
<file path=[Content_Types].xml><?xml version="1.0" encoding="utf-8"?>
<Types xmlns="http://schemas.openxmlformats.org/package/2006/content-types">
  <Default Extension="gif" ContentType="image/gi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sdt>
      <w:sdtPr>
        <w:id w:val="990910225"/>
        <w:docPartObj>
          <w:docPartGallery w:val="Cover Pages"/>
          <w:docPartUnique/>
        </w:docPartObj>
      </w:sdtPr>
      <w:sdtEndPr>
        <w:rPr>
          <w:b/>
          <w:bCs/>
          <w:smallCaps/>
        </w:rPr>
      </w:sdtEndPr>
      <w:sdtContent>
        <w:p w14:paraId="105D659D" w14:textId="6731DD4F" w:rsidR="00377EF7" w:rsidRDefault="00C9229B" w:rsidP="0000319E">
          <w:r w:rsidRPr="00C9229B">
            <w:t xml:space="preserve"> </w:t>
          </w:r>
          <w:r>
            <w:rPr>
              <w:noProof/>
              <w:lang w:eastAsia="el-GR"/>
            </w:rPr>
            <w:drawing>
              <wp:inline distT="0" distB="0" distL="0" distR="0" wp14:anchorId="625598EC" wp14:editId="044609D3">
                <wp:extent cx="3276600" cy="1638300"/>
                <wp:effectExtent l="0" t="0" r="0" b="0"/>
                <wp:docPr id="7" name="Εικόνα 7" descr="Perigrammata | Information System for the Documentation of the Learning  Outcom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Perigrammata | Information System for the Documentation of the Learning  Outcomes"/>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3277014" cy="1638507"/>
                        </a:xfrm>
                        <a:prstGeom prst="rect">
                          <a:avLst/>
                        </a:prstGeom>
                        <a:noFill/>
                        <a:ln>
                          <a:noFill/>
                        </a:ln>
                      </pic:spPr>
                    </pic:pic>
                  </a:graphicData>
                </a:graphic>
              </wp:inline>
            </w:drawing>
          </w:r>
        </w:p>
        <w:p w14:paraId="295D6BDC" w14:textId="50B172FF" w:rsidR="007E22A2" w:rsidRDefault="007E22A2" w:rsidP="007E22A2">
          <w:pPr>
            <w:spacing w:after="0" w:line="256" w:lineRule="auto"/>
            <w:ind w:right="1641"/>
            <w:jc w:val="right"/>
          </w:pPr>
          <w:r>
            <w:rPr>
              <w:sz w:val="28"/>
            </w:rPr>
            <w:t xml:space="preserve"> </w:t>
          </w:r>
        </w:p>
        <w:p w14:paraId="7FFF9D5A" w14:textId="70516AE7" w:rsidR="007E22A2" w:rsidRDefault="007E22A2" w:rsidP="00C9229B">
          <w:pPr>
            <w:spacing w:after="0" w:line="256" w:lineRule="auto"/>
            <w:ind w:left="278"/>
            <w:jc w:val="center"/>
          </w:pPr>
          <w:r>
            <w:rPr>
              <w:b/>
              <w:sz w:val="32"/>
            </w:rPr>
            <w:t>ΣΧΟΛΗ ΜΗΧΑΝΙΚΩΝ ΠΑΡΑΓΩΓΗΣ &amp; ΔΙΟΙΚΗΣΗΣ</w:t>
          </w:r>
        </w:p>
        <w:p w14:paraId="7D711601" w14:textId="77777777" w:rsidR="007E22A2" w:rsidRDefault="007E22A2" w:rsidP="007E22A2">
          <w:pPr>
            <w:spacing w:after="18" w:line="256" w:lineRule="auto"/>
            <w:ind w:right="321"/>
            <w:jc w:val="center"/>
            <w:rPr>
              <w:sz w:val="28"/>
            </w:rPr>
          </w:pPr>
        </w:p>
        <w:p w14:paraId="46033287" w14:textId="77777777" w:rsidR="007E22A2" w:rsidRDefault="007E22A2" w:rsidP="007E22A2">
          <w:pPr>
            <w:spacing w:after="18" w:line="256" w:lineRule="auto"/>
            <w:ind w:right="321"/>
            <w:jc w:val="center"/>
            <w:rPr>
              <w:sz w:val="28"/>
            </w:rPr>
          </w:pPr>
        </w:p>
        <w:p w14:paraId="02CDA7CF" w14:textId="77777777" w:rsidR="007E22A2" w:rsidRDefault="007E22A2" w:rsidP="007E22A2">
          <w:pPr>
            <w:spacing w:after="18" w:line="256" w:lineRule="auto"/>
            <w:ind w:right="321"/>
            <w:jc w:val="center"/>
            <w:rPr>
              <w:sz w:val="28"/>
            </w:rPr>
          </w:pPr>
        </w:p>
        <w:p w14:paraId="1A54DBEB" w14:textId="51933FF7" w:rsidR="007E22A2" w:rsidRPr="007E22A2" w:rsidRDefault="007E22A2" w:rsidP="007E22A2">
          <w:pPr>
            <w:spacing w:after="18" w:line="256" w:lineRule="auto"/>
            <w:ind w:right="321"/>
            <w:jc w:val="center"/>
            <w:rPr>
              <w:b/>
              <w:bCs/>
              <w:sz w:val="36"/>
              <w:szCs w:val="28"/>
            </w:rPr>
          </w:pPr>
          <w:bookmarkStart w:id="0" w:name="_Hlk97990030"/>
          <w:r w:rsidRPr="007E22A2">
            <w:rPr>
              <w:b/>
              <w:bCs/>
              <w:sz w:val="36"/>
              <w:szCs w:val="28"/>
            </w:rPr>
            <w:t>ΠΕΡΟΥΛΑΚΗ ΛΥΔΙΑ</w:t>
          </w:r>
        </w:p>
        <w:p w14:paraId="5174D66C" w14:textId="77777777" w:rsidR="007E22A2" w:rsidRDefault="007E22A2" w:rsidP="007E22A2">
          <w:pPr>
            <w:spacing w:after="18" w:line="256" w:lineRule="auto"/>
            <w:ind w:right="321"/>
            <w:jc w:val="center"/>
            <w:rPr>
              <w:sz w:val="28"/>
            </w:rPr>
          </w:pPr>
        </w:p>
        <w:p w14:paraId="5603B8A6" w14:textId="77777777" w:rsidR="007E22A2" w:rsidRDefault="007E22A2" w:rsidP="007E22A2">
          <w:pPr>
            <w:spacing w:after="18" w:line="256" w:lineRule="auto"/>
            <w:ind w:right="321"/>
            <w:rPr>
              <w:sz w:val="28"/>
            </w:rPr>
          </w:pPr>
        </w:p>
        <w:p w14:paraId="0C447C03" w14:textId="7D5C3900" w:rsidR="007E22A2" w:rsidRDefault="007E22A2" w:rsidP="007E22A2">
          <w:pPr>
            <w:spacing w:after="18" w:line="256" w:lineRule="auto"/>
            <w:ind w:right="321"/>
            <w:jc w:val="center"/>
          </w:pPr>
          <w:r>
            <w:rPr>
              <w:sz w:val="28"/>
            </w:rPr>
            <w:t xml:space="preserve"> </w:t>
          </w:r>
        </w:p>
        <w:p w14:paraId="3A562B60" w14:textId="77777777" w:rsidR="007E22A2" w:rsidRDefault="007E22A2" w:rsidP="007E22A2">
          <w:pPr>
            <w:spacing w:after="91" w:line="256" w:lineRule="auto"/>
            <w:ind w:right="321"/>
            <w:jc w:val="center"/>
          </w:pPr>
          <w:r>
            <w:rPr>
              <w:sz w:val="28"/>
            </w:rPr>
            <w:t xml:space="preserve"> </w:t>
          </w:r>
        </w:p>
        <w:p w14:paraId="16CAC2C4" w14:textId="77777777" w:rsidR="007E22A2" w:rsidRDefault="007E22A2" w:rsidP="007E22A2">
          <w:pPr>
            <w:spacing w:after="0" w:line="256" w:lineRule="auto"/>
            <w:ind w:right="397"/>
            <w:jc w:val="center"/>
          </w:pPr>
          <w:r>
            <w:rPr>
              <w:sz w:val="36"/>
            </w:rPr>
            <w:t>ΔΙΠΛΩΜΑΤΙΚΗ ΕΡΓΑΣΙΑ</w:t>
          </w:r>
          <w:r>
            <w:rPr>
              <w:sz w:val="28"/>
            </w:rPr>
            <w:t xml:space="preserve"> </w:t>
          </w:r>
        </w:p>
        <w:p w14:paraId="7B9E9837" w14:textId="77777777" w:rsidR="007E22A2" w:rsidRDefault="007E22A2" w:rsidP="007E22A2">
          <w:pPr>
            <w:spacing w:after="21" w:line="256" w:lineRule="auto"/>
            <w:ind w:right="321"/>
            <w:jc w:val="center"/>
          </w:pPr>
          <w:r>
            <w:rPr>
              <w:sz w:val="28"/>
            </w:rPr>
            <w:t xml:space="preserve"> </w:t>
          </w:r>
        </w:p>
        <w:p w14:paraId="0E426CF8" w14:textId="77777777" w:rsidR="007E22A2" w:rsidRDefault="007E22A2" w:rsidP="007E22A2">
          <w:pPr>
            <w:spacing w:after="18" w:line="256" w:lineRule="auto"/>
            <w:ind w:right="321"/>
            <w:jc w:val="center"/>
          </w:pPr>
          <w:r>
            <w:rPr>
              <w:sz w:val="28"/>
            </w:rPr>
            <w:t xml:space="preserve"> </w:t>
          </w:r>
        </w:p>
        <w:p w14:paraId="255B2AA8" w14:textId="77777777" w:rsidR="007E22A2" w:rsidRDefault="007E22A2" w:rsidP="007E22A2">
          <w:pPr>
            <w:spacing w:after="18" w:line="256" w:lineRule="auto"/>
            <w:ind w:right="321"/>
            <w:jc w:val="center"/>
          </w:pPr>
          <w:r>
            <w:rPr>
              <w:sz w:val="28"/>
            </w:rPr>
            <w:t xml:space="preserve"> </w:t>
          </w:r>
        </w:p>
        <w:p w14:paraId="35802A3A" w14:textId="77777777" w:rsidR="007E22A2" w:rsidRDefault="007E22A2" w:rsidP="007E22A2">
          <w:pPr>
            <w:spacing w:after="25" w:line="256" w:lineRule="auto"/>
            <w:ind w:right="321"/>
            <w:jc w:val="center"/>
          </w:pPr>
          <w:r>
            <w:rPr>
              <w:sz w:val="28"/>
            </w:rPr>
            <w:t xml:space="preserve"> </w:t>
          </w:r>
        </w:p>
        <w:p w14:paraId="183C39AF" w14:textId="4C6CC9CF" w:rsidR="007E22A2" w:rsidRPr="00E16E39" w:rsidRDefault="007E22A2" w:rsidP="007E22A2">
          <w:pPr>
            <w:spacing w:after="67" w:line="264" w:lineRule="auto"/>
            <w:jc w:val="center"/>
          </w:pPr>
          <w:r>
            <w:rPr>
              <w:b/>
              <w:sz w:val="28"/>
            </w:rPr>
            <w:t>«</w:t>
          </w:r>
          <w:r w:rsidRPr="007E22A2">
            <w:rPr>
              <w:b/>
              <w:sz w:val="28"/>
            </w:rPr>
            <w:t>ΑΝΑΛΥΣΗ ΚΑΙ ΑΞΙΟΛΟΓΗΣΗ ΚΑΙΝΟΤΟΜΩΝ ΣΥΣΤΗΜΑΤΩΝ ΜΕΤΑΤΡΟΠΗΣ CO</w:t>
          </w:r>
          <w:r w:rsidRPr="00C9229B">
            <w:rPr>
              <w:b/>
              <w:sz w:val="28"/>
              <w:vertAlign w:val="subscript"/>
            </w:rPr>
            <w:t>2</w:t>
          </w:r>
          <w:r w:rsidRPr="007E22A2">
            <w:rPr>
              <w:b/>
              <w:sz w:val="28"/>
            </w:rPr>
            <w:t xml:space="preserve"> ΣΕ </w:t>
          </w:r>
          <w:r w:rsidR="00184955">
            <w:rPr>
              <w:b/>
              <w:sz w:val="28"/>
            </w:rPr>
            <w:t xml:space="preserve">ΕΝΑΛΛΑΚΤΙΚΕΣ ΜΟΡΦΕΣ </w:t>
          </w:r>
          <w:r w:rsidRPr="007E22A2">
            <w:rPr>
              <w:b/>
              <w:sz w:val="28"/>
            </w:rPr>
            <w:t>ΕΝΕΡΓΕΙΑ</w:t>
          </w:r>
          <w:r w:rsidR="00184955">
            <w:rPr>
              <w:b/>
              <w:sz w:val="28"/>
            </w:rPr>
            <w:t>Σ</w:t>
          </w:r>
          <w:r>
            <w:rPr>
              <w:b/>
              <w:sz w:val="28"/>
            </w:rPr>
            <w:t xml:space="preserve">» </w:t>
          </w:r>
        </w:p>
        <w:bookmarkEnd w:id="0"/>
        <w:p w14:paraId="597DBD06" w14:textId="77777777" w:rsidR="007E22A2" w:rsidRDefault="007E22A2" w:rsidP="007E22A2">
          <w:pPr>
            <w:spacing w:after="21" w:line="256" w:lineRule="auto"/>
            <w:ind w:right="321"/>
            <w:jc w:val="center"/>
          </w:pPr>
          <w:r>
            <w:rPr>
              <w:b/>
              <w:sz w:val="28"/>
            </w:rPr>
            <w:t xml:space="preserve"> </w:t>
          </w:r>
        </w:p>
        <w:p w14:paraId="47C96FD6" w14:textId="77777777" w:rsidR="007E22A2" w:rsidRDefault="007E22A2" w:rsidP="007E22A2">
          <w:pPr>
            <w:spacing w:after="18" w:line="256" w:lineRule="auto"/>
            <w:ind w:right="321"/>
            <w:jc w:val="center"/>
          </w:pPr>
          <w:r>
            <w:rPr>
              <w:b/>
              <w:sz w:val="28"/>
            </w:rPr>
            <w:t xml:space="preserve"> </w:t>
          </w:r>
        </w:p>
        <w:p w14:paraId="15D44AB9" w14:textId="77777777" w:rsidR="007E22A2" w:rsidRDefault="007E22A2" w:rsidP="007E22A2">
          <w:pPr>
            <w:spacing w:after="18" w:line="256" w:lineRule="auto"/>
            <w:ind w:right="321"/>
            <w:jc w:val="center"/>
          </w:pPr>
          <w:r>
            <w:rPr>
              <w:b/>
              <w:sz w:val="28"/>
            </w:rPr>
            <w:t xml:space="preserve"> </w:t>
          </w:r>
        </w:p>
        <w:p w14:paraId="3B509D5C" w14:textId="1909CC56" w:rsidR="007E22A2" w:rsidRDefault="007E22A2" w:rsidP="007E22A2">
          <w:pPr>
            <w:spacing w:after="18" w:line="256" w:lineRule="auto"/>
            <w:ind w:right="321"/>
            <w:jc w:val="center"/>
          </w:pPr>
        </w:p>
        <w:p w14:paraId="1EB1A31F" w14:textId="27F0BE69" w:rsidR="007E22A2" w:rsidRDefault="007E22A2" w:rsidP="007E22A2">
          <w:pPr>
            <w:spacing w:after="18" w:line="256" w:lineRule="auto"/>
            <w:rPr>
              <w:b/>
              <w:sz w:val="28"/>
            </w:rPr>
          </w:pPr>
          <w:r>
            <w:rPr>
              <w:b/>
              <w:sz w:val="28"/>
            </w:rPr>
            <w:t xml:space="preserve"> </w:t>
          </w:r>
        </w:p>
        <w:p w14:paraId="59C57A57" w14:textId="07F33E4A" w:rsidR="007E22A2" w:rsidRDefault="007E22A2" w:rsidP="007E22A2">
          <w:pPr>
            <w:spacing w:after="18" w:line="256" w:lineRule="auto"/>
            <w:rPr>
              <w:b/>
              <w:sz w:val="28"/>
            </w:rPr>
          </w:pPr>
        </w:p>
        <w:p w14:paraId="19A958D4" w14:textId="10C17C7C" w:rsidR="007E22A2" w:rsidRDefault="007E22A2" w:rsidP="007E22A2">
          <w:pPr>
            <w:spacing w:after="18" w:line="256" w:lineRule="auto"/>
            <w:rPr>
              <w:b/>
              <w:sz w:val="28"/>
            </w:rPr>
          </w:pPr>
        </w:p>
        <w:p w14:paraId="69D14EC0" w14:textId="77777777" w:rsidR="007E22A2" w:rsidRDefault="007E22A2" w:rsidP="007E22A2">
          <w:pPr>
            <w:spacing w:after="18" w:line="256" w:lineRule="auto"/>
          </w:pPr>
        </w:p>
        <w:p w14:paraId="1FCBA7CB" w14:textId="77777777" w:rsidR="007E22A2" w:rsidRDefault="007E22A2" w:rsidP="007E22A2">
          <w:pPr>
            <w:spacing w:after="21" w:line="256" w:lineRule="auto"/>
          </w:pPr>
          <w:r>
            <w:rPr>
              <w:b/>
              <w:sz w:val="28"/>
            </w:rPr>
            <w:t xml:space="preserve"> </w:t>
          </w:r>
        </w:p>
        <w:p w14:paraId="62F0CDD1" w14:textId="77777777" w:rsidR="007E22A2" w:rsidRDefault="007E22A2" w:rsidP="007E22A2">
          <w:pPr>
            <w:spacing w:after="19" w:line="256" w:lineRule="auto"/>
            <w:ind w:right="321"/>
            <w:jc w:val="center"/>
          </w:pPr>
          <w:r>
            <w:rPr>
              <w:b/>
              <w:sz w:val="28"/>
            </w:rPr>
            <w:t xml:space="preserve"> </w:t>
          </w:r>
        </w:p>
        <w:p w14:paraId="4B14B82C" w14:textId="77777777" w:rsidR="007E22A2" w:rsidRDefault="007E22A2" w:rsidP="007E22A2">
          <w:pPr>
            <w:spacing w:after="67" w:line="264" w:lineRule="auto"/>
            <w:ind w:right="391"/>
            <w:jc w:val="center"/>
          </w:pPr>
          <w:r>
            <w:rPr>
              <w:b/>
              <w:sz w:val="28"/>
            </w:rPr>
            <w:t xml:space="preserve">XANIA </w:t>
          </w:r>
        </w:p>
        <w:p w14:paraId="74EA4360" w14:textId="214813A0" w:rsidR="007E22A2" w:rsidRDefault="007E22A2" w:rsidP="007E22A2">
          <w:pPr>
            <w:spacing w:after="9" w:line="264" w:lineRule="auto"/>
            <w:ind w:right="393"/>
            <w:jc w:val="center"/>
          </w:pPr>
          <w:r>
            <w:rPr>
              <w:b/>
              <w:sz w:val="28"/>
            </w:rPr>
            <w:t>202</w:t>
          </w:r>
          <w:r w:rsidR="0051376F">
            <w:rPr>
              <w:b/>
              <w:sz w:val="28"/>
              <w:lang w:val="en-US"/>
            </w:rPr>
            <w:t>2</w:t>
          </w:r>
          <w:r>
            <w:rPr>
              <w:b/>
              <w:sz w:val="28"/>
            </w:rPr>
            <w:t xml:space="preserve"> </w:t>
          </w:r>
          <w:r>
            <w:rPr>
              <w:sz w:val="28"/>
            </w:rPr>
            <w:t xml:space="preserve"> </w:t>
          </w:r>
        </w:p>
        <w:p w14:paraId="17481D77" w14:textId="04ECEB24" w:rsidR="00377EF7" w:rsidRDefault="007E22A2">
          <w:r>
            <w:rPr>
              <w:b/>
              <w:bCs/>
              <w:smallCaps/>
            </w:rPr>
            <w:t xml:space="preserve"> </w:t>
          </w:r>
          <w:r w:rsidR="00377EF7">
            <w:rPr>
              <w:b/>
              <w:bCs/>
              <w:smallCaps/>
            </w:rPr>
            <w:br w:type="page"/>
          </w:r>
        </w:p>
      </w:sdtContent>
    </w:sdt>
    <w:tbl>
      <w:tblPr>
        <w:tblStyle w:val="a5"/>
        <w:tblpPr w:leftFromText="180" w:rightFromText="180" w:vertAnchor="text" w:horzAnchor="margin" w:tblpXSpec="center" w:tblpY="4486"/>
        <w:tblW w:w="0" w:type="auto"/>
        <w:tblLook w:val="04A0" w:firstRow="1" w:lastRow="0" w:firstColumn="1" w:lastColumn="0" w:noHBand="0" w:noVBand="1"/>
      </w:tblPr>
      <w:tblGrid>
        <w:gridCol w:w="2840"/>
        <w:gridCol w:w="2841"/>
        <w:gridCol w:w="2841"/>
      </w:tblGrid>
      <w:tr w:rsidR="00D55CEF" w14:paraId="0E836C9F" w14:textId="77777777" w:rsidTr="002C2C15">
        <w:tc>
          <w:tcPr>
            <w:tcW w:w="2840" w:type="dxa"/>
          </w:tcPr>
          <w:p w14:paraId="760C89B7" w14:textId="54A534DE" w:rsidR="00D55CEF" w:rsidRDefault="00D55CEF" w:rsidP="002C2C15">
            <w:pPr>
              <w:jc w:val="center"/>
              <w:rPr>
                <w:rFonts w:asciiTheme="majorHAnsi" w:hAnsiTheme="majorHAnsi" w:cstheme="majorHAnsi"/>
                <w:sz w:val="36"/>
                <w:szCs w:val="36"/>
              </w:rPr>
            </w:pPr>
            <w:r>
              <w:rPr>
                <w:rFonts w:asciiTheme="majorHAnsi" w:hAnsiTheme="majorHAnsi" w:cstheme="majorHAnsi"/>
                <w:sz w:val="36"/>
                <w:szCs w:val="36"/>
              </w:rPr>
              <w:lastRenderedPageBreak/>
              <w:t>Επιβλέπων</w:t>
            </w:r>
          </w:p>
        </w:tc>
        <w:tc>
          <w:tcPr>
            <w:tcW w:w="2841" w:type="dxa"/>
          </w:tcPr>
          <w:p w14:paraId="5A0C32BB" w14:textId="77777777" w:rsidR="00D55CEF" w:rsidRDefault="00D55CEF" w:rsidP="002C2C15">
            <w:pPr>
              <w:jc w:val="center"/>
              <w:rPr>
                <w:rFonts w:asciiTheme="majorHAnsi" w:hAnsiTheme="majorHAnsi" w:cstheme="majorHAnsi"/>
                <w:sz w:val="36"/>
                <w:szCs w:val="36"/>
              </w:rPr>
            </w:pPr>
            <w:r>
              <w:rPr>
                <w:rFonts w:asciiTheme="majorHAnsi" w:hAnsiTheme="majorHAnsi" w:cstheme="majorHAnsi"/>
                <w:sz w:val="36"/>
                <w:szCs w:val="36"/>
              </w:rPr>
              <w:t>1</w:t>
            </w:r>
            <w:r w:rsidRPr="00D55CEF">
              <w:rPr>
                <w:rFonts w:asciiTheme="majorHAnsi" w:hAnsiTheme="majorHAnsi" w:cstheme="majorHAnsi"/>
                <w:sz w:val="36"/>
                <w:szCs w:val="36"/>
                <w:vertAlign w:val="superscript"/>
              </w:rPr>
              <w:t>ο</w:t>
            </w:r>
            <w:r>
              <w:rPr>
                <w:rFonts w:asciiTheme="majorHAnsi" w:hAnsiTheme="majorHAnsi" w:cstheme="majorHAnsi"/>
                <w:sz w:val="36"/>
                <w:szCs w:val="36"/>
              </w:rPr>
              <w:t xml:space="preserve"> μέλος</w:t>
            </w:r>
          </w:p>
        </w:tc>
        <w:tc>
          <w:tcPr>
            <w:tcW w:w="2841" w:type="dxa"/>
          </w:tcPr>
          <w:p w14:paraId="21031683" w14:textId="77777777" w:rsidR="00D55CEF" w:rsidRDefault="00D55CEF" w:rsidP="002C2C15">
            <w:pPr>
              <w:jc w:val="center"/>
              <w:rPr>
                <w:rFonts w:asciiTheme="majorHAnsi" w:hAnsiTheme="majorHAnsi" w:cstheme="majorHAnsi"/>
                <w:sz w:val="36"/>
                <w:szCs w:val="36"/>
              </w:rPr>
            </w:pPr>
            <w:r>
              <w:rPr>
                <w:rFonts w:asciiTheme="majorHAnsi" w:hAnsiTheme="majorHAnsi" w:cstheme="majorHAnsi"/>
                <w:sz w:val="36"/>
                <w:szCs w:val="36"/>
              </w:rPr>
              <w:t>2</w:t>
            </w:r>
            <w:r w:rsidRPr="00D55CEF">
              <w:rPr>
                <w:rFonts w:asciiTheme="majorHAnsi" w:hAnsiTheme="majorHAnsi" w:cstheme="majorHAnsi"/>
                <w:sz w:val="36"/>
                <w:szCs w:val="36"/>
                <w:vertAlign w:val="superscript"/>
              </w:rPr>
              <w:t>ο</w:t>
            </w:r>
            <w:r>
              <w:rPr>
                <w:rFonts w:asciiTheme="majorHAnsi" w:hAnsiTheme="majorHAnsi" w:cstheme="majorHAnsi"/>
                <w:sz w:val="36"/>
                <w:szCs w:val="36"/>
              </w:rPr>
              <w:t xml:space="preserve"> μέλος</w:t>
            </w:r>
          </w:p>
        </w:tc>
      </w:tr>
      <w:tr w:rsidR="00D55CEF" w14:paraId="26D5D768" w14:textId="77777777" w:rsidTr="002C2C15">
        <w:tc>
          <w:tcPr>
            <w:tcW w:w="2840" w:type="dxa"/>
          </w:tcPr>
          <w:p w14:paraId="62EAB8BF" w14:textId="77777777" w:rsidR="00D55CEF" w:rsidRDefault="00D55CEF" w:rsidP="002C2C15">
            <w:pPr>
              <w:jc w:val="center"/>
              <w:rPr>
                <w:rFonts w:asciiTheme="majorHAnsi" w:hAnsiTheme="majorHAnsi" w:cstheme="majorHAnsi"/>
                <w:sz w:val="36"/>
                <w:szCs w:val="36"/>
              </w:rPr>
            </w:pPr>
            <w:r>
              <w:rPr>
                <w:rFonts w:asciiTheme="majorHAnsi" w:hAnsiTheme="majorHAnsi" w:cstheme="majorHAnsi"/>
                <w:sz w:val="36"/>
                <w:szCs w:val="36"/>
              </w:rPr>
              <w:t>Δημήτριος Ιψάκης</w:t>
            </w:r>
          </w:p>
        </w:tc>
        <w:tc>
          <w:tcPr>
            <w:tcW w:w="2841" w:type="dxa"/>
          </w:tcPr>
          <w:p w14:paraId="61BE5EF0" w14:textId="77777777" w:rsidR="00D55CEF" w:rsidRDefault="00D55CEF" w:rsidP="002C2C15">
            <w:pPr>
              <w:jc w:val="center"/>
              <w:rPr>
                <w:rFonts w:asciiTheme="majorHAnsi" w:hAnsiTheme="majorHAnsi" w:cstheme="majorHAnsi"/>
                <w:sz w:val="36"/>
                <w:szCs w:val="36"/>
              </w:rPr>
            </w:pPr>
            <w:r>
              <w:rPr>
                <w:rFonts w:asciiTheme="majorHAnsi" w:hAnsiTheme="majorHAnsi" w:cstheme="majorHAnsi"/>
                <w:sz w:val="36"/>
                <w:szCs w:val="36"/>
              </w:rPr>
              <w:t>Μιχαήλ Κονσολάκης</w:t>
            </w:r>
          </w:p>
        </w:tc>
        <w:tc>
          <w:tcPr>
            <w:tcW w:w="2841" w:type="dxa"/>
          </w:tcPr>
          <w:p w14:paraId="5F4CF813" w14:textId="77777777" w:rsidR="00D55CEF" w:rsidRDefault="00D55CEF" w:rsidP="002C2C15">
            <w:pPr>
              <w:jc w:val="center"/>
              <w:rPr>
                <w:rFonts w:asciiTheme="majorHAnsi" w:hAnsiTheme="majorHAnsi" w:cstheme="majorHAnsi"/>
                <w:sz w:val="36"/>
                <w:szCs w:val="36"/>
              </w:rPr>
            </w:pPr>
            <w:r>
              <w:rPr>
                <w:rFonts w:asciiTheme="majorHAnsi" w:hAnsiTheme="majorHAnsi" w:cstheme="majorHAnsi"/>
                <w:sz w:val="36"/>
                <w:szCs w:val="36"/>
              </w:rPr>
              <w:t>Σπυρίδων Παπαευθυμίου</w:t>
            </w:r>
          </w:p>
        </w:tc>
      </w:tr>
      <w:tr w:rsidR="00D55CEF" w14:paraId="1316ED3F" w14:textId="77777777" w:rsidTr="002C2C15">
        <w:tc>
          <w:tcPr>
            <w:tcW w:w="2840" w:type="dxa"/>
          </w:tcPr>
          <w:p w14:paraId="484D651D" w14:textId="60EA0675" w:rsidR="00D55CEF" w:rsidRDefault="00D55CEF" w:rsidP="002C2C15">
            <w:pPr>
              <w:jc w:val="center"/>
              <w:rPr>
                <w:rFonts w:asciiTheme="majorHAnsi" w:hAnsiTheme="majorHAnsi" w:cstheme="majorHAnsi"/>
                <w:sz w:val="36"/>
                <w:szCs w:val="36"/>
              </w:rPr>
            </w:pPr>
            <w:r w:rsidRPr="00D55CEF">
              <w:rPr>
                <w:rFonts w:asciiTheme="majorHAnsi" w:hAnsiTheme="majorHAnsi" w:cstheme="majorHAnsi"/>
                <w:sz w:val="36"/>
                <w:szCs w:val="36"/>
              </w:rPr>
              <w:t>Επίκουρος Καθηγητής</w:t>
            </w:r>
          </w:p>
          <w:p w14:paraId="5F006052" w14:textId="77777777" w:rsidR="002C2C15" w:rsidRDefault="00D55CEF" w:rsidP="002C2C15">
            <w:pPr>
              <w:jc w:val="center"/>
              <w:rPr>
                <w:rFonts w:asciiTheme="majorHAnsi" w:hAnsiTheme="majorHAnsi" w:cstheme="majorHAnsi"/>
                <w:sz w:val="36"/>
                <w:szCs w:val="36"/>
              </w:rPr>
            </w:pPr>
            <w:r w:rsidRPr="00D55CEF">
              <w:rPr>
                <w:rFonts w:asciiTheme="majorHAnsi" w:hAnsiTheme="majorHAnsi" w:cstheme="majorHAnsi"/>
                <w:sz w:val="36"/>
                <w:szCs w:val="36"/>
              </w:rPr>
              <w:t>Σχολή Μηχανικών</w:t>
            </w:r>
            <w:r>
              <w:rPr>
                <w:rFonts w:asciiTheme="majorHAnsi" w:hAnsiTheme="majorHAnsi" w:cstheme="majorHAnsi"/>
                <w:sz w:val="36"/>
                <w:szCs w:val="36"/>
              </w:rPr>
              <w:t xml:space="preserve"> </w:t>
            </w:r>
            <w:r w:rsidRPr="00D55CEF">
              <w:rPr>
                <w:rFonts w:asciiTheme="majorHAnsi" w:hAnsiTheme="majorHAnsi" w:cstheme="majorHAnsi"/>
                <w:sz w:val="36"/>
                <w:szCs w:val="36"/>
              </w:rPr>
              <w:t>Παραγωγής</w:t>
            </w:r>
            <w:r>
              <w:rPr>
                <w:rFonts w:asciiTheme="majorHAnsi" w:hAnsiTheme="majorHAnsi" w:cstheme="majorHAnsi"/>
                <w:sz w:val="36"/>
                <w:szCs w:val="36"/>
              </w:rPr>
              <w:t xml:space="preserve"> </w:t>
            </w:r>
            <w:r w:rsidRPr="00D55CEF">
              <w:rPr>
                <w:rFonts w:asciiTheme="majorHAnsi" w:hAnsiTheme="majorHAnsi" w:cstheme="majorHAnsi"/>
                <w:sz w:val="36"/>
                <w:szCs w:val="36"/>
              </w:rPr>
              <w:t>και Διοίκησης</w:t>
            </w:r>
            <w:r>
              <w:rPr>
                <w:rFonts w:asciiTheme="majorHAnsi" w:hAnsiTheme="majorHAnsi" w:cstheme="majorHAnsi"/>
                <w:sz w:val="36"/>
                <w:szCs w:val="36"/>
              </w:rPr>
              <w:t xml:space="preserve"> </w:t>
            </w:r>
            <w:r w:rsidRPr="00D55CEF">
              <w:rPr>
                <w:rFonts w:asciiTheme="majorHAnsi" w:hAnsiTheme="majorHAnsi" w:cstheme="majorHAnsi"/>
                <w:sz w:val="36"/>
                <w:szCs w:val="36"/>
              </w:rPr>
              <w:t>Πολυτεχνείο</w:t>
            </w:r>
            <w:r>
              <w:rPr>
                <w:rFonts w:asciiTheme="majorHAnsi" w:hAnsiTheme="majorHAnsi" w:cstheme="majorHAnsi"/>
                <w:sz w:val="36"/>
                <w:szCs w:val="36"/>
              </w:rPr>
              <w:t xml:space="preserve"> </w:t>
            </w:r>
          </w:p>
          <w:p w14:paraId="44EE2190" w14:textId="51A5C195" w:rsidR="00D55CEF" w:rsidRDefault="00D55CEF" w:rsidP="002C2C15">
            <w:pPr>
              <w:jc w:val="center"/>
              <w:rPr>
                <w:rFonts w:asciiTheme="majorHAnsi" w:hAnsiTheme="majorHAnsi" w:cstheme="majorHAnsi"/>
                <w:sz w:val="36"/>
                <w:szCs w:val="36"/>
              </w:rPr>
            </w:pPr>
            <w:r w:rsidRPr="00D55CEF">
              <w:rPr>
                <w:rFonts w:asciiTheme="majorHAnsi" w:hAnsiTheme="majorHAnsi" w:cstheme="majorHAnsi"/>
                <w:sz w:val="36"/>
                <w:szCs w:val="36"/>
              </w:rPr>
              <w:t>Κρήτης</w:t>
            </w:r>
          </w:p>
        </w:tc>
        <w:tc>
          <w:tcPr>
            <w:tcW w:w="2841" w:type="dxa"/>
          </w:tcPr>
          <w:p w14:paraId="3E29C95F" w14:textId="77777777" w:rsidR="00D55CEF" w:rsidRDefault="00D55CEF" w:rsidP="002C2C15">
            <w:pPr>
              <w:jc w:val="center"/>
              <w:rPr>
                <w:rFonts w:asciiTheme="majorHAnsi" w:hAnsiTheme="majorHAnsi" w:cstheme="majorHAnsi"/>
                <w:sz w:val="36"/>
                <w:szCs w:val="36"/>
              </w:rPr>
            </w:pPr>
            <w:r>
              <w:rPr>
                <w:rFonts w:asciiTheme="majorHAnsi" w:hAnsiTheme="majorHAnsi" w:cstheme="majorHAnsi"/>
                <w:sz w:val="36"/>
                <w:szCs w:val="36"/>
              </w:rPr>
              <w:t>Αναπληρωτής Καθηγητής</w:t>
            </w:r>
          </w:p>
          <w:p w14:paraId="7E8A5E73" w14:textId="641F211E" w:rsidR="00D55CEF" w:rsidRDefault="00D55CEF" w:rsidP="002C2C15">
            <w:pPr>
              <w:jc w:val="center"/>
              <w:rPr>
                <w:rFonts w:asciiTheme="majorHAnsi" w:hAnsiTheme="majorHAnsi" w:cstheme="majorHAnsi"/>
                <w:sz w:val="36"/>
                <w:szCs w:val="36"/>
              </w:rPr>
            </w:pPr>
            <w:r w:rsidRPr="00D55CEF">
              <w:rPr>
                <w:rFonts w:asciiTheme="majorHAnsi" w:hAnsiTheme="majorHAnsi" w:cstheme="majorHAnsi"/>
                <w:sz w:val="36"/>
                <w:szCs w:val="36"/>
              </w:rPr>
              <w:t>Σχολή Μηχανικών</w:t>
            </w:r>
            <w:r>
              <w:rPr>
                <w:rFonts w:asciiTheme="majorHAnsi" w:hAnsiTheme="majorHAnsi" w:cstheme="majorHAnsi"/>
                <w:sz w:val="36"/>
                <w:szCs w:val="36"/>
              </w:rPr>
              <w:t xml:space="preserve"> </w:t>
            </w:r>
            <w:r w:rsidRPr="00D55CEF">
              <w:rPr>
                <w:rFonts w:asciiTheme="majorHAnsi" w:hAnsiTheme="majorHAnsi" w:cstheme="majorHAnsi"/>
                <w:sz w:val="36"/>
                <w:szCs w:val="36"/>
              </w:rPr>
              <w:t>Παραγωγής</w:t>
            </w:r>
            <w:r>
              <w:rPr>
                <w:rFonts w:asciiTheme="majorHAnsi" w:hAnsiTheme="majorHAnsi" w:cstheme="majorHAnsi"/>
                <w:sz w:val="36"/>
                <w:szCs w:val="36"/>
              </w:rPr>
              <w:t xml:space="preserve"> </w:t>
            </w:r>
            <w:r w:rsidRPr="00D55CEF">
              <w:rPr>
                <w:rFonts w:asciiTheme="majorHAnsi" w:hAnsiTheme="majorHAnsi" w:cstheme="majorHAnsi"/>
                <w:sz w:val="36"/>
                <w:szCs w:val="36"/>
              </w:rPr>
              <w:t>και Διοίκησης</w:t>
            </w:r>
            <w:r>
              <w:rPr>
                <w:rFonts w:asciiTheme="majorHAnsi" w:hAnsiTheme="majorHAnsi" w:cstheme="majorHAnsi"/>
                <w:sz w:val="36"/>
                <w:szCs w:val="36"/>
              </w:rPr>
              <w:t xml:space="preserve"> </w:t>
            </w:r>
            <w:r w:rsidRPr="00D55CEF">
              <w:rPr>
                <w:rFonts w:asciiTheme="majorHAnsi" w:hAnsiTheme="majorHAnsi" w:cstheme="majorHAnsi"/>
                <w:sz w:val="36"/>
                <w:szCs w:val="36"/>
              </w:rPr>
              <w:t>Πολυτεχνείο</w:t>
            </w:r>
            <w:r>
              <w:rPr>
                <w:rFonts w:asciiTheme="majorHAnsi" w:hAnsiTheme="majorHAnsi" w:cstheme="majorHAnsi"/>
                <w:sz w:val="36"/>
                <w:szCs w:val="36"/>
              </w:rPr>
              <w:t xml:space="preserve"> </w:t>
            </w:r>
            <w:r w:rsidRPr="00D55CEF">
              <w:rPr>
                <w:rFonts w:asciiTheme="majorHAnsi" w:hAnsiTheme="majorHAnsi" w:cstheme="majorHAnsi"/>
                <w:sz w:val="36"/>
                <w:szCs w:val="36"/>
              </w:rPr>
              <w:t>Κρήτης</w:t>
            </w:r>
          </w:p>
        </w:tc>
        <w:tc>
          <w:tcPr>
            <w:tcW w:w="2841" w:type="dxa"/>
          </w:tcPr>
          <w:p w14:paraId="0BCD384F" w14:textId="77777777" w:rsidR="002C2C15" w:rsidRDefault="002C2C15" w:rsidP="002C2C15">
            <w:pPr>
              <w:jc w:val="center"/>
              <w:rPr>
                <w:rFonts w:asciiTheme="majorHAnsi" w:hAnsiTheme="majorHAnsi" w:cstheme="majorHAnsi"/>
                <w:sz w:val="36"/>
                <w:szCs w:val="36"/>
              </w:rPr>
            </w:pPr>
            <w:r>
              <w:rPr>
                <w:rFonts w:asciiTheme="majorHAnsi" w:hAnsiTheme="majorHAnsi" w:cstheme="majorHAnsi"/>
                <w:sz w:val="36"/>
                <w:szCs w:val="36"/>
              </w:rPr>
              <w:t>Αναπληρωτής Καθηγητής</w:t>
            </w:r>
          </w:p>
          <w:p w14:paraId="1D564EBA" w14:textId="5AF5E8C4" w:rsidR="00D55CEF" w:rsidRDefault="002C2C15" w:rsidP="002C2C15">
            <w:pPr>
              <w:jc w:val="center"/>
              <w:rPr>
                <w:rFonts w:asciiTheme="majorHAnsi" w:hAnsiTheme="majorHAnsi" w:cstheme="majorHAnsi"/>
                <w:sz w:val="36"/>
                <w:szCs w:val="36"/>
              </w:rPr>
            </w:pPr>
            <w:r w:rsidRPr="00D55CEF">
              <w:rPr>
                <w:rFonts w:asciiTheme="majorHAnsi" w:hAnsiTheme="majorHAnsi" w:cstheme="majorHAnsi"/>
                <w:sz w:val="36"/>
                <w:szCs w:val="36"/>
              </w:rPr>
              <w:t>Σχολή Μηχανικών</w:t>
            </w:r>
            <w:r>
              <w:rPr>
                <w:rFonts w:asciiTheme="majorHAnsi" w:hAnsiTheme="majorHAnsi" w:cstheme="majorHAnsi"/>
                <w:sz w:val="36"/>
                <w:szCs w:val="36"/>
              </w:rPr>
              <w:t xml:space="preserve"> </w:t>
            </w:r>
            <w:r w:rsidRPr="00D55CEF">
              <w:rPr>
                <w:rFonts w:asciiTheme="majorHAnsi" w:hAnsiTheme="majorHAnsi" w:cstheme="majorHAnsi"/>
                <w:sz w:val="36"/>
                <w:szCs w:val="36"/>
              </w:rPr>
              <w:t>Παραγωγής</w:t>
            </w:r>
            <w:r>
              <w:rPr>
                <w:rFonts w:asciiTheme="majorHAnsi" w:hAnsiTheme="majorHAnsi" w:cstheme="majorHAnsi"/>
                <w:sz w:val="36"/>
                <w:szCs w:val="36"/>
              </w:rPr>
              <w:t xml:space="preserve"> </w:t>
            </w:r>
            <w:r w:rsidRPr="00D55CEF">
              <w:rPr>
                <w:rFonts w:asciiTheme="majorHAnsi" w:hAnsiTheme="majorHAnsi" w:cstheme="majorHAnsi"/>
                <w:sz w:val="36"/>
                <w:szCs w:val="36"/>
              </w:rPr>
              <w:t>και Διοίκησης</w:t>
            </w:r>
            <w:r>
              <w:rPr>
                <w:rFonts w:asciiTheme="majorHAnsi" w:hAnsiTheme="majorHAnsi" w:cstheme="majorHAnsi"/>
                <w:sz w:val="36"/>
                <w:szCs w:val="36"/>
              </w:rPr>
              <w:t xml:space="preserve"> </w:t>
            </w:r>
            <w:r w:rsidRPr="00D55CEF">
              <w:rPr>
                <w:rFonts w:asciiTheme="majorHAnsi" w:hAnsiTheme="majorHAnsi" w:cstheme="majorHAnsi"/>
                <w:sz w:val="36"/>
                <w:szCs w:val="36"/>
              </w:rPr>
              <w:t>Πολυτεχνείο</w:t>
            </w:r>
            <w:r>
              <w:rPr>
                <w:rFonts w:asciiTheme="majorHAnsi" w:hAnsiTheme="majorHAnsi" w:cstheme="majorHAnsi"/>
                <w:sz w:val="36"/>
                <w:szCs w:val="36"/>
              </w:rPr>
              <w:t xml:space="preserve"> </w:t>
            </w:r>
            <w:r w:rsidRPr="00D55CEF">
              <w:rPr>
                <w:rFonts w:asciiTheme="majorHAnsi" w:hAnsiTheme="majorHAnsi" w:cstheme="majorHAnsi"/>
                <w:sz w:val="36"/>
                <w:szCs w:val="36"/>
              </w:rPr>
              <w:t>Κρήτης</w:t>
            </w:r>
          </w:p>
        </w:tc>
      </w:tr>
    </w:tbl>
    <w:p w14:paraId="2AFD92F0" w14:textId="77777777" w:rsidR="00D55CEF" w:rsidRPr="007E22A2" w:rsidRDefault="00D55CEF" w:rsidP="00D55CEF">
      <w:pPr>
        <w:spacing w:after="18" w:line="256" w:lineRule="auto"/>
        <w:ind w:right="321"/>
        <w:jc w:val="center"/>
        <w:rPr>
          <w:b/>
          <w:bCs/>
          <w:sz w:val="36"/>
          <w:szCs w:val="28"/>
        </w:rPr>
      </w:pPr>
      <w:r w:rsidRPr="007E22A2">
        <w:rPr>
          <w:b/>
          <w:bCs/>
          <w:sz w:val="36"/>
          <w:szCs w:val="28"/>
        </w:rPr>
        <w:t>ΠΕΡΟΥΛΑΚΗ ΛΥΔΙΑ</w:t>
      </w:r>
    </w:p>
    <w:p w14:paraId="5CFAB81C" w14:textId="77777777" w:rsidR="00D55CEF" w:rsidRDefault="00D55CEF" w:rsidP="00D55CEF">
      <w:pPr>
        <w:spacing w:after="18" w:line="256" w:lineRule="auto"/>
        <w:ind w:right="321"/>
        <w:jc w:val="center"/>
        <w:rPr>
          <w:sz w:val="28"/>
        </w:rPr>
      </w:pPr>
    </w:p>
    <w:p w14:paraId="1975E97C" w14:textId="77777777" w:rsidR="00D55CEF" w:rsidRDefault="00D55CEF" w:rsidP="00D55CEF">
      <w:pPr>
        <w:spacing w:after="18" w:line="256" w:lineRule="auto"/>
        <w:ind w:right="321"/>
        <w:rPr>
          <w:sz w:val="28"/>
        </w:rPr>
      </w:pPr>
    </w:p>
    <w:p w14:paraId="525BD193" w14:textId="77777777" w:rsidR="00D55CEF" w:rsidRDefault="00D55CEF" w:rsidP="00D55CEF">
      <w:pPr>
        <w:spacing w:after="18" w:line="256" w:lineRule="auto"/>
        <w:ind w:right="321"/>
        <w:jc w:val="center"/>
      </w:pPr>
      <w:r>
        <w:rPr>
          <w:sz w:val="28"/>
        </w:rPr>
        <w:t xml:space="preserve"> </w:t>
      </w:r>
    </w:p>
    <w:p w14:paraId="2783D822" w14:textId="77777777" w:rsidR="00D55CEF" w:rsidRDefault="00D55CEF" w:rsidP="00D55CEF">
      <w:pPr>
        <w:spacing w:after="25" w:line="256" w:lineRule="auto"/>
        <w:ind w:right="321"/>
        <w:jc w:val="center"/>
      </w:pPr>
      <w:r>
        <w:rPr>
          <w:sz w:val="28"/>
        </w:rPr>
        <w:t xml:space="preserve"> </w:t>
      </w:r>
    </w:p>
    <w:p w14:paraId="08076121" w14:textId="77777777" w:rsidR="00D55CEF" w:rsidRPr="00E16E39" w:rsidRDefault="00D55CEF" w:rsidP="00D55CEF">
      <w:pPr>
        <w:spacing w:after="67" w:line="264" w:lineRule="auto"/>
        <w:jc w:val="center"/>
      </w:pPr>
      <w:r>
        <w:rPr>
          <w:b/>
          <w:sz w:val="28"/>
        </w:rPr>
        <w:t>«</w:t>
      </w:r>
      <w:r w:rsidRPr="007E22A2">
        <w:rPr>
          <w:b/>
          <w:sz w:val="28"/>
        </w:rPr>
        <w:t>ΑΝΑΛΥΣΗ ΚΑΙ ΑΞΙΟΛΟΓΗΣΗ ΚΑΙΝΟΤΟΜΩΝ ΣΥΣΤΗΜΑΤΩΝ ΜΕΤΑΤΡΟΠΗΣ CO</w:t>
      </w:r>
      <w:r w:rsidRPr="00C9229B">
        <w:rPr>
          <w:b/>
          <w:sz w:val="28"/>
          <w:vertAlign w:val="subscript"/>
        </w:rPr>
        <w:t>2</w:t>
      </w:r>
      <w:r w:rsidRPr="007E22A2">
        <w:rPr>
          <w:b/>
          <w:sz w:val="28"/>
        </w:rPr>
        <w:t xml:space="preserve"> ΣΕ </w:t>
      </w:r>
      <w:r>
        <w:rPr>
          <w:b/>
          <w:sz w:val="28"/>
        </w:rPr>
        <w:t xml:space="preserve">ΕΝΑΛΛΑΚΤΙΚΕΣ ΜΟΡΦΕΣ </w:t>
      </w:r>
      <w:r w:rsidRPr="007E22A2">
        <w:rPr>
          <w:b/>
          <w:sz w:val="28"/>
        </w:rPr>
        <w:t>ΕΝΕΡΓΕΙΑ</w:t>
      </w:r>
      <w:r>
        <w:rPr>
          <w:b/>
          <w:sz w:val="28"/>
        </w:rPr>
        <w:t xml:space="preserve">Σ» </w:t>
      </w:r>
    </w:p>
    <w:p w14:paraId="05F71E14" w14:textId="77777777" w:rsidR="002C2C15" w:rsidRDefault="002C2C15">
      <w:pPr>
        <w:rPr>
          <w:rFonts w:asciiTheme="majorHAnsi" w:hAnsiTheme="majorHAnsi" w:cstheme="majorHAnsi"/>
          <w:sz w:val="36"/>
          <w:szCs w:val="36"/>
        </w:rPr>
      </w:pPr>
    </w:p>
    <w:p w14:paraId="44FFD382" w14:textId="77777777" w:rsidR="002C2C15" w:rsidRDefault="002C2C15">
      <w:pPr>
        <w:rPr>
          <w:rFonts w:asciiTheme="majorHAnsi" w:hAnsiTheme="majorHAnsi" w:cstheme="majorHAnsi"/>
          <w:sz w:val="36"/>
          <w:szCs w:val="36"/>
        </w:rPr>
      </w:pPr>
    </w:p>
    <w:p w14:paraId="3ACAECF4" w14:textId="77777777" w:rsidR="002C2C15" w:rsidRDefault="002C2C15">
      <w:pPr>
        <w:rPr>
          <w:rFonts w:asciiTheme="majorHAnsi" w:hAnsiTheme="majorHAnsi" w:cstheme="majorHAnsi"/>
          <w:sz w:val="36"/>
          <w:szCs w:val="36"/>
        </w:rPr>
      </w:pPr>
    </w:p>
    <w:p w14:paraId="3A2ACFB2" w14:textId="77777777" w:rsidR="002C2C15" w:rsidRDefault="002C2C15" w:rsidP="002C2C15">
      <w:pPr>
        <w:spacing w:after="67" w:line="264" w:lineRule="auto"/>
        <w:ind w:right="391"/>
        <w:jc w:val="center"/>
        <w:rPr>
          <w:b/>
          <w:sz w:val="28"/>
        </w:rPr>
      </w:pPr>
    </w:p>
    <w:p w14:paraId="0C87AA48" w14:textId="77777777" w:rsidR="002C2C15" w:rsidRDefault="002C2C15" w:rsidP="002C2C15">
      <w:pPr>
        <w:spacing w:after="67" w:line="264" w:lineRule="auto"/>
        <w:ind w:right="391"/>
        <w:jc w:val="center"/>
        <w:rPr>
          <w:b/>
          <w:sz w:val="28"/>
        </w:rPr>
      </w:pPr>
    </w:p>
    <w:p w14:paraId="459AEC01" w14:textId="77777777" w:rsidR="002C2C15" w:rsidRDefault="002C2C15" w:rsidP="002C2C15">
      <w:pPr>
        <w:spacing w:after="67" w:line="264" w:lineRule="auto"/>
        <w:ind w:right="391"/>
        <w:jc w:val="center"/>
        <w:rPr>
          <w:b/>
          <w:sz w:val="28"/>
        </w:rPr>
      </w:pPr>
    </w:p>
    <w:p w14:paraId="050C4126" w14:textId="77777777" w:rsidR="00EE6176" w:rsidRDefault="002C2C15" w:rsidP="002C2C15">
      <w:pPr>
        <w:spacing w:after="67" w:line="264" w:lineRule="auto"/>
        <w:ind w:right="391"/>
        <w:jc w:val="center"/>
        <w:rPr>
          <w:b/>
          <w:sz w:val="28"/>
        </w:rPr>
      </w:pPr>
      <w:r>
        <w:rPr>
          <w:b/>
          <w:sz w:val="28"/>
        </w:rPr>
        <w:t xml:space="preserve">ΣΧΟΛΗ ΜΗΧΑΝΙΚΩΝ ΠΑΡΑΓΩΓΗΣ ΚΑΙ ΔΙΟΙΚΗΣΗΣ </w:t>
      </w:r>
    </w:p>
    <w:p w14:paraId="783CA218" w14:textId="37244232" w:rsidR="002C2C15" w:rsidRDefault="002C2C15" w:rsidP="002C2C15">
      <w:pPr>
        <w:spacing w:after="67" w:line="264" w:lineRule="auto"/>
        <w:ind w:right="391"/>
        <w:jc w:val="center"/>
        <w:rPr>
          <w:b/>
          <w:sz w:val="28"/>
        </w:rPr>
      </w:pPr>
      <w:r>
        <w:rPr>
          <w:b/>
          <w:sz w:val="28"/>
        </w:rPr>
        <w:t>ΠΟΛΥΤΕΧΝΕΙΟ ΚΡΗΤΗΣ</w:t>
      </w:r>
    </w:p>
    <w:p w14:paraId="492C4C81" w14:textId="77777777" w:rsidR="002C2C15" w:rsidRDefault="002C2C15" w:rsidP="002C2C15">
      <w:pPr>
        <w:spacing w:after="67" w:line="264" w:lineRule="auto"/>
        <w:ind w:right="391"/>
        <w:jc w:val="center"/>
        <w:rPr>
          <w:b/>
          <w:sz w:val="28"/>
        </w:rPr>
      </w:pPr>
    </w:p>
    <w:p w14:paraId="66157232" w14:textId="241B5F86" w:rsidR="002C2C15" w:rsidRDefault="002C2C15" w:rsidP="002C2C15">
      <w:pPr>
        <w:spacing w:after="67" w:line="264" w:lineRule="auto"/>
        <w:ind w:right="391"/>
        <w:jc w:val="center"/>
      </w:pPr>
      <w:r>
        <w:rPr>
          <w:b/>
          <w:sz w:val="28"/>
        </w:rPr>
        <w:t xml:space="preserve">XANIA </w:t>
      </w:r>
    </w:p>
    <w:p w14:paraId="5FCAE3A5" w14:textId="77777777" w:rsidR="002C2C15" w:rsidRDefault="002C2C15" w:rsidP="002C2C15">
      <w:pPr>
        <w:spacing w:after="9" w:line="264" w:lineRule="auto"/>
        <w:ind w:right="393"/>
        <w:jc w:val="center"/>
      </w:pPr>
      <w:r>
        <w:rPr>
          <w:b/>
          <w:sz w:val="28"/>
        </w:rPr>
        <w:t>202</w:t>
      </w:r>
      <w:r w:rsidRPr="002C2C15">
        <w:rPr>
          <w:b/>
          <w:sz w:val="28"/>
        </w:rPr>
        <w:t>2</w:t>
      </w:r>
      <w:r>
        <w:rPr>
          <w:b/>
          <w:sz w:val="28"/>
        </w:rPr>
        <w:t xml:space="preserve"> </w:t>
      </w:r>
      <w:r>
        <w:rPr>
          <w:sz w:val="28"/>
        </w:rPr>
        <w:t xml:space="preserve"> </w:t>
      </w:r>
    </w:p>
    <w:p w14:paraId="5FBA569F" w14:textId="6ADFBB25" w:rsidR="00F52F0A" w:rsidRPr="00BF2D96" w:rsidRDefault="002C2C15" w:rsidP="00D93161">
      <w:pPr>
        <w:rPr>
          <w:rFonts w:asciiTheme="majorHAnsi" w:hAnsiTheme="majorHAnsi" w:cstheme="majorHAnsi"/>
        </w:rPr>
      </w:pPr>
      <w:r>
        <w:rPr>
          <w:rFonts w:asciiTheme="majorHAnsi" w:hAnsiTheme="majorHAnsi" w:cstheme="majorHAnsi"/>
          <w:sz w:val="36"/>
          <w:szCs w:val="36"/>
        </w:rPr>
        <w:br w:type="page"/>
      </w:r>
      <w:r w:rsidR="00F52F0A" w:rsidRPr="00BF2D96">
        <w:rPr>
          <w:rFonts w:asciiTheme="majorHAnsi" w:hAnsiTheme="majorHAnsi" w:cstheme="majorHAnsi"/>
          <w:sz w:val="36"/>
          <w:szCs w:val="36"/>
        </w:rPr>
        <w:lastRenderedPageBreak/>
        <w:t>ΠΕΡΙΛΗΨΗ ΔΙΠΛΩΜΑΤΙΚΗΣ</w:t>
      </w:r>
    </w:p>
    <w:p w14:paraId="3AABF937" w14:textId="77777777" w:rsidR="00497747" w:rsidRPr="00725A43" w:rsidRDefault="00497747">
      <w:r w:rsidRPr="00725A43">
        <w:t xml:space="preserve"> </w:t>
      </w:r>
    </w:p>
    <w:p w14:paraId="6CE69B29" w14:textId="17C63097" w:rsidR="00501F88" w:rsidRDefault="00F835A2" w:rsidP="00A41650">
      <w:pPr>
        <w:ind w:firstLine="432"/>
        <w:jc w:val="both"/>
      </w:pPr>
      <w:r>
        <w:t>Α</w:t>
      </w:r>
      <w:r w:rsidR="003D6E78">
        <w:t>να</w:t>
      </w:r>
      <w:r>
        <w:t>μφισβήτητο είναι το γεγονός ότι η χρήση της ενέργειας</w:t>
      </w:r>
      <w:r w:rsidR="009A3D41">
        <w:t>, η οποία προέρχεται από τη καύση ορυκτών υλών,</w:t>
      </w:r>
      <w:r>
        <w:t xml:space="preserve"> συμβάλλει στη κάλυψη των καθημερινών μας αναγκών. </w:t>
      </w:r>
      <w:r w:rsidR="00B00FD5">
        <w:t>Λόγω</w:t>
      </w:r>
      <w:r w:rsidR="00FA24DA">
        <w:t xml:space="preserve"> </w:t>
      </w:r>
      <w:r w:rsidR="00B00FD5">
        <w:t xml:space="preserve">της </w:t>
      </w:r>
      <w:r w:rsidR="00FA24DA">
        <w:t>συνεχή</w:t>
      </w:r>
      <w:r w:rsidR="00B00FD5">
        <w:t>ς χρήσης ορυκτών καυσίμων</w:t>
      </w:r>
      <w:r w:rsidR="00FA24DA">
        <w:t xml:space="preserve"> </w:t>
      </w:r>
      <w:r w:rsidR="00FA24DA" w:rsidRPr="00FA24DA">
        <w:t>για την παραγωγή ενέργειας, πρέπει</w:t>
      </w:r>
      <w:r w:rsidR="00FA24DA">
        <w:t xml:space="preserve"> </w:t>
      </w:r>
      <w:r w:rsidR="00501F88">
        <w:t>διαρκ</w:t>
      </w:r>
      <w:r w:rsidR="00FA24DA">
        <w:t>ώς</w:t>
      </w:r>
      <w:r w:rsidR="00FA24DA" w:rsidRPr="00FA24DA">
        <w:t xml:space="preserve"> να ανακαλύπτονται νέες τεχνολογίες για την προστασία του περιβάλλοντος από τα </w:t>
      </w:r>
      <w:r w:rsidR="00FA24DA">
        <w:t>επιβλαβή</w:t>
      </w:r>
      <w:r w:rsidR="00FA24DA" w:rsidRPr="00FA24DA">
        <w:t xml:space="preserve"> παράγωγα που σχηματίζονται κατά αυτή την αντίδραση</w:t>
      </w:r>
      <w:r w:rsidR="00B00FD5">
        <w:t xml:space="preserve"> (αέρια του θερμοκηπίο</w:t>
      </w:r>
      <w:r w:rsidR="00ED30B6">
        <w:t>υ</w:t>
      </w:r>
      <w:r w:rsidR="00B00FD5">
        <w:t>)</w:t>
      </w:r>
      <w:r w:rsidR="00ED30B6">
        <w:t>.</w:t>
      </w:r>
      <w:r w:rsidR="00FA24DA" w:rsidRPr="00FA24DA">
        <w:t xml:space="preserve"> Ένα από τα κύρια παράγωγα της καύσης ορυκτών υλών είναι το διοξείδιο του άνθρακα το οποίο αποτελεί έναν από τους μεγαλύτερους παράγοντες που οδηγούν στην καταστροφική ενίσχυση του φαινομένου του θερμοκηπίου και συνεπώς στην υπερθέρμανση του πλανήτη.</w:t>
      </w:r>
    </w:p>
    <w:p w14:paraId="194A84E1" w14:textId="6E3B5059" w:rsidR="00DD5B83" w:rsidRDefault="00DD5B83" w:rsidP="00DD5B83">
      <w:pPr>
        <w:ind w:firstLine="432"/>
        <w:jc w:val="both"/>
        <w:rPr>
          <w:color w:val="000000" w:themeColor="text1"/>
        </w:rPr>
      </w:pPr>
      <w:r>
        <w:rPr>
          <w:color w:val="000000" w:themeColor="text1"/>
        </w:rPr>
        <w:t xml:space="preserve">Τα συστήματα δέσμευσης, αποθήκευσης του </w:t>
      </w:r>
      <w:r>
        <w:rPr>
          <w:color w:val="000000" w:themeColor="text1"/>
          <w:lang w:val="en-US"/>
        </w:rPr>
        <w:t>CO</w:t>
      </w:r>
      <w:r w:rsidRPr="00D145A3">
        <w:rPr>
          <w:color w:val="000000" w:themeColor="text1"/>
          <w:vertAlign w:val="subscript"/>
        </w:rPr>
        <w:t>2</w:t>
      </w:r>
      <w:r w:rsidRPr="00D145A3">
        <w:rPr>
          <w:color w:val="000000" w:themeColor="text1"/>
        </w:rPr>
        <w:t xml:space="preserve"> </w:t>
      </w:r>
      <w:r>
        <w:rPr>
          <w:color w:val="000000" w:themeColor="text1"/>
        </w:rPr>
        <w:t>και μετατροπής αυτού</w:t>
      </w:r>
      <w:r w:rsidRPr="00D145A3">
        <w:rPr>
          <w:color w:val="000000" w:themeColor="text1"/>
        </w:rPr>
        <w:t xml:space="preserve"> </w:t>
      </w:r>
      <w:r>
        <w:rPr>
          <w:color w:val="000000" w:themeColor="text1"/>
        </w:rPr>
        <w:t xml:space="preserve">σε εναλλακτικές μορφές ενέργειας είναι από τις σημαντικότερες τεχνολογίες που θα μπορούσαν να επιφέρουν άμεσες λύσεις για τον περιορισμό των εκπομπών του </w:t>
      </w:r>
      <w:r>
        <w:rPr>
          <w:color w:val="000000" w:themeColor="text1"/>
          <w:lang w:val="en-US"/>
        </w:rPr>
        <w:t>CO</w:t>
      </w:r>
      <w:r w:rsidRPr="00B46665">
        <w:rPr>
          <w:color w:val="000000" w:themeColor="text1"/>
          <w:vertAlign w:val="subscript"/>
        </w:rPr>
        <w:t>2</w:t>
      </w:r>
      <w:r w:rsidRPr="00D145A3">
        <w:rPr>
          <w:color w:val="000000" w:themeColor="text1"/>
        </w:rPr>
        <w:t xml:space="preserve"> </w:t>
      </w:r>
      <w:r w:rsidR="00B00FD5">
        <w:rPr>
          <w:color w:val="000000" w:themeColor="text1"/>
        </w:rPr>
        <w:t>σε συνδυασμό πάντα και με τις γνωστές ανανεώσιμες πηγές ενέργειας (ΑΠΕ).</w:t>
      </w:r>
    </w:p>
    <w:p w14:paraId="6BC9FE8B" w14:textId="3BB256FE" w:rsidR="00405266" w:rsidRDefault="00501F88" w:rsidP="007670A5">
      <w:pPr>
        <w:ind w:firstLine="432"/>
        <w:jc w:val="both"/>
      </w:pPr>
      <w:r>
        <w:t xml:space="preserve">Στην παρούσα διπλωματική εργασία, </w:t>
      </w:r>
      <w:r w:rsidR="00B00FD5">
        <w:t xml:space="preserve">αναλύονται ορισμένες τεχνολογίες αξιοποίησης </w:t>
      </w:r>
      <w:r w:rsidR="009E3E32">
        <w:t xml:space="preserve">του </w:t>
      </w:r>
      <w:r w:rsidR="00B00FD5">
        <w:rPr>
          <w:lang w:val="en-GB"/>
        </w:rPr>
        <w:t>CO</w:t>
      </w:r>
      <w:r w:rsidR="00B00FD5" w:rsidRPr="007E5C6C">
        <w:rPr>
          <w:vertAlign w:val="subscript"/>
        </w:rPr>
        <w:t>2</w:t>
      </w:r>
      <w:r w:rsidR="00B00FD5" w:rsidRPr="007E5C6C">
        <w:t xml:space="preserve"> </w:t>
      </w:r>
      <w:r w:rsidR="00B00FD5">
        <w:t xml:space="preserve">προς εναλλακτικές μορφές ενέργειας. Ειδικότερα, μελετάται </w:t>
      </w:r>
      <w:r>
        <w:t xml:space="preserve">η υδρογόνωση του </w:t>
      </w:r>
      <w:r w:rsidRPr="007670A5">
        <w:t>CO</w:t>
      </w:r>
      <w:r w:rsidRPr="007670A5">
        <w:rPr>
          <w:vertAlign w:val="subscript"/>
        </w:rPr>
        <w:t>2</w:t>
      </w:r>
      <w:r w:rsidRPr="00501F88">
        <w:t xml:space="preserve"> </w:t>
      </w:r>
      <w:r>
        <w:t>προς το σχηματισμό μεθανίου, μεθανόλης και αερίου σύνθεσης</w:t>
      </w:r>
      <w:r w:rsidR="009D2ACA">
        <w:t>. Σ</w:t>
      </w:r>
      <w:r w:rsidR="00DC03FA">
        <w:t>κοπό</w:t>
      </w:r>
      <w:r w:rsidR="009D2ACA">
        <w:t>ς</w:t>
      </w:r>
      <w:r w:rsidR="00DC03FA">
        <w:t xml:space="preserve"> </w:t>
      </w:r>
      <w:r w:rsidR="00707B78">
        <w:t xml:space="preserve">της εργασίας </w:t>
      </w:r>
      <w:r w:rsidR="009D2ACA">
        <w:t>αποτελεί η</w:t>
      </w:r>
      <w:r w:rsidR="00DC03FA">
        <w:t xml:space="preserve"> ανάλυση</w:t>
      </w:r>
      <w:r w:rsidR="009D2ACA">
        <w:t xml:space="preserve"> λειτουργίας</w:t>
      </w:r>
      <w:r w:rsidR="00DC03FA">
        <w:t xml:space="preserve"> </w:t>
      </w:r>
      <w:r w:rsidR="00B00FD5">
        <w:t xml:space="preserve">(μέσα </w:t>
      </w:r>
      <w:r w:rsidR="009E3E32">
        <w:t>από</w:t>
      </w:r>
      <w:r w:rsidR="00B00FD5">
        <w:t xml:space="preserve"> βιβ</w:t>
      </w:r>
      <w:r w:rsidR="009E3E32">
        <w:t>λ</w:t>
      </w:r>
      <w:r w:rsidR="00B00FD5">
        <w:t>ιογραφικές πηγές)</w:t>
      </w:r>
      <w:r w:rsidR="009D2ACA">
        <w:t>,</w:t>
      </w:r>
      <w:r w:rsidR="00B00FD5">
        <w:t xml:space="preserve"> </w:t>
      </w:r>
      <w:r w:rsidR="00DC03FA">
        <w:t xml:space="preserve">καθώς και η οικονομοτεχνική αξιολόγηση της εφαρμογής </w:t>
      </w:r>
      <w:r w:rsidR="009D2ACA">
        <w:t xml:space="preserve">τέτοιων </w:t>
      </w:r>
      <w:r w:rsidR="00DC03FA">
        <w:t xml:space="preserve">καινοτόμων συστημάτων </w:t>
      </w:r>
      <w:r w:rsidR="009D2ACA">
        <w:t xml:space="preserve">αξιοποίησης </w:t>
      </w:r>
      <w:r w:rsidR="00DC03FA">
        <w:t xml:space="preserve"> του </w:t>
      </w:r>
      <w:r w:rsidR="00DC03FA" w:rsidRPr="007670A5">
        <w:t>CO</w:t>
      </w:r>
      <w:r w:rsidR="00DC03FA" w:rsidRPr="007670A5">
        <w:rPr>
          <w:vertAlign w:val="subscript"/>
        </w:rPr>
        <w:t>2</w:t>
      </w:r>
      <w:r w:rsidR="00DC03FA" w:rsidRPr="00DC03FA">
        <w:t xml:space="preserve"> </w:t>
      </w:r>
      <w:r w:rsidR="00DC03FA">
        <w:t xml:space="preserve">που παράγεται από βιομηχανικές εγκαταστάσεις όπως </w:t>
      </w:r>
      <w:r w:rsidR="00B00FD5">
        <w:t xml:space="preserve">οι </w:t>
      </w:r>
      <w:r w:rsidR="00DC03FA">
        <w:t>τσιμεντοβιομηχανίες</w:t>
      </w:r>
      <w:r w:rsidR="00995ECC">
        <w:t xml:space="preserve"> και </w:t>
      </w:r>
      <w:r w:rsidR="00B00FD5">
        <w:t xml:space="preserve">τα </w:t>
      </w:r>
      <w:r w:rsidR="00995ECC">
        <w:t xml:space="preserve">εργοστάσια παραγωγής </w:t>
      </w:r>
      <w:r w:rsidR="009D2ACA">
        <w:t xml:space="preserve">ενέργειας από </w:t>
      </w:r>
      <w:r w:rsidR="00995ECC">
        <w:t>λιγνίτη</w:t>
      </w:r>
      <w:r w:rsidR="009E3E32">
        <w:t>.</w:t>
      </w:r>
      <w:r w:rsidR="00DC03FA">
        <w:t xml:space="preserve"> </w:t>
      </w:r>
      <w:r w:rsidR="00405266">
        <w:t>Από τις μελέτες που εξετάστηκαν</w:t>
      </w:r>
      <w:r w:rsidR="00B00FD5">
        <w:t>,</w:t>
      </w:r>
      <w:r w:rsidR="00405266">
        <w:t xml:space="preserve"> το χαμηλότερο κόστος υπηρεσιών κοινής ωφελείας παρουσίασε η μετατροπή του CO</w:t>
      </w:r>
      <w:r w:rsidR="00405266" w:rsidRPr="007670A5">
        <w:rPr>
          <w:vertAlign w:val="subscript"/>
        </w:rPr>
        <w:t>2</w:t>
      </w:r>
      <w:r w:rsidR="00405266">
        <w:t xml:space="preserve"> σε μεθανόλη</w:t>
      </w:r>
      <w:r w:rsidR="009D2ACA">
        <w:t>,</w:t>
      </w:r>
      <w:r w:rsidR="00405266">
        <w:t xml:space="preserve"> ενώ παράλληλα εμφάνισε το μέγιστο λειτουργικό κόστος και κόστος κεφαλαίου. Όσων αφορά το κόστος παραγωγής κάθε μονάδας, η πιο οικονομικά συμφέρουσα μέθοδος παρουσιάζεται για την παραγωγή του syngas μέσω βιοαντιδραστήρα.  </w:t>
      </w:r>
    </w:p>
    <w:p w14:paraId="366A3CD0" w14:textId="59D97E79" w:rsidR="00BA2DBC" w:rsidRPr="00C813FC" w:rsidRDefault="00405266" w:rsidP="007670A5">
      <w:pPr>
        <w:ind w:firstLine="432"/>
        <w:jc w:val="both"/>
      </w:pPr>
      <w:r>
        <w:t>Το μεγαλύτερο κέρδος παρουσιάστηκε σ</w:t>
      </w:r>
      <w:r w:rsidR="009D2ACA">
        <w:t>ε</w:t>
      </w:r>
      <w:r>
        <w:t xml:space="preserve"> έρευνα που εκπονήθηκε στο Π</w:t>
      </w:r>
      <w:r w:rsidR="00B00FD5">
        <w:t>ολυτεχνείο Κρήτης</w:t>
      </w:r>
      <w:r w:rsidR="00D6152C">
        <w:t>,</w:t>
      </w:r>
      <w:r>
        <w:t xml:space="preserve"> με την τιμή </w:t>
      </w:r>
      <w:r w:rsidR="009D2ACA">
        <w:t xml:space="preserve">του προϊόντος (μεθανίου) </w:t>
      </w:r>
      <w:r>
        <w:t>να ανέρχεται σε περίπου 280 εκατομμύρια €/έτος, ενώ το ελάχιστο κέρδος εμφάνισε η έρευνα για τη παραγωγή του syngas</w:t>
      </w:r>
      <w:r w:rsidR="009D2ACA">
        <w:t xml:space="preserve"> (βέβαια να τονισθεί πως αναφερόμαστε σε απόλυτα νούμερα και τιμές)</w:t>
      </w:r>
      <w:r>
        <w:t xml:space="preserve">. </w:t>
      </w:r>
      <w:r w:rsidR="009D2ACA">
        <w:t>Στα πλαίσια αυτά, τ</w:t>
      </w:r>
      <w:r>
        <w:t xml:space="preserve">ο </w:t>
      </w:r>
      <w:r w:rsidR="009D2ACA">
        <w:t xml:space="preserve">προϊόν </w:t>
      </w:r>
      <w:r>
        <w:t xml:space="preserve">που εμφάνισε το ελάχιστο κόστος ήταν η μεθανόλη με την τιμή της να ανέρχεται σε 1,08€/kg, ενώ ακολουθεί το </w:t>
      </w:r>
      <w:r w:rsidR="00467163">
        <w:t>αέριο σύνθεσης</w:t>
      </w:r>
      <w:r>
        <w:t xml:space="preserve"> με 1,34€/kg. Αντίθετα η τιμή πώλησης του μεθανίου φαίνεται ότι είναι κατά πολύ ακριβότερη και υπερβαίνει και τις διαθέσιμες τιμές που υπάρχουν στην αγορά.</w:t>
      </w:r>
    </w:p>
    <w:p w14:paraId="24ABDA05" w14:textId="21A8ADAD" w:rsidR="00BA2DBC" w:rsidRPr="007670A5" w:rsidRDefault="002A04AD" w:rsidP="007670A5">
      <w:pPr>
        <w:ind w:firstLine="432"/>
        <w:jc w:val="both"/>
      </w:pPr>
      <w:r>
        <w:t>Σ</w:t>
      </w:r>
      <w:r w:rsidR="00BA2DBC">
        <w:t xml:space="preserve">ημειώνεται ότι οι τιμές των παραγώγων που εξετάστηκαν έχουν αποκλίσεις από τις τιμές εμπορίου ενώ έχουν </w:t>
      </w:r>
      <w:r w:rsidR="009D2ACA">
        <w:t xml:space="preserve">και </w:t>
      </w:r>
      <w:r w:rsidR="00BA2DBC">
        <w:t>αυξημένο κόστος παραγωγής. Ως επακόλουθο, θα πρέπει να γίνουν κάποιες ενέργει</w:t>
      </w:r>
      <w:r w:rsidR="009D2ACA">
        <w:t>ε</w:t>
      </w:r>
      <w:r w:rsidR="00BA2DBC">
        <w:t xml:space="preserve">ς προκειμένου οι </w:t>
      </w:r>
      <w:r w:rsidR="009D2ACA">
        <w:t xml:space="preserve">μελλοντικές </w:t>
      </w:r>
      <w:r w:rsidR="00BA2DBC">
        <w:t xml:space="preserve">έρευνες να </w:t>
      </w:r>
      <w:r w:rsidR="009D2ACA">
        <w:t>οδηγήσουν στην λειτουργική και οικονομική βελτιστοποίηση των</w:t>
      </w:r>
      <w:r w:rsidR="00BA2DBC">
        <w:t xml:space="preserve"> εργοστ</w:t>
      </w:r>
      <w:r w:rsidR="009D2ACA">
        <w:t>ασίων</w:t>
      </w:r>
      <w:r w:rsidR="00BA2DBC">
        <w:t xml:space="preserve"> που θα έχουν τη δυνατότητα να μετατρέψουν το </w:t>
      </w:r>
      <w:r w:rsidR="00BA2DBC" w:rsidRPr="007670A5">
        <w:t>CO</w:t>
      </w:r>
      <w:r w:rsidR="00BA2DBC" w:rsidRPr="007670A5">
        <w:rPr>
          <w:vertAlign w:val="subscript"/>
        </w:rPr>
        <w:t>2</w:t>
      </w:r>
      <w:r w:rsidR="00BA2DBC" w:rsidRPr="00326FD7">
        <w:t xml:space="preserve"> </w:t>
      </w:r>
      <w:r w:rsidR="00BA2DBC">
        <w:t xml:space="preserve">σε χημικά παράγωγα όπως το μεθάνιο, η μεθανόλη και το </w:t>
      </w:r>
      <w:r w:rsidR="00BA2DBC" w:rsidRPr="007670A5">
        <w:t>syngas</w:t>
      </w:r>
      <w:r w:rsidR="00D40CC1">
        <w:t>,</w:t>
      </w:r>
      <w:r w:rsidR="00BA2DBC" w:rsidRPr="00326FD7">
        <w:t xml:space="preserve"> </w:t>
      </w:r>
      <w:r w:rsidR="00D40CC1">
        <w:t xml:space="preserve">ώστε </w:t>
      </w:r>
      <w:r w:rsidR="003D28AC">
        <w:t xml:space="preserve">αυτά τα εργοστάσια </w:t>
      </w:r>
      <w:r w:rsidR="00BA2DBC">
        <w:t>να είναι βιώσιμα.</w:t>
      </w:r>
    </w:p>
    <w:p w14:paraId="5814684B" w14:textId="77777777" w:rsidR="00BA2DBC" w:rsidRDefault="00BA2DBC" w:rsidP="007670A5">
      <w:pPr>
        <w:ind w:firstLine="432"/>
        <w:jc w:val="both"/>
      </w:pPr>
    </w:p>
    <w:p w14:paraId="5BA5F70F" w14:textId="4A2D4E5E" w:rsidR="00F52F0A" w:rsidRDefault="00F52F0A" w:rsidP="00725A43">
      <w:pPr>
        <w:ind w:firstLine="720"/>
        <w:jc w:val="both"/>
      </w:pPr>
      <w:r>
        <w:br w:type="page"/>
      </w:r>
    </w:p>
    <w:p w14:paraId="0903DC50" w14:textId="3C71DEC3" w:rsidR="00F52F0A" w:rsidRPr="007E5C6C" w:rsidRDefault="00F52F0A" w:rsidP="00D93161">
      <w:pPr>
        <w:rPr>
          <w:sz w:val="36"/>
          <w:szCs w:val="36"/>
          <w:lang w:val="en-US"/>
        </w:rPr>
      </w:pPr>
      <w:r w:rsidRPr="007E5C6C">
        <w:rPr>
          <w:rFonts w:asciiTheme="majorHAnsi" w:hAnsiTheme="majorHAnsi" w:cstheme="majorHAnsi"/>
          <w:sz w:val="36"/>
          <w:szCs w:val="36"/>
          <w:lang w:val="en-US"/>
        </w:rPr>
        <w:lastRenderedPageBreak/>
        <w:t>ABSTRACT</w:t>
      </w:r>
    </w:p>
    <w:p w14:paraId="75A00DAA" w14:textId="77777777" w:rsidR="002C3C07" w:rsidRDefault="002C3C07" w:rsidP="00BE49BF">
      <w:pPr>
        <w:ind w:firstLine="720"/>
        <w:jc w:val="both"/>
        <w:rPr>
          <w:lang w:val="en-US"/>
        </w:rPr>
      </w:pPr>
    </w:p>
    <w:p w14:paraId="4E677D08" w14:textId="78118204" w:rsidR="00BE49BF" w:rsidRPr="00BE49BF" w:rsidRDefault="00BE49BF" w:rsidP="00BE49BF">
      <w:pPr>
        <w:ind w:firstLine="720"/>
        <w:jc w:val="both"/>
        <w:rPr>
          <w:lang w:val="en-US"/>
        </w:rPr>
      </w:pPr>
      <w:r w:rsidRPr="00BE49BF">
        <w:rPr>
          <w:lang w:val="en-US"/>
        </w:rPr>
        <w:t xml:space="preserve">It is </w:t>
      </w:r>
      <w:r>
        <w:rPr>
          <w:lang w:val="en-US"/>
        </w:rPr>
        <w:t xml:space="preserve">a </w:t>
      </w:r>
      <w:r w:rsidRPr="00BE49BF">
        <w:rPr>
          <w:lang w:val="en-US"/>
        </w:rPr>
        <w:t xml:space="preserve">fact that the use of energy, which comes from the burning of </w:t>
      </w:r>
      <w:r w:rsidR="00B00FD5">
        <w:rPr>
          <w:lang w:val="en-GB"/>
        </w:rPr>
        <w:t>fossil fuels</w:t>
      </w:r>
      <w:r w:rsidRPr="00BE49BF">
        <w:rPr>
          <w:lang w:val="en-US"/>
        </w:rPr>
        <w:t xml:space="preserve">, contributes to our daily needs. With the continuous combustion of </w:t>
      </w:r>
      <w:r w:rsidR="00B00FD5">
        <w:rPr>
          <w:lang w:val="en-US"/>
        </w:rPr>
        <w:t>these fossil fuels</w:t>
      </w:r>
      <w:r w:rsidRPr="00BE49BF">
        <w:rPr>
          <w:lang w:val="en-US"/>
        </w:rPr>
        <w:t xml:space="preserve"> for energy production, new technologies must be discovered </w:t>
      </w:r>
      <w:r w:rsidR="00B00FD5">
        <w:rPr>
          <w:lang w:val="en-US"/>
        </w:rPr>
        <w:t xml:space="preserve">in order </w:t>
      </w:r>
      <w:r w:rsidRPr="00BE49BF">
        <w:rPr>
          <w:lang w:val="en-US"/>
        </w:rPr>
        <w:t xml:space="preserve">to protect the environment from the harmful </w:t>
      </w:r>
      <w:r w:rsidR="00786184">
        <w:rPr>
          <w:lang w:val="en-US"/>
        </w:rPr>
        <w:t>derivatives</w:t>
      </w:r>
      <w:r w:rsidR="00786184" w:rsidRPr="00BE49BF">
        <w:rPr>
          <w:lang w:val="en-US"/>
        </w:rPr>
        <w:t xml:space="preserve"> </w:t>
      </w:r>
      <w:r w:rsidR="00786184" w:rsidRPr="00F0105A">
        <w:rPr>
          <w:lang w:val="en-US"/>
        </w:rPr>
        <w:t>(</w:t>
      </w:r>
      <w:r w:rsidR="00786184">
        <w:rPr>
          <w:lang w:val="en-US"/>
        </w:rPr>
        <w:t>greenhouse gas emissions), formed during the combustion reaction</w:t>
      </w:r>
      <w:r w:rsidRPr="00BE49BF">
        <w:rPr>
          <w:lang w:val="en-US"/>
        </w:rPr>
        <w:t xml:space="preserve">. One of the main </w:t>
      </w:r>
      <w:r w:rsidR="00E15BA4">
        <w:rPr>
          <w:lang w:val="en-US"/>
        </w:rPr>
        <w:t>derivatives</w:t>
      </w:r>
      <w:r w:rsidR="00E15BA4" w:rsidRPr="00BE49BF">
        <w:rPr>
          <w:lang w:val="en-US"/>
        </w:rPr>
        <w:t xml:space="preserve"> </w:t>
      </w:r>
      <w:r w:rsidR="00B00FD5">
        <w:rPr>
          <w:lang w:val="en-US"/>
        </w:rPr>
        <w:t xml:space="preserve">of </w:t>
      </w:r>
      <w:r w:rsidRPr="00BE49BF">
        <w:rPr>
          <w:lang w:val="en-US"/>
        </w:rPr>
        <w:t>combustion is carbon dioxide which is one of the biggest factors leading to the catastrophic enhancement of the greenhouse effect and therefore to global warming.</w:t>
      </w:r>
    </w:p>
    <w:p w14:paraId="733479F0" w14:textId="52B5D740" w:rsidR="00BE49BF" w:rsidRPr="00BE49BF" w:rsidRDefault="00BE49BF" w:rsidP="00BE49BF">
      <w:pPr>
        <w:ind w:firstLine="720"/>
        <w:jc w:val="both"/>
        <w:rPr>
          <w:lang w:val="en-US"/>
        </w:rPr>
      </w:pPr>
      <w:r w:rsidRPr="00BE49BF">
        <w:rPr>
          <w:lang w:val="en-US"/>
        </w:rPr>
        <w:t>Systems for capturing, storing, and converting CO</w:t>
      </w:r>
      <w:r w:rsidRPr="00BE49BF">
        <w:rPr>
          <w:vertAlign w:val="subscript"/>
          <w:lang w:val="en-US"/>
        </w:rPr>
        <w:t>2</w:t>
      </w:r>
      <w:r w:rsidRPr="00BE49BF">
        <w:rPr>
          <w:lang w:val="en-US"/>
        </w:rPr>
        <w:t xml:space="preserve"> into alternative </w:t>
      </w:r>
      <w:r w:rsidR="00E15BA4">
        <w:rPr>
          <w:lang w:val="en-US"/>
        </w:rPr>
        <w:t>forms of energy</w:t>
      </w:r>
      <w:r w:rsidRPr="00BE49BF">
        <w:rPr>
          <w:lang w:val="en-US"/>
        </w:rPr>
        <w:t xml:space="preserve"> are among the most important technologies that could bring immediate solutions to reduce CO</w:t>
      </w:r>
      <w:r w:rsidRPr="00BE49BF">
        <w:rPr>
          <w:vertAlign w:val="subscript"/>
          <w:lang w:val="en-US"/>
        </w:rPr>
        <w:t>2</w:t>
      </w:r>
      <w:r w:rsidRPr="00BE49BF">
        <w:rPr>
          <w:lang w:val="en-US"/>
        </w:rPr>
        <w:t xml:space="preserve"> emissions </w:t>
      </w:r>
      <w:r w:rsidR="00B00FD5">
        <w:rPr>
          <w:lang w:val="en-US"/>
        </w:rPr>
        <w:t>in direct combination with</w:t>
      </w:r>
      <w:r w:rsidRPr="00BE49BF">
        <w:rPr>
          <w:lang w:val="en-US"/>
        </w:rPr>
        <w:t xml:space="preserve"> renewable energy</w:t>
      </w:r>
      <w:r w:rsidR="00B00FD5">
        <w:rPr>
          <w:lang w:val="en-US"/>
        </w:rPr>
        <w:t xml:space="preserve"> sources</w:t>
      </w:r>
      <w:r w:rsidRPr="00BE49BF">
        <w:rPr>
          <w:lang w:val="en-US"/>
        </w:rPr>
        <w:t>.</w:t>
      </w:r>
    </w:p>
    <w:p w14:paraId="3F36EAD1" w14:textId="380FFFFF" w:rsidR="00BE49BF" w:rsidRPr="00BE49BF" w:rsidRDefault="00BE49BF" w:rsidP="00BE49BF">
      <w:pPr>
        <w:ind w:firstLine="720"/>
        <w:jc w:val="both"/>
        <w:rPr>
          <w:lang w:val="en-US"/>
        </w:rPr>
      </w:pPr>
      <w:r w:rsidRPr="00BE49BF">
        <w:rPr>
          <w:lang w:val="en-US"/>
        </w:rPr>
        <w:t xml:space="preserve">In this </w:t>
      </w:r>
      <w:r w:rsidR="00B00FD5">
        <w:rPr>
          <w:lang w:val="en-US"/>
        </w:rPr>
        <w:t>thesis</w:t>
      </w:r>
      <w:r w:rsidRPr="00BE49BF">
        <w:rPr>
          <w:lang w:val="en-US"/>
        </w:rPr>
        <w:t xml:space="preserve">, </w:t>
      </w:r>
      <w:r w:rsidR="00E15BA4">
        <w:rPr>
          <w:lang w:val="en-US"/>
        </w:rPr>
        <w:t xml:space="preserve">some technologies of </w:t>
      </w:r>
      <w:r w:rsidR="00E15BA4" w:rsidRPr="00E15BA4">
        <w:rPr>
          <w:lang w:val="en-US"/>
        </w:rPr>
        <w:t>CO</w:t>
      </w:r>
      <w:r w:rsidR="00E15BA4" w:rsidRPr="00E15BA4">
        <w:rPr>
          <w:vertAlign w:val="subscript"/>
          <w:lang w:val="en-US"/>
        </w:rPr>
        <w:t>2</w:t>
      </w:r>
      <w:r w:rsidR="00E15BA4">
        <w:rPr>
          <w:lang w:val="en-US"/>
        </w:rPr>
        <w:t xml:space="preserve"> utilization to alternative energy sources are analyzed. In particular, </w:t>
      </w:r>
      <w:r w:rsidRPr="00E15BA4">
        <w:rPr>
          <w:lang w:val="en-US"/>
        </w:rPr>
        <w:t>the</w:t>
      </w:r>
      <w:r w:rsidRPr="00BE49BF">
        <w:rPr>
          <w:lang w:val="en-US"/>
        </w:rPr>
        <w:t xml:space="preserve"> hydrogenation of CO</w:t>
      </w:r>
      <w:r w:rsidRPr="00BE49BF">
        <w:rPr>
          <w:vertAlign w:val="subscript"/>
          <w:lang w:val="en-US"/>
        </w:rPr>
        <w:t>2</w:t>
      </w:r>
      <w:r w:rsidRPr="00BE49BF">
        <w:rPr>
          <w:lang w:val="en-US"/>
        </w:rPr>
        <w:t xml:space="preserve"> towards the formation of methane, methanol and </w:t>
      </w:r>
      <w:r w:rsidR="001715BC">
        <w:rPr>
          <w:lang w:val="en-US"/>
        </w:rPr>
        <w:t>synthesis gas</w:t>
      </w:r>
      <w:r w:rsidRPr="00BE49BF">
        <w:rPr>
          <w:lang w:val="en-US"/>
        </w:rPr>
        <w:t xml:space="preserve"> is studied</w:t>
      </w:r>
      <w:r w:rsidR="00E15BA4">
        <w:rPr>
          <w:lang w:val="en-US"/>
        </w:rPr>
        <w:t xml:space="preserve">. The purpose is the analysis of operation (through bibliographic sources), as well as the </w:t>
      </w:r>
      <w:r w:rsidRPr="00BE49BF">
        <w:rPr>
          <w:lang w:val="en-US"/>
        </w:rPr>
        <w:t>economic</w:t>
      </w:r>
      <w:r w:rsidR="00E15BA4">
        <w:rPr>
          <w:lang w:val="en-US"/>
        </w:rPr>
        <w:t xml:space="preserve"> and technical</w:t>
      </w:r>
      <w:r w:rsidRPr="00BE49BF">
        <w:rPr>
          <w:lang w:val="en-US"/>
        </w:rPr>
        <w:t xml:space="preserve"> </w:t>
      </w:r>
      <w:r w:rsidR="00E15BA4" w:rsidRPr="00BE49BF">
        <w:rPr>
          <w:lang w:val="en-US"/>
        </w:rPr>
        <w:t>evaluat</w:t>
      </w:r>
      <w:r w:rsidR="00E15BA4">
        <w:rPr>
          <w:lang w:val="en-US"/>
        </w:rPr>
        <w:t>ion of</w:t>
      </w:r>
      <w:r w:rsidR="00E15BA4" w:rsidRPr="00BE49BF">
        <w:rPr>
          <w:lang w:val="en-US"/>
        </w:rPr>
        <w:t xml:space="preserve"> </w:t>
      </w:r>
      <w:r w:rsidRPr="00BE49BF">
        <w:rPr>
          <w:lang w:val="en-US"/>
        </w:rPr>
        <w:t>the implementation of innovative CO</w:t>
      </w:r>
      <w:r w:rsidRPr="00BE49BF">
        <w:rPr>
          <w:vertAlign w:val="subscript"/>
          <w:lang w:val="en-US"/>
        </w:rPr>
        <w:t>2</w:t>
      </w:r>
      <w:r w:rsidRPr="00BE49BF">
        <w:rPr>
          <w:lang w:val="en-US"/>
        </w:rPr>
        <w:t xml:space="preserve"> conversion systems produced by industrial </w:t>
      </w:r>
      <w:r w:rsidR="00E15BA4">
        <w:rPr>
          <w:lang w:val="en-US"/>
        </w:rPr>
        <w:t>facilities</w:t>
      </w:r>
      <w:r w:rsidR="00E15BA4" w:rsidRPr="00BE49BF">
        <w:rPr>
          <w:lang w:val="en-US"/>
        </w:rPr>
        <w:t xml:space="preserve"> </w:t>
      </w:r>
      <w:r w:rsidRPr="00BE49BF">
        <w:rPr>
          <w:lang w:val="en-US"/>
        </w:rPr>
        <w:t xml:space="preserve">such as cement </w:t>
      </w:r>
      <w:r w:rsidR="00380E99">
        <w:rPr>
          <w:lang w:val="en-US"/>
        </w:rPr>
        <w:t xml:space="preserve">production </w:t>
      </w:r>
      <w:r w:rsidRPr="00BE49BF">
        <w:rPr>
          <w:lang w:val="en-US"/>
        </w:rPr>
        <w:t xml:space="preserve">factories and </w:t>
      </w:r>
      <w:r w:rsidR="00380E99">
        <w:rPr>
          <w:lang w:val="en-US"/>
        </w:rPr>
        <w:t>lignite-based power plants</w:t>
      </w:r>
      <w:r w:rsidRPr="00BE49BF">
        <w:rPr>
          <w:lang w:val="en-US"/>
        </w:rPr>
        <w:t>. From the studies examined, the lowest cost of utility services was presented by the research on the conversion of CO</w:t>
      </w:r>
      <w:r w:rsidRPr="00BE49BF">
        <w:rPr>
          <w:vertAlign w:val="subscript"/>
          <w:lang w:val="en-US"/>
        </w:rPr>
        <w:t>2</w:t>
      </w:r>
      <w:r w:rsidRPr="00BE49BF">
        <w:rPr>
          <w:lang w:val="en-US"/>
        </w:rPr>
        <w:t xml:space="preserve"> to methanol, while at the same time it showed the maximum operating cost and capital cost. Regarding the production cost of each unit, the most economical method </w:t>
      </w:r>
      <w:r w:rsidR="001111E6">
        <w:rPr>
          <w:lang w:val="en-US"/>
        </w:rPr>
        <w:t>wa</w:t>
      </w:r>
      <w:r w:rsidR="001111E6" w:rsidRPr="00BE49BF">
        <w:rPr>
          <w:lang w:val="en-US"/>
        </w:rPr>
        <w:t xml:space="preserve">s </w:t>
      </w:r>
      <w:r w:rsidRPr="00BE49BF">
        <w:rPr>
          <w:lang w:val="en-US"/>
        </w:rPr>
        <w:t>presented for the production of syngas through a bioreactor.</w:t>
      </w:r>
    </w:p>
    <w:p w14:paraId="38DB2CDE" w14:textId="34CEBFA1" w:rsidR="00BE49BF" w:rsidRPr="00BE49BF" w:rsidRDefault="00BE49BF" w:rsidP="00BE49BF">
      <w:pPr>
        <w:ind w:firstLine="720"/>
        <w:jc w:val="both"/>
        <w:rPr>
          <w:lang w:val="en-US"/>
        </w:rPr>
      </w:pPr>
      <w:r w:rsidRPr="00BE49BF">
        <w:rPr>
          <w:lang w:val="en-US"/>
        </w:rPr>
        <w:t xml:space="preserve">The </w:t>
      </w:r>
      <w:r w:rsidR="001111E6">
        <w:rPr>
          <w:lang w:val="en-US"/>
        </w:rPr>
        <w:t>highest</w:t>
      </w:r>
      <w:r w:rsidR="001111E6" w:rsidRPr="00BE49BF">
        <w:rPr>
          <w:lang w:val="en-US"/>
        </w:rPr>
        <w:t xml:space="preserve"> </w:t>
      </w:r>
      <w:r w:rsidRPr="00BE49BF">
        <w:rPr>
          <w:lang w:val="en-US"/>
        </w:rPr>
        <w:t xml:space="preserve">profit was presented in the research conducted </w:t>
      </w:r>
      <w:r w:rsidR="003D28AC">
        <w:rPr>
          <w:lang w:val="en-US"/>
        </w:rPr>
        <w:t>at the Technical University of Crete,</w:t>
      </w:r>
      <w:r w:rsidRPr="00BE49BF">
        <w:rPr>
          <w:lang w:val="en-US"/>
        </w:rPr>
        <w:t xml:space="preserve"> with </w:t>
      </w:r>
      <w:r w:rsidR="003D28AC">
        <w:rPr>
          <w:lang w:val="en-US"/>
        </w:rPr>
        <w:t>the</w:t>
      </w:r>
      <w:r w:rsidR="003D28AC" w:rsidRPr="00BE49BF">
        <w:rPr>
          <w:lang w:val="en-US"/>
        </w:rPr>
        <w:t xml:space="preserve"> </w:t>
      </w:r>
      <w:r w:rsidRPr="00BE49BF">
        <w:rPr>
          <w:lang w:val="en-US"/>
        </w:rPr>
        <w:t>price</w:t>
      </w:r>
      <w:r w:rsidR="003D28AC">
        <w:rPr>
          <w:lang w:val="en-US"/>
        </w:rPr>
        <w:t xml:space="preserve"> of the product (methane)</w:t>
      </w:r>
      <w:r w:rsidRPr="00BE49BF">
        <w:rPr>
          <w:lang w:val="en-US"/>
        </w:rPr>
        <w:t xml:space="preserve"> amounting to approximately € 280 million / year, while the minimum profit was shown by the research for the production of syngas</w:t>
      </w:r>
      <w:r w:rsidR="003D28AC">
        <w:rPr>
          <w:lang w:val="en-US"/>
        </w:rPr>
        <w:t xml:space="preserve"> (to emphasize, we refer to absolute numbers and prices)</w:t>
      </w:r>
      <w:r w:rsidRPr="00BE49BF">
        <w:rPr>
          <w:lang w:val="en-US"/>
        </w:rPr>
        <w:t xml:space="preserve">. The </w:t>
      </w:r>
      <w:r w:rsidR="003D28AC">
        <w:rPr>
          <w:lang w:val="en-US"/>
        </w:rPr>
        <w:t>product</w:t>
      </w:r>
      <w:r w:rsidR="003D28AC" w:rsidRPr="00BE49BF">
        <w:rPr>
          <w:lang w:val="en-US"/>
        </w:rPr>
        <w:t xml:space="preserve"> </w:t>
      </w:r>
      <w:r w:rsidRPr="00BE49BF">
        <w:rPr>
          <w:lang w:val="en-US"/>
        </w:rPr>
        <w:t>that showed the minimum cost was methanol with its price amounting to 1.08 € / kg, followed by synthe</w:t>
      </w:r>
      <w:r w:rsidR="001715BC">
        <w:rPr>
          <w:lang w:val="en-US"/>
        </w:rPr>
        <w:t>s</w:t>
      </w:r>
      <w:r w:rsidR="00F0105A">
        <w:rPr>
          <w:lang w:val="en-US"/>
        </w:rPr>
        <w:t>is</w:t>
      </w:r>
      <w:r w:rsidRPr="00BE49BF">
        <w:rPr>
          <w:lang w:val="en-US"/>
        </w:rPr>
        <w:t xml:space="preserve"> gas with 1.34 € / kg. On the contrary, the selling price of methane seems to be much more expensive and exceeds the available prices on the market.</w:t>
      </w:r>
    </w:p>
    <w:p w14:paraId="5C47A4E4" w14:textId="32186776" w:rsidR="006115E3" w:rsidRDefault="00BE49BF" w:rsidP="00BE49BF">
      <w:pPr>
        <w:ind w:firstLine="432"/>
        <w:jc w:val="both"/>
        <w:rPr>
          <w:lang w:val="en-US"/>
        </w:rPr>
      </w:pPr>
      <w:r w:rsidRPr="00BE49BF">
        <w:rPr>
          <w:lang w:val="en-US"/>
        </w:rPr>
        <w:t xml:space="preserve">It must be noted that the prices of the compounds examined have deviations from the trade prices while they have increased production costs. As a result, some action needs to be taken </w:t>
      </w:r>
      <w:r w:rsidR="003D28AC">
        <w:rPr>
          <w:lang w:val="en-US"/>
        </w:rPr>
        <w:t>in future research to lead to the operational and economic optimization of</w:t>
      </w:r>
      <w:r w:rsidRPr="00BE49BF">
        <w:rPr>
          <w:lang w:val="en-US"/>
        </w:rPr>
        <w:t xml:space="preserve"> plants that </w:t>
      </w:r>
      <w:r w:rsidR="003D28AC">
        <w:rPr>
          <w:lang w:val="en-US"/>
        </w:rPr>
        <w:t>will be able to</w:t>
      </w:r>
      <w:r w:rsidR="003D28AC" w:rsidRPr="00BE49BF">
        <w:rPr>
          <w:lang w:val="en-US"/>
        </w:rPr>
        <w:t xml:space="preserve"> </w:t>
      </w:r>
      <w:r w:rsidRPr="00BE49BF">
        <w:rPr>
          <w:lang w:val="en-US"/>
        </w:rPr>
        <w:t>convert CO</w:t>
      </w:r>
      <w:r w:rsidRPr="00BE49BF">
        <w:rPr>
          <w:vertAlign w:val="subscript"/>
          <w:lang w:val="en-US"/>
        </w:rPr>
        <w:t>2</w:t>
      </w:r>
      <w:r w:rsidRPr="00BE49BF">
        <w:rPr>
          <w:lang w:val="en-US"/>
        </w:rPr>
        <w:t xml:space="preserve"> to chemicals such as methane, methanol and syngas</w:t>
      </w:r>
      <w:r w:rsidR="003D28AC">
        <w:rPr>
          <w:lang w:val="en-US"/>
        </w:rPr>
        <w:t>, so that these plants</w:t>
      </w:r>
      <w:r w:rsidRPr="00BE49BF">
        <w:rPr>
          <w:lang w:val="en-US"/>
        </w:rPr>
        <w:t xml:space="preserve"> </w:t>
      </w:r>
      <w:r w:rsidR="003D28AC">
        <w:rPr>
          <w:lang w:val="en-US"/>
        </w:rPr>
        <w:t xml:space="preserve">are </w:t>
      </w:r>
      <w:r w:rsidRPr="00BE49BF">
        <w:rPr>
          <w:lang w:val="en-US"/>
        </w:rPr>
        <w:t>viable.</w:t>
      </w:r>
    </w:p>
    <w:p w14:paraId="2D48A5B6" w14:textId="77777777" w:rsidR="006115E3" w:rsidRDefault="006115E3">
      <w:pPr>
        <w:rPr>
          <w:lang w:val="en-US"/>
        </w:rPr>
      </w:pPr>
      <w:r>
        <w:rPr>
          <w:lang w:val="en-US"/>
        </w:rPr>
        <w:br w:type="page"/>
      </w:r>
    </w:p>
    <w:p w14:paraId="39225EDC" w14:textId="63D30732" w:rsidR="006115E3" w:rsidRDefault="006115E3" w:rsidP="006115E3">
      <w:pPr>
        <w:rPr>
          <w:rFonts w:asciiTheme="majorHAnsi" w:hAnsiTheme="majorHAnsi" w:cstheme="majorHAnsi"/>
          <w:sz w:val="36"/>
          <w:szCs w:val="36"/>
        </w:rPr>
      </w:pPr>
      <w:r>
        <w:rPr>
          <w:rFonts w:asciiTheme="majorHAnsi" w:hAnsiTheme="majorHAnsi" w:cstheme="majorHAnsi"/>
          <w:sz w:val="36"/>
          <w:szCs w:val="36"/>
        </w:rPr>
        <w:lastRenderedPageBreak/>
        <w:t>ΕΥΧΑΡΙΣΤΙΕΣ</w:t>
      </w:r>
    </w:p>
    <w:p w14:paraId="31C8040C" w14:textId="77777777" w:rsidR="006115E3" w:rsidRPr="006115E3" w:rsidRDefault="006115E3" w:rsidP="006115E3"/>
    <w:p w14:paraId="03B594EF" w14:textId="4F5A29D5" w:rsidR="00D2644A" w:rsidRDefault="00522856" w:rsidP="00D2644A">
      <w:pPr>
        <w:ind w:firstLine="432"/>
        <w:jc w:val="both"/>
      </w:pPr>
      <w:r w:rsidRPr="009437B1">
        <w:tab/>
      </w:r>
      <w:r w:rsidR="00AC786A">
        <w:t>Φτάνοντας στο τέλος των σπουδών μου,</w:t>
      </w:r>
      <w:r w:rsidR="009E3712">
        <w:t xml:space="preserve"> </w:t>
      </w:r>
      <w:r w:rsidR="00AC786A">
        <w:t>αισθάνομαι την υποχρέωση να ευχαριστήσω</w:t>
      </w:r>
      <w:r w:rsidR="00252C42">
        <w:t xml:space="preserve"> όσους συνέβαλαν στην ολοκλήρωση </w:t>
      </w:r>
      <w:r w:rsidR="000036A2">
        <w:t>της διπλωματικής μου εργασίας και κατ’ επέκταση των σπουδών μου.</w:t>
      </w:r>
      <w:r w:rsidR="00252C42">
        <w:t xml:space="preserve"> Ιδιαίτερα</w:t>
      </w:r>
      <w:r w:rsidR="00156838">
        <w:t>,</w:t>
      </w:r>
      <w:r w:rsidR="00252C42">
        <w:t xml:space="preserve"> θα ήθελα να ευχαριστήσω </w:t>
      </w:r>
      <w:r>
        <w:t>τον επιβλέπ</w:t>
      </w:r>
      <w:r w:rsidR="00252C42">
        <w:t>οντα</w:t>
      </w:r>
      <w:r>
        <w:t xml:space="preserve"> καθηγητή μου κ. Ιψάκη Δημήτριο για την άμεση και ουσιαστική βοήθεια καθώς και για την καθοδήγηση που μου παρείχε </w:t>
      </w:r>
      <w:r w:rsidR="00156838">
        <w:t>κατά τη διάρκεια της εκπόνησης της παρούσας διπλωματικής εργασίας.</w:t>
      </w:r>
    </w:p>
    <w:p w14:paraId="65F96BC8" w14:textId="55767125" w:rsidR="00D2644A" w:rsidRDefault="00AC786A" w:rsidP="00D2644A">
      <w:pPr>
        <w:ind w:firstLine="432"/>
        <w:jc w:val="both"/>
      </w:pPr>
      <w:r>
        <w:t>Τέλος,</w:t>
      </w:r>
      <w:r w:rsidR="00D2644A">
        <w:t xml:space="preserve"> θέλω να ευχαριστήσω την οικογένεια µου </w:t>
      </w:r>
      <w:r w:rsidR="00C73CAE">
        <w:t xml:space="preserve">καθώς </w:t>
      </w:r>
      <w:r w:rsidR="00D2644A">
        <w:t xml:space="preserve">και όσους </w:t>
      </w:r>
      <w:r>
        <w:t>πίστεψαν σε εμένα</w:t>
      </w:r>
      <w:r w:rsidR="00C73CAE">
        <w:t>,</w:t>
      </w:r>
      <w:r w:rsidR="00D2644A">
        <w:t xml:space="preserve"> για την πολύτιμη υποστήριξη και για όλα όσα µου έχουν προσφέρει όλα αυτά τα χρόνια της ζωής µου αλλά και των σπουδών µου.</w:t>
      </w:r>
    </w:p>
    <w:p w14:paraId="13BD0AF3" w14:textId="0E582112" w:rsidR="00CB6A2E" w:rsidRPr="00522856" w:rsidRDefault="00CB6A2E" w:rsidP="00BE49BF">
      <w:pPr>
        <w:ind w:firstLine="432"/>
        <w:jc w:val="both"/>
      </w:pPr>
      <w:r w:rsidRPr="00522856">
        <w:br w:type="page"/>
      </w:r>
    </w:p>
    <w:sdt>
      <w:sdtPr>
        <w:rPr>
          <w:rFonts w:asciiTheme="minorHAnsi" w:eastAsiaTheme="minorEastAsia" w:hAnsiTheme="minorHAnsi" w:cstheme="minorBidi"/>
          <w:b w:val="0"/>
          <w:bCs w:val="0"/>
          <w:smallCaps w:val="0"/>
          <w:color w:val="auto"/>
          <w:sz w:val="22"/>
          <w:szCs w:val="22"/>
        </w:rPr>
        <w:id w:val="163366597"/>
        <w:docPartObj>
          <w:docPartGallery w:val="Table of Contents"/>
          <w:docPartUnique/>
        </w:docPartObj>
      </w:sdtPr>
      <w:sdtEndPr/>
      <w:sdtContent>
        <w:p w14:paraId="5659C91E" w14:textId="77777777" w:rsidR="00CB6A2E" w:rsidRPr="00522856" w:rsidRDefault="00CB6A2E" w:rsidP="00CB6A2E">
          <w:pPr>
            <w:pStyle w:val="af3"/>
            <w:numPr>
              <w:ilvl w:val="0"/>
              <w:numId w:val="0"/>
            </w:numPr>
            <w:ind w:left="432" w:hanging="432"/>
          </w:pPr>
          <w:r>
            <w:t>Περιεχόμενα</w:t>
          </w:r>
        </w:p>
        <w:p w14:paraId="1CB592BA" w14:textId="76EF4ECA" w:rsidR="00EE6176" w:rsidRDefault="00CB6A2E">
          <w:pPr>
            <w:pStyle w:val="12"/>
            <w:tabs>
              <w:tab w:val="left" w:pos="1540"/>
              <w:tab w:val="right" w:leader="dot" w:pos="8296"/>
            </w:tabs>
            <w:rPr>
              <w:noProof/>
              <w:lang w:eastAsia="el-GR"/>
            </w:rPr>
          </w:pPr>
          <w:r>
            <w:fldChar w:fldCharType="begin"/>
          </w:r>
          <w:r>
            <w:instrText xml:space="preserve"> TOC \o "1-3" \h \z \u </w:instrText>
          </w:r>
          <w:r>
            <w:fldChar w:fldCharType="separate"/>
          </w:r>
          <w:hyperlink w:anchor="_Toc97990492" w:history="1">
            <w:r w:rsidR="00EE6176" w:rsidRPr="003B39A3">
              <w:rPr>
                <w:rStyle w:val="-"/>
                <w:noProof/>
              </w:rPr>
              <w:t>ΚΕΦΑΛΑΙΟ 1</w:t>
            </w:r>
            <w:r w:rsidR="00EE6176">
              <w:rPr>
                <w:noProof/>
                <w:lang w:eastAsia="el-GR"/>
              </w:rPr>
              <w:tab/>
            </w:r>
            <w:r w:rsidR="00EE6176" w:rsidRPr="003B39A3">
              <w:rPr>
                <w:rStyle w:val="-"/>
                <w:noProof/>
              </w:rPr>
              <w:t>ΕΙΣΑΓΩΓΗ</w:t>
            </w:r>
            <w:r w:rsidR="00EE6176">
              <w:rPr>
                <w:noProof/>
                <w:webHidden/>
              </w:rPr>
              <w:tab/>
            </w:r>
            <w:r w:rsidR="00EE6176">
              <w:rPr>
                <w:noProof/>
                <w:webHidden/>
              </w:rPr>
              <w:fldChar w:fldCharType="begin"/>
            </w:r>
            <w:r w:rsidR="00EE6176">
              <w:rPr>
                <w:noProof/>
                <w:webHidden/>
              </w:rPr>
              <w:instrText xml:space="preserve"> PAGEREF _Toc97990492 \h </w:instrText>
            </w:r>
            <w:r w:rsidR="00EE6176">
              <w:rPr>
                <w:noProof/>
                <w:webHidden/>
              </w:rPr>
            </w:r>
            <w:r w:rsidR="00EE6176">
              <w:rPr>
                <w:noProof/>
                <w:webHidden/>
              </w:rPr>
              <w:fldChar w:fldCharType="separate"/>
            </w:r>
            <w:r w:rsidR="000C2400">
              <w:rPr>
                <w:noProof/>
                <w:webHidden/>
              </w:rPr>
              <w:t>7</w:t>
            </w:r>
            <w:r w:rsidR="00EE6176">
              <w:rPr>
                <w:noProof/>
                <w:webHidden/>
              </w:rPr>
              <w:fldChar w:fldCharType="end"/>
            </w:r>
          </w:hyperlink>
        </w:p>
        <w:p w14:paraId="7CCAA8F5" w14:textId="76DE89FB" w:rsidR="00EE6176" w:rsidRDefault="001E57C4">
          <w:pPr>
            <w:pStyle w:val="12"/>
            <w:tabs>
              <w:tab w:val="left" w:pos="1540"/>
              <w:tab w:val="right" w:leader="dot" w:pos="8296"/>
            </w:tabs>
            <w:rPr>
              <w:noProof/>
              <w:lang w:eastAsia="el-GR"/>
            </w:rPr>
          </w:pPr>
          <w:hyperlink w:anchor="_Toc97990493" w:history="1">
            <w:r w:rsidR="00EE6176" w:rsidRPr="003B39A3">
              <w:rPr>
                <w:rStyle w:val="-"/>
                <w:noProof/>
              </w:rPr>
              <w:t>ΚΕΦΑΛΑΙΟ 2</w:t>
            </w:r>
            <w:r w:rsidR="00EE6176">
              <w:rPr>
                <w:noProof/>
                <w:lang w:eastAsia="el-GR"/>
              </w:rPr>
              <w:tab/>
            </w:r>
            <w:r w:rsidR="00EE6176" w:rsidRPr="003B39A3">
              <w:rPr>
                <w:rStyle w:val="-"/>
                <w:noProof/>
              </w:rPr>
              <w:t>ΧΑΡΑΚΤΗΡΙΣΤΙΚΑ ΚΑΙ ΙΔΙΑΙΤΕΡΟΤΗΤΕΣ ΤΟΥ ΔΙΟΞΕΙΔΙΟΥ ΤΟΥ ΑΝΘΡΑΚΑ</w:t>
            </w:r>
            <w:r w:rsidR="00EE6176">
              <w:rPr>
                <w:noProof/>
                <w:webHidden/>
              </w:rPr>
              <w:tab/>
            </w:r>
            <w:r w:rsidR="00EE6176">
              <w:rPr>
                <w:noProof/>
                <w:webHidden/>
              </w:rPr>
              <w:fldChar w:fldCharType="begin"/>
            </w:r>
            <w:r w:rsidR="00EE6176">
              <w:rPr>
                <w:noProof/>
                <w:webHidden/>
              </w:rPr>
              <w:instrText xml:space="preserve"> PAGEREF _Toc97990493 \h </w:instrText>
            </w:r>
            <w:r w:rsidR="00EE6176">
              <w:rPr>
                <w:noProof/>
                <w:webHidden/>
              </w:rPr>
            </w:r>
            <w:r w:rsidR="00EE6176">
              <w:rPr>
                <w:noProof/>
                <w:webHidden/>
              </w:rPr>
              <w:fldChar w:fldCharType="separate"/>
            </w:r>
            <w:r w:rsidR="000C2400">
              <w:rPr>
                <w:noProof/>
                <w:webHidden/>
              </w:rPr>
              <w:t>9</w:t>
            </w:r>
            <w:r w:rsidR="00EE6176">
              <w:rPr>
                <w:noProof/>
                <w:webHidden/>
              </w:rPr>
              <w:fldChar w:fldCharType="end"/>
            </w:r>
          </w:hyperlink>
        </w:p>
        <w:p w14:paraId="05C0B279" w14:textId="54E7F617" w:rsidR="00EE6176" w:rsidRDefault="001E57C4">
          <w:pPr>
            <w:pStyle w:val="20"/>
            <w:tabs>
              <w:tab w:val="left" w:pos="880"/>
              <w:tab w:val="right" w:leader="dot" w:pos="8296"/>
            </w:tabs>
            <w:rPr>
              <w:noProof/>
              <w:lang w:eastAsia="el-GR"/>
            </w:rPr>
          </w:pPr>
          <w:hyperlink w:anchor="_Toc97990494" w:history="1">
            <w:r w:rsidR="00EE6176" w:rsidRPr="003B39A3">
              <w:rPr>
                <w:rStyle w:val="-"/>
                <w:noProof/>
              </w:rPr>
              <w:t>2.1</w:t>
            </w:r>
            <w:r w:rsidR="00EE6176">
              <w:rPr>
                <w:noProof/>
                <w:lang w:eastAsia="el-GR"/>
              </w:rPr>
              <w:tab/>
            </w:r>
            <w:r w:rsidR="00EE6176" w:rsidRPr="003B39A3">
              <w:rPr>
                <w:rStyle w:val="-"/>
                <w:noProof/>
              </w:rPr>
              <w:t>ΙΣΤΟΡΙΚΗ ΑΝΑΔΡΟΜΗ</w:t>
            </w:r>
            <w:r w:rsidR="00EE6176">
              <w:rPr>
                <w:noProof/>
                <w:webHidden/>
              </w:rPr>
              <w:tab/>
            </w:r>
            <w:r w:rsidR="00EE6176">
              <w:rPr>
                <w:noProof/>
                <w:webHidden/>
              </w:rPr>
              <w:fldChar w:fldCharType="begin"/>
            </w:r>
            <w:r w:rsidR="00EE6176">
              <w:rPr>
                <w:noProof/>
                <w:webHidden/>
              </w:rPr>
              <w:instrText xml:space="preserve"> PAGEREF _Toc97990494 \h </w:instrText>
            </w:r>
            <w:r w:rsidR="00EE6176">
              <w:rPr>
                <w:noProof/>
                <w:webHidden/>
              </w:rPr>
            </w:r>
            <w:r w:rsidR="00EE6176">
              <w:rPr>
                <w:noProof/>
                <w:webHidden/>
              </w:rPr>
              <w:fldChar w:fldCharType="separate"/>
            </w:r>
            <w:r w:rsidR="000C2400">
              <w:rPr>
                <w:noProof/>
                <w:webHidden/>
              </w:rPr>
              <w:t>9</w:t>
            </w:r>
            <w:r w:rsidR="00EE6176">
              <w:rPr>
                <w:noProof/>
                <w:webHidden/>
              </w:rPr>
              <w:fldChar w:fldCharType="end"/>
            </w:r>
          </w:hyperlink>
        </w:p>
        <w:p w14:paraId="4C8B7BFC" w14:textId="5145237B" w:rsidR="00EE6176" w:rsidRDefault="001E57C4">
          <w:pPr>
            <w:pStyle w:val="20"/>
            <w:tabs>
              <w:tab w:val="left" w:pos="880"/>
              <w:tab w:val="right" w:leader="dot" w:pos="8296"/>
            </w:tabs>
            <w:rPr>
              <w:noProof/>
              <w:lang w:eastAsia="el-GR"/>
            </w:rPr>
          </w:pPr>
          <w:hyperlink w:anchor="_Toc97990495" w:history="1">
            <w:r w:rsidR="00EE6176" w:rsidRPr="003B39A3">
              <w:rPr>
                <w:rStyle w:val="-"/>
                <w:noProof/>
              </w:rPr>
              <w:t xml:space="preserve">2.2 </w:t>
            </w:r>
            <w:r w:rsidR="00EE6176">
              <w:rPr>
                <w:noProof/>
                <w:lang w:eastAsia="el-GR"/>
              </w:rPr>
              <w:tab/>
            </w:r>
            <w:r w:rsidR="00EE6176" w:rsidRPr="003B39A3">
              <w:rPr>
                <w:rStyle w:val="-"/>
                <w:noProof/>
              </w:rPr>
              <w:t>Ο ΚΥΚΛΟΣ ΤΟΥ ΑΝΘΡΑΚΑ</w:t>
            </w:r>
            <w:r w:rsidR="00EE6176">
              <w:rPr>
                <w:noProof/>
                <w:webHidden/>
              </w:rPr>
              <w:tab/>
            </w:r>
            <w:r w:rsidR="00EE6176">
              <w:rPr>
                <w:noProof/>
                <w:webHidden/>
              </w:rPr>
              <w:fldChar w:fldCharType="begin"/>
            </w:r>
            <w:r w:rsidR="00EE6176">
              <w:rPr>
                <w:noProof/>
                <w:webHidden/>
              </w:rPr>
              <w:instrText xml:space="preserve"> PAGEREF _Toc97990495 \h </w:instrText>
            </w:r>
            <w:r w:rsidR="00EE6176">
              <w:rPr>
                <w:noProof/>
                <w:webHidden/>
              </w:rPr>
            </w:r>
            <w:r w:rsidR="00EE6176">
              <w:rPr>
                <w:noProof/>
                <w:webHidden/>
              </w:rPr>
              <w:fldChar w:fldCharType="separate"/>
            </w:r>
            <w:r w:rsidR="000C2400">
              <w:rPr>
                <w:noProof/>
                <w:webHidden/>
              </w:rPr>
              <w:t>10</w:t>
            </w:r>
            <w:r w:rsidR="00EE6176">
              <w:rPr>
                <w:noProof/>
                <w:webHidden/>
              </w:rPr>
              <w:fldChar w:fldCharType="end"/>
            </w:r>
          </w:hyperlink>
        </w:p>
        <w:p w14:paraId="1E205CF3" w14:textId="11AC6516" w:rsidR="00EE6176" w:rsidRDefault="001E57C4">
          <w:pPr>
            <w:pStyle w:val="30"/>
            <w:tabs>
              <w:tab w:val="left" w:pos="1320"/>
              <w:tab w:val="right" w:leader="dot" w:pos="8296"/>
            </w:tabs>
            <w:rPr>
              <w:noProof/>
              <w:lang w:eastAsia="el-GR"/>
            </w:rPr>
          </w:pPr>
          <w:hyperlink w:anchor="_Toc97990496" w:history="1">
            <w:r w:rsidR="00EE6176" w:rsidRPr="003B39A3">
              <w:rPr>
                <w:rStyle w:val="-"/>
                <w:noProof/>
              </w:rPr>
              <w:t>2.2.1</w:t>
            </w:r>
            <w:r w:rsidR="00EE6176">
              <w:rPr>
                <w:noProof/>
                <w:lang w:eastAsia="el-GR"/>
              </w:rPr>
              <w:tab/>
            </w:r>
            <w:r w:rsidR="00EE6176" w:rsidRPr="003B39A3">
              <w:rPr>
                <w:rStyle w:val="-"/>
                <w:noProof/>
              </w:rPr>
              <w:t>Ο ΒΙΟΛΟΓΙΚΟΣ ΚΥΚΛΟΣ ΤΟΥ ΑΝΘΡΑΚΑ</w:t>
            </w:r>
            <w:r w:rsidR="00EE6176">
              <w:rPr>
                <w:noProof/>
                <w:webHidden/>
              </w:rPr>
              <w:tab/>
            </w:r>
            <w:r w:rsidR="00EE6176">
              <w:rPr>
                <w:noProof/>
                <w:webHidden/>
              </w:rPr>
              <w:fldChar w:fldCharType="begin"/>
            </w:r>
            <w:r w:rsidR="00EE6176">
              <w:rPr>
                <w:noProof/>
                <w:webHidden/>
              </w:rPr>
              <w:instrText xml:space="preserve"> PAGEREF _Toc97990496 \h </w:instrText>
            </w:r>
            <w:r w:rsidR="00EE6176">
              <w:rPr>
                <w:noProof/>
                <w:webHidden/>
              </w:rPr>
            </w:r>
            <w:r w:rsidR="00EE6176">
              <w:rPr>
                <w:noProof/>
                <w:webHidden/>
              </w:rPr>
              <w:fldChar w:fldCharType="separate"/>
            </w:r>
            <w:r w:rsidR="000C2400">
              <w:rPr>
                <w:noProof/>
                <w:webHidden/>
              </w:rPr>
              <w:t>10</w:t>
            </w:r>
            <w:r w:rsidR="00EE6176">
              <w:rPr>
                <w:noProof/>
                <w:webHidden/>
              </w:rPr>
              <w:fldChar w:fldCharType="end"/>
            </w:r>
          </w:hyperlink>
        </w:p>
        <w:p w14:paraId="5A9A870E" w14:textId="54413FE8" w:rsidR="00EE6176" w:rsidRDefault="001E57C4">
          <w:pPr>
            <w:pStyle w:val="30"/>
            <w:tabs>
              <w:tab w:val="left" w:pos="1320"/>
              <w:tab w:val="right" w:leader="dot" w:pos="8296"/>
            </w:tabs>
            <w:rPr>
              <w:noProof/>
              <w:lang w:eastAsia="el-GR"/>
            </w:rPr>
          </w:pPr>
          <w:hyperlink w:anchor="_Toc97990497" w:history="1">
            <w:r w:rsidR="00EE6176" w:rsidRPr="003B39A3">
              <w:rPr>
                <w:rStyle w:val="-"/>
                <w:noProof/>
              </w:rPr>
              <w:t xml:space="preserve">2.2.2 </w:t>
            </w:r>
            <w:r w:rsidR="00EE6176">
              <w:rPr>
                <w:noProof/>
                <w:lang w:eastAsia="el-GR"/>
              </w:rPr>
              <w:tab/>
            </w:r>
            <w:r w:rsidR="00EE6176" w:rsidRPr="003B39A3">
              <w:rPr>
                <w:rStyle w:val="-"/>
                <w:noProof/>
              </w:rPr>
              <w:t>Ο ΓΕΩΛΟΓΙΚΟΣ ΚΥΚΛΟΣ ΤΟΥ ΑΝΘΡΑΚΑ</w:t>
            </w:r>
            <w:r w:rsidR="00EE6176">
              <w:rPr>
                <w:noProof/>
                <w:webHidden/>
              </w:rPr>
              <w:tab/>
            </w:r>
            <w:r w:rsidR="00EE6176">
              <w:rPr>
                <w:noProof/>
                <w:webHidden/>
              </w:rPr>
              <w:fldChar w:fldCharType="begin"/>
            </w:r>
            <w:r w:rsidR="00EE6176">
              <w:rPr>
                <w:noProof/>
                <w:webHidden/>
              </w:rPr>
              <w:instrText xml:space="preserve"> PAGEREF _Toc97990497 \h </w:instrText>
            </w:r>
            <w:r w:rsidR="00EE6176">
              <w:rPr>
                <w:noProof/>
                <w:webHidden/>
              </w:rPr>
            </w:r>
            <w:r w:rsidR="00EE6176">
              <w:rPr>
                <w:noProof/>
                <w:webHidden/>
              </w:rPr>
              <w:fldChar w:fldCharType="separate"/>
            </w:r>
            <w:r w:rsidR="000C2400">
              <w:rPr>
                <w:noProof/>
                <w:webHidden/>
              </w:rPr>
              <w:t>11</w:t>
            </w:r>
            <w:r w:rsidR="00EE6176">
              <w:rPr>
                <w:noProof/>
                <w:webHidden/>
              </w:rPr>
              <w:fldChar w:fldCharType="end"/>
            </w:r>
          </w:hyperlink>
        </w:p>
        <w:p w14:paraId="753C0770" w14:textId="64078BF8" w:rsidR="00EE6176" w:rsidRDefault="001E57C4">
          <w:pPr>
            <w:pStyle w:val="20"/>
            <w:tabs>
              <w:tab w:val="left" w:pos="880"/>
              <w:tab w:val="right" w:leader="dot" w:pos="8296"/>
            </w:tabs>
            <w:rPr>
              <w:noProof/>
              <w:lang w:eastAsia="el-GR"/>
            </w:rPr>
          </w:pPr>
          <w:hyperlink w:anchor="_Toc97990498" w:history="1">
            <w:r w:rsidR="00EE6176" w:rsidRPr="003B39A3">
              <w:rPr>
                <w:rStyle w:val="-"/>
                <w:noProof/>
              </w:rPr>
              <w:t>2.3</w:t>
            </w:r>
            <w:r w:rsidR="00EE6176">
              <w:rPr>
                <w:noProof/>
                <w:lang w:eastAsia="el-GR"/>
              </w:rPr>
              <w:tab/>
            </w:r>
            <w:r w:rsidR="00EE6176" w:rsidRPr="003B39A3">
              <w:rPr>
                <w:rStyle w:val="-"/>
                <w:noProof/>
              </w:rPr>
              <w:t>ΣΥΝΘΕΣΗ ΔΙΟΞΕΙΔΙΟΥ ΤΟΥ ΑΝΘΡΑΚΑ</w:t>
            </w:r>
            <w:r w:rsidR="00EE6176">
              <w:rPr>
                <w:noProof/>
                <w:webHidden/>
              </w:rPr>
              <w:tab/>
            </w:r>
            <w:r w:rsidR="00EE6176">
              <w:rPr>
                <w:noProof/>
                <w:webHidden/>
              </w:rPr>
              <w:fldChar w:fldCharType="begin"/>
            </w:r>
            <w:r w:rsidR="00EE6176">
              <w:rPr>
                <w:noProof/>
                <w:webHidden/>
              </w:rPr>
              <w:instrText xml:space="preserve"> PAGEREF _Toc97990498 \h </w:instrText>
            </w:r>
            <w:r w:rsidR="00EE6176">
              <w:rPr>
                <w:noProof/>
                <w:webHidden/>
              </w:rPr>
            </w:r>
            <w:r w:rsidR="00EE6176">
              <w:rPr>
                <w:noProof/>
                <w:webHidden/>
              </w:rPr>
              <w:fldChar w:fldCharType="separate"/>
            </w:r>
            <w:r w:rsidR="000C2400">
              <w:rPr>
                <w:noProof/>
                <w:webHidden/>
              </w:rPr>
              <w:t>12</w:t>
            </w:r>
            <w:r w:rsidR="00EE6176">
              <w:rPr>
                <w:noProof/>
                <w:webHidden/>
              </w:rPr>
              <w:fldChar w:fldCharType="end"/>
            </w:r>
          </w:hyperlink>
        </w:p>
        <w:p w14:paraId="1AF64E59" w14:textId="3DEAC7DC" w:rsidR="00EE6176" w:rsidRDefault="001E57C4">
          <w:pPr>
            <w:pStyle w:val="30"/>
            <w:tabs>
              <w:tab w:val="left" w:pos="1320"/>
              <w:tab w:val="right" w:leader="dot" w:pos="8296"/>
            </w:tabs>
            <w:rPr>
              <w:noProof/>
              <w:lang w:eastAsia="el-GR"/>
            </w:rPr>
          </w:pPr>
          <w:hyperlink w:anchor="_Toc97990499" w:history="1">
            <w:r w:rsidR="00EE6176" w:rsidRPr="003B39A3">
              <w:rPr>
                <w:rStyle w:val="-"/>
                <w:noProof/>
              </w:rPr>
              <w:t>2.3.1</w:t>
            </w:r>
            <w:r w:rsidR="00EE6176">
              <w:rPr>
                <w:noProof/>
                <w:lang w:eastAsia="el-GR"/>
              </w:rPr>
              <w:tab/>
            </w:r>
            <w:r w:rsidR="00EE6176" w:rsidRPr="003B39A3">
              <w:rPr>
                <w:rStyle w:val="-"/>
                <w:noProof/>
              </w:rPr>
              <w:t>ΒΙΟΜΗΧΑΝΙΚΗ ΠΑΡΑΣΚΕΥΗ</w:t>
            </w:r>
            <w:r w:rsidR="00EE6176">
              <w:rPr>
                <w:noProof/>
                <w:webHidden/>
              </w:rPr>
              <w:tab/>
            </w:r>
            <w:r w:rsidR="00EE6176">
              <w:rPr>
                <w:noProof/>
                <w:webHidden/>
              </w:rPr>
              <w:fldChar w:fldCharType="begin"/>
            </w:r>
            <w:r w:rsidR="00EE6176">
              <w:rPr>
                <w:noProof/>
                <w:webHidden/>
              </w:rPr>
              <w:instrText xml:space="preserve"> PAGEREF _Toc97990499 \h </w:instrText>
            </w:r>
            <w:r w:rsidR="00EE6176">
              <w:rPr>
                <w:noProof/>
                <w:webHidden/>
              </w:rPr>
            </w:r>
            <w:r w:rsidR="00EE6176">
              <w:rPr>
                <w:noProof/>
                <w:webHidden/>
              </w:rPr>
              <w:fldChar w:fldCharType="separate"/>
            </w:r>
            <w:r w:rsidR="000C2400">
              <w:rPr>
                <w:noProof/>
                <w:webHidden/>
              </w:rPr>
              <w:t>12</w:t>
            </w:r>
            <w:r w:rsidR="00EE6176">
              <w:rPr>
                <w:noProof/>
                <w:webHidden/>
              </w:rPr>
              <w:fldChar w:fldCharType="end"/>
            </w:r>
          </w:hyperlink>
        </w:p>
        <w:p w14:paraId="76286D24" w14:textId="34A004CC" w:rsidR="00EE6176" w:rsidRDefault="001E57C4">
          <w:pPr>
            <w:pStyle w:val="30"/>
            <w:tabs>
              <w:tab w:val="left" w:pos="1320"/>
              <w:tab w:val="right" w:leader="dot" w:pos="8296"/>
            </w:tabs>
            <w:rPr>
              <w:noProof/>
              <w:lang w:eastAsia="el-GR"/>
            </w:rPr>
          </w:pPr>
          <w:hyperlink w:anchor="_Toc97990500" w:history="1">
            <w:r w:rsidR="00EE6176" w:rsidRPr="003B39A3">
              <w:rPr>
                <w:rStyle w:val="-"/>
                <w:noProof/>
              </w:rPr>
              <w:t>2.3.2</w:t>
            </w:r>
            <w:r w:rsidR="00EE6176">
              <w:rPr>
                <w:noProof/>
                <w:lang w:eastAsia="el-GR"/>
              </w:rPr>
              <w:tab/>
            </w:r>
            <w:r w:rsidR="00EE6176" w:rsidRPr="003B39A3">
              <w:rPr>
                <w:rStyle w:val="-"/>
                <w:noProof/>
              </w:rPr>
              <w:t>ΕΡΓΑΣΤΗΡΙΑΚΗ ΠΑΡΑΣΚΕΥΗ</w:t>
            </w:r>
            <w:r w:rsidR="00EE6176">
              <w:rPr>
                <w:noProof/>
                <w:webHidden/>
              </w:rPr>
              <w:tab/>
            </w:r>
            <w:r w:rsidR="00EE6176">
              <w:rPr>
                <w:noProof/>
                <w:webHidden/>
              </w:rPr>
              <w:fldChar w:fldCharType="begin"/>
            </w:r>
            <w:r w:rsidR="00EE6176">
              <w:rPr>
                <w:noProof/>
                <w:webHidden/>
              </w:rPr>
              <w:instrText xml:space="preserve"> PAGEREF _Toc97990500 \h </w:instrText>
            </w:r>
            <w:r w:rsidR="00EE6176">
              <w:rPr>
                <w:noProof/>
                <w:webHidden/>
              </w:rPr>
            </w:r>
            <w:r w:rsidR="00EE6176">
              <w:rPr>
                <w:noProof/>
                <w:webHidden/>
              </w:rPr>
              <w:fldChar w:fldCharType="separate"/>
            </w:r>
            <w:r w:rsidR="000C2400">
              <w:rPr>
                <w:noProof/>
                <w:webHidden/>
              </w:rPr>
              <w:t>13</w:t>
            </w:r>
            <w:r w:rsidR="00EE6176">
              <w:rPr>
                <w:noProof/>
                <w:webHidden/>
              </w:rPr>
              <w:fldChar w:fldCharType="end"/>
            </w:r>
          </w:hyperlink>
        </w:p>
        <w:p w14:paraId="07F002DB" w14:textId="5842EF0F" w:rsidR="00EE6176" w:rsidRDefault="001E57C4">
          <w:pPr>
            <w:pStyle w:val="20"/>
            <w:tabs>
              <w:tab w:val="left" w:pos="880"/>
              <w:tab w:val="right" w:leader="dot" w:pos="8296"/>
            </w:tabs>
            <w:rPr>
              <w:noProof/>
              <w:lang w:eastAsia="el-GR"/>
            </w:rPr>
          </w:pPr>
          <w:hyperlink w:anchor="_Toc97990501" w:history="1">
            <w:r w:rsidR="00EE6176" w:rsidRPr="003B39A3">
              <w:rPr>
                <w:rStyle w:val="-"/>
                <w:noProof/>
              </w:rPr>
              <w:t>2.4</w:t>
            </w:r>
            <w:r w:rsidR="00EE6176">
              <w:rPr>
                <w:noProof/>
                <w:lang w:eastAsia="el-GR"/>
              </w:rPr>
              <w:tab/>
            </w:r>
            <w:r w:rsidR="00EE6176" w:rsidRPr="003B39A3">
              <w:rPr>
                <w:rStyle w:val="-"/>
                <w:noProof/>
              </w:rPr>
              <w:t>ΤΟΞΙΚΟΤΗΤΑ ΔΙΟΞΕΙΔΙΟΥ ΤΟΥ ΑΝΘΡΑΚΑ</w:t>
            </w:r>
            <w:r w:rsidR="00EE6176">
              <w:rPr>
                <w:noProof/>
                <w:webHidden/>
              </w:rPr>
              <w:tab/>
            </w:r>
            <w:r w:rsidR="00EE6176">
              <w:rPr>
                <w:noProof/>
                <w:webHidden/>
              </w:rPr>
              <w:fldChar w:fldCharType="begin"/>
            </w:r>
            <w:r w:rsidR="00EE6176">
              <w:rPr>
                <w:noProof/>
                <w:webHidden/>
              </w:rPr>
              <w:instrText xml:space="preserve"> PAGEREF _Toc97990501 \h </w:instrText>
            </w:r>
            <w:r w:rsidR="00EE6176">
              <w:rPr>
                <w:noProof/>
                <w:webHidden/>
              </w:rPr>
            </w:r>
            <w:r w:rsidR="00EE6176">
              <w:rPr>
                <w:noProof/>
                <w:webHidden/>
              </w:rPr>
              <w:fldChar w:fldCharType="separate"/>
            </w:r>
            <w:r w:rsidR="000C2400">
              <w:rPr>
                <w:noProof/>
                <w:webHidden/>
              </w:rPr>
              <w:t>14</w:t>
            </w:r>
            <w:r w:rsidR="00EE6176">
              <w:rPr>
                <w:noProof/>
                <w:webHidden/>
              </w:rPr>
              <w:fldChar w:fldCharType="end"/>
            </w:r>
          </w:hyperlink>
        </w:p>
        <w:p w14:paraId="1DAA39F1" w14:textId="3505A7A9" w:rsidR="00EE6176" w:rsidRDefault="001E57C4">
          <w:pPr>
            <w:pStyle w:val="20"/>
            <w:tabs>
              <w:tab w:val="left" w:pos="880"/>
              <w:tab w:val="right" w:leader="dot" w:pos="8296"/>
            </w:tabs>
            <w:rPr>
              <w:noProof/>
              <w:lang w:eastAsia="el-GR"/>
            </w:rPr>
          </w:pPr>
          <w:hyperlink w:anchor="_Toc97990502" w:history="1">
            <w:r w:rsidR="00EE6176" w:rsidRPr="003B39A3">
              <w:rPr>
                <w:rStyle w:val="-"/>
                <w:noProof/>
              </w:rPr>
              <w:t xml:space="preserve">2.5 </w:t>
            </w:r>
            <w:r w:rsidR="00EE6176">
              <w:rPr>
                <w:noProof/>
                <w:lang w:eastAsia="el-GR"/>
              </w:rPr>
              <w:tab/>
            </w:r>
            <w:r w:rsidR="00EE6176" w:rsidRPr="003B39A3">
              <w:rPr>
                <w:rStyle w:val="-"/>
                <w:noProof/>
              </w:rPr>
              <w:t>ΤΟ ΦΑΙΝΟΜΕΝΟ ΤΟΥ ΘΕΡΜΟΚΗΠΙΟΥ</w:t>
            </w:r>
            <w:r w:rsidR="00EE6176">
              <w:rPr>
                <w:noProof/>
                <w:webHidden/>
              </w:rPr>
              <w:tab/>
            </w:r>
            <w:r w:rsidR="00EE6176">
              <w:rPr>
                <w:noProof/>
                <w:webHidden/>
              </w:rPr>
              <w:fldChar w:fldCharType="begin"/>
            </w:r>
            <w:r w:rsidR="00EE6176">
              <w:rPr>
                <w:noProof/>
                <w:webHidden/>
              </w:rPr>
              <w:instrText xml:space="preserve"> PAGEREF _Toc97990502 \h </w:instrText>
            </w:r>
            <w:r w:rsidR="00EE6176">
              <w:rPr>
                <w:noProof/>
                <w:webHidden/>
              </w:rPr>
            </w:r>
            <w:r w:rsidR="00EE6176">
              <w:rPr>
                <w:noProof/>
                <w:webHidden/>
              </w:rPr>
              <w:fldChar w:fldCharType="separate"/>
            </w:r>
            <w:r w:rsidR="000C2400">
              <w:rPr>
                <w:noProof/>
                <w:webHidden/>
              </w:rPr>
              <w:t>15</w:t>
            </w:r>
            <w:r w:rsidR="00EE6176">
              <w:rPr>
                <w:noProof/>
                <w:webHidden/>
              </w:rPr>
              <w:fldChar w:fldCharType="end"/>
            </w:r>
          </w:hyperlink>
        </w:p>
        <w:p w14:paraId="267D96BD" w14:textId="06DF242F" w:rsidR="00EE6176" w:rsidRDefault="001E57C4">
          <w:pPr>
            <w:pStyle w:val="20"/>
            <w:tabs>
              <w:tab w:val="left" w:pos="880"/>
              <w:tab w:val="right" w:leader="dot" w:pos="8296"/>
            </w:tabs>
            <w:rPr>
              <w:noProof/>
              <w:lang w:eastAsia="el-GR"/>
            </w:rPr>
          </w:pPr>
          <w:hyperlink w:anchor="_Toc97990503" w:history="1">
            <w:r w:rsidR="00EE6176" w:rsidRPr="003B39A3">
              <w:rPr>
                <w:rStyle w:val="-"/>
                <w:noProof/>
              </w:rPr>
              <w:t xml:space="preserve">2.6 </w:t>
            </w:r>
            <w:r w:rsidR="00EE6176">
              <w:rPr>
                <w:noProof/>
                <w:lang w:eastAsia="el-GR"/>
              </w:rPr>
              <w:tab/>
            </w:r>
            <w:r w:rsidR="00EE6176" w:rsidRPr="003B39A3">
              <w:rPr>
                <w:rStyle w:val="-"/>
                <w:noProof/>
              </w:rPr>
              <w:t>ΣΤΟΧΟΙ ΔΙΠΛΩΜΑΤΙΚΗΣ</w:t>
            </w:r>
            <w:r w:rsidR="00EE6176">
              <w:rPr>
                <w:noProof/>
                <w:webHidden/>
              </w:rPr>
              <w:tab/>
            </w:r>
            <w:r w:rsidR="00EE6176">
              <w:rPr>
                <w:noProof/>
                <w:webHidden/>
              </w:rPr>
              <w:fldChar w:fldCharType="begin"/>
            </w:r>
            <w:r w:rsidR="00EE6176">
              <w:rPr>
                <w:noProof/>
                <w:webHidden/>
              </w:rPr>
              <w:instrText xml:space="preserve"> PAGEREF _Toc97990503 \h </w:instrText>
            </w:r>
            <w:r w:rsidR="00EE6176">
              <w:rPr>
                <w:noProof/>
                <w:webHidden/>
              </w:rPr>
            </w:r>
            <w:r w:rsidR="00EE6176">
              <w:rPr>
                <w:noProof/>
                <w:webHidden/>
              </w:rPr>
              <w:fldChar w:fldCharType="separate"/>
            </w:r>
            <w:r w:rsidR="000C2400">
              <w:rPr>
                <w:noProof/>
                <w:webHidden/>
              </w:rPr>
              <w:t>18</w:t>
            </w:r>
            <w:r w:rsidR="00EE6176">
              <w:rPr>
                <w:noProof/>
                <w:webHidden/>
              </w:rPr>
              <w:fldChar w:fldCharType="end"/>
            </w:r>
          </w:hyperlink>
        </w:p>
        <w:p w14:paraId="3B0C8F60" w14:textId="5D57C7C2" w:rsidR="00EE6176" w:rsidRDefault="001E57C4">
          <w:pPr>
            <w:pStyle w:val="12"/>
            <w:tabs>
              <w:tab w:val="left" w:pos="1540"/>
              <w:tab w:val="right" w:leader="dot" w:pos="8296"/>
            </w:tabs>
            <w:rPr>
              <w:noProof/>
              <w:lang w:eastAsia="el-GR"/>
            </w:rPr>
          </w:pPr>
          <w:hyperlink w:anchor="_Toc97990504" w:history="1">
            <w:r w:rsidR="00EE6176" w:rsidRPr="003B39A3">
              <w:rPr>
                <w:rStyle w:val="-"/>
                <w:noProof/>
              </w:rPr>
              <w:t>ΚΕΦΑΛΑΙΟ 3</w:t>
            </w:r>
            <w:r w:rsidR="00EE6176">
              <w:rPr>
                <w:noProof/>
                <w:lang w:eastAsia="el-GR"/>
              </w:rPr>
              <w:tab/>
            </w:r>
            <w:r w:rsidR="00EE6176" w:rsidRPr="003B39A3">
              <w:rPr>
                <w:rStyle w:val="-"/>
                <w:noProof/>
              </w:rPr>
              <w:t xml:space="preserve">ΥΔΡΟΓΟΝΩΣΗ ΤΟΥ </w:t>
            </w:r>
            <w:r w:rsidR="00EE6176" w:rsidRPr="003B39A3">
              <w:rPr>
                <w:rStyle w:val="-"/>
                <w:noProof/>
                <w:lang w:val="en-US"/>
              </w:rPr>
              <w:t>CO</w:t>
            </w:r>
            <w:r w:rsidR="00EE6176" w:rsidRPr="003B39A3">
              <w:rPr>
                <w:rStyle w:val="-"/>
                <w:noProof/>
                <w:vertAlign w:val="subscript"/>
              </w:rPr>
              <w:t>2</w:t>
            </w:r>
            <w:r w:rsidR="00EE6176">
              <w:rPr>
                <w:noProof/>
                <w:webHidden/>
              </w:rPr>
              <w:tab/>
            </w:r>
            <w:r w:rsidR="00EE6176">
              <w:rPr>
                <w:noProof/>
                <w:webHidden/>
              </w:rPr>
              <w:fldChar w:fldCharType="begin"/>
            </w:r>
            <w:r w:rsidR="00EE6176">
              <w:rPr>
                <w:noProof/>
                <w:webHidden/>
              </w:rPr>
              <w:instrText xml:space="preserve"> PAGEREF _Toc97990504 \h </w:instrText>
            </w:r>
            <w:r w:rsidR="00EE6176">
              <w:rPr>
                <w:noProof/>
                <w:webHidden/>
              </w:rPr>
            </w:r>
            <w:r w:rsidR="00EE6176">
              <w:rPr>
                <w:noProof/>
                <w:webHidden/>
              </w:rPr>
              <w:fldChar w:fldCharType="separate"/>
            </w:r>
            <w:r w:rsidR="000C2400">
              <w:rPr>
                <w:noProof/>
                <w:webHidden/>
              </w:rPr>
              <w:t>20</w:t>
            </w:r>
            <w:r w:rsidR="00EE6176">
              <w:rPr>
                <w:noProof/>
                <w:webHidden/>
              </w:rPr>
              <w:fldChar w:fldCharType="end"/>
            </w:r>
          </w:hyperlink>
        </w:p>
        <w:p w14:paraId="6BE530FC" w14:textId="43432F52" w:rsidR="00EE6176" w:rsidRDefault="001E57C4">
          <w:pPr>
            <w:pStyle w:val="20"/>
            <w:tabs>
              <w:tab w:val="left" w:pos="880"/>
              <w:tab w:val="right" w:leader="dot" w:pos="8296"/>
            </w:tabs>
            <w:rPr>
              <w:noProof/>
              <w:lang w:eastAsia="el-GR"/>
            </w:rPr>
          </w:pPr>
          <w:hyperlink w:anchor="_Toc97990505" w:history="1">
            <w:r w:rsidR="00EE6176" w:rsidRPr="003B39A3">
              <w:rPr>
                <w:rStyle w:val="-"/>
                <w:noProof/>
              </w:rPr>
              <w:t xml:space="preserve">3.1 </w:t>
            </w:r>
            <w:r w:rsidR="00EE6176">
              <w:rPr>
                <w:noProof/>
                <w:lang w:eastAsia="el-GR"/>
              </w:rPr>
              <w:tab/>
            </w:r>
            <w:r w:rsidR="00EE6176" w:rsidRPr="003B39A3">
              <w:rPr>
                <w:rStyle w:val="-"/>
                <w:noProof/>
              </w:rPr>
              <w:t>ΕΙΣΑΓΩΓΗ</w:t>
            </w:r>
            <w:r w:rsidR="00EE6176">
              <w:rPr>
                <w:noProof/>
                <w:webHidden/>
              </w:rPr>
              <w:tab/>
            </w:r>
            <w:r w:rsidR="00EE6176">
              <w:rPr>
                <w:noProof/>
                <w:webHidden/>
              </w:rPr>
              <w:fldChar w:fldCharType="begin"/>
            </w:r>
            <w:r w:rsidR="00EE6176">
              <w:rPr>
                <w:noProof/>
                <w:webHidden/>
              </w:rPr>
              <w:instrText xml:space="preserve"> PAGEREF _Toc97990505 \h </w:instrText>
            </w:r>
            <w:r w:rsidR="00EE6176">
              <w:rPr>
                <w:noProof/>
                <w:webHidden/>
              </w:rPr>
            </w:r>
            <w:r w:rsidR="00EE6176">
              <w:rPr>
                <w:noProof/>
                <w:webHidden/>
              </w:rPr>
              <w:fldChar w:fldCharType="separate"/>
            </w:r>
            <w:r w:rsidR="000C2400">
              <w:rPr>
                <w:noProof/>
                <w:webHidden/>
              </w:rPr>
              <w:t>20</w:t>
            </w:r>
            <w:r w:rsidR="00EE6176">
              <w:rPr>
                <w:noProof/>
                <w:webHidden/>
              </w:rPr>
              <w:fldChar w:fldCharType="end"/>
            </w:r>
          </w:hyperlink>
        </w:p>
        <w:p w14:paraId="52952EF4" w14:textId="2AE57966" w:rsidR="00EE6176" w:rsidRDefault="001E57C4">
          <w:pPr>
            <w:pStyle w:val="20"/>
            <w:tabs>
              <w:tab w:val="left" w:pos="880"/>
              <w:tab w:val="right" w:leader="dot" w:pos="8296"/>
            </w:tabs>
            <w:rPr>
              <w:noProof/>
              <w:lang w:eastAsia="el-GR"/>
            </w:rPr>
          </w:pPr>
          <w:hyperlink w:anchor="_Toc97990506" w:history="1">
            <w:r w:rsidR="00EE6176" w:rsidRPr="003B39A3">
              <w:rPr>
                <w:rStyle w:val="-"/>
                <w:noProof/>
              </w:rPr>
              <w:t>3.2</w:t>
            </w:r>
            <w:r w:rsidR="00EE6176">
              <w:rPr>
                <w:noProof/>
                <w:lang w:eastAsia="el-GR"/>
              </w:rPr>
              <w:tab/>
            </w:r>
            <w:r w:rsidR="00EE6176" w:rsidRPr="003B39A3">
              <w:rPr>
                <w:rStyle w:val="-"/>
                <w:noProof/>
              </w:rPr>
              <w:t xml:space="preserve">ΔΕΣΜΕΥΣΗ ΚΑΙ ΑΠΟΘΗΚΕΥΣΗ </w:t>
            </w:r>
            <w:r w:rsidR="00EE6176" w:rsidRPr="003B39A3">
              <w:rPr>
                <w:rStyle w:val="-"/>
                <w:noProof/>
                <w:lang w:val="en-US"/>
              </w:rPr>
              <w:t>CO</w:t>
            </w:r>
            <w:r w:rsidR="00EE6176" w:rsidRPr="003B39A3">
              <w:rPr>
                <w:rStyle w:val="-"/>
                <w:noProof/>
                <w:vertAlign w:val="subscript"/>
              </w:rPr>
              <w:t>2</w:t>
            </w:r>
            <w:r w:rsidR="00EE6176" w:rsidRPr="003B39A3">
              <w:rPr>
                <w:rStyle w:val="-"/>
                <w:noProof/>
              </w:rPr>
              <w:t xml:space="preserve"> (</w:t>
            </w:r>
            <w:r w:rsidR="00EE6176" w:rsidRPr="003B39A3">
              <w:rPr>
                <w:rStyle w:val="-"/>
                <w:noProof/>
                <w:lang w:val="en-US"/>
              </w:rPr>
              <w:t>CCS</w:t>
            </w:r>
            <w:r w:rsidR="00EE6176" w:rsidRPr="003B39A3">
              <w:rPr>
                <w:rStyle w:val="-"/>
                <w:noProof/>
              </w:rPr>
              <w:t>)</w:t>
            </w:r>
            <w:r w:rsidR="00EE6176">
              <w:rPr>
                <w:noProof/>
                <w:webHidden/>
              </w:rPr>
              <w:tab/>
            </w:r>
            <w:r w:rsidR="00EE6176">
              <w:rPr>
                <w:noProof/>
                <w:webHidden/>
              </w:rPr>
              <w:fldChar w:fldCharType="begin"/>
            </w:r>
            <w:r w:rsidR="00EE6176">
              <w:rPr>
                <w:noProof/>
                <w:webHidden/>
              </w:rPr>
              <w:instrText xml:space="preserve"> PAGEREF _Toc97990506 \h </w:instrText>
            </w:r>
            <w:r w:rsidR="00EE6176">
              <w:rPr>
                <w:noProof/>
                <w:webHidden/>
              </w:rPr>
            </w:r>
            <w:r w:rsidR="00EE6176">
              <w:rPr>
                <w:noProof/>
                <w:webHidden/>
              </w:rPr>
              <w:fldChar w:fldCharType="separate"/>
            </w:r>
            <w:r w:rsidR="000C2400">
              <w:rPr>
                <w:noProof/>
                <w:webHidden/>
              </w:rPr>
              <w:t>20</w:t>
            </w:r>
            <w:r w:rsidR="00EE6176">
              <w:rPr>
                <w:noProof/>
                <w:webHidden/>
              </w:rPr>
              <w:fldChar w:fldCharType="end"/>
            </w:r>
          </w:hyperlink>
        </w:p>
        <w:p w14:paraId="403726C6" w14:textId="016D3870" w:rsidR="00EE6176" w:rsidRDefault="001E57C4">
          <w:pPr>
            <w:pStyle w:val="30"/>
            <w:tabs>
              <w:tab w:val="left" w:pos="1320"/>
              <w:tab w:val="right" w:leader="dot" w:pos="8296"/>
            </w:tabs>
            <w:rPr>
              <w:noProof/>
              <w:lang w:eastAsia="el-GR"/>
            </w:rPr>
          </w:pPr>
          <w:hyperlink w:anchor="_Toc97990507" w:history="1">
            <w:r w:rsidR="00EE6176" w:rsidRPr="003B39A3">
              <w:rPr>
                <w:rStyle w:val="-"/>
                <w:noProof/>
              </w:rPr>
              <w:t xml:space="preserve">3.2.1 </w:t>
            </w:r>
            <w:r w:rsidR="00EE6176">
              <w:rPr>
                <w:noProof/>
                <w:lang w:eastAsia="el-GR"/>
              </w:rPr>
              <w:tab/>
            </w:r>
            <w:r w:rsidR="00EE6176" w:rsidRPr="003B39A3">
              <w:rPr>
                <w:rStyle w:val="-"/>
                <w:noProof/>
              </w:rPr>
              <w:t>ΔΕΣΜΕΥΣΗ ΜΕΤΑ ΤΗΝ ΚΑΥΣΗ (</w:t>
            </w:r>
            <w:r w:rsidR="00EE6176" w:rsidRPr="003B39A3">
              <w:rPr>
                <w:rStyle w:val="-"/>
                <w:noProof/>
                <w:lang w:val="en-US"/>
              </w:rPr>
              <w:t>POST</w:t>
            </w:r>
            <w:r w:rsidR="00EE6176" w:rsidRPr="003B39A3">
              <w:rPr>
                <w:rStyle w:val="-"/>
                <w:noProof/>
              </w:rPr>
              <w:t xml:space="preserve"> – </w:t>
            </w:r>
            <w:r w:rsidR="00EE6176" w:rsidRPr="003B39A3">
              <w:rPr>
                <w:rStyle w:val="-"/>
                <w:noProof/>
                <w:lang w:val="en-US"/>
              </w:rPr>
              <w:t>COMBUSTION</w:t>
            </w:r>
            <w:r w:rsidR="00EE6176" w:rsidRPr="003B39A3">
              <w:rPr>
                <w:rStyle w:val="-"/>
                <w:noProof/>
              </w:rPr>
              <w:t xml:space="preserve"> </w:t>
            </w:r>
            <w:r w:rsidR="00EE6176" w:rsidRPr="003B39A3">
              <w:rPr>
                <w:rStyle w:val="-"/>
                <w:noProof/>
                <w:lang w:val="en-US"/>
              </w:rPr>
              <w:t>CAPTURE</w:t>
            </w:r>
            <w:r w:rsidR="00EE6176" w:rsidRPr="003B39A3">
              <w:rPr>
                <w:rStyle w:val="-"/>
                <w:noProof/>
              </w:rPr>
              <w:t>)</w:t>
            </w:r>
            <w:r w:rsidR="00EE6176">
              <w:rPr>
                <w:noProof/>
                <w:webHidden/>
              </w:rPr>
              <w:tab/>
            </w:r>
            <w:r w:rsidR="00EE6176">
              <w:rPr>
                <w:noProof/>
                <w:webHidden/>
              </w:rPr>
              <w:fldChar w:fldCharType="begin"/>
            </w:r>
            <w:r w:rsidR="00EE6176">
              <w:rPr>
                <w:noProof/>
                <w:webHidden/>
              </w:rPr>
              <w:instrText xml:space="preserve"> PAGEREF _Toc97990507 \h </w:instrText>
            </w:r>
            <w:r w:rsidR="00EE6176">
              <w:rPr>
                <w:noProof/>
                <w:webHidden/>
              </w:rPr>
            </w:r>
            <w:r w:rsidR="00EE6176">
              <w:rPr>
                <w:noProof/>
                <w:webHidden/>
              </w:rPr>
              <w:fldChar w:fldCharType="separate"/>
            </w:r>
            <w:r w:rsidR="000C2400">
              <w:rPr>
                <w:noProof/>
                <w:webHidden/>
              </w:rPr>
              <w:t>20</w:t>
            </w:r>
            <w:r w:rsidR="00EE6176">
              <w:rPr>
                <w:noProof/>
                <w:webHidden/>
              </w:rPr>
              <w:fldChar w:fldCharType="end"/>
            </w:r>
          </w:hyperlink>
        </w:p>
        <w:p w14:paraId="1ED7557F" w14:textId="5B47C397" w:rsidR="00EE6176" w:rsidRDefault="001E57C4">
          <w:pPr>
            <w:pStyle w:val="30"/>
            <w:tabs>
              <w:tab w:val="left" w:pos="1320"/>
              <w:tab w:val="right" w:leader="dot" w:pos="8296"/>
            </w:tabs>
            <w:rPr>
              <w:noProof/>
              <w:lang w:eastAsia="el-GR"/>
            </w:rPr>
          </w:pPr>
          <w:hyperlink w:anchor="_Toc97990508" w:history="1">
            <w:r w:rsidR="00EE6176" w:rsidRPr="003B39A3">
              <w:rPr>
                <w:rStyle w:val="-"/>
                <w:noProof/>
                <w:lang w:val="en-US"/>
              </w:rPr>
              <w:t xml:space="preserve">3.2.2 </w:t>
            </w:r>
            <w:r w:rsidR="00EE6176">
              <w:rPr>
                <w:noProof/>
                <w:lang w:eastAsia="el-GR"/>
              </w:rPr>
              <w:tab/>
            </w:r>
            <w:r w:rsidR="00EE6176" w:rsidRPr="003B39A3">
              <w:rPr>
                <w:rStyle w:val="-"/>
                <w:noProof/>
              </w:rPr>
              <w:t>ΔΕΣΜΕΥΣΗ</w:t>
            </w:r>
            <w:r w:rsidR="00EE6176" w:rsidRPr="003B39A3">
              <w:rPr>
                <w:rStyle w:val="-"/>
                <w:noProof/>
                <w:lang w:val="en-US"/>
              </w:rPr>
              <w:t xml:space="preserve"> </w:t>
            </w:r>
            <w:r w:rsidR="00EE6176" w:rsidRPr="003B39A3">
              <w:rPr>
                <w:rStyle w:val="-"/>
                <w:noProof/>
              </w:rPr>
              <w:t>ΠΡΟ</w:t>
            </w:r>
            <w:r w:rsidR="00EE6176" w:rsidRPr="003B39A3">
              <w:rPr>
                <w:rStyle w:val="-"/>
                <w:noProof/>
                <w:lang w:val="en-US"/>
              </w:rPr>
              <w:t xml:space="preserve"> </w:t>
            </w:r>
            <w:r w:rsidR="00EE6176" w:rsidRPr="003B39A3">
              <w:rPr>
                <w:rStyle w:val="-"/>
                <w:noProof/>
              </w:rPr>
              <w:t>ΚΑΥΣΗΣ</w:t>
            </w:r>
            <w:r w:rsidR="00EE6176" w:rsidRPr="003B39A3">
              <w:rPr>
                <w:rStyle w:val="-"/>
                <w:noProof/>
                <w:lang w:val="en-US"/>
              </w:rPr>
              <w:t xml:space="preserve"> (PRE – COMBUSTION CAPTURE)</w:t>
            </w:r>
            <w:r w:rsidR="00EE6176">
              <w:rPr>
                <w:noProof/>
                <w:webHidden/>
              </w:rPr>
              <w:tab/>
            </w:r>
            <w:r w:rsidR="00EE6176">
              <w:rPr>
                <w:noProof/>
                <w:webHidden/>
              </w:rPr>
              <w:fldChar w:fldCharType="begin"/>
            </w:r>
            <w:r w:rsidR="00EE6176">
              <w:rPr>
                <w:noProof/>
                <w:webHidden/>
              </w:rPr>
              <w:instrText xml:space="preserve"> PAGEREF _Toc97990508 \h </w:instrText>
            </w:r>
            <w:r w:rsidR="00EE6176">
              <w:rPr>
                <w:noProof/>
                <w:webHidden/>
              </w:rPr>
            </w:r>
            <w:r w:rsidR="00EE6176">
              <w:rPr>
                <w:noProof/>
                <w:webHidden/>
              </w:rPr>
              <w:fldChar w:fldCharType="separate"/>
            </w:r>
            <w:r w:rsidR="000C2400">
              <w:rPr>
                <w:noProof/>
                <w:webHidden/>
              </w:rPr>
              <w:t>21</w:t>
            </w:r>
            <w:r w:rsidR="00EE6176">
              <w:rPr>
                <w:noProof/>
                <w:webHidden/>
              </w:rPr>
              <w:fldChar w:fldCharType="end"/>
            </w:r>
          </w:hyperlink>
        </w:p>
        <w:p w14:paraId="45F79B44" w14:textId="5EE6064A" w:rsidR="00EE6176" w:rsidRDefault="001E57C4">
          <w:pPr>
            <w:pStyle w:val="30"/>
            <w:tabs>
              <w:tab w:val="left" w:pos="1320"/>
              <w:tab w:val="right" w:leader="dot" w:pos="8296"/>
            </w:tabs>
            <w:rPr>
              <w:noProof/>
              <w:lang w:eastAsia="el-GR"/>
            </w:rPr>
          </w:pPr>
          <w:hyperlink w:anchor="_Toc97990509" w:history="1">
            <w:r w:rsidR="00EE6176" w:rsidRPr="003B39A3">
              <w:rPr>
                <w:rStyle w:val="-"/>
                <w:noProof/>
              </w:rPr>
              <w:t>3.2.3</w:t>
            </w:r>
            <w:r w:rsidR="00EE6176">
              <w:rPr>
                <w:noProof/>
                <w:lang w:eastAsia="el-GR"/>
              </w:rPr>
              <w:tab/>
            </w:r>
            <w:r w:rsidR="00EE6176" w:rsidRPr="003B39A3">
              <w:rPr>
                <w:rStyle w:val="-"/>
                <w:noProof/>
              </w:rPr>
              <w:t>ΔΕΣΜΕΥΣΗ ΜΕ ΚΑΥΣΗ ΚΑΙ ΧΡΗΣΗ ΟΞΥΓΟΝΟΥ (</w:t>
            </w:r>
            <w:r w:rsidR="00EE6176" w:rsidRPr="003B39A3">
              <w:rPr>
                <w:rStyle w:val="-"/>
                <w:noProof/>
                <w:lang w:val="en-US"/>
              </w:rPr>
              <w:t>OXY</w:t>
            </w:r>
            <w:r w:rsidR="00EE6176" w:rsidRPr="003B39A3">
              <w:rPr>
                <w:rStyle w:val="-"/>
                <w:noProof/>
              </w:rPr>
              <w:t xml:space="preserve"> </w:t>
            </w:r>
            <w:r w:rsidR="00EE6176" w:rsidRPr="003B39A3">
              <w:rPr>
                <w:rStyle w:val="-"/>
                <w:noProof/>
                <w:lang w:val="en-US"/>
              </w:rPr>
              <w:t>FUEL</w:t>
            </w:r>
            <w:r w:rsidR="00EE6176" w:rsidRPr="003B39A3">
              <w:rPr>
                <w:rStyle w:val="-"/>
                <w:noProof/>
              </w:rPr>
              <w:t xml:space="preserve"> </w:t>
            </w:r>
            <w:r w:rsidR="00EE6176" w:rsidRPr="003B39A3">
              <w:rPr>
                <w:rStyle w:val="-"/>
                <w:noProof/>
                <w:lang w:val="en-US"/>
              </w:rPr>
              <w:t>COMBUSTION</w:t>
            </w:r>
            <w:r w:rsidR="00EE6176" w:rsidRPr="003B39A3">
              <w:rPr>
                <w:rStyle w:val="-"/>
                <w:noProof/>
              </w:rPr>
              <w:t xml:space="preserve"> </w:t>
            </w:r>
            <w:r w:rsidR="00EE6176" w:rsidRPr="003B39A3">
              <w:rPr>
                <w:rStyle w:val="-"/>
                <w:noProof/>
                <w:lang w:val="en-US"/>
              </w:rPr>
              <w:t>CAPTURE</w:t>
            </w:r>
            <w:r w:rsidR="00EE6176" w:rsidRPr="003B39A3">
              <w:rPr>
                <w:rStyle w:val="-"/>
                <w:noProof/>
              </w:rPr>
              <w:t>)</w:t>
            </w:r>
            <w:r w:rsidR="00EE6176">
              <w:rPr>
                <w:noProof/>
                <w:webHidden/>
              </w:rPr>
              <w:tab/>
            </w:r>
            <w:r w:rsidR="00EE6176">
              <w:rPr>
                <w:noProof/>
                <w:webHidden/>
              </w:rPr>
              <w:fldChar w:fldCharType="begin"/>
            </w:r>
            <w:r w:rsidR="00EE6176">
              <w:rPr>
                <w:noProof/>
                <w:webHidden/>
              </w:rPr>
              <w:instrText xml:space="preserve"> PAGEREF _Toc97990509 \h </w:instrText>
            </w:r>
            <w:r w:rsidR="00EE6176">
              <w:rPr>
                <w:noProof/>
                <w:webHidden/>
              </w:rPr>
            </w:r>
            <w:r w:rsidR="00EE6176">
              <w:rPr>
                <w:noProof/>
                <w:webHidden/>
              </w:rPr>
              <w:fldChar w:fldCharType="separate"/>
            </w:r>
            <w:r w:rsidR="000C2400">
              <w:rPr>
                <w:noProof/>
                <w:webHidden/>
              </w:rPr>
              <w:t>22</w:t>
            </w:r>
            <w:r w:rsidR="00EE6176">
              <w:rPr>
                <w:noProof/>
                <w:webHidden/>
              </w:rPr>
              <w:fldChar w:fldCharType="end"/>
            </w:r>
          </w:hyperlink>
        </w:p>
        <w:p w14:paraId="470C4709" w14:textId="541DFBDB" w:rsidR="00EE6176" w:rsidRDefault="001E57C4">
          <w:pPr>
            <w:pStyle w:val="20"/>
            <w:tabs>
              <w:tab w:val="left" w:pos="880"/>
              <w:tab w:val="right" w:leader="dot" w:pos="8296"/>
            </w:tabs>
            <w:rPr>
              <w:noProof/>
              <w:lang w:eastAsia="el-GR"/>
            </w:rPr>
          </w:pPr>
          <w:hyperlink w:anchor="_Toc97990510" w:history="1">
            <w:r w:rsidR="00EE6176" w:rsidRPr="003B39A3">
              <w:rPr>
                <w:rStyle w:val="-"/>
                <w:noProof/>
              </w:rPr>
              <w:t xml:space="preserve">3.3 </w:t>
            </w:r>
            <w:r w:rsidR="00EE6176">
              <w:rPr>
                <w:noProof/>
                <w:lang w:eastAsia="el-GR"/>
              </w:rPr>
              <w:tab/>
            </w:r>
            <w:r w:rsidR="00EE6176" w:rsidRPr="003B39A3">
              <w:rPr>
                <w:rStyle w:val="-"/>
                <w:noProof/>
              </w:rPr>
              <w:t xml:space="preserve">ΠΑΡΑΓΩΓΗ ΠΡΟΙΟΝΤΩΝ ΑΠΟ </w:t>
            </w:r>
            <w:r w:rsidR="00EE6176" w:rsidRPr="003B39A3">
              <w:rPr>
                <w:rStyle w:val="-"/>
                <w:noProof/>
                <w:lang w:val="en-US"/>
              </w:rPr>
              <w:t>H</w:t>
            </w:r>
            <w:r w:rsidR="00EE6176" w:rsidRPr="003B39A3">
              <w:rPr>
                <w:rStyle w:val="-"/>
                <w:noProof/>
                <w:vertAlign w:val="subscript"/>
              </w:rPr>
              <w:t>2</w:t>
            </w:r>
            <w:r w:rsidR="00EE6176" w:rsidRPr="003B39A3">
              <w:rPr>
                <w:rStyle w:val="-"/>
                <w:noProof/>
              </w:rPr>
              <w:t>/</w:t>
            </w:r>
            <w:r w:rsidR="00EE6176" w:rsidRPr="003B39A3">
              <w:rPr>
                <w:rStyle w:val="-"/>
                <w:noProof/>
                <w:lang w:val="en-US"/>
              </w:rPr>
              <w:t>CO</w:t>
            </w:r>
            <w:r w:rsidR="00EE6176" w:rsidRPr="003B39A3">
              <w:rPr>
                <w:rStyle w:val="-"/>
                <w:noProof/>
                <w:vertAlign w:val="subscript"/>
              </w:rPr>
              <w:t>2</w:t>
            </w:r>
            <w:r w:rsidR="00EE6176">
              <w:rPr>
                <w:noProof/>
                <w:webHidden/>
              </w:rPr>
              <w:tab/>
            </w:r>
            <w:r w:rsidR="00EE6176">
              <w:rPr>
                <w:noProof/>
                <w:webHidden/>
              </w:rPr>
              <w:fldChar w:fldCharType="begin"/>
            </w:r>
            <w:r w:rsidR="00EE6176">
              <w:rPr>
                <w:noProof/>
                <w:webHidden/>
              </w:rPr>
              <w:instrText xml:space="preserve"> PAGEREF _Toc97990510 \h </w:instrText>
            </w:r>
            <w:r w:rsidR="00EE6176">
              <w:rPr>
                <w:noProof/>
                <w:webHidden/>
              </w:rPr>
            </w:r>
            <w:r w:rsidR="00EE6176">
              <w:rPr>
                <w:noProof/>
                <w:webHidden/>
              </w:rPr>
              <w:fldChar w:fldCharType="separate"/>
            </w:r>
            <w:r w:rsidR="000C2400">
              <w:rPr>
                <w:noProof/>
                <w:webHidden/>
              </w:rPr>
              <w:t>23</w:t>
            </w:r>
            <w:r w:rsidR="00EE6176">
              <w:rPr>
                <w:noProof/>
                <w:webHidden/>
              </w:rPr>
              <w:fldChar w:fldCharType="end"/>
            </w:r>
          </w:hyperlink>
        </w:p>
        <w:p w14:paraId="3D0DFB1D" w14:textId="349DD059" w:rsidR="00EE6176" w:rsidRDefault="001E57C4">
          <w:pPr>
            <w:pStyle w:val="30"/>
            <w:tabs>
              <w:tab w:val="left" w:pos="1320"/>
              <w:tab w:val="right" w:leader="dot" w:pos="8296"/>
            </w:tabs>
            <w:rPr>
              <w:noProof/>
              <w:lang w:eastAsia="el-GR"/>
            </w:rPr>
          </w:pPr>
          <w:hyperlink w:anchor="_Toc97990511" w:history="1">
            <w:r w:rsidR="00EE6176" w:rsidRPr="003B39A3">
              <w:rPr>
                <w:rStyle w:val="-"/>
                <w:noProof/>
              </w:rPr>
              <w:t>3.3.1</w:t>
            </w:r>
            <w:r w:rsidR="00EE6176">
              <w:rPr>
                <w:noProof/>
                <w:lang w:eastAsia="el-GR"/>
              </w:rPr>
              <w:tab/>
            </w:r>
            <w:r w:rsidR="00EE6176" w:rsidRPr="003B39A3">
              <w:rPr>
                <w:rStyle w:val="-"/>
                <w:noProof/>
              </w:rPr>
              <w:t xml:space="preserve">ΠΑΡΑΓΩΓΗ ΜΕΘΑΝΟΛΗΣ ΑΠΟ </w:t>
            </w:r>
            <w:r w:rsidR="00EE6176" w:rsidRPr="003B39A3">
              <w:rPr>
                <w:rStyle w:val="-"/>
                <w:noProof/>
                <w:lang w:val="en-US"/>
              </w:rPr>
              <w:t>H</w:t>
            </w:r>
            <w:r w:rsidR="00EE6176" w:rsidRPr="003B39A3">
              <w:rPr>
                <w:rStyle w:val="-"/>
                <w:noProof/>
                <w:vertAlign w:val="subscript"/>
              </w:rPr>
              <w:t>2</w:t>
            </w:r>
            <w:r w:rsidR="00EE6176" w:rsidRPr="003B39A3">
              <w:rPr>
                <w:rStyle w:val="-"/>
                <w:noProof/>
              </w:rPr>
              <w:t xml:space="preserve"> ΚΑΙ </w:t>
            </w:r>
            <w:r w:rsidR="00EE6176" w:rsidRPr="003B39A3">
              <w:rPr>
                <w:rStyle w:val="-"/>
                <w:noProof/>
                <w:lang w:val="en-US"/>
              </w:rPr>
              <w:t>CO</w:t>
            </w:r>
            <w:r w:rsidR="00EE6176" w:rsidRPr="003B39A3">
              <w:rPr>
                <w:rStyle w:val="-"/>
                <w:noProof/>
                <w:vertAlign w:val="subscript"/>
              </w:rPr>
              <w:t>2</w:t>
            </w:r>
            <w:r w:rsidR="00EE6176">
              <w:rPr>
                <w:noProof/>
                <w:webHidden/>
              </w:rPr>
              <w:tab/>
            </w:r>
            <w:r w:rsidR="00EE6176">
              <w:rPr>
                <w:noProof/>
                <w:webHidden/>
              </w:rPr>
              <w:fldChar w:fldCharType="begin"/>
            </w:r>
            <w:r w:rsidR="00EE6176">
              <w:rPr>
                <w:noProof/>
                <w:webHidden/>
              </w:rPr>
              <w:instrText xml:space="preserve"> PAGEREF _Toc97990511 \h </w:instrText>
            </w:r>
            <w:r w:rsidR="00EE6176">
              <w:rPr>
                <w:noProof/>
                <w:webHidden/>
              </w:rPr>
            </w:r>
            <w:r w:rsidR="00EE6176">
              <w:rPr>
                <w:noProof/>
                <w:webHidden/>
              </w:rPr>
              <w:fldChar w:fldCharType="separate"/>
            </w:r>
            <w:r w:rsidR="000C2400">
              <w:rPr>
                <w:noProof/>
                <w:webHidden/>
              </w:rPr>
              <w:t>23</w:t>
            </w:r>
            <w:r w:rsidR="00EE6176">
              <w:rPr>
                <w:noProof/>
                <w:webHidden/>
              </w:rPr>
              <w:fldChar w:fldCharType="end"/>
            </w:r>
          </w:hyperlink>
        </w:p>
        <w:p w14:paraId="5C674F04" w14:textId="592969EA" w:rsidR="00EE6176" w:rsidRDefault="001E57C4">
          <w:pPr>
            <w:pStyle w:val="30"/>
            <w:tabs>
              <w:tab w:val="left" w:pos="1320"/>
              <w:tab w:val="right" w:leader="dot" w:pos="8296"/>
            </w:tabs>
            <w:rPr>
              <w:noProof/>
              <w:lang w:eastAsia="el-GR"/>
            </w:rPr>
          </w:pPr>
          <w:hyperlink w:anchor="_Toc97990512" w:history="1">
            <w:r w:rsidR="00EE6176" w:rsidRPr="003B39A3">
              <w:rPr>
                <w:rStyle w:val="-"/>
                <w:noProof/>
              </w:rPr>
              <w:t>3.3.2</w:t>
            </w:r>
            <w:r w:rsidR="00EE6176">
              <w:rPr>
                <w:noProof/>
                <w:lang w:eastAsia="el-GR"/>
              </w:rPr>
              <w:tab/>
            </w:r>
            <w:r w:rsidR="00EE6176" w:rsidRPr="003B39A3">
              <w:rPr>
                <w:rStyle w:val="-"/>
                <w:noProof/>
              </w:rPr>
              <w:t xml:space="preserve">ΠΑΡΑΓΩΓΗ ΜΕΘΑΝΙΟΥ ΑΠΟ </w:t>
            </w:r>
            <w:r w:rsidR="00EE6176" w:rsidRPr="003B39A3">
              <w:rPr>
                <w:rStyle w:val="-"/>
                <w:noProof/>
                <w:lang w:val="en-US"/>
              </w:rPr>
              <w:t>H</w:t>
            </w:r>
            <w:r w:rsidR="00EE6176" w:rsidRPr="003B39A3">
              <w:rPr>
                <w:rStyle w:val="-"/>
                <w:noProof/>
                <w:vertAlign w:val="subscript"/>
              </w:rPr>
              <w:t>2</w:t>
            </w:r>
            <w:r w:rsidR="00EE6176" w:rsidRPr="003B39A3">
              <w:rPr>
                <w:rStyle w:val="-"/>
                <w:noProof/>
              </w:rPr>
              <w:t xml:space="preserve"> ΚΑΙ </w:t>
            </w:r>
            <w:r w:rsidR="00EE6176" w:rsidRPr="003B39A3">
              <w:rPr>
                <w:rStyle w:val="-"/>
                <w:noProof/>
                <w:lang w:val="en-US"/>
              </w:rPr>
              <w:t>CO</w:t>
            </w:r>
            <w:r w:rsidR="00EE6176" w:rsidRPr="003B39A3">
              <w:rPr>
                <w:rStyle w:val="-"/>
                <w:noProof/>
                <w:vertAlign w:val="subscript"/>
              </w:rPr>
              <w:t>2</w:t>
            </w:r>
            <w:r w:rsidR="00EE6176">
              <w:rPr>
                <w:noProof/>
                <w:webHidden/>
              </w:rPr>
              <w:tab/>
            </w:r>
            <w:r w:rsidR="00EE6176">
              <w:rPr>
                <w:noProof/>
                <w:webHidden/>
              </w:rPr>
              <w:fldChar w:fldCharType="begin"/>
            </w:r>
            <w:r w:rsidR="00EE6176">
              <w:rPr>
                <w:noProof/>
                <w:webHidden/>
              </w:rPr>
              <w:instrText xml:space="preserve"> PAGEREF _Toc97990512 \h </w:instrText>
            </w:r>
            <w:r w:rsidR="00EE6176">
              <w:rPr>
                <w:noProof/>
                <w:webHidden/>
              </w:rPr>
            </w:r>
            <w:r w:rsidR="00EE6176">
              <w:rPr>
                <w:noProof/>
                <w:webHidden/>
              </w:rPr>
              <w:fldChar w:fldCharType="separate"/>
            </w:r>
            <w:r w:rsidR="000C2400">
              <w:rPr>
                <w:noProof/>
                <w:webHidden/>
              </w:rPr>
              <w:t>25</w:t>
            </w:r>
            <w:r w:rsidR="00EE6176">
              <w:rPr>
                <w:noProof/>
                <w:webHidden/>
              </w:rPr>
              <w:fldChar w:fldCharType="end"/>
            </w:r>
          </w:hyperlink>
        </w:p>
        <w:p w14:paraId="024F313C" w14:textId="0484BC0F" w:rsidR="00EE6176" w:rsidRDefault="001E57C4">
          <w:pPr>
            <w:pStyle w:val="30"/>
            <w:tabs>
              <w:tab w:val="left" w:pos="1320"/>
              <w:tab w:val="right" w:leader="dot" w:pos="8296"/>
            </w:tabs>
            <w:rPr>
              <w:noProof/>
              <w:lang w:eastAsia="el-GR"/>
            </w:rPr>
          </w:pPr>
          <w:hyperlink w:anchor="_Toc97990513" w:history="1">
            <w:r w:rsidR="00EE6176" w:rsidRPr="003B39A3">
              <w:rPr>
                <w:rStyle w:val="-"/>
                <w:noProof/>
              </w:rPr>
              <w:t>3.3.3</w:t>
            </w:r>
            <w:r w:rsidR="00EE6176">
              <w:rPr>
                <w:noProof/>
                <w:lang w:eastAsia="el-GR"/>
              </w:rPr>
              <w:tab/>
            </w:r>
            <w:r w:rsidR="00EE6176" w:rsidRPr="003B39A3">
              <w:rPr>
                <w:rStyle w:val="-"/>
                <w:noProof/>
              </w:rPr>
              <w:t>ΠΑΡΑΓΩΓΗ ΑΕΡΙΟΥ ΣΥΝΘΕΣΗΣ (</w:t>
            </w:r>
            <w:r w:rsidR="00EE6176" w:rsidRPr="003B39A3">
              <w:rPr>
                <w:rStyle w:val="-"/>
                <w:noProof/>
                <w:lang w:val="en-US"/>
              </w:rPr>
              <w:t>SYNGAS</w:t>
            </w:r>
            <w:r w:rsidR="00EE6176" w:rsidRPr="003B39A3">
              <w:rPr>
                <w:rStyle w:val="-"/>
                <w:noProof/>
              </w:rPr>
              <w:t xml:space="preserve">) ΑΠΟ </w:t>
            </w:r>
            <w:r w:rsidR="00EE6176" w:rsidRPr="003B39A3">
              <w:rPr>
                <w:rStyle w:val="-"/>
                <w:noProof/>
                <w:lang w:val="en-US"/>
              </w:rPr>
              <w:t>H</w:t>
            </w:r>
            <w:r w:rsidR="00EE6176" w:rsidRPr="003B39A3">
              <w:rPr>
                <w:rStyle w:val="-"/>
                <w:noProof/>
                <w:vertAlign w:val="subscript"/>
              </w:rPr>
              <w:t>2</w:t>
            </w:r>
            <w:r w:rsidR="00EE6176" w:rsidRPr="003B39A3">
              <w:rPr>
                <w:rStyle w:val="-"/>
                <w:noProof/>
              </w:rPr>
              <w:t xml:space="preserve"> ΚΑΙ </w:t>
            </w:r>
            <w:r w:rsidR="00EE6176" w:rsidRPr="003B39A3">
              <w:rPr>
                <w:rStyle w:val="-"/>
                <w:noProof/>
                <w:lang w:val="en-US"/>
              </w:rPr>
              <w:t>CO</w:t>
            </w:r>
            <w:r w:rsidR="00EE6176" w:rsidRPr="003B39A3">
              <w:rPr>
                <w:rStyle w:val="-"/>
                <w:noProof/>
                <w:vertAlign w:val="subscript"/>
              </w:rPr>
              <w:t>2</w:t>
            </w:r>
            <w:r w:rsidR="00EE6176">
              <w:rPr>
                <w:noProof/>
                <w:webHidden/>
              </w:rPr>
              <w:tab/>
            </w:r>
            <w:r w:rsidR="00EE6176">
              <w:rPr>
                <w:noProof/>
                <w:webHidden/>
              </w:rPr>
              <w:fldChar w:fldCharType="begin"/>
            </w:r>
            <w:r w:rsidR="00EE6176">
              <w:rPr>
                <w:noProof/>
                <w:webHidden/>
              </w:rPr>
              <w:instrText xml:space="preserve"> PAGEREF _Toc97990513 \h </w:instrText>
            </w:r>
            <w:r w:rsidR="00EE6176">
              <w:rPr>
                <w:noProof/>
                <w:webHidden/>
              </w:rPr>
            </w:r>
            <w:r w:rsidR="00EE6176">
              <w:rPr>
                <w:noProof/>
                <w:webHidden/>
              </w:rPr>
              <w:fldChar w:fldCharType="separate"/>
            </w:r>
            <w:r w:rsidR="000C2400">
              <w:rPr>
                <w:noProof/>
                <w:webHidden/>
              </w:rPr>
              <w:t>27</w:t>
            </w:r>
            <w:r w:rsidR="00EE6176">
              <w:rPr>
                <w:noProof/>
                <w:webHidden/>
              </w:rPr>
              <w:fldChar w:fldCharType="end"/>
            </w:r>
          </w:hyperlink>
        </w:p>
        <w:p w14:paraId="33208A0A" w14:textId="757FA7EC" w:rsidR="00EE6176" w:rsidRDefault="001E57C4">
          <w:pPr>
            <w:pStyle w:val="12"/>
            <w:tabs>
              <w:tab w:val="left" w:pos="1540"/>
              <w:tab w:val="right" w:leader="dot" w:pos="8296"/>
            </w:tabs>
            <w:rPr>
              <w:noProof/>
              <w:lang w:eastAsia="el-GR"/>
            </w:rPr>
          </w:pPr>
          <w:hyperlink w:anchor="_Toc97990514" w:history="1">
            <w:r w:rsidR="00EE6176" w:rsidRPr="003B39A3">
              <w:rPr>
                <w:rStyle w:val="-"/>
                <w:noProof/>
              </w:rPr>
              <w:t>ΚΕΦΑΛΑΙΟ 4</w:t>
            </w:r>
            <w:r w:rsidR="00EE6176">
              <w:rPr>
                <w:noProof/>
                <w:lang w:eastAsia="el-GR"/>
              </w:rPr>
              <w:tab/>
            </w:r>
            <w:r w:rsidR="00EE6176" w:rsidRPr="003B39A3">
              <w:rPr>
                <w:rStyle w:val="-"/>
                <w:noProof/>
              </w:rPr>
              <w:t xml:space="preserve">ΛΕΙΤΟΥΡΓΙΚΑ ΚΑΙ ΟΙΚΟΝΟΜΙΚΑ ΣΤΟΙΧΕΙΑ ΤΗΣ ΥΔΡΟΓΟΝΩΣΗΣ ΤΟΥ </w:t>
            </w:r>
            <w:r w:rsidR="00EE6176" w:rsidRPr="003B39A3">
              <w:rPr>
                <w:rStyle w:val="-"/>
                <w:noProof/>
                <w:lang w:val="en-US"/>
              </w:rPr>
              <w:t>CO</w:t>
            </w:r>
            <w:r w:rsidR="00EE6176" w:rsidRPr="003B39A3">
              <w:rPr>
                <w:rStyle w:val="-"/>
                <w:noProof/>
                <w:vertAlign w:val="subscript"/>
              </w:rPr>
              <w:t>2</w:t>
            </w:r>
            <w:r w:rsidR="00EE6176">
              <w:rPr>
                <w:noProof/>
                <w:webHidden/>
              </w:rPr>
              <w:tab/>
            </w:r>
            <w:r w:rsidR="00EE6176">
              <w:rPr>
                <w:noProof/>
                <w:webHidden/>
              </w:rPr>
              <w:fldChar w:fldCharType="begin"/>
            </w:r>
            <w:r w:rsidR="00EE6176">
              <w:rPr>
                <w:noProof/>
                <w:webHidden/>
              </w:rPr>
              <w:instrText xml:space="preserve"> PAGEREF _Toc97990514 \h </w:instrText>
            </w:r>
            <w:r w:rsidR="00EE6176">
              <w:rPr>
                <w:noProof/>
                <w:webHidden/>
              </w:rPr>
            </w:r>
            <w:r w:rsidR="00EE6176">
              <w:rPr>
                <w:noProof/>
                <w:webHidden/>
              </w:rPr>
              <w:fldChar w:fldCharType="separate"/>
            </w:r>
            <w:r w:rsidR="000C2400">
              <w:rPr>
                <w:noProof/>
                <w:webHidden/>
              </w:rPr>
              <w:t>29</w:t>
            </w:r>
            <w:r w:rsidR="00EE6176">
              <w:rPr>
                <w:noProof/>
                <w:webHidden/>
              </w:rPr>
              <w:fldChar w:fldCharType="end"/>
            </w:r>
          </w:hyperlink>
        </w:p>
        <w:p w14:paraId="025C60CE" w14:textId="42942B3E" w:rsidR="00EE6176" w:rsidRDefault="001E57C4">
          <w:pPr>
            <w:pStyle w:val="20"/>
            <w:tabs>
              <w:tab w:val="left" w:pos="880"/>
              <w:tab w:val="right" w:leader="dot" w:pos="8296"/>
            </w:tabs>
            <w:rPr>
              <w:noProof/>
              <w:lang w:eastAsia="el-GR"/>
            </w:rPr>
          </w:pPr>
          <w:hyperlink w:anchor="_Toc97990515" w:history="1">
            <w:r w:rsidR="00EE6176" w:rsidRPr="003B39A3">
              <w:rPr>
                <w:rStyle w:val="-"/>
                <w:noProof/>
              </w:rPr>
              <w:t xml:space="preserve">4.1 </w:t>
            </w:r>
            <w:r w:rsidR="00EE6176">
              <w:rPr>
                <w:noProof/>
                <w:lang w:eastAsia="el-GR"/>
              </w:rPr>
              <w:tab/>
            </w:r>
            <w:r w:rsidR="00EE6176" w:rsidRPr="003B39A3">
              <w:rPr>
                <w:rStyle w:val="-"/>
                <w:noProof/>
              </w:rPr>
              <w:t xml:space="preserve">ΔΙΑΔΙΚΑΣΙΑ ΠΑΡΑΓΩΓΗΣ ΜΕΘΑΝΙΟΥ ΜΕΣΩ ΥΔΡΟΓΟΝΩΣΗΣ ΤΟΥ </w:t>
            </w:r>
            <w:r w:rsidR="00EE6176" w:rsidRPr="003B39A3">
              <w:rPr>
                <w:rStyle w:val="-"/>
                <w:noProof/>
                <w:lang w:val="en-US"/>
              </w:rPr>
              <w:t>CO</w:t>
            </w:r>
            <w:r w:rsidR="00EE6176" w:rsidRPr="003B39A3">
              <w:rPr>
                <w:rStyle w:val="-"/>
                <w:noProof/>
                <w:vertAlign w:val="subscript"/>
              </w:rPr>
              <w:t>2</w:t>
            </w:r>
            <w:r w:rsidR="00EE6176">
              <w:rPr>
                <w:noProof/>
                <w:webHidden/>
              </w:rPr>
              <w:tab/>
            </w:r>
            <w:r w:rsidR="00EE6176">
              <w:rPr>
                <w:noProof/>
                <w:webHidden/>
              </w:rPr>
              <w:fldChar w:fldCharType="begin"/>
            </w:r>
            <w:r w:rsidR="00EE6176">
              <w:rPr>
                <w:noProof/>
                <w:webHidden/>
              </w:rPr>
              <w:instrText xml:space="preserve"> PAGEREF _Toc97990515 \h </w:instrText>
            </w:r>
            <w:r w:rsidR="00EE6176">
              <w:rPr>
                <w:noProof/>
                <w:webHidden/>
              </w:rPr>
            </w:r>
            <w:r w:rsidR="00EE6176">
              <w:rPr>
                <w:noProof/>
                <w:webHidden/>
              </w:rPr>
              <w:fldChar w:fldCharType="separate"/>
            </w:r>
            <w:r w:rsidR="000C2400">
              <w:rPr>
                <w:noProof/>
                <w:webHidden/>
              </w:rPr>
              <w:t>29</w:t>
            </w:r>
            <w:r w:rsidR="00EE6176">
              <w:rPr>
                <w:noProof/>
                <w:webHidden/>
              </w:rPr>
              <w:fldChar w:fldCharType="end"/>
            </w:r>
          </w:hyperlink>
        </w:p>
        <w:p w14:paraId="2CFA67AC" w14:textId="7D1F1B19" w:rsidR="00EE6176" w:rsidRDefault="001E57C4">
          <w:pPr>
            <w:pStyle w:val="20"/>
            <w:tabs>
              <w:tab w:val="left" w:pos="880"/>
              <w:tab w:val="right" w:leader="dot" w:pos="8296"/>
            </w:tabs>
            <w:rPr>
              <w:noProof/>
              <w:lang w:eastAsia="el-GR"/>
            </w:rPr>
          </w:pPr>
          <w:hyperlink w:anchor="_Toc97990516" w:history="1">
            <w:r w:rsidR="00EE6176" w:rsidRPr="003B39A3">
              <w:rPr>
                <w:rStyle w:val="-"/>
                <w:noProof/>
              </w:rPr>
              <w:t xml:space="preserve">4.2 </w:t>
            </w:r>
            <w:r w:rsidR="00EE6176">
              <w:rPr>
                <w:noProof/>
                <w:lang w:eastAsia="el-GR"/>
              </w:rPr>
              <w:tab/>
            </w:r>
            <w:r w:rsidR="00EE6176" w:rsidRPr="003B39A3">
              <w:rPr>
                <w:rStyle w:val="-"/>
                <w:noProof/>
              </w:rPr>
              <w:t>ΟΙΚΟΝΟΜΙΚΕΣ ΜΕΛΕΤΕΣ ΤΗΣ ΠΑΡΑΓΩΓΗΣ ΜΕΘΑΝΙΟΥ</w:t>
            </w:r>
            <w:r w:rsidR="00EE6176">
              <w:rPr>
                <w:noProof/>
                <w:webHidden/>
              </w:rPr>
              <w:tab/>
            </w:r>
            <w:r w:rsidR="00EE6176">
              <w:rPr>
                <w:noProof/>
                <w:webHidden/>
              </w:rPr>
              <w:fldChar w:fldCharType="begin"/>
            </w:r>
            <w:r w:rsidR="00EE6176">
              <w:rPr>
                <w:noProof/>
                <w:webHidden/>
              </w:rPr>
              <w:instrText xml:space="preserve"> PAGEREF _Toc97990516 \h </w:instrText>
            </w:r>
            <w:r w:rsidR="00EE6176">
              <w:rPr>
                <w:noProof/>
                <w:webHidden/>
              </w:rPr>
            </w:r>
            <w:r w:rsidR="00EE6176">
              <w:rPr>
                <w:noProof/>
                <w:webHidden/>
              </w:rPr>
              <w:fldChar w:fldCharType="separate"/>
            </w:r>
            <w:r w:rsidR="000C2400">
              <w:rPr>
                <w:noProof/>
                <w:webHidden/>
              </w:rPr>
              <w:t>31</w:t>
            </w:r>
            <w:r w:rsidR="00EE6176">
              <w:rPr>
                <w:noProof/>
                <w:webHidden/>
              </w:rPr>
              <w:fldChar w:fldCharType="end"/>
            </w:r>
          </w:hyperlink>
        </w:p>
        <w:p w14:paraId="1D680B1A" w14:textId="439AD272" w:rsidR="00EE6176" w:rsidRDefault="001E57C4">
          <w:pPr>
            <w:pStyle w:val="30"/>
            <w:tabs>
              <w:tab w:val="left" w:pos="1320"/>
              <w:tab w:val="right" w:leader="dot" w:pos="8296"/>
            </w:tabs>
            <w:rPr>
              <w:noProof/>
              <w:lang w:eastAsia="el-GR"/>
            </w:rPr>
          </w:pPr>
          <w:hyperlink w:anchor="_Toc97990517" w:history="1">
            <w:r w:rsidR="00EE6176" w:rsidRPr="003B39A3">
              <w:rPr>
                <w:rStyle w:val="-"/>
                <w:noProof/>
              </w:rPr>
              <w:t xml:space="preserve">4.2.1 </w:t>
            </w:r>
            <w:r w:rsidR="00EE6176">
              <w:rPr>
                <w:noProof/>
                <w:lang w:eastAsia="el-GR"/>
              </w:rPr>
              <w:tab/>
            </w:r>
            <w:r w:rsidR="00EE6176" w:rsidRPr="003B39A3">
              <w:rPr>
                <w:rStyle w:val="-"/>
                <w:noProof/>
              </w:rPr>
              <w:t>ΠΑΡΑΓΩΓΗ ΜΕΘΑΝΙΟΥ ΑΠΟ ΑΞΙΟΠΟΙΗΣΗ ΛΙΓΝΙΤΗ</w:t>
            </w:r>
            <w:r w:rsidR="00EE6176">
              <w:rPr>
                <w:noProof/>
                <w:webHidden/>
              </w:rPr>
              <w:tab/>
            </w:r>
            <w:r w:rsidR="00EE6176">
              <w:rPr>
                <w:noProof/>
                <w:webHidden/>
              </w:rPr>
              <w:fldChar w:fldCharType="begin"/>
            </w:r>
            <w:r w:rsidR="00EE6176">
              <w:rPr>
                <w:noProof/>
                <w:webHidden/>
              </w:rPr>
              <w:instrText xml:space="preserve"> PAGEREF _Toc97990517 \h </w:instrText>
            </w:r>
            <w:r w:rsidR="00EE6176">
              <w:rPr>
                <w:noProof/>
                <w:webHidden/>
              </w:rPr>
            </w:r>
            <w:r w:rsidR="00EE6176">
              <w:rPr>
                <w:noProof/>
                <w:webHidden/>
              </w:rPr>
              <w:fldChar w:fldCharType="separate"/>
            </w:r>
            <w:r w:rsidR="000C2400">
              <w:rPr>
                <w:noProof/>
                <w:webHidden/>
              </w:rPr>
              <w:t>31</w:t>
            </w:r>
            <w:r w:rsidR="00EE6176">
              <w:rPr>
                <w:noProof/>
                <w:webHidden/>
              </w:rPr>
              <w:fldChar w:fldCharType="end"/>
            </w:r>
          </w:hyperlink>
        </w:p>
        <w:p w14:paraId="3B7EB837" w14:textId="74DB71DD" w:rsidR="00EE6176" w:rsidRDefault="001E57C4">
          <w:pPr>
            <w:pStyle w:val="30"/>
            <w:tabs>
              <w:tab w:val="left" w:pos="1320"/>
              <w:tab w:val="right" w:leader="dot" w:pos="8296"/>
            </w:tabs>
            <w:rPr>
              <w:noProof/>
              <w:lang w:eastAsia="el-GR"/>
            </w:rPr>
          </w:pPr>
          <w:hyperlink w:anchor="_Toc97990518" w:history="1">
            <w:r w:rsidR="00EE6176" w:rsidRPr="003B39A3">
              <w:rPr>
                <w:rStyle w:val="-"/>
                <w:noProof/>
              </w:rPr>
              <w:t xml:space="preserve">4.1.2 </w:t>
            </w:r>
            <w:r w:rsidR="00EE6176">
              <w:rPr>
                <w:noProof/>
                <w:lang w:eastAsia="el-GR"/>
              </w:rPr>
              <w:tab/>
            </w:r>
            <w:r w:rsidR="00EE6176" w:rsidRPr="003B39A3">
              <w:rPr>
                <w:rStyle w:val="-"/>
                <w:noProof/>
              </w:rPr>
              <w:t>ΠΑΡΑΓΩΓΗ ΜΕΘΑΝΙΟΥ ΑΠΟ ΤΣΙΜΕΝΤΟΒΙΟΜΗΧΑΝΙΑ (ΜΕΛΕΤΗ ΠΟΥ ΕΚΠΟΝΗΘΗΚΕ ΑΠΟ ΤΟ ΜΠΔ, ΠΟΛΥΤΕΧΝΕΙΟ ΚΡΗΤΗΣ)</w:t>
            </w:r>
            <w:r w:rsidR="00EE6176">
              <w:rPr>
                <w:noProof/>
                <w:webHidden/>
              </w:rPr>
              <w:tab/>
            </w:r>
            <w:r w:rsidR="00EE6176">
              <w:rPr>
                <w:noProof/>
                <w:webHidden/>
              </w:rPr>
              <w:fldChar w:fldCharType="begin"/>
            </w:r>
            <w:r w:rsidR="00EE6176">
              <w:rPr>
                <w:noProof/>
                <w:webHidden/>
              </w:rPr>
              <w:instrText xml:space="preserve"> PAGEREF _Toc97990518 \h </w:instrText>
            </w:r>
            <w:r w:rsidR="00EE6176">
              <w:rPr>
                <w:noProof/>
                <w:webHidden/>
              </w:rPr>
            </w:r>
            <w:r w:rsidR="00EE6176">
              <w:rPr>
                <w:noProof/>
                <w:webHidden/>
              </w:rPr>
              <w:fldChar w:fldCharType="separate"/>
            </w:r>
            <w:r w:rsidR="000C2400">
              <w:rPr>
                <w:noProof/>
                <w:webHidden/>
              </w:rPr>
              <w:t>35</w:t>
            </w:r>
            <w:r w:rsidR="00EE6176">
              <w:rPr>
                <w:noProof/>
                <w:webHidden/>
              </w:rPr>
              <w:fldChar w:fldCharType="end"/>
            </w:r>
          </w:hyperlink>
        </w:p>
        <w:p w14:paraId="076DF2AC" w14:textId="60D73C94" w:rsidR="00EE6176" w:rsidRDefault="001E57C4">
          <w:pPr>
            <w:pStyle w:val="20"/>
            <w:tabs>
              <w:tab w:val="left" w:pos="880"/>
              <w:tab w:val="right" w:leader="dot" w:pos="8296"/>
            </w:tabs>
            <w:rPr>
              <w:noProof/>
              <w:lang w:eastAsia="el-GR"/>
            </w:rPr>
          </w:pPr>
          <w:hyperlink w:anchor="_Toc97990519" w:history="1">
            <w:r w:rsidR="00EE6176" w:rsidRPr="003B39A3">
              <w:rPr>
                <w:rStyle w:val="-"/>
                <w:noProof/>
              </w:rPr>
              <w:t>4.3</w:t>
            </w:r>
            <w:r w:rsidR="00EE6176">
              <w:rPr>
                <w:noProof/>
                <w:lang w:eastAsia="el-GR"/>
              </w:rPr>
              <w:tab/>
            </w:r>
            <w:r w:rsidR="00EE6176" w:rsidRPr="003B39A3">
              <w:rPr>
                <w:rStyle w:val="-"/>
                <w:noProof/>
              </w:rPr>
              <w:t xml:space="preserve">ΔΙΑΔΙΚΑΣΙΑ ΠΑΡΑΓΩΓΗΣ ΜΕΘΑΝΟΛΗΣ ΜΕΣΩ ΥΔΡΟΓΟΝΩΣΗΣ ΤΟΥ </w:t>
            </w:r>
            <w:r w:rsidR="00EE6176" w:rsidRPr="003B39A3">
              <w:rPr>
                <w:rStyle w:val="-"/>
                <w:noProof/>
                <w:lang w:val="en-US"/>
              </w:rPr>
              <w:t>CO</w:t>
            </w:r>
            <w:r w:rsidR="00EE6176" w:rsidRPr="003B39A3">
              <w:rPr>
                <w:rStyle w:val="-"/>
                <w:noProof/>
                <w:vertAlign w:val="subscript"/>
              </w:rPr>
              <w:t>2</w:t>
            </w:r>
            <w:r w:rsidR="00EE6176">
              <w:rPr>
                <w:noProof/>
                <w:webHidden/>
              </w:rPr>
              <w:tab/>
            </w:r>
            <w:r w:rsidR="00EE6176">
              <w:rPr>
                <w:noProof/>
                <w:webHidden/>
              </w:rPr>
              <w:fldChar w:fldCharType="begin"/>
            </w:r>
            <w:r w:rsidR="00EE6176">
              <w:rPr>
                <w:noProof/>
                <w:webHidden/>
              </w:rPr>
              <w:instrText xml:space="preserve"> PAGEREF _Toc97990519 \h </w:instrText>
            </w:r>
            <w:r w:rsidR="00EE6176">
              <w:rPr>
                <w:noProof/>
                <w:webHidden/>
              </w:rPr>
            </w:r>
            <w:r w:rsidR="00EE6176">
              <w:rPr>
                <w:noProof/>
                <w:webHidden/>
              </w:rPr>
              <w:fldChar w:fldCharType="separate"/>
            </w:r>
            <w:r w:rsidR="000C2400">
              <w:rPr>
                <w:noProof/>
                <w:webHidden/>
              </w:rPr>
              <w:t>40</w:t>
            </w:r>
            <w:r w:rsidR="00EE6176">
              <w:rPr>
                <w:noProof/>
                <w:webHidden/>
              </w:rPr>
              <w:fldChar w:fldCharType="end"/>
            </w:r>
          </w:hyperlink>
        </w:p>
        <w:p w14:paraId="2003580C" w14:textId="5FC14101" w:rsidR="00EE6176" w:rsidRDefault="001E57C4">
          <w:pPr>
            <w:pStyle w:val="20"/>
            <w:tabs>
              <w:tab w:val="left" w:pos="880"/>
              <w:tab w:val="right" w:leader="dot" w:pos="8296"/>
            </w:tabs>
            <w:rPr>
              <w:noProof/>
              <w:lang w:eastAsia="el-GR"/>
            </w:rPr>
          </w:pPr>
          <w:hyperlink w:anchor="_Toc97990520" w:history="1">
            <w:r w:rsidR="00EE6176" w:rsidRPr="003B39A3">
              <w:rPr>
                <w:rStyle w:val="-"/>
                <w:noProof/>
              </w:rPr>
              <w:t>4.4</w:t>
            </w:r>
            <w:r w:rsidR="00EE6176">
              <w:rPr>
                <w:noProof/>
                <w:lang w:eastAsia="el-GR"/>
              </w:rPr>
              <w:tab/>
            </w:r>
            <w:r w:rsidR="00EE6176" w:rsidRPr="003B39A3">
              <w:rPr>
                <w:rStyle w:val="-"/>
                <w:noProof/>
              </w:rPr>
              <w:t>ΟΙΚΟΝΟΜΙΚΕΣ ΜΕΛΕΤΕΣ  ΓΙΑ ΤΗΝ ΠΑΡΑΓΩΓΗΣ ΜΕΘΑΝΟΛΗΣ</w:t>
            </w:r>
            <w:r w:rsidR="00EE6176">
              <w:rPr>
                <w:noProof/>
                <w:webHidden/>
              </w:rPr>
              <w:tab/>
            </w:r>
            <w:r w:rsidR="00EE6176">
              <w:rPr>
                <w:noProof/>
                <w:webHidden/>
              </w:rPr>
              <w:fldChar w:fldCharType="begin"/>
            </w:r>
            <w:r w:rsidR="00EE6176">
              <w:rPr>
                <w:noProof/>
                <w:webHidden/>
              </w:rPr>
              <w:instrText xml:space="preserve"> PAGEREF _Toc97990520 \h </w:instrText>
            </w:r>
            <w:r w:rsidR="00EE6176">
              <w:rPr>
                <w:noProof/>
                <w:webHidden/>
              </w:rPr>
            </w:r>
            <w:r w:rsidR="00EE6176">
              <w:rPr>
                <w:noProof/>
                <w:webHidden/>
              </w:rPr>
              <w:fldChar w:fldCharType="separate"/>
            </w:r>
            <w:r w:rsidR="000C2400">
              <w:rPr>
                <w:noProof/>
                <w:webHidden/>
              </w:rPr>
              <w:t>42</w:t>
            </w:r>
            <w:r w:rsidR="00EE6176">
              <w:rPr>
                <w:noProof/>
                <w:webHidden/>
              </w:rPr>
              <w:fldChar w:fldCharType="end"/>
            </w:r>
          </w:hyperlink>
        </w:p>
        <w:p w14:paraId="3B559A9A" w14:textId="37DA01D0" w:rsidR="00EE6176" w:rsidRDefault="001E57C4">
          <w:pPr>
            <w:pStyle w:val="30"/>
            <w:tabs>
              <w:tab w:val="left" w:pos="1320"/>
              <w:tab w:val="right" w:leader="dot" w:pos="8296"/>
            </w:tabs>
            <w:rPr>
              <w:noProof/>
              <w:lang w:eastAsia="el-GR"/>
            </w:rPr>
          </w:pPr>
          <w:hyperlink w:anchor="_Toc97990521" w:history="1">
            <w:r w:rsidR="00EE6176" w:rsidRPr="003B39A3">
              <w:rPr>
                <w:rStyle w:val="-"/>
                <w:noProof/>
              </w:rPr>
              <w:t xml:space="preserve">4.4.1 </w:t>
            </w:r>
            <w:r w:rsidR="00EE6176">
              <w:rPr>
                <w:noProof/>
                <w:lang w:eastAsia="el-GR"/>
              </w:rPr>
              <w:tab/>
            </w:r>
            <w:r w:rsidR="00EE6176" w:rsidRPr="003B39A3">
              <w:rPr>
                <w:rStyle w:val="-"/>
                <w:noProof/>
              </w:rPr>
              <w:t>ΠΑΡΑΓΩΓΗ ΜΕΘΑΝΟΛΗΣ ΑΠΟ CO</w:t>
            </w:r>
            <w:r w:rsidR="00EE6176" w:rsidRPr="003B39A3">
              <w:rPr>
                <w:rStyle w:val="-"/>
                <w:noProof/>
                <w:vertAlign w:val="subscript"/>
              </w:rPr>
              <w:t>2</w:t>
            </w:r>
            <w:r w:rsidR="00EE6176" w:rsidRPr="003B39A3">
              <w:rPr>
                <w:rStyle w:val="-"/>
                <w:noProof/>
              </w:rPr>
              <w:t xml:space="preserve"> ΜΕ ΧΡΗΣΗ ΗΛΙΑΚΗΣ-ΘΕΡΜΙΚΗΣ ΕΝΕΡΓΕΙΑΣ</w:t>
            </w:r>
            <w:r w:rsidR="00EE6176">
              <w:rPr>
                <w:noProof/>
                <w:webHidden/>
              </w:rPr>
              <w:tab/>
            </w:r>
            <w:r w:rsidR="00EE6176">
              <w:rPr>
                <w:noProof/>
                <w:webHidden/>
              </w:rPr>
              <w:fldChar w:fldCharType="begin"/>
            </w:r>
            <w:r w:rsidR="00EE6176">
              <w:rPr>
                <w:noProof/>
                <w:webHidden/>
              </w:rPr>
              <w:instrText xml:space="preserve"> PAGEREF _Toc97990521 \h </w:instrText>
            </w:r>
            <w:r w:rsidR="00EE6176">
              <w:rPr>
                <w:noProof/>
                <w:webHidden/>
              </w:rPr>
            </w:r>
            <w:r w:rsidR="00EE6176">
              <w:rPr>
                <w:noProof/>
                <w:webHidden/>
              </w:rPr>
              <w:fldChar w:fldCharType="separate"/>
            </w:r>
            <w:r w:rsidR="000C2400">
              <w:rPr>
                <w:noProof/>
                <w:webHidden/>
              </w:rPr>
              <w:t>42</w:t>
            </w:r>
            <w:r w:rsidR="00EE6176">
              <w:rPr>
                <w:noProof/>
                <w:webHidden/>
              </w:rPr>
              <w:fldChar w:fldCharType="end"/>
            </w:r>
          </w:hyperlink>
        </w:p>
        <w:p w14:paraId="5E18E268" w14:textId="0E050380" w:rsidR="00EE6176" w:rsidRDefault="001E57C4">
          <w:pPr>
            <w:pStyle w:val="20"/>
            <w:tabs>
              <w:tab w:val="left" w:pos="880"/>
              <w:tab w:val="right" w:leader="dot" w:pos="8296"/>
            </w:tabs>
            <w:rPr>
              <w:noProof/>
              <w:lang w:eastAsia="el-GR"/>
            </w:rPr>
          </w:pPr>
          <w:hyperlink w:anchor="_Toc97990522" w:history="1">
            <w:r w:rsidR="00EE6176" w:rsidRPr="003B39A3">
              <w:rPr>
                <w:rStyle w:val="-"/>
                <w:noProof/>
              </w:rPr>
              <w:t>4.5</w:t>
            </w:r>
            <w:r w:rsidR="00EE6176">
              <w:rPr>
                <w:noProof/>
                <w:lang w:eastAsia="el-GR"/>
              </w:rPr>
              <w:tab/>
            </w:r>
            <w:r w:rsidR="00EE6176" w:rsidRPr="003B39A3">
              <w:rPr>
                <w:rStyle w:val="-"/>
                <w:noProof/>
              </w:rPr>
              <w:t>ΔΙΑΔΙΚΑΣΙΑ ΠΑΡΑΓΩΓΗΣ ΑΕΡΙΟΥ ΣΥΝΘΕΣΗΣ (</w:t>
            </w:r>
            <w:r w:rsidR="00EE6176" w:rsidRPr="003B39A3">
              <w:rPr>
                <w:rStyle w:val="-"/>
                <w:noProof/>
                <w:lang w:val="en-US"/>
              </w:rPr>
              <w:t>SYNGAS</w:t>
            </w:r>
            <w:r w:rsidR="00EE6176" w:rsidRPr="003B39A3">
              <w:rPr>
                <w:rStyle w:val="-"/>
                <w:noProof/>
              </w:rPr>
              <w:t xml:space="preserve">) ΜΕΣΩ ΥΔΡΟΓΟΝΩΣΗΣ ΤΟΥ </w:t>
            </w:r>
            <w:r w:rsidR="00EE6176" w:rsidRPr="003B39A3">
              <w:rPr>
                <w:rStyle w:val="-"/>
                <w:noProof/>
                <w:lang w:val="en-US"/>
              </w:rPr>
              <w:t>CO</w:t>
            </w:r>
            <w:r w:rsidR="00EE6176" w:rsidRPr="003B39A3">
              <w:rPr>
                <w:rStyle w:val="-"/>
                <w:noProof/>
                <w:vertAlign w:val="subscript"/>
              </w:rPr>
              <w:t>2</w:t>
            </w:r>
            <w:r w:rsidR="00EE6176">
              <w:rPr>
                <w:noProof/>
                <w:webHidden/>
              </w:rPr>
              <w:tab/>
            </w:r>
            <w:r w:rsidR="00EE6176">
              <w:rPr>
                <w:noProof/>
                <w:webHidden/>
              </w:rPr>
              <w:fldChar w:fldCharType="begin"/>
            </w:r>
            <w:r w:rsidR="00EE6176">
              <w:rPr>
                <w:noProof/>
                <w:webHidden/>
              </w:rPr>
              <w:instrText xml:space="preserve"> PAGEREF _Toc97990522 \h </w:instrText>
            </w:r>
            <w:r w:rsidR="00EE6176">
              <w:rPr>
                <w:noProof/>
                <w:webHidden/>
              </w:rPr>
            </w:r>
            <w:r w:rsidR="00EE6176">
              <w:rPr>
                <w:noProof/>
                <w:webHidden/>
              </w:rPr>
              <w:fldChar w:fldCharType="separate"/>
            </w:r>
            <w:r w:rsidR="000C2400">
              <w:rPr>
                <w:noProof/>
                <w:webHidden/>
              </w:rPr>
              <w:t>45</w:t>
            </w:r>
            <w:r w:rsidR="00EE6176">
              <w:rPr>
                <w:noProof/>
                <w:webHidden/>
              </w:rPr>
              <w:fldChar w:fldCharType="end"/>
            </w:r>
          </w:hyperlink>
        </w:p>
        <w:p w14:paraId="7BB28F29" w14:textId="2328426F" w:rsidR="00EE6176" w:rsidRDefault="001E57C4">
          <w:pPr>
            <w:pStyle w:val="20"/>
            <w:tabs>
              <w:tab w:val="left" w:pos="880"/>
              <w:tab w:val="right" w:leader="dot" w:pos="8296"/>
            </w:tabs>
            <w:rPr>
              <w:noProof/>
              <w:lang w:eastAsia="el-GR"/>
            </w:rPr>
          </w:pPr>
          <w:hyperlink w:anchor="_Toc97990523" w:history="1">
            <w:r w:rsidR="00EE6176" w:rsidRPr="003B39A3">
              <w:rPr>
                <w:rStyle w:val="-"/>
                <w:noProof/>
              </w:rPr>
              <w:t>4.6</w:t>
            </w:r>
            <w:r w:rsidR="00EE6176">
              <w:rPr>
                <w:noProof/>
                <w:lang w:eastAsia="el-GR"/>
              </w:rPr>
              <w:tab/>
            </w:r>
            <w:r w:rsidR="00EE6176" w:rsidRPr="003B39A3">
              <w:rPr>
                <w:rStyle w:val="-"/>
                <w:noProof/>
              </w:rPr>
              <w:t xml:space="preserve">ΟΙΚΟΝΟΜΙΚΕΣ ΜΕΛΕΤΕΣ ΤΗΣ ΠΑΡΑΓΩΓΗΣ </w:t>
            </w:r>
            <w:r w:rsidR="00EE6176" w:rsidRPr="003B39A3">
              <w:rPr>
                <w:rStyle w:val="-"/>
                <w:noProof/>
                <w:lang w:val="en-US"/>
              </w:rPr>
              <w:t>SYNGAS</w:t>
            </w:r>
            <w:r w:rsidR="00EE6176">
              <w:rPr>
                <w:noProof/>
                <w:webHidden/>
              </w:rPr>
              <w:tab/>
            </w:r>
            <w:r w:rsidR="00EE6176">
              <w:rPr>
                <w:noProof/>
                <w:webHidden/>
              </w:rPr>
              <w:fldChar w:fldCharType="begin"/>
            </w:r>
            <w:r w:rsidR="00EE6176">
              <w:rPr>
                <w:noProof/>
                <w:webHidden/>
              </w:rPr>
              <w:instrText xml:space="preserve"> PAGEREF _Toc97990523 \h </w:instrText>
            </w:r>
            <w:r w:rsidR="00EE6176">
              <w:rPr>
                <w:noProof/>
                <w:webHidden/>
              </w:rPr>
            </w:r>
            <w:r w:rsidR="00EE6176">
              <w:rPr>
                <w:noProof/>
                <w:webHidden/>
              </w:rPr>
              <w:fldChar w:fldCharType="separate"/>
            </w:r>
            <w:r w:rsidR="000C2400">
              <w:rPr>
                <w:noProof/>
                <w:webHidden/>
              </w:rPr>
              <w:t>46</w:t>
            </w:r>
            <w:r w:rsidR="00EE6176">
              <w:rPr>
                <w:noProof/>
                <w:webHidden/>
              </w:rPr>
              <w:fldChar w:fldCharType="end"/>
            </w:r>
          </w:hyperlink>
        </w:p>
        <w:p w14:paraId="0C2B20DE" w14:textId="643C954F" w:rsidR="00EE6176" w:rsidRDefault="001E57C4">
          <w:pPr>
            <w:pStyle w:val="30"/>
            <w:tabs>
              <w:tab w:val="left" w:pos="1320"/>
              <w:tab w:val="right" w:leader="dot" w:pos="8296"/>
            </w:tabs>
            <w:rPr>
              <w:noProof/>
              <w:lang w:eastAsia="el-GR"/>
            </w:rPr>
          </w:pPr>
          <w:hyperlink w:anchor="_Toc97990524" w:history="1">
            <w:r w:rsidR="00EE6176" w:rsidRPr="003B39A3">
              <w:rPr>
                <w:rStyle w:val="-"/>
                <w:noProof/>
              </w:rPr>
              <w:t xml:space="preserve">4.6.1 </w:t>
            </w:r>
            <w:r w:rsidR="00EE6176">
              <w:rPr>
                <w:noProof/>
                <w:lang w:eastAsia="el-GR"/>
              </w:rPr>
              <w:tab/>
            </w:r>
            <w:r w:rsidR="00EE6176" w:rsidRPr="003B39A3">
              <w:rPr>
                <w:rStyle w:val="-"/>
                <w:noProof/>
              </w:rPr>
              <w:t xml:space="preserve">ΠΑΡΑΓΩΓΗ </w:t>
            </w:r>
            <w:r w:rsidR="00EE6176" w:rsidRPr="003B39A3">
              <w:rPr>
                <w:rStyle w:val="-"/>
                <w:noProof/>
                <w:lang w:val="en-US"/>
              </w:rPr>
              <w:t>SYNGAS</w:t>
            </w:r>
            <w:r w:rsidR="00EE6176" w:rsidRPr="003B39A3">
              <w:rPr>
                <w:rStyle w:val="-"/>
                <w:noProof/>
              </w:rPr>
              <w:t xml:space="preserve"> ΑΠΟ CO</w:t>
            </w:r>
            <w:r w:rsidR="00EE6176" w:rsidRPr="003B39A3">
              <w:rPr>
                <w:rStyle w:val="-"/>
                <w:noProof/>
                <w:vertAlign w:val="subscript"/>
              </w:rPr>
              <w:t>2</w:t>
            </w:r>
            <w:r w:rsidR="00EE6176" w:rsidRPr="003B39A3">
              <w:rPr>
                <w:rStyle w:val="-"/>
                <w:noProof/>
              </w:rPr>
              <w:t xml:space="preserve"> ΜΕΣΩ ΒΙΟ-ΑΕΡΙΟΠΟΙΗΣΗΣ</w:t>
            </w:r>
            <w:r w:rsidR="00EE6176">
              <w:rPr>
                <w:noProof/>
                <w:webHidden/>
              </w:rPr>
              <w:tab/>
            </w:r>
            <w:r w:rsidR="00EE6176">
              <w:rPr>
                <w:noProof/>
                <w:webHidden/>
              </w:rPr>
              <w:fldChar w:fldCharType="begin"/>
            </w:r>
            <w:r w:rsidR="00EE6176">
              <w:rPr>
                <w:noProof/>
                <w:webHidden/>
              </w:rPr>
              <w:instrText xml:space="preserve"> PAGEREF _Toc97990524 \h </w:instrText>
            </w:r>
            <w:r w:rsidR="00EE6176">
              <w:rPr>
                <w:noProof/>
                <w:webHidden/>
              </w:rPr>
            </w:r>
            <w:r w:rsidR="00EE6176">
              <w:rPr>
                <w:noProof/>
                <w:webHidden/>
              </w:rPr>
              <w:fldChar w:fldCharType="separate"/>
            </w:r>
            <w:r w:rsidR="000C2400">
              <w:rPr>
                <w:noProof/>
                <w:webHidden/>
              </w:rPr>
              <w:t>46</w:t>
            </w:r>
            <w:r w:rsidR="00EE6176">
              <w:rPr>
                <w:noProof/>
                <w:webHidden/>
              </w:rPr>
              <w:fldChar w:fldCharType="end"/>
            </w:r>
          </w:hyperlink>
        </w:p>
        <w:p w14:paraId="6D98999F" w14:textId="3AFB710F" w:rsidR="00EE6176" w:rsidRDefault="001E57C4">
          <w:pPr>
            <w:pStyle w:val="20"/>
            <w:tabs>
              <w:tab w:val="left" w:pos="880"/>
              <w:tab w:val="right" w:leader="dot" w:pos="8296"/>
            </w:tabs>
            <w:rPr>
              <w:noProof/>
              <w:lang w:eastAsia="el-GR"/>
            </w:rPr>
          </w:pPr>
          <w:hyperlink w:anchor="_Toc97990525" w:history="1">
            <w:r w:rsidR="00EE6176" w:rsidRPr="003B39A3">
              <w:rPr>
                <w:rStyle w:val="-"/>
                <w:noProof/>
              </w:rPr>
              <w:t>4.7</w:t>
            </w:r>
            <w:r w:rsidR="00EE6176">
              <w:rPr>
                <w:noProof/>
                <w:lang w:eastAsia="el-GR"/>
              </w:rPr>
              <w:tab/>
            </w:r>
            <w:r w:rsidR="00EE6176" w:rsidRPr="003B39A3">
              <w:rPr>
                <w:rStyle w:val="-"/>
                <w:noProof/>
              </w:rPr>
              <w:t>ΣΥΜΠΕΡΑΣΜΑΤΑ – ΣΥΓΚΡΙΣΗ ΜΕΘΟΔΩΝ</w:t>
            </w:r>
            <w:r w:rsidR="00EE6176">
              <w:rPr>
                <w:noProof/>
                <w:webHidden/>
              </w:rPr>
              <w:tab/>
            </w:r>
            <w:r w:rsidR="00EE6176">
              <w:rPr>
                <w:noProof/>
                <w:webHidden/>
              </w:rPr>
              <w:fldChar w:fldCharType="begin"/>
            </w:r>
            <w:r w:rsidR="00EE6176">
              <w:rPr>
                <w:noProof/>
                <w:webHidden/>
              </w:rPr>
              <w:instrText xml:space="preserve"> PAGEREF _Toc97990525 \h </w:instrText>
            </w:r>
            <w:r w:rsidR="00EE6176">
              <w:rPr>
                <w:noProof/>
                <w:webHidden/>
              </w:rPr>
            </w:r>
            <w:r w:rsidR="00EE6176">
              <w:rPr>
                <w:noProof/>
                <w:webHidden/>
              </w:rPr>
              <w:fldChar w:fldCharType="separate"/>
            </w:r>
            <w:r w:rsidR="000C2400">
              <w:rPr>
                <w:noProof/>
                <w:webHidden/>
              </w:rPr>
              <w:t>51</w:t>
            </w:r>
            <w:r w:rsidR="00EE6176">
              <w:rPr>
                <w:noProof/>
                <w:webHidden/>
              </w:rPr>
              <w:fldChar w:fldCharType="end"/>
            </w:r>
          </w:hyperlink>
        </w:p>
        <w:p w14:paraId="124A52B7" w14:textId="6A73F7F9" w:rsidR="00EE6176" w:rsidRDefault="001E57C4">
          <w:pPr>
            <w:pStyle w:val="12"/>
            <w:tabs>
              <w:tab w:val="left" w:pos="1540"/>
              <w:tab w:val="right" w:leader="dot" w:pos="8296"/>
            </w:tabs>
            <w:rPr>
              <w:noProof/>
              <w:lang w:eastAsia="el-GR"/>
            </w:rPr>
          </w:pPr>
          <w:hyperlink w:anchor="_Toc97990526" w:history="1">
            <w:r w:rsidR="00EE6176" w:rsidRPr="003B39A3">
              <w:rPr>
                <w:rStyle w:val="-"/>
                <w:noProof/>
              </w:rPr>
              <w:t>ΚΕΦΑΛΑΙΟ 5</w:t>
            </w:r>
            <w:r w:rsidR="00EE6176">
              <w:rPr>
                <w:noProof/>
                <w:lang w:eastAsia="el-GR"/>
              </w:rPr>
              <w:tab/>
            </w:r>
            <w:r w:rsidR="00EE6176" w:rsidRPr="003B39A3">
              <w:rPr>
                <w:rStyle w:val="-"/>
                <w:noProof/>
              </w:rPr>
              <w:t xml:space="preserve">ΣΤΟΙΧΕΙΑ ΑΠΟ ΠΕΡΙΒΑΛΛΟΝΤΙΚΕΣ ΜΕΛΕΤΕΣ ΤΗΣ ΥΔΡΟΓΟΝΩΣΗΣ ΤΟΥ </w:t>
            </w:r>
            <w:r w:rsidR="00EE6176" w:rsidRPr="003B39A3">
              <w:rPr>
                <w:rStyle w:val="-"/>
                <w:noProof/>
                <w:lang w:val="en-US"/>
              </w:rPr>
              <w:t>CO</w:t>
            </w:r>
            <w:r w:rsidR="00EE6176" w:rsidRPr="003B39A3">
              <w:rPr>
                <w:rStyle w:val="-"/>
                <w:noProof/>
                <w:vertAlign w:val="subscript"/>
              </w:rPr>
              <w:t>2</w:t>
            </w:r>
            <w:r w:rsidR="00EE6176">
              <w:rPr>
                <w:noProof/>
                <w:webHidden/>
              </w:rPr>
              <w:tab/>
            </w:r>
            <w:r w:rsidR="00EE6176">
              <w:rPr>
                <w:noProof/>
                <w:webHidden/>
              </w:rPr>
              <w:fldChar w:fldCharType="begin"/>
            </w:r>
            <w:r w:rsidR="00EE6176">
              <w:rPr>
                <w:noProof/>
                <w:webHidden/>
              </w:rPr>
              <w:instrText xml:space="preserve"> PAGEREF _Toc97990526 \h </w:instrText>
            </w:r>
            <w:r w:rsidR="00EE6176">
              <w:rPr>
                <w:noProof/>
                <w:webHidden/>
              </w:rPr>
            </w:r>
            <w:r w:rsidR="00EE6176">
              <w:rPr>
                <w:noProof/>
                <w:webHidden/>
              </w:rPr>
              <w:fldChar w:fldCharType="separate"/>
            </w:r>
            <w:r w:rsidR="000C2400">
              <w:rPr>
                <w:noProof/>
                <w:webHidden/>
              </w:rPr>
              <w:t>54</w:t>
            </w:r>
            <w:r w:rsidR="00EE6176">
              <w:rPr>
                <w:noProof/>
                <w:webHidden/>
              </w:rPr>
              <w:fldChar w:fldCharType="end"/>
            </w:r>
          </w:hyperlink>
        </w:p>
        <w:p w14:paraId="4853E3F6" w14:textId="6FA104F8" w:rsidR="00EE6176" w:rsidRDefault="001E57C4">
          <w:pPr>
            <w:pStyle w:val="20"/>
            <w:tabs>
              <w:tab w:val="left" w:pos="880"/>
              <w:tab w:val="right" w:leader="dot" w:pos="8296"/>
            </w:tabs>
            <w:rPr>
              <w:noProof/>
              <w:lang w:eastAsia="el-GR"/>
            </w:rPr>
          </w:pPr>
          <w:hyperlink w:anchor="_Toc97990527" w:history="1">
            <w:r w:rsidR="00EE6176" w:rsidRPr="003B39A3">
              <w:rPr>
                <w:rStyle w:val="-"/>
                <w:noProof/>
              </w:rPr>
              <w:t xml:space="preserve">5.1 </w:t>
            </w:r>
            <w:r w:rsidR="00EE6176">
              <w:rPr>
                <w:noProof/>
                <w:lang w:eastAsia="el-GR"/>
              </w:rPr>
              <w:tab/>
            </w:r>
            <w:r w:rsidR="00EE6176" w:rsidRPr="003B39A3">
              <w:rPr>
                <w:rStyle w:val="-"/>
                <w:noProof/>
              </w:rPr>
              <w:t>ΠΕΡΙΒΑΛΛΟΝΤΙΚΑ ΣΤΟΙΧΕΙΑ ΤΗΣ ΠΑΡΑΓΩΓΗΣ ΜΕΘΑΝΙΟΥ</w:t>
            </w:r>
            <w:r w:rsidR="00EE6176">
              <w:rPr>
                <w:noProof/>
                <w:webHidden/>
              </w:rPr>
              <w:tab/>
            </w:r>
            <w:r w:rsidR="00EE6176">
              <w:rPr>
                <w:noProof/>
                <w:webHidden/>
              </w:rPr>
              <w:fldChar w:fldCharType="begin"/>
            </w:r>
            <w:r w:rsidR="00EE6176">
              <w:rPr>
                <w:noProof/>
                <w:webHidden/>
              </w:rPr>
              <w:instrText xml:space="preserve"> PAGEREF _Toc97990527 \h </w:instrText>
            </w:r>
            <w:r w:rsidR="00EE6176">
              <w:rPr>
                <w:noProof/>
                <w:webHidden/>
              </w:rPr>
            </w:r>
            <w:r w:rsidR="00EE6176">
              <w:rPr>
                <w:noProof/>
                <w:webHidden/>
              </w:rPr>
              <w:fldChar w:fldCharType="separate"/>
            </w:r>
            <w:r w:rsidR="000C2400">
              <w:rPr>
                <w:noProof/>
                <w:webHidden/>
              </w:rPr>
              <w:t>54</w:t>
            </w:r>
            <w:r w:rsidR="00EE6176">
              <w:rPr>
                <w:noProof/>
                <w:webHidden/>
              </w:rPr>
              <w:fldChar w:fldCharType="end"/>
            </w:r>
          </w:hyperlink>
        </w:p>
        <w:p w14:paraId="555D3805" w14:textId="6E722C6D" w:rsidR="00EE6176" w:rsidRDefault="001E57C4">
          <w:pPr>
            <w:pStyle w:val="20"/>
            <w:tabs>
              <w:tab w:val="left" w:pos="880"/>
              <w:tab w:val="right" w:leader="dot" w:pos="8296"/>
            </w:tabs>
            <w:rPr>
              <w:noProof/>
              <w:lang w:eastAsia="el-GR"/>
            </w:rPr>
          </w:pPr>
          <w:hyperlink w:anchor="_Toc97990528" w:history="1">
            <w:r w:rsidR="00EE6176" w:rsidRPr="003B39A3">
              <w:rPr>
                <w:rStyle w:val="-"/>
                <w:noProof/>
              </w:rPr>
              <w:t xml:space="preserve">5.2 </w:t>
            </w:r>
            <w:r w:rsidR="00EE6176">
              <w:rPr>
                <w:noProof/>
                <w:lang w:eastAsia="el-GR"/>
              </w:rPr>
              <w:tab/>
            </w:r>
            <w:r w:rsidR="00EE6176" w:rsidRPr="003B39A3">
              <w:rPr>
                <w:rStyle w:val="-"/>
                <w:noProof/>
              </w:rPr>
              <w:t>ΠΕΡΙΒΑΛΛΟΝΤΙΚΑ ΣΤΟΙΧΕΙΑ ΤΗΣ ΠΑΡΑΓΩΓΗΣ ΜΕΘΑΝΟΛΗΣ</w:t>
            </w:r>
            <w:r w:rsidR="00EE6176">
              <w:rPr>
                <w:noProof/>
                <w:webHidden/>
              </w:rPr>
              <w:tab/>
            </w:r>
            <w:r w:rsidR="00EE6176">
              <w:rPr>
                <w:noProof/>
                <w:webHidden/>
              </w:rPr>
              <w:fldChar w:fldCharType="begin"/>
            </w:r>
            <w:r w:rsidR="00EE6176">
              <w:rPr>
                <w:noProof/>
                <w:webHidden/>
              </w:rPr>
              <w:instrText xml:space="preserve"> PAGEREF _Toc97990528 \h </w:instrText>
            </w:r>
            <w:r w:rsidR="00EE6176">
              <w:rPr>
                <w:noProof/>
                <w:webHidden/>
              </w:rPr>
            </w:r>
            <w:r w:rsidR="00EE6176">
              <w:rPr>
                <w:noProof/>
                <w:webHidden/>
              </w:rPr>
              <w:fldChar w:fldCharType="separate"/>
            </w:r>
            <w:r w:rsidR="000C2400">
              <w:rPr>
                <w:noProof/>
                <w:webHidden/>
              </w:rPr>
              <w:t>56</w:t>
            </w:r>
            <w:r w:rsidR="00EE6176">
              <w:rPr>
                <w:noProof/>
                <w:webHidden/>
              </w:rPr>
              <w:fldChar w:fldCharType="end"/>
            </w:r>
          </w:hyperlink>
        </w:p>
        <w:p w14:paraId="743B07FB" w14:textId="21D4C25D" w:rsidR="00EE6176" w:rsidRDefault="001E57C4">
          <w:pPr>
            <w:pStyle w:val="20"/>
            <w:tabs>
              <w:tab w:val="left" w:pos="880"/>
              <w:tab w:val="right" w:leader="dot" w:pos="8296"/>
            </w:tabs>
            <w:rPr>
              <w:noProof/>
              <w:lang w:eastAsia="el-GR"/>
            </w:rPr>
          </w:pPr>
          <w:hyperlink w:anchor="_Toc97990529" w:history="1">
            <w:r w:rsidR="00EE6176" w:rsidRPr="003B39A3">
              <w:rPr>
                <w:rStyle w:val="-"/>
                <w:noProof/>
              </w:rPr>
              <w:t xml:space="preserve">5.3 </w:t>
            </w:r>
            <w:r w:rsidR="00EE6176">
              <w:rPr>
                <w:noProof/>
                <w:lang w:eastAsia="el-GR"/>
              </w:rPr>
              <w:tab/>
            </w:r>
            <w:r w:rsidR="00EE6176" w:rsidRPr="003B39A3">
              <w:rPr>
                <w:rStyle w:val="-"/>
                <w:noProof/>
              </w:rPr>
              <w:t xml:space="preserve">ΠΕΡΙΒΑΛΛΟΝΤΙΚΑ ΣΤΟΙΧΕΙΑ ΤΗΣ ΠΑΡΑΓΩΓΗΣ </w:t>
            </w:r>
            <w:r w:rsidR="00EE6176" w:rsidRPr="003B39A3">
              <w:rPr>
                <w:rStyle w:val="-"/>
                <w:noProof/>
                <w:lang w:val="en-US"/>
              </w:rPr>
              <w:t>SYNGAS</w:t>
            </w:r>
            <w:r w:rsidR="00EE6176">
              <w:rPr>
                <w:noProof/>
                <w:webHidden/>
              </w:rPr>
              <w:tab/>
            </w:r>
            <w:r w:rsidR="00EE6176">
              <w:rPr>
                <w:noProof/>
                <w:webHidden/>
              </w:rPr>
              <w:fldChar w:fldCharType="begin"/>
            </w:r>
            <w:r w:rsidR="00EE6176">
              <w:rPr>
                <w:noProof/>
                <w:webHidden/>
              </w:rPr>
              <w:instrText xml:space="preserve"> PAGEREF _Toc97990529 \h </w:instrText>
            </w:r>
            <w:r w:rsidR="00EE6176">
              <w:rPr>
                <w:noProof/>
                <w:webHidden/>
              </w:rPr>
            </w:r>
            <w:r w:rsidR="00EE6176">
              <w:rPr>
                <w:noProof/>
                <w:webHidden/>
              </w:rPr>
              <w:fldChar w:fldCharType="separate"/>
            </w:r>
            <w:r w:rsidR="000C2400">
              <w:rPr>
                <w:noProof/>
                <w:webHidden/>
              </w:rPr>
              <w:t>59</w:t>
            </w:r>
            <w:r w:rsidR="00EE6176">
              <w:rPr>
                <w:noProof/>
                <w:webHidden/>
              </w:rPr>
              <w:fldChar w:fldCharType="end"/>
            </w:r>
          </w:hyperlink>
        </w:p>
        <w:p w14:paraId="17AE252B" w14:textId="49F17CDD" w:rsidR="00EE6176" w:rsidRDefault="001E57C4">
          <w:pPr>
            <w:pStyle w:val="12"/>
            <w:tabs>
              <w:tab w:val="left" w:pos="1540"/>
              <w:tab w:val="right" w:leader="dot" w:pos="8296"/>
            </w:tabs>
            <w:rPr>
              <w:noProof/>
              <w:lang w:eastAsia="el-GR"/>
            </w:rPr>
          </w:pPr>
          <w:hyperlink w:anchor="_Toc97990530" w:history="1">
            <w:r w:rsidR="00EE6176" w:rsidRPr="003B39A3">
              <w:rPr>
                <w:rStyle w:val="-"/>
                <w:noProof/>
              </w:rPr>
              <w:t>ΚΕΦΑΛΑΙΟ 6</w:t>
            </w:r>
            <w:r w:rsidR="00EE6176">
              <w:rPr>
                <w:noProof/>
                <w:lang w:eastAsia="el-GR"/>
              </w:rPr>
              <w:tab/>
            </w:r>
            <w:r w:rsidR="00EE6176" w:rsidRPr="003B39A3">
              <w:rPr>
                <w:rStyle w:val="-"/>
                <w:noProof/>
              </w:rPr>
              <w:t>ΣΥΜΠΕΡΑΣΜΑΤΑ/ΜΕΛΛΟΝΤΙΚΑ ΒΗΜΑΤΑ</w:t>
            </w:r>
            <w:r w:rsidR="00EE6176">
              <w:rPr>
                <w:noProof/>
                <w:webHidden/>
              </w:rPr>
              <w:tab/>
            </w:r>
            <w:r w:rsidR="00EE6176">
              <w:rPr>
                <w:noProof/>
                <w:webHidden/>
              </w:rPr>
              <w:fldChar w:fldCharType="begin"/>
            </w:r>
            <w:r w:rsidR="00EE6176">
              <w:rPr>
                <w:noProof/>
                <w:webHidden/>
              </w:rPr>
              <w:instrText xml:space="preserve"> PAGEREF _Toc97990530 \h </w:instrText>
            </w:r>
            <w:r w:rsidR="00EE6176">
              <w:rPr>
                <w:noProof/>
                <w:webHidden/>
              </w:rPr>
            </w:r>
            <w:r w:rsidR="00EE6176">
              <w:rPr>
                <w:noProof/>
                <w:webHidden/>
              </w:rPr>
              <w:fldChar w:fldCharType="separate"/>
            </w:r>
            <w:r w:rsidR="000C2400">
              <w:rPr>
                <w:noProof/>
                <w:webHidden/>
              </w:rPr>
              <w:t>61</w:t>
            </w:r>
            <w:r w:rsidR="00EE6176">
              <w:rPr>
                <w:noProof/>
                <w:webHidden/>
              </w:rPr>
              <w:fldChar w:fldCharType="end"/>
            </w:r>
          </w:hyperlink>
        </w:p>
        <w:p w14:paraId="0ED49533" w14:textId="2A02C28E" w:rsidR="00EE6176" w:rsidRDefault="001E57C4">
          <w:pPr>
            <w:pStyle w:val="12"/>
            <w:tabs>
              <w:tab w:val="right" w:leader="dot" w:pos="8296"/>
            </w:tabs>
            <w:rPr>
              <w:noProof/>
              <w:lang w:eastAsia="el-GR"/>
            </w:rPr>
          </w:pPr>
          <w:hyperlink w:anchor="_Toc97990531" w:history="1">
            <w:r w:rsidR="00EE6176" w:rsidRPr="003B39A3">
              <w:rPr>
                <w:rStyle w:val="-"/>
                <w:noProof/>
              </w:rPr>
              <w:t>ΒΙΒΛΙΟΓΡΑΦΙΑ</w:t>
            </w:r>
            <w:r w:rsidR="00EE6176">
              <w:rPr>
                <w:noProof/>
                <w:webHidden/>
              </w:rPr>
              <w:tab/>
            </w:r>
            <w:r w:rsidR="00EE6176">
              <w:rPr>
                <w:noProof/>
                <w:webHidden/>
              </w:rPr>
              <w:fldChar w:fldCharType="begin"/>
            </w:r>
            <w:r w:rsidR="00EE6176">
              <w:rPr>
                <w:noProof/>
                <w:webHidden/>
              </w:rPr>
              <w:instrText xml:space="preserve"> PAGEREF _Toc97990531 \h </w:instrText>
            </w:r>
            <w:r w:rsidR="00EE6176">
              <w:rPr>
                <w:noProof/>
                <w:webHidden/>
              </w:rPr>
            </w:r>
            <w:r w:rsidR="00EE6176">
              <w:rPr>
                <w:noProof/>
                <w:webHidden/>
              </w:rPr>
              <w:fldChar w:fldCharType="separate"/>
            </w:r>
            <w:r w:rsidR="000C2400">
              <w:rPr>
                <w:noProof/>
                <w:webHidden/>
              </w:rPr>
              <w:t>64</w:t>
            </w:r>
            <w:r w:rsidR="00EE6176">
              <w:rPr>
                <w:noProof/>
                <w:webHidden/>
              </w:rPr>
              <w:fldChar w:fldCharType="end"/>
            </w:r>
          </w:hyperlink>
        </w:p>
        <w:p w14:paraId="053A31FA" w14:textId="0C6C904F" w:rsidR="00CB6A2E" w:rsidRDefault="00CB6A2E" w:rsidP="00CB6A2E">
          <w:r>
            <w:rPr>
              <w:b/>
              <w:bCs/>
            </w:rPr>
            <w:fldChar w:fldCharType="end"/>
          </w:r>
        </w:p>
      </w:sdtContent>
    </w:sdt>
    <w:p w14:paraId="1EFE2CC5" w14:textId="29148848" w:rsidR="00F52F0A" w:rsidRDefault="00F52F0A">
      <w:pPr>
        <w:rPr>
          <w:rFonts w:asciiTheme="majorHAnsi" w:eastAsiaTheme="majorEastAsia" w:hAnsiTheme="majorHAnsi" w:cstheme="majorBidi"/>
          <w:b/>
          <w:bCs/>
          <w:smallCaps/>
          <w:color w:val="000000" w:themeColor="text1"/>
          <w:sz w:val="36"/>
          <w:szCs w:val="36"/>
        </w:rPr>
      </w:pPr>
      <w:r>
        <w:br w:type="page"/>
      </w:r>
    </w:p>
    <w:p w14:paraId="737ADBEB" w14:textId="45C3B824" w:rsidR="00F915B0" w:rsidRDefault="00F915B0" w:rsidP="00F915B0">
      <w:pPr>
        <w:pStyle w:val="1"/>
        <w:numPr>
          <w:ilvl w:val="0"/>
          <w:numId w:val="0"/>
        </w:numPr>
        <w:ind w:left="432" w:hanging="432"/>
      </w:pPr>
      <w:bookmarkStart w:id="1" w:name="_Toc97990492"/>
      <w:r>
        <w:lastRenderedPageBreak/>
        <w:t>Κ</w:t>
      </w:r>
      <w:bookmarkStart w:id="2" w:name="_Hlk93592082"/>
      <w:r>
        <w:t xml:space="preserve">ΕΦΑΛΑΙΟ </w:t>
      </w:r>
      <w:bookmarkEnd w:id="2"/>
      <w:r>
        <w:t>1</w:t>
      </w:r>
      <w:r>
        <w:tab/>
        <w:t>ΕΙΣΑΓΩΓΗ</w:t>
      </w:r>
      <w:bookmarkEnd w:id="1"/>
    </w:p>
    <w:p w14:paraId="42FCA372" w14:textId="77777777" w:rsidR="008D4852" w:rsidRDefault="008D4852" w:rsidP="008D4852">
      <w:pPr>
        <w:ind w:firstLine="432"/>
        <w:jc w:val="both"/>
        <w:rPr>
          <w:color w:val="000000" w:themeColor="text1"/>
        </w:rPr>
      </w:pPr>
    </w:p>
    <w:p w14:paraId="228BB395" w14:textId="1200B570" w:rsidR="008D4852" w:rsidRDefault="00303288" w:rsidP="008D4852">
      <w:pPr>
        <w:ind w:firstLine="432"/>
        <w:jc w:val="both"/>
        <w:rPr>
          <w:color w:val="000000" w:themeColor="text1"/>
        </w:rPr>
      </w:pPr>
      <w:r>
        <w:rPr>
          <w:color w:val="000000" w:themeColor="text1"/>
        </w:rPr>
        <w:t>Αδιαμφησβήτητο είναι το γεγονός ότι η χρήση της ενέργειας ήταν πάντοτε απαραίτητη για την κάλυψη των καθημερινών μας αναγκών.</w:t>
      </w:r>
      <w:r w:rsidRPr="001D09ED">
        <w:rPr>
          <w:color w:val="000000" w:themeColor="text1"/>
        </w:rPr>
        <w:t xml:space="preserve"> </w:t>
      </w:r>
      <w:r w:rsidR="008D4852" w:rsidRPr="001D09ED">
        <w:rPr>
          <w:color w:val="000000" w:themeColor="text1"/>
        </w:rPr>
        <w:t xml:space="preserve">Από τη λήξη της </w:t>
      </w:r>
      <w:r w:rsidR="008D4852">
        <w:rPr>
          <w:color w:val="000000" w:themeColor="text1"/>
        </w:rPr>
        <w:t>βιομηχανικής επανάστασης και έπειτα, η ενέργεια θεωρείται ως ένα από τα μεγαλύτερα αγαθά για τη διατήρηση της ανάπτυξης καθώς και για την περαιτέρω εξέλιξη αυτής</w:t>
      </w:r>
      <w:r w:rsidR="00FC3A55">
        <w:rPr>
          <w:color w:val="000000" w:themeColor="text1"/>
        </w:rPr>
        <w:t xml:space="preserve">. </w:t>
      </w:r>
      <w:r w:rsidR="008D4852">
        <w:rPr>
          <w:color w:val="000000" w:themeColor="text1"/>
        </w:rPr>
        <w:t xml:space="preserve">Τόσο στην Ελλάδα αλλά και ανά τον κόσμο, η κύρια </w:t>
      </w:r>
      <w:r w:rsidR="000E6FC5">
        <w:rPr>
          <w:color w:val="000000" w:themeColor="text1"/>
        </w:rPr>
        <w:t xml:space="preserve">και πιο κοινή </w:t>
      </w:r>
      <w:r w:rsidR="008D4852">
        <w:rPr>
          <w:color w:val="000000" w:themeColor="text1"/>
        </w:rPr>
        <w:t xml:space="preserve">παραγωγή ενέργειας σχηματίζεται μέσω της καύσης ορυκτών καυσίμων όπως βενζίνη, πετρέλαιο, φυσικό αέριο κ.α. </w:t>
      </w:r>
      <w:r w:rsidR="00A239FF">
        <w:rPr>
          <w:color w:val="000000" w:themeColor="text1"/>
        </w:rPr>
        <w:t xml:space="preserve">Ωστόσο λίγα είναι πλέον τα κοιτάσματα κατά τα οποία μπορούμε να λάβουμε ορυκτά καύσιμα ή δυστυχώς λόγω </w:t>
      </w:r>
      <w:r w:rsidR="0024447E">
        <w:rPr>
          <w:color w:val="000000" w:themeColor="text1"/>
        </w:rPr>
        <w:t>οικονομικών</w:t>
      </w:r>
      <w:r w:rsidR="00A239FF">
        <w:rPr>
          <w:color w:val="000000" w:themeColor="text1"/>
        </w:rPr>
        <w:t xml:space="preserve"> και πολιτικών συμφερόντων δεν είναι εφικτή η άντληση τους από τις διαθέσιμες πηγές. </w:t>
      </w:r>
      <w:r w:rsidR="008D4852">
        <w:rPr>
          <w:color w:val="000000" w:themeColor="text1"/>
        </w:rPr>
        <w:t xml:space="preserve">Η εξάντληση των ορυκτών καυσίμων είναι πλέον εμφανής με τις τιμές αυτών ολοένα και να αυξάνονται. </w:t>
      </w:r>
    </w:p>
    <w:p w14:paraId="3FE6C397" w14:textId="7DEECA75" w:rsidR="000E6FC5" w:rsidRDefault="008D4852" w:rsidP="008D4852">
      <w:pPr>
        <w:ind w:firstLine="432"/>
        <w:jc w:val="both"/>
        <w:rPr>
          <w:color w:val="000000" w:themeColor="text1"/>
        </w:rPr>
      </w:pPr>
      <w:r>
        <w:rPr>
          <w:color w:val="000000" w:themeColor="text1"/>
        </w:rPr>
        <w:t>Όσο συνεχίζεται η καύση οργανικών ενώσεων για την παραγωγή ενέργειας, τόσο πρέπει να ανακαλύπτονται συνεχώς νέες τεχνολογίες για την προστασία του περιβάλλοντος από τα βλαβερά παράγωγα που σχηματίζονται κατά αυτή την αντίδραση. Ένα από τα κύρια παράγωγα της καύσης ορυκτών υλών είναι το διοξείδιο του άνθρακα</w:t>
      </w:r>
      <w:r w:rsidRPr="00B55767">
        <w:rPr>
          <w:color w:val="000000" w:themeColor="text1"/>
        </w:rPr>
        <w:t xml:space="preserve"> </w:t>
      </w:r>
      <w:r>
        <w:rPr>
          <w:color w:val="000000" w:themeColor="text1"/>
        </w:rPr>
        <w:t>το οποίο αποτελεί έναν από τους μεγαλύτερους παράγοντες που οδηγούν στην καταστροφική ενίσχυση του φαινομένου του θερμοκηπίου και κατ’ επέκταση στην θερμοκρασιακή αύξηση του πλανήτη.</w:t>
      </w:r>
    </w:p>
    <w:p w14:paraId="5FEE2969" w14:textId="77777777" w:rsidR="002A32A5" w:rsidRDefault="002A32A5" w:rsidP="002A32A5">
      <w:pPr>
        <w:ind w:firstLine="432"/>
        <w:jc w:val="both"/>
        <w:rPr>
          <w:color w:val="000000" w:themeColor="text1"/>
        </w:rPr>
      </w:pPr>
      <w:r w:rsidRPr="000E6FC5">
        <w:rPr>
          <w:color w:val="000000" w:themeColor="text1"/>
        </w:rPr>
        <w:t xml:space="preserve">Το </w:t>
      </w:r>
      <w:r>
        <w:rPr>
          <w:color w:val="000000" w:themeColor="text1"/>
        </w:rPr>
        <w:t xml:space="preserve">αυξημένο </w:t>
      </w:r>
      <w:r w:rsidRPr="000E6FC5">
        <w:rPr>
          <w:color w:val="000000" w:themeColor="text1"/>
        </w:rPr>
        <w:t xml:space="preserve">κόστος και το μικρό προσδόκιμο ζωής των κοιτασμάτων ορυκτών καυσίμων, καθώς και τα σοβαρά περιβαλλοντικά ζητήματα λόγω </w:t>
      </w:r>
      <w:r>
        <w:rPr>
          <w:color w:val="000000" w:themeColor="text1"/>
        </w:rPr>
        <w:t xml:space="preserve">των </w:t>
      </w:r>
      <w:r w:rsidRPr="000E6FC5">
        <w:rPr>
          <w:color w:val="000000" w:themeColor="text1"/>
        </w:rPr>
        <w:t>τεράστιων ποσοτήτων CO</w:t>
      </w:r>
      <w:r w:rsidRPr="009379D8">
        <w:rPr>
          <w:color w:val="000000" w:themeColor="text1"/>
          <w:vertAlign w:val="subscript"/>
        </w:rPr>
        <w:t>2</w:t>
      </w:r>
      <w:r w:rsidRPr="000E6FC5">
        <w:rPr>
          <w:color w:val="000000" w:themeColor="text1"/>
        </w:rPr>
        <w:t xml:space="preserve"> που εκπέμπονται από την καύση άνθρακα, οδήγησαν στην εξέταση των </w:t>
      </w:r>
      <w:r>
        <w:rPr>
          <w:color w:val="000000" w:themeColor="text1"/>
        </w:rPr>
        <w:t>ανανεώσιμων πηγών ενέργειας</w:t>
      </w:r>
      <w:r w:rsidRPr="000E6FC5">
        <w:rPr>
          <w:color w:val="000000" w:themeColor="text1"/>
        </w:rPr>
        <w:t xml:space="preserve"> ως εναλλακτικών, ανεξάντλητων και φιλικ</w:t>
      </w:r>
      <w:r>
        <w:rPr>
          <w:color w:val="000000" w:themeColor="text1"/>
        </w:rPr>
        <w:t>ότερων</w:t>
      </w:r>
      <w:r w:rsidRPr="000E6FC5">
        <w:rPr>
          <w:color w:val="000000" w:themeColor="text1"/>
        </w:rPr>
        <w:t xml:space="preserve"> προς το περιβάλλον μορφ</w:t>
      </w:r>
      <w:r>
        <w:rPr>
          <w:color w:val="000000" w:themeColor="text1"/>
        </w:rPr>
        <w:t>ών</w:t>
      </w:r>
      <w:r w:rsidRPr="000E6FC5">
        <w:rPr>
          <w:color w:val="000000" w:themeColor="text1"/>
        </w:rPr>
        <w:t xml:space="preserve"> ενέργειας.</w:t>
      </w:r>
      <w:r>
        <w:rPr>
          <w:color w:val="000000" w:themeColor="text1"/>
        </w:rPr>
        <w:t xml:space="preserve"> Τα τελευταία χρόνια γίνονται όλο και μεγαλύτερες προσπάθειες για την ανάπτυξη ΑΠΕ που θέτουν ως κύριο στόχο την αποτροπή της περαιτέρω θερμοκρασιακής αύξησης της γης από τον σχηματισμό των αερίων του θερμοκηπίου.</w:t>
      </w:r>
    </w:p>
    <w:p w14:paraId="647513A0" w14:textId="49417C9B" w:rsidR="008D4852" w:rsidRDefault="000E6FC5" w:rsidP="008D4852">
      <w:pPr>
        <w:ind w:firstLine="432"/>
        <w:jc w:val="both"/>
        <w:rPr>
          <w:color w:val="000000" w:themeColor="text1"/>
        </w:rPr>
      </w:pPr>
      <w:r w:rsidRPr="000E6FC5">
        <w:rPr>
          <w:color w:val="000000" w:themeColor="text1"/>
        </w:rPr>
        <w:t>Το CO</w:t>
      </w:r>
      <w:r w:rsidRPr="000E6FC5">
        <w:rPr>
          <w:color w:val="000000" w:themeColor="text1"/>
          <w:vertAlign w:val="subscript"/>
        </w:rPr>
        <w:t>2</w:t>
      </w:r>
      <w:r w:rsidRPr="000E6FC5">
        <w:rPr>
          <w:color w:val="000000" w:themeColor="text1"/>
        </w:rPr>
        <w:t xml:space="preserve"> είναι ένα αέριο </w:t>
      </w:r>
      <w:r>
        <w:rPr>
          <w:color w:val="000000" w:themeColor="text1"/>
        </w:rPr>
        <w:t>το οποίο</w:t>
      </w:r>
      <w:r w:rsidRPr="000E6FC5">
        <w:rPr>
          <w:color w:val="000000" w:themeColor="text1"/>
        </w:rPr>
        <w:t xml:space="preserve"> αφθονεί στη Γη</w:t>
      </w:r>
      <w:r>
        <w:rPr>
          <w:color w:val="000000" w:themeColor="text1"/>
        </w:rPr>
        <w:t>, είτε μέσω της παραγωγής του από τη φύση και τα ζώα είτε λόγω της ανθρωπογενής προέλευσής του</w:t>
      </w:r>
      <w:r w:rsidR="006337AD">
        <w:rPr>
          <w:color w:val="000000" w:themeColor="text1"/>
        </w:rPr>
        <w:t xml:space="preserve"> </w:t>
      </w:r>
      <w:r w:rsidR="00F169D2">
        <w:rPr>
          <w:color w:val="000000" w:themeColor="text1"/>
        </w:rPr>
        <w:t>ενώ</w:t>
      </w:r>
      <w:r w:rsidR="006337AD">
        <w:rPr>
          <w:color w:val="000000" w:themeColor="text1"/>
        </w:rPr>
        <w:t xml:space="preserve"> είναι αναγκαίο για τη διατήρηση της ζωής στη Γη</w:t>
      </w:r>
      <w:r>
        <w:rPr>
          <w:color w:val="000000" w:themeColor="text1"/>
        </w:rPr>
        <w:t>.</w:t>
      </w:r>
      <w:r w:rsidR="006337AD">
        <w:rPr>
          <w:color w:val="000000" w:themeColor="text1"/>
        </w:rPr>
        <w:t xml:space="preserve"> Ωστόσο η εκτεταμένη και ανεξέλεγκτη παραγωγή του επιφέρει καταστροφικές συνέπειες στον πλανήτη μας. </w:t>
      </w:r>
      <w:r w:rsidR="00F169D2" w:rsidRPr="00F169D2">
        <w:rPr>
          <w:color w:val="000000" w:themeColor="text1"/>
        </w:rPr>
        <w:t>Η ανάπτυξη και η εφαρμογή τεχνολογιών μείωσης του CO</w:t>
      </w:r>
      <w:r w:rsidR="00F169D2" w:rsidRPr="00F169D2">
        <w:rPr>
          <w:color w:val="000000" w:themeColor="text1"/>
          <w:vertAlign w:val="subscript"/>
        </w:rPr>
        <w:t>2</w:t>
      </w:r>
      <w:r w:rsidR="00F169D2" w:rsidRPr="00F169D2">
        <w:rPr>
          <w:color w:val="000000" w:themeColor="text1"/>
        </w:rPr>
        <w:t xml:space="preserve"> είναι πλέον πιο σημαντική από ποτέ.</w:t>
      </w:r>
    </w:p>
    <w:p w14:paraId="4C84909A" w14:textId="72CDDF40" w:rsidR="00DD5B83" w:rsidRPr="0091431F" w:rsidRDefault="00DD5B83" w:rsidP="00DD5B83">
      <w:pPr>
        <w:ind w:firstLine="432"/>
        <w:jc w:val="both"/>
      </w:pPr>
      <w:r>
        <w:t xml:space="preserve">Η υδρογόνωση του </w:t>
      </w:r>
      <w:r>
        <w:rPr>
          <w:lang w:val="en-US"/>
        </w:rPr>
        <w:t>CO</w:t>
      </w:r>
      <w:r w:rsidRPr="00725A43">
        <w:rPr>
          <w:vertAlign w:val="subscript"/>
        </w:rPr>
        <w:t>2</w:t>
      </w:r>
      <w:r w:rsidRPr="00725A43">
        <w:t xml:space="preserve"> </w:t>
      </w:r>
      <w:r>
        <w:t>είναι μια λύση ικανή να καταπολεμήσει την ανεξέλεγκτη έκκληση των βλαβερών αυτών αέριων ρύπων καθώς και να συμβάλλει στην παραγωγή χημικών στοιχείων υψηλής προστιθέμενης αξίας τα οποία θα έχουν τη δυνατότητα να χρησιμοποιηθούν ως εναλλακτικά καύσιμα παραγόμενα από ανανεώσιμες πηγές ενέργειας.</w:t>
      </w:r>
    </w:p>
    <w:p w14:paraId="1E549DA8" w14:textId="3E6F3D04" w:rsidR="00BB27DF" w:rsidRDefault="008D4852" w:rsidP="00DD5B83">
      <w:pPr>
        <w:ind w:firstLine="432"/>
        <w:jc w:val="both"/>
        <w:rPr>
          <w:color w:val="000000" w:themeColor="text1"/>
        </w:rPr>
      </w:pPr>
      <w:r>
        <w:rPr>
          <w:color w:val="000000" w:themeColor="text1"/>
        </w:rPr>
        <w:t xml:space="preserve">Στην παρούσα διπλωματική εργασία μελετάται η αντίδραση υδρογόνωσης του </w:t>
      </w:r>
      <w:r>
        <w:rPr>
          <w:color w:val="000000" w:themeColor="text1"/>
          <w:lang w:val="en-US"/>
        </w:rPr>
        <w:t>CO</w:t>
      </w:r>
      <w:r w:rsidRPr="00601007">
        <w:rPr>
          <w:color w:val="000000" w:themeColor="text1"/>
          <w:vertAlign w:val="subscript"/>
        </w:rPr>
        <w:t>2</w:t>
      </w:r>
      <w:r w:rsidRPr="00DD058A">
        <w:rPr>
          <w:color w:val="000000" w:themeColor="text1"/>
        </w:rPr>
        <w:t xml:space="preserve"> </w:t>
      </w:r>
      <w:r>
        <w:rPr>
          <w:color w:val="000000" w:themeColor="text1"/>
        </w:rPr>
        <w:t xml:space="preserve">προς τον σχηματισμό χημικών στοιχείων κατάλληλων ώστε να μπορούν να αξιοποιηθούν ως </w:t>
      </w:r>
      <w:bookmarkStart w:id="3" w:name="_Hlk93397208"/>
      <w:r>
        <w:rPr>
          <w:color w:val="000000" w:themeColor="text1"/>
        </w:rPr>
        <w:t>νέα ανακυκλωμένα καύσιμα</w:t>
      </w:r>
      <w:bookmarkEnd w:id="3"/>
      <w:r>
        <w:rPr>
          <w:color w:val="000000" w:themeColor="text1"/>
        </w:rPr>
        <w:t xml:space="preserve"> φιλικότερα προς το περιβάλλον. Παράλληλα γίνεται εφαρμογή διάφορων τεχνοοικονομικών αναλύσεων των τεχνολογιών δέσμευσης και μετατροπής του </w:t>
      </w:r>
      <w:r>
        <w:rPr>
          <w:color w:val="000000" w:themeColor="text1"/>
          <w:lang w:val="en-US"/>
        </w:rPr>
        <w:t>CO</w:t>
      </w:r>
      <w:r w:rsidRPr="00601007">
        <w:rPr>
          <w:color w:val="000000" w:themeColor="text1"/>
          <w:vertAlign w:val="subscript"/>
        </w:rPr>
        <w:t>2</w:t>
      </w:r>
      <w:r w:rsidRPr="00B86A50">
        <w:rPr>
          <w:color w:val="000000" w:themeColor="text1"/>
        </w:rPr>
        <w:t xml:space="preserve"> </w:t>
      </w:r>
      <w:r>
        <w:rPr>
          <w:color w:val="000000" w:themeColor="text1"/>
        </w:rPr>
        <w:t xml:space="preserve">σε μεθάνιο, μεθανόλη και </w:t>
      </w:r>
      <w:r w:rsidR="00C24F7C">
        <w:rPr>
          <w:color w:val="000000" w:themeColor="text1"/>
        </w:rPr>
        <w:t>αέριο σύνθεσης</w:t>
      </w:r>
      <w:r>
        <w:rPr>
          <w:color w:val="000000" w:themeColor="text1"/>
        </w:rPr>
        <w:t xml:space="preserve"> σε βιομηχανικές εγκαταστάσεις</w:t>
      </w:r>
      <w:r w:rsidR="00F169D2">
        <w:rPr>
          <w:color w:val="000000" w:themeColor="text1"/>
        </w:rPr>
        <w:t>.</w:t>
      </w:r>
    </w:p>
    <w:p w14:paraId="099DB570" w14:textId="723F3D6C" w:rsidR="00F169D2" w:rsidRPr="00F169D2" w:rsidRDefault="00F169D2" w:rsidP="00DD5B83">
      <w:pPr>
        <w:ind w:firstLine="432"/>
        <w:jc w:val="both"/>
        <w:rPr>
          <w:color w:val="000000" w:themeColor="text1"/>
        </w:rPr>
      </w:pPr>
      <w:r w:rsidRPr="00F169D2">
        <w:rPr>
          <w:color w:val="000000" w:themeColor="text1"/>
        </w:rPr>
        <w:t>Κατά το πρώτο</w:t>
      </w:r>
      <w:r w:rsidR="000919BC">
        <w:rPr>
          <w:color w:val="000000" w:themeColor="text1"/>
        </w:rPr>
        <w:t xml:space="preserve"> (τρέχον)</w:t>
      </w:r>
      <w:r w:rsidRPr="00F169D2">
        <w:rPr>
          <w:color w:val="000000" w:themeColor="text1"/>
        </w:rPr>
        <w:t xml:space="preserve"> κεφάλαιο γίνεται μια εισαγωγή ώστε να παρουσιαστούν οι λόγοι για τους οποίους κρίνεται απαραίτητη η μείωση του αποτυπώματος άνθρακα στη Γη καθώς και η δημιουργία νέων καυσίμων.</w:t>
      </w:r>
    </w:p>
    <w:p w14:paraId="02464F60" w14:textId="4E9866A4" w:rsidR="00F169D2" w:rsidRPr="00F169D2" w:rsidRDefault="00F169D2" w:rsidP="00F169D2">
      <w:pPr>
        <w:ind w:firstLine="432"/>
        <w:jc w:val="both"/>
        <w:rPr>
          <w:color w:val="000000" w:themeColor="text1"/>
        </w:rPr>
      </w:pPr>
      <w:r w:rsidRPr="00F169D2">
        <w:rPr>
          <w:color w:val="000000" w:themeColor="text1"/>
        </w:rPr>
        <w:lastRenderedPageBreak/>
        <w:t>Το δεύτερο κεφάλαιο αποσκοπεί στη μελέτη του διοξειδίου του άνθρακα ώστε να παρουσιαστούν τα χαρακτηριστικά που το καθιστούν αναγκαίο για τη διατήρηση της ζωής στον πλανήτη αλλά και τη τοξικότητα που κατέχει όταν υπάρχουν υψηλές συγκεντρώσεις αυτού στην ατμόσφαιρα. Παρουσιάζεται η ικανότητα με την οποία το CO</w:t>
      </w:r>
      <w:r w:rsidRPr="00F169D2">
        <w:rPr>
          <w:color w:val="000000" w:themeColor="text1"/>
          <w:vertAlign w:val="subscript"/>
        </w:rPr>
        <w:t>2</w:t>
      </w:r>
      <w:r w:rsidRPr="00F169D2">
        <w:rPr>
          <w:color w:val="000000" w:themeColor="text1"/>
        </w:rPr>
        <w:t xml:space="preserve"> παράγεται από οργανισμούς καθώς επίσης και οι τρόποι με τους οποίους μπορεί να παρασκευαστεί βιομηχανικά και εργαστηριακά. Τέλος αναλύεται το πως η ανεξέλεγκτη παρασκευή του CO</w:t>
      </w:r>
      <w:r w:rsidRPr="00F169D2">
        <w:rPr>
          <w:color w:val="000000" w:themeColor="text1"/>
          <w:vertAlign w:val="subscript"/>
        </w:rPr>
        <w:t>2</w:t>
      </w:r>
      <w:r w:rsidRPr="00F169D2">
        <w:rPr>
          <w:color w:val="000000" w:themeColor="text1"/>
        </w:rPr>
        <w:t xml:space="preserve"> μέσω της καύσης </w:t>
      </w:r>
      <w:r w:rsidR="009A01BD">
        <w:rPr>
          <w:color w:val="000000" w:themeColor="text1"/>
        </w:rPr>
        <w:t>του άνθρακα</w:t>
      </w:r>
      <w:r w:rsidRPr="00F169D2">
        <w:rPr>
          <w:color w:val="000000" w:themeColor="text1"/>
        </w:rPr>
        <w:t xml:space="preserve"> οδηγεί στη καταστροφική αύξηση της θερμοκρασίας της Γης μέσω της ενίσχυσης του φαινομένου του θερμοκηπίου.</w:t>
      </w:r>
    </w:p>
    <w:p w14:paraId="5E5FD201" w14:textId="77777777" w:rsidR="00F169D2" w:rsidRPr="00F169D2" w:rsidRDefault="00F169D2" w:rsidP="00F169D2">
      <w:pPr>
        <w:ind w:firstLine="432"/>
        <w:jc w:val="both"/>
        <w:rPr>
          <w:color w:val="000000" w:themeColor="text1"/>
        </w:rPr>
      </w:pPr>
      <w:r w:rsidRPr="00F169D2">
        <w:rPr>
          <w:color w:val="000000" w:themeColor="text1"/>
        </w:rPr>
        <w:t>Στο τρίτο κεφάλαιο εξετάζονται οι σημαντικότερες τεχνολογίες δέσμευσης και αποθήκευσης άνθρακα που έχουν προταθεί, οι οποίες περιλαμβάνουν τη μετά καύσης δέσμευσης του CO</w:t>
      </w:r>
      <w:r w:rsidRPr="00F169D2">
        <w:rPr>
          <w:color w:val="000000" w:themeColor="text1"/>
          <w:vertAlign w:val="subscript"/>
        </w:rPr>
        <w:t>2</w:t>
      </w:r>
      <w:r w:rsidRPr="00F169D2">
        <w:rPr>
          <w:color w:val="000000" w:themeColor="text1"/>
        </w:rPr>
        <w:t>, τη δέσμευση προ καύσης και τη δέσμευση με καύση μέσω της χρήσης οξυγόνου. Παράλληλα γίνεται μια σύντομη περιγραφή της κάθε μεθόδου μετατροπής του CO</w:t>
      </w:r>
      <w:r w:rsidRPr="00F169D2">
        <w:rPr>
          <w:color w:val="000000" w:themeColor="text1"/>
          <w:vertAlign w:val="subscript"/>
        </w:rPr>
        <w:t>2</w:t>
      </w:r>
      <w:r w:rsidRPr="00F169D2">
        <w:rPr>
          <w:color w:val="000000" w:themeColor="text1"/>
        </w:rPr>
        <w:t xml:space="preserve"> σε μεθάνιο, μεθανόλη και αέριο σύνθεσης μέσω της υδρογόνωσης αυτού. </w:t>
      </w:r>
    </w:p>
    <w:p w14:paraId="1D08546F" w14:textId="77777777" w:rsidR="00F169D2" w:rsidRPr="00F169D2" w:rsidRDefault="00F169D2" w:rsidP="00F169D2">
      <w:pPr>
        <w:ind w:firstLine="432"/>
        <w:jc w:val="both"/>
        <w:rPr>
          <w:color w:val="000000" w:themeColor="text1"/>
        </w:rPr>
      </w:pPr>
      <w:r w:rsidRPr="00F169D2">
        <w:rPr>
          <w:color w:val="000000" w:themeColor="text1"/>
        </w:rPr>
        <w:t xml:space="preserve">Το τέταρτο κεφάλαιο αναφέρεται αναλυτικότερα στις διεργασίες για την παραγωγή των χημικών ουσιών, στις οικονομοτεχνικές αναλύσεις που έχουν γίνει στις υπό εξέταση τεχνολογίες ώστε να προσδιοριστούν τα οικονομικά στοιχεία που αφορούν τέσσερις αναφορές που υπάρχουν στη βιβλιογραφία, καθώς επίσης και σε οικονομικά συμπεράσματα που έχουν ληφθεί μέσω της σύγκρισης αυτών των τεχνολογιών. </w:t>
      </w:r>
    </w:p>
    <w:p w14:paraId="639BF3E0" w14:textId="77777777" w:rsidR="00F169D2" w:rsidRPr="00F169D2" w:rsidRDefault="00F169D2" w:rsidP="00F169D2">
      <w:pPr>
        <w:ind w:firstLine="432"/>
        <w:jc w:val="both"/>
        <w:rPr>
          <w:color w:val="000000" w:themeColor="text1"/>
        </w:rPr>
      </w:pPr>
      <w:r w:rsidRPr="00F169D2">
        <w:rPr>
          <w:color w:val="000000" w:themeColor="text1"/>
        </w:rPr>
        <w:t>Προκειμένου να εξεταστούν οι περιβαλλοντικές επιπτώσεις καθώς επίσης και τα πλεονεκτήματα που προκύπτουν από τη δέσμευση του διοξειδίου του άνθρακα, στο πέμπτο κεφάλαιο παρουσιάζονται κάποιες περιβαλλοντικές μελέτες που αφορούν την υδρογόνωση του CO</w:t>
      </w:r>
      <w:r w:rsidRPr="00F169D2">
        <w:rPr>
          <w:color w:val="000000" w:themeColor="text1"/>
          <w:vertAlign w:val="subscript"/>
        </w:rPr>
        <w:t>2</w:t>
      </w:r>
      <w:r w:rsidRPr="00F169D2">
        <w:rPr>
          <w:color w:val="000000" w:themeColor="text1"/>
        </w:rPr>
        <w:t>.</w:t>
      </w:r>
    </w:p>
    <w:p w14:paraId="0D8A2AD4" w14:textId="70E7B223" w:rsidR="00F169D2" w:rsidRPr="00F169D2" w:rsidRDefault="00F169D2" w:rsidP="00F169D2">
      <w:pPr>
        <w:ind w:firstLine="432"/>
        <w:jc w:val="both"/>
        <w:rPr>
          <w:color w:val="000000" w:themeColor="text1"/>
        </w:rPr>
      </w:pPr>
      <w:r w:rsidRPr="00F169D2">
        <w:rPr>
          <w:color w:val="000000" w:themeColor="text1"/>
        </w:rPr>
        <w:t>Στο έκτο και τελευταίο κεφάλαιο της παρούσας διπλωματικής εργασίας, παρουσιάζονται τα αποτελέσματα που έχουν προκύψει από τις τεχνο-οικονομικές και περιβαλλοντικές αναλύσεις των προηγούμενων κεφαλαίων αλλά και προτάσεις για τη βελτίωση των τεχνολογιών από τις έρευνες που εξετάστηκαν.</w:t>
      </w:r>
    </w:p>
    <w:p w14:paraId="76678FC5" w14:textId="77777777" w:rsidR="00BB27DF" w:rsidRDefault="00BB27DF" w:rsidP="00F915B0">
      <w:pPr>
        <w:rPr>
          <w:color w:val="FF0000"/>
        </w:rPr>
      </w:pPr>
    </w:p>
    <w:p w14:paraId="67774CD6" w14:textId="6D6900A4" w:rsidR="00F915B0" w:rsidRPr="00D22ACA" w:rsidRDefault="00F915B0" w:rsidP="00F915B0">
      <w:pPr>
        <w:rPr>
          <w:color w:val="FF0000"/>
        </w:rPr>
      </w:pPr>
    </w:p>
    <w:p w14:paraId="123A6115" w14:textId="77777777" w:rsidR="00D22ACA" w:rsidRPr="00D22ACA" w:rsidRDefault="00D22ACA" w:rsidP="00F915B0">
      <w:pPr>
        <w:rPr>
          <w:color w:val="FF0000"/>
        </w:rPr>
      </w:pPr>
    </w:p>
    <w:p w14:paraId="3390D902" w14:textId="2394FEEC" w:rsidR="00F915B0" w:rsidRPr="00D22ACA" w:rsidRDefault="00F915B0" w:rsidP="00F915B0">
      <w:pPr>
        <w:rPr>
          <w:rFonts w:eastAsiaTheme="majorEastAsia"/>
          <w:color w:val="FF0000"/>
        </w:rPr>
      </w:pPr>
      <w:r w:rsidRPr="00D22ACA">
        <w:rPr>
          <w:color w:val="FF0000"/>
        </w:rPr>
        <w:br w:type="page"/>
      </w:r>
    </w:p>
    <w:p w14:paraId="54296B55" w14:textId="6568C052" w:rsidR="00FF249A" w:rsidRPr="00D12E7C" w:rsidRDefault="008D2BDC" w:rsidP="00D12E7C">
      <w:pPr>
        <w:pStyle w:val="1"/>
        <w:numPr>
          <w:ilvl w:val="0"/>
          <w:numId w:val="0"/>
        </w:numPr>
        <w:ind w:left="432" w:hanging="432"/>
        <w:rPr>
          <w:u w:val="single"/>
        </w:rPr>
      </w:pPr>
      <w:bookmarkStart w:id="4" w:name="_Toc97990493"/>
      <w:bookmarkStart w:id="5" w:name="_Hlk93592105"/>
      <w:r>
        <w:lastRenderedPageBreak/>
        <w:t xml:space="preserve">ΚΕΦΑΛΑΙΟ </w:t>
      </w:r>
      <w:r w:rsidR="00FF4B8F" w:rsidRPr="00FF4B8F">
        <w:t>2</w:t>
      </w:r>
      <w:r w:rsidR="00D12E7C">
        <w:tab/>
      </w:r>
      <w:r w:rsidR="00FA5E97">
        <w:t xml:space="preserve">ΧΑΡΑΚΤΗΡΙΣΤΙΚΑ ΚΑΙ ΙΔΙΑΙΤΕΡΟΤΗΤΕΣ ΤΟΥ </w:t>
      </w:r>
      <w:r w:rsidR="00D12E7C" w:rsidRPr="00D12E7C">
        <w:t>ΔΙΟΞΕΙΔΙΟ</w:t>
      </w:r>
      <w:r w:rsidR="00FA5E97">
        <w:t>Υ</w:t>
      </w:r>
      <w:r w:rsidR="00D12E7C" w:rsidRPr="00D12E7C">
        <w:t xml:space="preserve"> ΤΟΥ ΑΝΘΡΑΚΑ</w:t>
      </w:r>
      <w:bookmarkEnd w:id="4"/>
    </w:p>
    <w:bookmarkEnd w:id="5"/>
    <w:p w14:paraId="7696B3F1" w14:textId="0E82237C" w:rsidR="008D2BDC" w:rsidRDefault="008D2BDC"/>
    <w:p w14:paraId="3197F422" w14:textId="6EFD7691" w:rsidR="008D2BDC" w:rsidRDefault="00FF4B8F" w:rsidP="00D12E7C">
      <w:pPr>
        <w:pStyle w:val="2"/>
        <w:numPr>
          <w:ilvl w:val="0"/>
          <w:numId w:val="0"/>
        </w:numPr>
        <w:ind w:left="576" w:hanging="576"/>
      </w:pPr>
      <w:bookmarkStart w:id="6" w:name="_Toc97990494"/>
      <w:r w:rsidRPr="00FF4B8F">
        <w:t>2</w:t>
      </w:r>
      <w:r w:rsidR="008D2BDC">
        <w:t>.1</w:t>
      </w:r>
      <w:r w:rsidR="008D2BDC">
        <w:tab/>
        <w:t>ΙΣΤΟΡΙΚΗ ΑΝΑΔΡΟΜΗ</w:t>
      </w:r>
      <w:bookmarkEnd w:id="6"/>
    </w:p>
    <w:p w14:paraId="00C32A3C" w14:textId="6BDA5C3A" w:rsidR="008D2BDC" w:rsidRDefault="008D2BDC"/>
    <w:p w14:paraId="33111B67" w14:textId="27623C04" w:rsidR="006C25CF" w:rsidRPr="0035432E" w:rsidRDefault="00AB3B80" w:rsidP="00A047FF">
      <w:pPr>
        <w:ind w:firstLine="720"/>
        <w:jc w:val="both"/>
      </w:pPr>
      <w:r>
        <w:t>Θεωρείται πιθανό</w:t>
      </w:r>
      <w:r w:rsidR="006C25CF" w:rsidRPr="006C25CF">
        <w:t xml:space="preserve"> ότι</w:t>
      </w:r>
      <w:r w:rsidR="005D263A">
        <w:t>,</w:t>
      </w:r>
      <w:r w:rsidR="006C25CF" w:rsidRPr="006C25CF">
        <w:t xml:space="preserve"> </w:t>
      </w:r>
      <w:r w:rsidR="006C25CF">
        <w:t xml:space="preserve">το διοξείδιο του άνθρακα </w:t>
      </w:r>
      <w:r w:rsidR="006C25CF" w:rsidRPr="006C25CF">
        <w:t xml:space="preserve">υπήρχε στην πρώτη ατμόσφαιρα της Γης, λίγο μετά το σχηματισμό </w:t>
      </w:r>
      <w:r w:rsidR="006C25CF">
        <w:t>της ενώ ο</w:t>
      </w:r>
      <w:r w:rsidR="006C25CF" w:rsidRPr="006C25CF">
        <w:t xml:space="preserve">ι συγκεντρώσεις </w:t>
      </w:r>
      <w:r w:rsidR="006C25CF">
        <w:t>του</w:t>
      </w:r>
      <w:r w:rsidR="006C25CF" w:rsidRPr="006C25CF">
        <w:t xml:space="preserve"> ποικίλλ</w:t>
      </w:r>
      <w:r w:rsidR="006C25CF">
        <w:t xml:space="preserve">ουν </w:t>
      </w:r>
      <w:r w:rsidR="006C25CF" w:rsidRPr="006C25CF">
        <w:t xml:space="preserve">στην ιστορία </w:t>
      </w:r>
      <w:r w:rsidR="006C25CF">
        <w:t>των</w:t>
      </w:r>
      <w:r w:rsidR="006C25CF" w:rsidRPr="006C25CF">
        <w:t xml:space="preserve"> 4,54 δισεκατομμυρίων ετών</w:t>
      </w:r>
      <w:r w:rsidR="006C25CF">
        <w:t xml:space="preserve"> της Γης</w:t>
      </w:r>
      <w:r w:rsidR="006C25CF" w:rsidRPr="006C25CF">
        <w:t>.</w:t>
      </w:r>
      <w:r w:rsidR="006C25CF">
        <w:t xml:space="preserve"> </w:t>
      </w:r>
      <w:r w:rsidR="006C25CF" w:rsidRPr="006C25CF">
        <w:t>Η δεύτερη ατμόσφαιρα, αποτελούμενη σε μεγάλο βαθμό από άζωτο και CO</w:t>
      </w:r>
      <w:r w:rsidR="006C25CF" w:rsidRPr="00D12E7C">
        <w:rPr>
          <w:vertAlign w:val="subscript"/>
        </w:rPr>
        <w:t>2</w:t>
      </w:r>
      <w:r w:rsidR="006C25CF" w:rsidRPr="006C25CF">
        <w:t xml:space="preserve"> </w:t>
      </w:r>
      <w:r w:rsidR="006C25CF">
        <w:t>σχηματίστηκε</w:t>
      </w:r>
      <w:r w:rsidR="006C25CF" w:rsidRPr="006C25CF">
        <w:t xml:space="preserve"> από την εξάτμιση </w:t>
      </w:r>
      <w:r w:rsidR="00D12E7C">
        <w:t xml:space="preserve">και έκρηξη </w:t>
      </w:r>
      <w:r w:rsidR="006C25CF">
        <w:t>ηφαιστείων</w:t>
      </w:r>
      <w:r w:rsidR="00B761D8">
        <w:t xml:space="preserve"> και εκ των υστέρων</w:t>
      </w:r>
      <w:r w:rsidR="006C25CF" w:rsidRPr="006C25CF">
        <w:t xml:space="preserve"> συμπλ</w:t>
      </w:r>
      <w:r w:rsidR="00B761D8">
        <w:t>ηρώθηκαν</w:t>
      </w:r>
      <w:r w:rsidR="006C25CF" w:rsidRPr="006C25CF">
        <w:t xml:space="preserve"> αέρια που </w:t>
      </w:r>
      <w:r w:rsidR="006C25CF">
        <w:t>παρήχθησαν</w:t>
      </w:r>
      <w:r w:rsidR="006C25CF" w:rsidRPr="006C25CF">
        <w:t xml:space="preserve"> κατά τη διάρκεια τ</w:t>
      </w:r>
      <w:r w:rsidR="00D26AC4">
        <w:t>ων</w:t>
      </w:r>
      <w:r w:rsidR="006C25CF" w:rsidRPr="006C25CF">
        <w:t xml:space="preserve"> βομβαρδισμ</w:t>
      </w:r>
      <w:r w:rsidR="00D26AC4">
        <w:t>ών</w:t>
      </w:r>
      <w:r w:rsidR="006C25CF" w:rsidRPr="006C25CF">
        <w:t xml:space="preserve"> της Γης από τεράστιους αστεροειδείς [1]</w:t>
      </w:r>
      <w:r w:rsidR="00840D1B">
        <w:t>.</w:t>
      </w:r>
      <w:r w:rsidR="006C25CF" w:rsidRPr="006C25CF">
        <w:t xml:space="preserve"> Η παραγωγή ελεύθερου οξυγόνου </w:t>
      </w:r>
      <w:r w:rsidR="006C25CF">
        <w:t>μέσω της</w:t>
      </w:r>
      <w:r w:rsidR="006C25CF" w:rsidRPr="006C25CF">
        <w:t xml:space="preserve"> φωτοσύνθεση</w:t>
      </w:r>
      <w:r w:rsidR="006C25CF">
        <w:t>ς οργανισμών</w:t>
      </w:r>
      <w:r w:rsidR="006C25CF" w:rsidRPr="006C25CF">
        <w:t xml:space="preserve"> οδήγησε τελικά στην καταστροφή τη</w:t>
      </w:r>
      <w:r w:rsidR="006C25CF">
        <w:t>ς</w:t>
      </w:r>
      <w:r w:rsidR="006C25CF" w:rsidRPr="006C25CF">
        <w:t xml:space="preserve"> δεύτερη</w:t>
      </w:r>
      <w:r w:rsidR="006C25CF">
        <w:t>ς</w:t>
      </w:r>
      <w:r w:rsidR="006C25CF" w:rsidRPr="006C25CF">
        <w:t xml:space="preserve"> ατμόσφαιρα</w:t>
      </w:r>
      <w:r w:rsidR="006C25CF">
        <w:t>ς</w:t>
      </w:r>
      <w:r w:rsidR="006C25CF" w:rsidRPr="006C25CF">
        <w:t xml:space="preserve"> </w:t>
      </w:r>
      <w:r w:rsidR="006C25CF">
        <w:t>σχηματίζοντας</w:t>
      </w:r>
      <w:r w:rsidR="006C25CF" w:rsidRPr="006C25CF">
        <w:t xml:space="preserve"> την τρίτη ατμόσφαιρα της Γης</w:t>
      </w:r>
      <w:r w:rsidR="006C25CF">
        <w:t>.</w:t>
      </w:r>
    </w:p>
    <w:p w14:paraId="2C941799" w14:textId="41649E02" w:rsidR="008D2BDC" w:rsidRDefault="006C25CF" w:rsidP="00A047FF">
      <w:pPr>
        <w:ind w:firstLine="720"/>
        <w:jc w:val="both"/>
      </w:pPr>
      <w:r>
        <w:t>Ωστόσο, τ</w:t>
      </w:r>
      <w:r w:rsidR="007231DB">
        <w:t>ο διοξείδιο του άνθρακα αποτέλεσε αντικείμενο έρευνας από πολλούς ερευνητές από τη μεσαιωνική εποχή</w:t>
      </w:r>
      <w:r w:rsidR="00D12E7C">
        <w:t xml:space="preserve"> και έπειτα</w:t>
      </w:r>
      <w:r w:rsidR="007231DB">
        <w:t>, καθώς ήταν το πρώτο αέριο που μελετήθηκε ως συστατικό του αέρα.</w:t>
      </w:r>
      <w:r w:rsidR="00FC1A20">
        <w:t xml:space="preserve"> Σύμφωνα με ιστορικές πηγές</w:t>
      </w:r>
      <w:r w:rsidR="00D84F01" w:rsidRPr="00D84F01">
        <w:t xml:space="preserve"> [2</w:t>
      </w:r>
      <w:r w:rsidR="00D84F01" w:rsidRPr="00F65CEA">
        <w:t>]</w:t>
      </w:r>
      <w:r w:rsidR="00FC1A20">
        <w:t xml:space="preserve">, </w:t>
      </w:r>
      <w:r w:rsidR="00834294">
        <w:t>φ</w:t>
      </w:r>
      <w:r w:rsidR="00834294" w:rsidRPr="00834294">
        <w:t xml:space="preserve">αίνεται </w:t>
      </w:r>
      <w:r w:rsidR="00834294">
        <w:t>πως το διοξείδιο του άνθρακα</w:t>
      </w:r>
      <w:r w:rsidR="00834294" w:rsidRPr="00834294">
        <w:t xml:space="preserve"> παρατηρήθηκε για πρώτη φορά από τον </w:t>
      </w:r>
      <w:r w:rsidR="00237252">
        <w:t>Φ</w:t>
      </w:r>
      <w:r w:rsidR="00834294" w:rsidRPr="00834294">
        <w:t xml:space="preserve">λαμανδό </w:t>
      </w:r>
      <w:r w:rsidR="00237252">
        <w:t>Χ</w:t>
      </w:r>
      <w:r w:rsidR="00834294" w:rsidRPr="00834294">
        <w:t xml:space="preserve">ημικό Jan Baptist van Helmont </w:t>
      </w:r>
      <w:r w:rsidR="007A2F7C">
        <w:t>(</w:t>
      </w:r>
      <w:r w:rsidR="007A2F7C" w:rsidRPr="007A2F7C">
        <w:t xml:space="preserve">1580 </w:t>
      </w:r>
      <w:r w:rsidR="00E912A7">
        <w:t>-</w:t>
      </w:r>
      <w:r w:rsidR="007A2F7C" w:rsidRPr="007A2F7C">
        <w:t xml:space="preserve"> 1644</w:t>
      </w:r>
      <w:r w:rsidR="007A2F7C">
        <w:t xml:space="preserve">) </w:t>
      </w:r>
      <w:r w:rsidR="00834294" w:rsidRPr="00834294">
        <w:t>τ</w:t>
      </w:r>
      <w:r w:rsidR="00834294">
        <w:t>ον</w:t>
      </w:r>
      <w:r w:rsidR="00834294" w:rsidRPr="00834294">
        <w:t xml:space="preserve"> 17ο αιώνα</w:t>
      </w:r>
      <w:r w:rsidR="007A2F7C">
        <w:t xml:space="preserve">, ο οποίος κατά τη διάρκεια καύσης άνθρακα σε κλειστό δοχείο </w:t>
      </w:r>
      <w:r w:rsidR="00453039">
        <w:t>διαπίστωσε</w:t>
      </w:r>
      <w:r w:rsidR="007A2F7C">
        <w:t xml:space="preserve"> πως η μάζα της στάχτης που παράχθηκε ήταν μικρότερη από τη μάζα του άνθρακα προ καύσης. </w:t>
      </w:r>
      <w:r w:rsidR="009C2DBF">
        <w:t xml:space="preserve">Ο ίδιος απέδωσε την ερμηνεία πως ένα μέρος του άνθρακα κατά τη διαδικασία της καύσης μετατράπηκε σε κάποια αόρατη ουσία, την οποία ουσία ονόμασε ως </w:t>
      </w:r>
      <w:r w:rsidR="0052287E">
        <w:t>«</w:t>
      </w:r>
      <w:r w:rsidR="009C2DBF">
        <w:rPr>
          <w:lang w:val="en-US"/>
        </w:rPr>
        <w:t>gas</w:t>
      </w:r>
      <w:r w:rsidR="009C2DBF">
        <w:t xml:space="preserve"> = αέριο</w:t>
      </w:r>
      <w:r w:rsidR="0052287E">
        <w:t>»</w:t>
      </w:r>
      <w:r w:rsidR="009C2DBF" w:rsidRPr="009C2DBF">
        <w:t xml:space="preserve"> </w:t>
      </w:r>
      <w:r w:rsidR="009C2DBF">
        <w:t xml:space="preserve">ή </w:t>
      </w:r>
      <w:r w:rsidR="0052287E">
        <w:t>«</w:t>
      </w:r>
      <w:r w:rsidR="009C2DBF">
        <w:rPr>
          <w:lang w:val="en-US"/>
        </w:rPr>
        <w:t>wild</w:t>
      </w:r>
      <w:r w:rsidR="009C2DBF" w:rsidRPr="009C2DBF">
        <w:t xml:space="preserve"> </w:t>
      </w:r>
      <w:r w:rsidR="009C2DBF">
        <w:rPr>
          <w:lang w:val="en-US"/>
        </w:rPr>
        <w:t>spirit</w:t>
      </w:r>
      <w:r w:rsidR="009C2DBF" w:rsidRPr="009C2DBF">
        <w:t xml:space="preserve"> = </w:t>
      </w:r>
      <w:r w:rsidR="009C2DBF">
        <w:t>άγριο πνεύμα</w:t>
      </w:r>
      <w:r w:rsidR="0052287E">
        <w:t>»</w:t>
      </w:r>
      <w:r w:rsidR="009C2DBF">
        <w:t>.</w:t>
      </w:r>
    </w:p>
    <w:p w14:paraId="6C232E27" w14:textId="350FE1D0" w:rsidR="0052287E" w:rsidRDefault="001F6E17" w:rsidP="00A047FF">
      <w:pPr>
        <w:ind w:firstLine="720"/>
        <w:jc w:val="both"/>
      </w:pPr>
      <w:r>
        <w:t>Κατά τη</w:t>
      </w:r>
      <w:r w:rsidR="00DD177D">
        <w:t xml:space="preserve"> διάρκεια της</w:t>
      </w:r>
      <w:r>
        <w:t xml:space="preserve"> δεκαετία</w:t>
      </w:r>
      <w:r w:rsidR="00DD177D">
        <w:t>ς</w:t>
      </w:r>
      <w:r>
        <w:t xml:space="preserve"> </w:t>
      </w:r>
      <w:r w:rsidRPr="001F6E17">
        <w:t>1750-1760</w:t>
      </w:r>
      <w:r>
        <w:t xml:space="preserve"> αυτός που </w:t>
      </w:r>
      <w:r w:rsidR="00EE1341">
        <w:t>μελέτησε</w:t>
      </w:r>
      <w:r>
        <w:t xml:space="preserve"> περαιτέρω το αέριο και τ</w:t>
      </w:r>
      <w:r w:rsidR="007635ED">
        <w:t>ι</w:t>
      </w:r>
      <w:r>
        <w:t>ς ιδιότητες αυτού</w:t>
      </w:r>
      <w:r w:rsidR="005D263A">
        <w:t>,</w:t>
      </w:r>
      <w:r>
        <w:t xml:space="preserve"> ήταν ο</w:t>
      </w:r>
      <w:r w:rsidRPr="001F6E17">
        <w:t xml:space="preserve"> Σκωτσέζος φυσιολόγος Joseph Black (1728</w:t>
      </w:r>
      <w:r w:rsidR="00E912A7">
        <w:t xml:space="preserve"> </w:t>
      </w:r>
      <w:r w:rsidRPr="001F6E17">
        <w:t>-</w:t>
      </w:r>
      <w:r w:rsidR="00E912A7">
        <w:t xml:space="preserve"> </w:t>
      </w:r>
      <w:r w:rsidRPr="001F6E17">
        <w:t>1799)</w:t>
      </w:r>
      <w:r w:rsidR="007635ED">
        <w:t>.</w:t>
      </w:r>
      <w:r w:rsidR="002E7652">
        <w:t xml:space="preserve"> Ο </w:t>
      </w:r>
      <w:r w:rsidR="002E7652">
        <w:rPr>
          <w:lang w:val="en-US"/>
        </w:rPr>
        <w:t>Black</w:t>
      </w:r>
      <w:r w:rsidR="002E7652" w:rsidRPr="002E7652">
        <w:t xml:space="preserve"> </w:t>
      </w:r>
      <w:r w:rsidR="002E7652">
        <w:t xml:space="preserve">παρατήρησε ότι κατά την θέρμανση ή την αντίδραση με οξέα του ασβεστόλιθου </w:t>
      </w:r>
      <w:r w:rsidR="002E7652">
        <w:rPr>
          <w:lang w:val="en-US"/>
        </w:rPr>
        <w:t>CaCO</w:t>
      </w:r>
      <w:r w:rsidR="002E7652" w:rsidRPr="002E7652">
        <w:rPr>
          <w:vertAlign w:val="subscript"/>
        </w:rPr>
        <w:t>3</w:t>
      </w:r>
      <w:r w:rsidR="002E7652" w:rsidRPr="002E7652">
        <w:t xml:space="preserve"> </w:t>
      </w:r>
      <w:r w:rsidR="002E7652">
        <w:t>παράγεται ένα αέριο με μεγαλύτερη πυκνότητα από τον αέρα</w:t>
      </w:r>
      <w:r w:rsidR="00461F3D">
        <w:t>, που το</w:t>
      </w:r>
      <w:r w:rsidR="002E7652">
        <w:t xml:space="preserve"> ονόμασε ως «</w:t>
      </w:r>
      <w:r w:rsidR="002E7652">
        <w:rPr>
          <w:lang w:val="en-US"/>
        </w:rPr>
        <w:t>fixed</w:t>
      </w:r>
      <w:r w:rsidR="002E7652" w:rsidRPr="002E7652">
        <w:t xml:space="preserve"> </w:t>
      </w:r>
      <w:r w:rsidR="002E7652">
        <w:rPr>
          <w:lang w:val="en-US"/>
        </w:rPr>
        <w:t>air</w:t>
      </w:r>
      <w:r w:rsidR="002E7652" w:rsidRPr="002E7652">
        <w:t xml:space="preserve"> = </w:t>
      </w:r>
      <w:r w:rsidR="002E7652">
        <w:t xml:space="preserve">σταθερό αέριο» και </w:t>
      </w:r>
      <w:r w:rsidR="00461F3D">
        <w:t xml:space="preserve">το οποίο </w:t>
      </w:r>
      <w:r w:rsidR="002E7652" w:rsidRPr="002E7652">
        <w:t>δε συντηρούσε την καύση</w:t>
      </w:r>
      <w:r w:rsidR="002E7652">
        <w:t xml:space="preserve"> αλλά</w:t>
      </w:r>
      <w:r w:rsidR="002E7652" w:rsidRPr="002E7652">
        <w:t xml:space="preserve"> ούτε </w:t>
      </w:r>
      <w:r w:rsidR="002E7652">
        <w:t xml:space="preserve">συμμετείχε κατά </w:t>
      </w:r>
      <w:r w:rsidR="002E7652" w:rsidRPr="002E7652">
        <w:t>τις ζωικές λειτουργίες</w:t>
      </w:r>
      <w:r w:rsidR="002E7652">
        <w:t xml:space="preserve"> των διάφορων οργανισμών.</w:t>
      </w:r>
      <w:r w:rsidR="000D527F">
        <w:t xml:space="preserve"> Το έναυσμα για τη διαπίστωση του </w:t>
      </w:r>
      <w:r w:rsidR="000D527F" w:rsidRPr="001F6E17">
        <w:t>Joseph Black</w:t>
      </w:r>
      <w:r w:rsidR="000D527F">
        <w:t xml:space="preserve"> ότι διοξείδιο του άνθρακα αποτελεί προϊόν της ζωικής αναπνοής και της μικροβιακής ζύμωσης ήταν </w:t>
      </w:r>
      <w:r w:rsidR="000D527F" w:rsidRPr="000D527F">
        <w:t xml:space="preserve">ότι </w:t>
      </w:r>
      <w:r w:rsidR="000D527F">
        <w:t>κατά τη διοχέτευση</w:t>
      </w:r>
      <w:r w:rsidR="000D527F" w:rsidRPr="000D527F">
        <w:t xml:space="preserve"> φυσαλ</w:t>
      </w:r>
      <w:r w:rsidR="000D527F">
        <w:t>ίδων αυτού</w:t>
      </w:r>
      <w:r w:rsidR="000D527F" w:rsidRPr="000D527F">
        <w:t xml:space="preserve"> του αερίου σε υδατικό διάλυμα ασβ</w:t>
      </w:r>
      <w:r w:rsidR="00AD4EAE">
        <w:t>εστίου</w:t>
      </w:r>
      <w:r w:rsidR="000D527F" w:rsidRPr="000D527F">
        <w:t xml:space="preserve"> Ca(OH)₂ (υδροξείδιο του ασβεστίου), παραγόταν ίζημα ανθρακικού ασβεστίου</w:t>
      </w:r>
      <w:r w:rsidR="00DE4AE5">
        <w:t>.</w:t>
      </w:r>
    </w:p>
    <w:p w14:paraId="7FA60A8E" w14:textId="343B30F8" w:rsidR="00DE4AE5" w:rsidRDefault="00611C52" w:rsidP="00A047FF">
      <w:pPr>
        <w:ind w:firstLine="720"/>
        <w:jc w:val="both"/>
      </w:pPr>
      <w:r>
        <w:t>Ο</w:t>
      </w:r>
      <w:r w:rsidRPr="00611C52">
        <w:t xml:space="preserve"> </w:t>
      </w:r>
      <w:r>
        <w:t>Ά</w:t>
      </w:r>
      <w:r w:rsidRPr="00611C52">
        <w:t>γγλος χημικός Joseph Priestley (1733</w:t>
      </w:r>
      <w:r w:rsidR="009F2EDB">
        <w:t xml:space="preserve"> </w:t>
      </w:r>
      <w:r w:rsidRPr="00611C52">
        <w:t>-</w:t>
      </w:r>
      <w:r w:rsidR="009F2EDB">
        <w:t xml:space="preserve"> </w:t>
      </w:r>
      <w:r w:rsidRPr="00611C52">
        <w:t>1804)</w:t>
      </w:r>
      <w:r>
        <w:t xml:space="preserve"> το 1772, ύστερα από την πραγματοποίηση πειραμάτων,  </w:t>
      </w:r>
      <w:r w:rsidRPr="00611C52">
        <w:t>δημοσίευσε μια εργασία με τίτλο "</w:t>
      </w:r>
      <w:r w:rsidRPr="00611C52">
        <w:rPr>
          <w:i/>
          <w:iCs/>
        </w:rPr>
        <w:t>Εμπλουτισμός του νερού με Σταθερό Αέρα</w:t>
      </w:r>
      <w:r w:rsidRPr="00611C52">
        <w:t>"</w:t>
      </w:r>
      <w:r>
        <w:t xml:space="preserve"> όπου περιγραφόταν η διαδικασία</w:t>
      </w:r>
      <w:r w:rsidRPr="00611C52">
        <w:t xml:space="preserve"> </w:t>
      </w:r>
      <w:r>
        <w:t>στην οποία</w:t>
      </w:r>
      <w:r w:rsidRPr="00611C52">
        <w:t xml:space="preserve"> σταγόνες θειικού οξέος </w:t>
      </w:r>
      <w:r w:rsidR="002B6888">
        <w:t>κατακρημνίζονταν</w:t>
      </w:r>
      <w:r>
        <w:t xml:space="preserve"> σε</w:t>
      </w:r>
      <w:r w:rsidRPr="00611C52">
        <w:t xml:space="preserve"> κιμωλία, </w:t>
      </w:r>
      <w:r>
        <w:t>προς παραγωγή</w:t>
      </w:r>
      <w:r w:rsidRPr="00611C52">
        <w:t xml:space="preserve"> διοξειδίο</w:t>
      </w:r>
      <w:r>
        <w:t>υ</w:t>
      </w:r>
      <w:r w:rsidRPr="00611C52">
        <w:t xml:space="preserve"> του άνθρακα</w:t>
      </w:r>
      <w:r>
        <w:t>.</w:t>
      </w:r>
      <w:r w:rsidRPr="00611C52">
        <w:t xml:space="preserve"> </w:t>
      </w:r>
      <w:r>
        <w:t>Τ</w:t>
      </w:r>
      <w:r w:rsidRPr="00611C52">
        <w:t>ο αέριο</w:t>
      </w:r>
      <w:r>
        <w:t xml:space="preserve"> όμως, διαλυόταν</w:t>
      </w:r>
      <w:r w:rsidRPr="00611C52">
        <w:t xml:space="preserve"> </w:t>
      </w:r>
      <w:r>
        <w:t>τη στιγμή που</w:t>
      </w:r>
      <w:r w:rsidRPr="00611C52">
        <w:t xml:space="preserve"> διοχετευόταν σε </w:t>
      </w:r>
      <w:r w:rsidR="00EE1341">
        <w:t>δοχείο</w:t>
      </w:r>
      <w:r w:rsidRPr="00611C52">
        <w:t xml:space="preserve"> με νερό</w:t>
      </w:r>
      <w:r>
        <w:t>.</w:t>
      </w:r>
      <w:r w:rsidR="005D2EA7">
        <w:t xml:space="preserve"> Ο </w:t>
      </w:r>
      <w:r w:rsidR="005D2EA7">
        <w:rPr>
          <w:lang w:val="en-US"/>
        </w:rPr>
        <w:t>Priestley</w:t>
      </w:r>
      <w:r w:rsidR="005D2EA7" w:rsidRPr="005D2EA7">
        <w:t xml:space="preserve"> </w:t>
      </w:r>
      <w:r w:rsidR="005D2EA7">
        <w:t xml:space="preserve">λοιπόν, ήταν ο πρώτος ο οποίος κατάφερε να </w:t>
      </w:r>
      <w:r w:rsidR="005D2EA7" w:rsidRPr="005D2EA7">
        <w:t>παρασκευάσε</w:t>
      </w:r>
      <w:r w:rsidR="005D2EA7">
        <w:t>ι</w:t>
      </w:r>
      <w:r w:rsidR="005D2EA7" w:rsidRPr="005D2EA7">
        <w:t xml:space="preserve"> υπέρκορο υδατικό διάλυμα CO</w:t>
      </w:r>
      <w:r w:rsidR="005D2EA7" w:rsidRPr="005D2EA7">
        <w:rPr>
          <w:vertAlign w:val="subscript"/>
        </w:rPr>
        <w:t>2</w:t>
      </w:r>
      <w:r w:rsidR="005D2EA7" w:rsidRPr="005D2EA7">
        <w:t xml:space="preserve"> (οξυανθρακούχο ύδωρ), </w:t>
      </w:r>
      <w:r w:rsidR="00964E4F">
        <w:t>το οποίο είχε</w:t>
      </w:r>
      <w:r w:rsidR="005D2EA7" w:rsidRPr="005D2EA7">
        <w:t xml:space="preserve"> όξινη γεύση </w:t>
      </w:r>
      <w:r w:rsidR="00964E4F">
        <w:t xml:space="preserve">εφόσον είχε </w:t>
      </w:r>
      <w:r w:rsidR="005D2EA7" w:rsidRPr="005D2EA7">
        <w:t>pH: 3 έως 4 και "δροσιστικές" ιδιότητές</w:t>
      </w:r>
      <w:r w:rsidR="005D2EA7">
        <w:t>.</w:t>
      </w:r>
    </w:p>
    <w:p w14:paraId="1EBF6E71" w14:textId="343D9A95" w:rsidR="009F2EDB" w:rsidRDefault="009F2EDB" w:rsidP="00A047FF">
      <w:pPr>
        <w:ind w:firstLine="720"/>
        <w:jc w:val="both"/>
      </w:pPr>
      <w:r>
        <w:t>Ο</w:t>
      </w:r>
      <w:r w:rsidRPr="009F2EDB">
        <w:t xml:space="preserve"> Hunphry Davy (1778</w:t>
      </w:r>
      <w:r>
        <w:t xml:space="preserve"> </w:t>
      </w:r>
      <w:r w:rsidRPr="009F2EDB">
        <w:t>-</w:t>
      </w:r>
      <w:r>
        <w:t xml:space="preserve"> </w:t>
      </w:r>
      <w:r w:rsidRPr="009F2EDB">
        <w:t>1829) και ο μαθητής του Michael Faraday (1791</w:t>
      </w:r>
      <w:r>
        <w:t xml:space="preserve"> </w:t>
      </w:r>
      <w:r w:rsidRPr="009F2EDB">
        <w:t>-</w:t>
      </w:r>
      <w:r>
        <w:t xml:space="preserve"> </w:t>
      </w:r>
      <w:r w:rsidRPr="009F2EDB">
        <w:t>1867),</w:t>
      </w:r>
      <w:r>
        <w:t xml:space="preserve"> τ</w:t>
      </w:r>
      <w:r w:rsidRPr="009F2EDB">
        <w:t xml:space="preserve">ο 1823 </w:t>
      </w:r>
      <w:r>
        <w:t xml:space="preserve">κατάφεραν σε συνθήκες υψηλής πίεσης να υγροποιήσουν το διοξείδιο του άνθρακα, </w:t>
      </w:r>
      <w:r w:rsidRPr="009F2EDB">
        <w:lastRenderedPageBreak/>
        <w:t xml:space="preserve">ενώ το 1834 </w:t>
      </w:r>
      <w:r>
        <w:t xml:space="preserve">ο Γάλλος </w:t>
      </w:r>
      <w:r w:rsidRPr="009F2EDB">
        <w:t>χημικό</w:t>
      </w:r>
      <w:r>
        <w:t>ς</w:t>
      </w:r>
      <w:r w:rsidRPr="009F2EDB">
        <w:t xml:space="preserve"> Adrien-Jean-Pierre Thilorier (1790</w:t>
      </w:r>
      <w:r>
        <w:t xml:space="preserve"> </w:t>
      </w:r>
      <w:r w:rsidRPr="009F2EDB">
        <w:t>-</w:t>
      </w:r>
      <w:r>
        <w:t xml:space="preserve"> </w:t>
      </w:r>
      <w:r w:rsidRPr="009F2EDB">
        <w:t xml:space="preserve">1844) </w:t>
      </w:r>
      <w:r>
        <w:t xml:space="preserve">παρασκεύασε </w:t>
      </w:r>
      <w:r w:rsidR="007932A7" w:rsidRPr="009F2EDB">
        <w:t>στερεό</w:t>
      </w:r>
      <w:r w:rsidRPr="009F2EDB">
        <w:t xml:space="preserve"> CO</w:t>
      </w:r>
      <w:r w:rsidR="007932A7">
        <w:rPr>
          <w:vertAlign w:val="subscript"/>
        </w:rPr>
        <w:t>2</w:t>
      </w:r>
      <w:r w:rsidR="007932A7">
        <w:t xml:space="preserve"> </w:t>
      </w:r>
      <w:r w:rsidRPr="009F2EDB">
        <w:t>(ξηρός πάγος)</w:t>
      </w:r>
      <w:r w:rsidR="00F65CEA" w:rsidRPr="00F65CEA">
        <w:t xml:space="preserve"> [3]</w:t>
      </w:r>
      <w:r w:rsidR="005C1257" w:rsidRPr="005C1257">
        <w:t>[4]</w:t>
      </w:r>
      <w:r w:rsidR="007932A7">
        <w:t>.</w:t>
      </w:r>
    </w:p>
    <w:p w14:paraId="58A06893" w14:textId="6527E8DD" w:rsidR="00715CEE" w:rsidRDefault="00715CEE" w:rsidP="00A047FF">
      <w:pPr>
        <w:ind w:firstLine="720"/>
        <w:jc w:val="both"/>
      </w:pPr>
      <w:r>
        <w:t xml:space="preserve">Σήμερα ως διοξείδιο του άνθρακα </w:t>
      </w:r>
      <w:r w:rsidR="00BD13CB">
        <w:rPr>
          <w:lang w:val="en-US"/>
        </w:rPr>
        <w:t>CO</w:t>
      </w:r>
      <w:r w:rsidR="00BD13CB" w:rsidRPr="008A0FE6">
        <w:rPr>
          <w:vertAlign w:val="subscript"/>
        </w:rPr>
        <w:t>2</w:t>
      </w:r>
      <w:r w:rsidR="00BD13CB" w:rsidRPr="00BD13CB">
        <w:t xml:space="preserve"> </w:t>
      </w:r>
      <w:r w:rsidR="00BD13CB">
        <w:t xml:space="preserve">χαρακτηρίζεται </w:t>
      </w:r>
      <w:r w:rsidR="006D6B20">
        <w:t xml:space="preserve">η χημική ένωση η οποία αποτελείται από </w:t>
      </w:r>
      <w:r w:rsidR="00643629">
        <w:t>δυο</w:t>
      </w:r>
      <w:r w:rsidR="006D6B20">
        <w:t xml:space="preserve"> άτομα οξυγόνου ενωμένα με ομοιοπολικό δεσμό με ένα άτομο άνθρακα έχοντας χημικό τύπο </w:t>
      </w:r>
      <w:r w:rsidR="006D6B20">
        <w:rPr>
          <w:lang w:val="en-US"/>
        </w:rPr>
        <w:t>O</w:t>
      </w:r>
      <w:r w:rsidR="006D6B20" w:rsidRPr="006D6B20">
        <w:t>=</w:t>
      </w:r>
      <w:r w:rsidR="006D6B20">
        <w:rPr>
          <w:lang w:val="en-US"/>
        </w:rPr>
        <w:t>C</w:t>
      </w:r>
      <w:r w:rsidR="006D6B20" w:rsidRPr="006D6B20">
        <w:t>=</w:t>
      </w:r>
      <w:r w:rsidR="006D6B20">
        <w:rPr>
          <w:lang w:val="en-US"/>
        </w:rPr>
        <w:t>O</w:t>
      </w:r>
      <w:r w:rsidR="006D6B20" w:rsidRPr="006D6B20">
        <w:t xml:space="preserve">. </w:t>
      </w:r>
      <w:r w:rsidR="006D6B20">
        <w:t xml:space="preserve"> </w:t>
      </w:r>
      <w:r w:rsidR="00643629">
        <w:t>Το διοξείδιο του άνθρακα</w:t>
      </w:r>
      <w:r w:rsidR="00BC6D25" w:rsidRPr="00BC6D25">
        <w:t>,</w:t>
      </w:r>
      <w:r w:rsidR="00EE1341">
        <w:t xml:space="preserve"> </w:t>
      </w:r>
      <w:r w:rsidR="00BC6D25">
        <w:t>όπως απέδειξαν και οι ανωτέρω επιστήμονες</w:t>
      </w:r>
      <w:r w:rsidR="00643629">
        <w:t>, πρόκειται για ένα</w:t>
      </w:r>
      <w:r w:rsidR="00BC6D25" w:rsidRPr="00BC6D25">
        <w:t xml:space="preserve"> άχρωμο αέριο με ελαφριά </w:t>
      </w:r>
      <w:r w:rsidR="002B6888">
        <w:t>όξινη μυρωδιά και γεύση</w:t>
      </w:r>
      <w:r w:rsidR="00BC6D25">
        <w:t xml:space="preserve">. Πρόκειται για ένα από τα φυσικά αέρια που υπάρχουν στην ατμόσφαιρα της γης </w:t>
      </w:r>
      <w:r w:rsidR="00620536">
        <w:t>με την</w:t>
      </w:r>
      <w:r w:rsidR="00E000BE">
        <w:t xml:space="preserve"> </w:t>
      </w:r>
      <w:r w:rsidR="00094835">
        <w:t>τρέχουσα συγκέντρωσ</w:t>
      </w:r>
      <w:r w:rsidR="00E000BE">
        <w:t>η</w:t>
      </w:r>
      <w:r w:rsidR="00094835">
        <w:t xml:space="preserve"> </w:t>
      </w:r>
      <w:r w:rsidR="00BC4EEB">
        <w:t xml:space="preserve">του </w:t>
      </w:r>
      <w:r w:rsidR="00620536">
        <w:t xml:space="preserve">να ανέρχεται στις </w:t>
      </w:r>
      <w:r w:rsidR="00094835" w:rsidRPr="00094835">
        <w:t>418.53 ppm</w:t>
      </w:r>
      <w:r w:rsidR="00094835">
        <w:t xml:space="preserve"> (</w:t>
      </w:r>
      <w:r w:rsidR="00094835" w:rsidRPr="00094835">
        <w:t>Τελευταία ενημέρωση: 3:35:03 π.μ. στις 7 Μαρτίου 2021</w:t>
      </w:r>
      <w:r w:rsidR="00094835">
        <w:t xml:space="preserve">) </w:t>
      </w:r>
      <w:r w:rsidR="00CE2D91">
        <w:t>[</w:t>
      </w:r>
      <w:r w:rsidR="005C1257" w:rsidRPr="005C1257">
        <w:t>5</w:t>
      </w:r>
      <w:r w:rsidR="00CE2D91">
        <w:t xml:space="preserve">] </w:t>
      </w:r>
      <w:r w:rsidR="00620536">
        <w:t>ενώ π</w:t>
      </w:r>
      <w:r w:rsidR="00620536" w:rsidRPr="00620536">
        <w:t>ριν ξεκινήσει η Βιομηχανική Επανάσταση στα μέσα του 1700, η παγκόσμια μέση ποσότητα διοξειδίου του άνθρακα ήταν περίπου 280 ppm</w:t>
      </w:r>
      <w:r w:rsidR="00CE2D91">
        <w:t xml:space="preserve"> [</w:t>
      </w:r>
      <w:r w:rsidR="005C1257" w:rsidRPr="005C1257">
        <w:t>6</w:t>
      </w:r>
      <w:r w:rsidR="00CE2D91">
        <w:t>]</w:t>
      </w:r>
      <w:r w:rsidR="00620536" w:rsidRPr="00620536">
        <w:t>.</w:t>
      </w:r>
    </w:p>
    <w:p w14:paraId="5160AC61" w14:textId="41953929" w:rsidR="00545F1B" w:rsidRDefault="00FF4B8F" w:rsidP="00D12E7C">
      <w:pPr>
        <w:pStyle w:val="2"/>
        <w:numPr>
          <w:ilvl w:val="0"/>
          <w:numId w:val="0"/>
        </w:numPr>
        <w:ind w:left="576" w:hanging="576"/>
      </w:pPr>
      <w:bookmarkStart w:id="7" w:name="_Toc97990495"/>
      <w:r w:rsidRPr="00E16E39">
        <w:t>2</w:t>
      </w:r>
      <w:r w:rsidR="00545F1B">
        <w:t xml:space="preserve">.2 </w:t>
      </w:r>
      <w:r w:rsidR="00545F1B">
        <w:tab/>
        <w:t>Ο ΚΥΚΛΟΣ ΤΟΥ ΑΝΘΡΑΚΑ</w:t>
      </w:r>
      <w:bookmarkEnd w:id="7"/>
    </w:p>
    <w:p w14:paraId="07E77A03" w14:textId="77777777" w:rsidR="00D84FA0" w:rsidRDefault="003607A6" w:rsidP="00D43AA0">
      <w:pPr>
        <w:jc w:val="both"/>
      </w:pPr>
      <w:r>
        <w:tab/>
      </w:r>
    </w:p>
    <w:p w14:paraId="06A965B3" w14:textId="1D181565" w:rsidR="004430EB" w:rsidRDefault="003607A6" w:rsidP="00D43AA0">
      <w:pPr>
        <w:ind w:firstLine="720"/>
        <w:jc w:val="both"/>
      </w:pPr>
      <w:r>
        <w:t>Ως κύκλο</w:t>
      </w:r>
      <w:r w:rsidR="008F6143">
        <w:t>ς</w:t>
      </w:r>
      <w:r>
        <w:t xml:space="preserve"> του άνθρακα χαρακτηρίζεται ο βιογεωχημικός κύκλος κατά τον οποίο </w:t>
      </w:r>
      <w:r w:rsidR="0049406E">
        <w:t>γίνεται</w:t>
      </w:r>
      <w:r>
        <w:t xml:space="preserve"> ανταλλαγή </w:t>
      </w:r>
      <w:r w:rsidR="0049406E">
        <w:t xml:space="preserve">άνθρακα μεταξύ της βιόσφαιρας, του εδάφους, της γεώσφαιρας, της υδρόσφαιρας </w:t>
      </w:r>
      <w:r w:rsidR="00C46442">
        <w:t>καθώς</w:t>
      </w:r>
      <w:r w:rsidR="0049406E">
        <w:t xml:space="preserve"> και της ατμόσφαιρας της Γης.</w:t>
      </w:r>
      <w:r w:rsidR="00EA7EBC" w:rsidRPr="00EA7EBC">
        <w:t xml:space="preserve"> Όλα τα άτομα που αποτελούν δομικά στοιχεία των ζωντανών όντων αποτελούν μέρος των βιογεωχημικών κύκλων</w:t>
      </w:r>
      <w:r w:rsidR="00EA7EBC">
        <w:t xml:space="preserve"> εκ των οποίων ο</w:t>
      </w:r>
      <w:r w:rsidR="00EA7EBC" w:rsidRPr="00EA7EBC">
        <w:t>ι πιο συνηθισμένοι είναι οι κύκλοι άνθρακα και αζώτου.</w:t>
      </w:r>
      <w:r w:rsidR="00EA7EBC">
        <w:t xml:space="preserve"> </w:t>
      </w:r>
      <w:r w:rsidR="00EA7EBC" w:rsidRPr="00EA7EBC">
        <w:t>Μαζί με τον κύκλο</w:t>
      </w:r>
      <w:r w:rsidR="00EA7EBC">
        <w:t xml:space="preserve"> του</w:t>
      </w:r>
      <w:r w:rsidR="00EA7EBC" w:rsidRPr="00EA7EBC">
        <w:t xml:space="preserve"> αζώτου και τον κύκλο</w:t>
      </w:r>
      <w:r w:rsidR="00EA7EBC">
        <w:t xml:space="preserve"> του</w:t>
      </w:r>
      <w:r w:rsidR="00EA7EBC" w:rsidRPr="00EA7EBC">
        <w:t xml:space="preserve"> νερού, </w:t>
      </w:r>
      <w:r w:rsidR="00EA7EBC">
        <w:t>συγκροτούν</w:t>
      </w:r>
      <w:r w:rsidR="00EA7EBC" w:rsidRPr="00EA7EBC">
        <w:t xml:space="preserve"> μια ακολουθία γεγονότων που </w:t>
      </w:r>
      <w:r w:rsidR="00EA7EBC">
        <w:t>αποτελούν βασικά στοιχεία προκειμένου η διατήρηση της ζωής στη Γη να καθίσταται ικανή.</w:t>
      </w:r>
    </w:p>
    <w:p w14:paraId="4CB90ECD" w14:textId="717A8526" w:rsidR="008749DE" w:rsidRDefault="008749DE" w:rsidP="00D43AA0">
      <w:pPr>
        <w:jc w:val="both"/>
      </w:pPr>
      <w:r>
        <w:tab/>
        <w:t>Ο κύκλος</w:t>
      </w:r>
      <w:r w:rsidR="00AD4EAE">
        <w:t xml:space="preserve"> του</w:t>
      </w:r>
      <w:r>
        <w:t xml:space="preserve"> άνθρακα μελετάται ευκολότερα</w:t>
      </w:r>
      <w:r w:rsidR="009A64CC">
        <w:t xml:space="preserve"> ως δυο</w:t>
      </w:r>
      <w:r>
        <w:t xml:space="preserve"> </w:t>
      </w:r>
      <w:r w:rsidR="00297E79">
        <w:t>ξεχωριστοί κύκλοι που είναι άμεσα συνδεδεμένοι</w:t>
      </w:r>
      <w:r>
        <w:t>:</w:t>
      </w:r>
    </w:p>
    <w:p w14:paraId="7279A28A" w14:textId="62CD38D8" w:rsidR="008749DE" w:rsidRDefault="008749DE" w:rsidP="00D43AA0">
      <w:pPr>
        <w:pStyle w:val="a4"/>
        <w:numPr>
          <w:ilvl w:val="0"/>
          <w:numId w:val="1"/>
        </w:numPr>
        <w:jc w:val="both"/>
      </w:pPr>
      <w:r>
        <w:t>Ένας που ασχολείται με την ταχεία ανταλλαγή άνθρακα μεταξύ των ζωντανών οργανισμών</w:t>
      </w:r>
      <w:r w:rsidR="009A64CC">
        <w:t xml:space="preserve"> και</w:t>
      </w:r>
    </w:p>
    <w:p w14:paraId="2C000C38" w14:textId="77777777" w:rsidR="00237252" w:rsidRDefault="00237252" w:rsidP="00823FB5">
      <w:pPr>
        <w:pStyle w:val="a4"/>
        <w:jc w:val="both"/>
      </w:pPr>
    </w:p>
    <w:p w14:paraId="44F13902" w14:textId="18E19C6F" w:rsidR="00577994" w:rsidRDefault="009A64CC" w:rsidP="00D43AA0">
      <w:pPr>
        <w:pStyle w:val="a4"/>
        <w:numPr>
          <w:ilvl w:val="0"/>
          <w:numId w:val="1"/>
        </w:numPr>
        <w:jc w:val="both"/>
      </w:pPr>
      <w:r>
        <w:t>Ένας που</w:t>
      </w:r>
      <w:r w:rsidR="008749DE">
        <w:t xml:space="preserve"> ασχολείται με τη μακροπρόθεσμη ανακύκλωση άνθρακα μέσω γεωλογικών διαδικασιών</w:t>
      </w:r>
      <w:r w:rsidR="00237252">
        <w:t>.</w:t>
      </w:r>
    </w:p>
    <w:p w14:paraId="61B8AC5E" w14:textId="77777777" w:rsidR="008749DE" w:rsidRDefault="008749DE" w:rsidP="00545F1B"/>
    <w:p w14:paraId="738212E6" w14:textId="0A6108B4" w:rsidR="00577994" w:rsidRDefault="00FF4B8F" w:rsidP="00D12E7C">
      <w:pPr>
        <w:pStyle w:val="3"/>
        <w:numPr>
          <w:ilvl w:val="0"/>
          <w:numId w:val="0"/>
        </w:numPr>
        <w:ind w:left="720" w:hanging="720"/>
      </w:pPr>
      <w:bookmarkStart w:id="8" w:name="_Toc97990496"/>
      <w:r w:rsidRPr="00FF4B8F">
        <w:t>2</w:t>
      </w:r>
      <w:r w:rsidR="00577994" w:rsidRPr="00577994">
        <w:t>.2.1</w:t>
      </w:r>
      <w:r w:rsidR="00577994" w:rsidRPr="00577994">
        <w:tab/>
      </w:r>
      <w:r w:rsidR="00577994">
        <w:t>Ο ΒΙΟΛΟΓΙΚΟΣ ΚΥΚΛΟΣ ΤΟΥ ΑΝΘΡΑΚΑ</w:t>
      </w:r>
      <w:bookmarkEnd w:id="8"/>
    </w:p>
    <w:p w14:paraId="409D721E" w14:textId="77777777" w:rsidR="00D84FA0" w:rsidRDefault="00577994" w:rsidP="00545F1B">
      <w:r>
        <w:tab/>
      </w:r>
    </w:p>
    <w:p w14:paraId="66809B5D" w14:textId="0355B4EB" w:rsidR="008749DE" w:rsidRDefault="00577994" w:rsidP="00D43AA0">
      <w:pPr>
        <w:ind w:firstLine="720"/>
        <w:jc w:val="both"/>
      </w:pPr>
      <w:r>
        <w:t xml:space="preserve">Ο άνθρακας εισέρχεται σε όλους τους τροφικούς ιστούς, σε χερσαίους και υδρόβιους, μέσω των αυτότροφων ή των ετερότροφων οργανισμών. Σχεδόν όλοι οι αυτότροφοι οργανισμοί μπορούν και φωτοσυνθέτουν όπως τα φυτά και τα φύκια. Οι αυτότροφοι </w:t>
      </w:r>
      <w:r w:rsidR="00B2675E">
        <w:t xml:space="preserve">μπορούν και </w:t>
      </w:r>
      <w:r>
        <w:t xml:space="preserve">συλλαμβάνουν διοξείδιο του άνθρακα είτε από τον αέρα είτε από διττανθρακικά ιόντα μέσω του νερού και τα χρησιμοποιούν προς παραγωγή οργανικών ενώσεων. Οι υπόλοιποι οργανισμοί, όπως οι ετερότροφοι, καταναλώνουν τον οργανικό άνθρακα που εισέρχεται μέσω των τροφικών αλυσίδων και ιστών. </w:t>
      </w:r>
    </w:p>
    <w:p w14:paraId="159E4C2E" w14:textId="7A4CE065" w:rsidR="00EE295C" w:rsidRDefault="00EE295C" w:rsidP="008E2F7F">
      <w:pPr>
        <w:jc w:val="both"/>
      </w:pPr>
      <w:r>
        <w:tab/>
        <w:t>Προκειμένου να απελευθερωθεί η αποθηκευμένη ενέργεια που υπάρχει σε μόρια που εμπεριέχουν άνθρακα, όλοι οι οργανισμο</w:t>
      </w:r>
      <w:r w:rsidR="00E16527">
        <w:t>ί</w:t>
      </w:r>
      <w:r>
        <w:t xml:space="preserve"> μέσω της κυτταρικής αναπνοής απελευθερώνουν μέσω των μορίων</w:t>
      </w:r>
      <w:r w:rsidR="001E5A17">
        <w:t xml:space="preserve"> τους,</w:t>
      </w:r>
      <w:r>
        <w:t xml:space="preserve"> διοξείδιο του άνθρακα. Οι οργανισμοί που αποσυντίθεται απελευθερώνουν εξίσου οργανικές ενώσεις και διοξείδιο του άνθρακα όταν παράγουν απόβλητα ή όταν πεθαίνουν. </w:t>
      </w:r>
      <w:r w:rsidRPr="00EE295C">
        <w:t xml:space="preserve">Ο άνθρακας μπορεί να κυκλοφορεί γρήγορα μέσω </w:t>
      </w:r>
      <w:r w:rsidRPr="00EE295C">
        <w:lastRenderedPageBreak/>
        <w:t>αυτής της βιολογικής οδού, ειδικά σ</w:t>
      </w:r>
      <w:r>
        <w:t>τα</w:t>
      </w:r>
      <w:r w:rsidRPr="00EE295C">
        <w:t xml:space="preserve"> υδρόβια οικοσυστήματα</w:t>
      </w:r>
      <w:r>
        <w:t>.</w:t>
      </w:r>
      <w:r w:rsidR="002B6888">
        <w:t xml:space="preserve"> </w:t>
      </w:r>
      <w:r w:rsidR="00A31FEF">
        <w:t>Στην εικόνα 2.1 παρουσιάζεται ο βιολογικός κύκλος του άνθρακα.</w:t>
      </w:r>
    </w:p>
    <w:p w14:paraId="7ED7B466" w14:textId="77777777" w:rsidR="00833728" w:rsidRDefault="00833728" w:rsidP="008C2590">
      <w:pPr>
        <w:ind w:firstLine="1276"/>
      </w:pPr>
      <w:r>
        <w:rPr>
          <w:noProof/>
          <w:lang w:eastAsia="el-GR"/>
        </w:rPr>
        <w:drawing>
          <wp:inline distT="0" distB="0" distL="0" distR="0" wp14:anchorId="47CA4D73" wp14:editId="370A0759">
            <wp:extent cx="3810000" cy="3810000"/>
            <wp:effectExtent l="0" t="0" r="0" b="0"/>
            <wp:docPr id="1" name="Εικόνα 1" descr="Carbon Cycle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arbon Cycle Diagram"/>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810000" cy="3810000"/>
                    </a:xfrm>
                    <a:prstGeom prst="rect">
                      <a:avLst/>
                    </a:prstGeom>
                    <a:noFill/>
                    <a:ln>
                      <a:noFill/>
                    </a:ln>
                  </pic:spPr>
                </pic:pic>
              </a:graphicData>
            </a:graphic>
          </wp:inline>
        </w:drawing>
      </w:r>
    </w:p>
    <w:p w14:paraId="34309B80" w14:textId="164EE1DE" w:rsidR="00833728" w:rsidRDefault="00833728" w:rsidP="008E2F7F">
      <w:pPr>
        <w:ind w:firstLine="720"/>
      </w:pPr>
      <w:r w:rsidRPr="006A74EF">
        <w:rPr>
          <w:b/>
          <w:bCs/>
          <w:i/>
          <w:iCs/>
        </w:rPr>
        <w:t xml:space="preserve">Εικόνα </w:t>
      </w:r>
      <w:r w:rsidR="00FF4B8F" w:rsidRPr="006A74EF">
        <w:rPr>
          <w:b/>
          <w:bCs/>
          <w:i/>
          <w:iCs/>
        </w:rPr>
        <w:t>2</w:t>
      </w:r>
      <w:r w:rsidR="00826E20" w:rsidRPr="006A74EF">
        <w:rPr>
          <w:b/>
          <w:bCs/>
          <w:i/>
          <w:iCs/>
        </w:rPr>
        <w:t>.</w:t>
      </w:r>
      <w:r w:rsidR="00265512" w:rsidRPr="006A74EF">
        <w:rPr>
          <w:b/>
          <w:bCs/>
          <w:i/>
          <w:iCs/>
        </w:rPr>
        <w:t>1</w:t>
      </w:r>
      <w:r>
        <w:t>: Ο</w:t>
      </w:r>
      <w:r w:rsidRPr="00833728">
        <w:t xml:space="preserve"> </w:t>
      </w:r>
      <w:r>
        <w:t xml:space="preserve">βιολογικός κύκλος του άνθρακα (Πηγή: </w:t>
      </w:r>
      <w:r w:rsidRPr="008749DE">
        <w:t xml:space="preserve">UCAR </w:t>
      </w:r>
      <w:hyperlink r:id="rId11" w:history="1">
        <w:r w:rsidRPr="00722CC1">
          <w:rPr>
            <w:rStyle w:val="-"/>
          </w:rPr>
          <w:t>https://scied.ucar.edu/carbon-cycle</w:t>
        </w:r>
      </w:hyperlink>
      <w:r w:rsidRPr="008749DE">
        <w:t xml:space="preserve"> )</w:t>
      </w:r>
    </w:p>
    <w:p w14:paraId="6583E2F8" w14:textId="77777777" w:rsidR="00EE295C" w:rsidRDefault="00EE295C" w:rsidP="00545F1B"/>
    <w:p w14:paraId="64DBC467" w14:textId="2871C040" w:rsidR="00EE295C" w:rsidRDefault="00FF4B8F" w:rsidP="00D12E7C">
      <w:pPr>
        <w:pStyle w:val="3"/>
        <w:numPr>
          <w:ilvl w:val="0"/>
          <w:numId w:val="0"/>
        </w:numPr>
        <w:ind w:left="720" w:hanging="720"/>
      </w:pPr>
      <w:bookmarkStart w:id="9" w:name="_Toc97990497"/>
      <w:r w:rsidRPr="00FF4B8F">
        <w:t>2</w:t>
      </w:r>
      <w:r w:rsidR="00EE295C" w:rsidRPr="00EE295C">
        <w:t xml:space="preserve">.2.2 </w:t>
      </w:r>
      <w:r w:rsidR="00EE295C" w:rsidRPr="00EE295C">
        <w:tab/>
      </w:r>
      <w:r w:rsidR="00EE295C">
        <w:t>Ο ΓΕΩΛΟΓΙΚΟΣ ΚΥΚΛΟΣ ΤΟΥ ΑΝΘΡΑΚΑ</w:t>
      </w:r>
      <w:bookmarkEnd w:id="9"/>
    </w:p>
    <w:p w14:paraId="07A3E80F" w14:textId="77777777" w:rsidR="00D84FA0" w:rsidRDefault="00EE295C" w:rsidP="00545F1B">
      <w:r>
        <w:tab/>
      </w:r>
    </w:p>
    <w:p w14:paraId="3F2AF9E6" w14:textId="0302ECC2" w:rsidR="000C0D07" w:rsidRPr="000C0D07" w:rsidRDefault="00EE295C" w:rsidP="008E2F7F">
      <w:pPr>
        <w:ind w:firstLine="720"/>
        <w:jc w:val="both"/>
      </w:pPr>
      <w:r>
        <w:t>Ο γεωλογικός κύκλος του άνθρακα έχει μεγαλύτερη διάρκεια από τον βιολογικό καθώς χρειάζονται εκατομμύρια χρόνια προκειμένου ο άνθρακας να ανακυκλωθεί μέσω του γεωλογικού μονοπατιού. Συγκεκριμένα, ο</w:t>
      </w:r>
      <w:r w:rsidRPr="00EE295C">
        <w:t xml:space="preserve"> άνθρακας μπορεί να αποθηκευτεί για μεγάλα χρονικά διαστήματα στην ατμόσφαιρα, </w:t>
      </w:r>
      <w:r>
        <w:t xml:space="preserve">σε </w:t>
      </w:r>
      <w:r w:rsidRPr="00EE295C">
        <w:t>ωκεανο</w:t>
      </w:r>
      <w:r>
        <w:t>ύς</w:t>
      </w:r>
      <w:r w:rsidRPr="00EE295C">
        <w:t>,</w:t>
      </w:r>
      <w:r>
        <w:t xml:space="preserve"> στο</w:t>
      </w:r>
      <w:r w:rsidRPr="00EE295C">
        <w:t xml:space="preserve"> χώμα,</w:t>
      </w:r>
      <w:r>
        <w:t xml:space="preserve"> στους</w:t>
      </w:r>
      <w:r w:rsidRPr="00EE295C">
        <w:t xml:space="preserve"> βράχο</w:t>
      </w:r>
      <w:r>
        <w:t>υς</w:t>
      </w:r>
      <w:r w:rsidRPr="00EE295C">
        <w:t xml:space="preserve">, </w:t>
      </w:r>
      <w:r>
        <w:t xml:space="preserve"> σε </w:t>
      </w:r>
      <w:r w:rsidRPr="00EE295C">
        <w:t xml:space="preserve">ορυκτά καύσιμα </w:t>
      </w:r>
      <w:r>
        <w:t xml:space="preserve">καθώς </w:t>
      </w:r>
      <w:r w:rsidRPr="00EE295C">
        <w:t xml:space="preserve">και </w:t>
      </w:r>
      <w:r>
        <w:t>σ</w:t>
      </w:r>
      <w:r w:rsidRPr="00EE295C">
        <w:t>το εσωτερικό της Γης</w:t>
      </w:r>
      <w:r w:rsidR="000C0D07">
        <w:t xml:space="preserve">. </w:t>
      </w:r>
      <w:r w:rsidR="000C0D07" w:rsidRPr="000C0D07">
        <w:t xml:space="preserve">Το διοξείδιο του άνθρακα από την ατμόσφαιρα διαλύεται στο νερό και αντιδρά με μόρια νερού </w:t>
      </w:r>
      <w:r w:rsidR="000C0D07">
        <w:t xml:space="preserve">όπως φαίνεται και στην ακόλουθη </w:t>
      </w:r>
      <w:r w:rsidR="00A03EC2">
        <w:t xml:space="preserve">αλυσίδα </w:t>
      </w:r>
      <w:r w:rsidR="000C0D07">
        <w:t>εξ</w:t>
      </w:r>
      <w:r w:rsidR="00A03EC2">
        <w:t>ισώσεων</w:t>
      </w:r>
      <w:r w:rsidR="000C0D07">
        <w:t xml:space="preserve">: </w:t>
      </w:r>
    </w:p>
    <w:p w14:paraId="37E6F3C1" w14:textId="66C8D37F" w:rsidR="000C0D07" w:rsidRPr="00CC5D2B" w:rsidRDefault="001E57C4" w:rsidP="00CC5D2B">
      <w:pPr>
        <w:jc w:val="center"/>
      </w:pPr>
      <m:oMath>
        <m:sSub>
          <m:sSubPr>
            <m:ctrlPr>
              <w:rPr>
                <w:rFonts w:ascii="Cambria Math" w:hAnsi="Cambria Math"/>
                <w:i/>
                <w:lang w:val="en-US"/>
              </w:rPr>
            </m:ctrlPr>
          </m:sSubPr>
          <m:e>
            <m:r>
              <w:rPr>
                <w:rFonts w:ascii="Cambria Math" w:hAnsi="Cambria Math"/>
                <w:lang w:val="en-US"/>
              </w:rPr>
              <m:t>CO</m:t>
            </m:r>
          </m:e>
          <m:sub>
            <m:r>
              <w:rPr>
                <w:rFonts w:ascii="Cambria Math" w:hAnsi="Cambria Math"/>
              </w:rPr>
              <m:t>2</m:t>
            </m:r>
          </m:sub>
        </m:sSub>
        <m:r>
          <w:rPr>
            <w:rFonts w:ascii="Cambria Math" w:hAnsi="Cambria Math"/>
          </w:rPr>
          <m:t>​+</m:t>
        </m:r>
        <m:sSub>
          <m:sSubPr>
            <m:ctrlPr>
              <w:rPr>
                <w:rFonts w:ascii="Cambria Math" w:hAnsi="Cambria Math"/>
                <w:i/>
                <w:lang w:val="en-US"/>
              </w:rPr>
            </m:ctrlPr>
          </m:sSubPr>
          <m:e>
            <m:r>
              <w:rPr>
                <w:rFonts w:ascii="Cambria Math" w:hAnsi="Cambria Math"/>
                <w:lang w:val="en-US"/>
              </w:rPr>
              <m:t>H</m:t>
            </m:r>
          </m:e>
          <m:sub>
            <m:r>
              <w:rPr>
                <w:rFonts w:ascii="Cambria Math" w:hAnsi="Cambria Math"/>
              </w:rPr>
              <m:t>2</m:t>
            </m:r>
          </m:sub>
        </m:sSub>
        <m:r>
          <w:rPr>
            <w:rFonts w:ascii="Cambria Math" w:hAnsi="Cambria Math" w:cs="Cambria Math"/>
            <w:lang w:val="en-US"/>
          </w:rPr>
          <m:t>O</m:t>
        </m:r>
        <m:r>
          <w:rPr>
            <w:rFonts w:ascii="Cambria Math" w:hAnsi="Cambria Math" w:cs="Cambria Math"/>
          </w:rPr>
          <m:t>⇌</m:t>
        </m:r>
        <m:sSub>
          <m:sSubPr>
            <m:ctrlPr>
              <w:rPr>
                <w:rFonts w:ascii="Cambria Math" w:hAnsi="Cambria Math"/>
                <w:i/>
                <w:lang w:val="en-US"/>
              </w:rPr>
            </m:ctrlPr>
          </m:sSubPr>
          <m:e>
            <m:r>
              <w:rPr>
                <w:rFonts w:ascii="Cambria Math" w:hAnsi="Cambria Math"/>
                <w:lang w:val="en-US"/>
              </w:rPr>
              <m:t>H</m:t>
            </m:r>
            <m:r>
              <w:rPr>
                <w:rFonts w:ascii="Cambria Math" w:hAnsi="Cambria Math"/>
              </w:rPr>
              <m:t>​</m:t>
            </m:r>
          </m:e>
          <m:sub>
            <m:r>
              <w:rPr>
                <w:rFonts w:ascii="Cambria Math" w:hAnsi="Cambria Math"/>
              </w:rPr>
              <m:t>2</m:t>
            </m:r>
          </m:sub>
        </m:sSub>
        <m:r>
          <w:rPr>
            <w:rFonts w:ascii="Cambria Math" w:hAnsi="Cambria Math"/>
            <w:lang w:val="en-US"/>
          </w:rPr>
          <m:t>C</m:t>
        </m:r>
        <m:sSub>
          <m:sSubPr>
            <m:ctrlPr>
              <w:rPr>
                <w:rFonts w:ascii="Cambria Math" w:hAnsi="Cambria Math"/>
                <w:i/>
                <w:lang w:val="en-US"/>
              </w:rPr>
            </m:ctrlPr>
          </m:sSubPr>
          <m:e>
            <m:r>
              <w:rPr>
                <w:rFonts w:ascii="Cambria Math" w:hAnsi="Cambria Math"/>
                <w:lang w:val="en-US"/>
              </w:rPr>
              <m:t>O</m:t>
            </m:r>
          </m:e>
          <m:sub>
            <m:r>
              <w:rPr>
                <w:rFonts w:ascii="Cambria Math" w:hAnsi="Cambria Math"/>
              </w:rPr>
              <m:t>3</m:t>
            </m:r>
          </m:sub>
        </m:sSub>
        <m:r>
          <w:rPr>
            <w:rFonts w:ascii="Cambria Math" w:hAnsi="Cambria Math"/>
          </w:rPr>
          <m:t>​</m:t>
        </m:r>
        <m:r>
          <w:rPr>
            <w:rFonts w:ascii="Cambria Math" w:hAnsi="Cambria Math" w:cs="Cambria Math"/>
          </w:rPr>
          <m:t>⇌</m:t>
        </m:r>
        <m:r>
          <w:rPr>
            <w:rFonts w:ascii="Cambria Math" w:hAnsi="Cambria Math"/>
            <w:lang w:val="en-US"/>
          </w:rPr>
          <m:t>H</m:t>
        </m:r>
        <m:sSubSup>
          <m:sSubSupPr>
            <m:ctrlPr>
              <w:rPr>
                <w:rFonts w:ascii="Cambria Math" w:hAnsi="Cambria Math"/>
                <w:i/>
                <w:lang w:val="en-US"/>
              </w:rPr>
            </m:ctrlPr>
          </m:sSubSupPr>
          <m:e>
            <m:r>
              <w:rPr>
                <w:rFonts w:ascii="Cambria Math" w:hAnsi="Cambria Math"/>
                <w:lang w:val="en-US"/>
              </w:rPr>
              <m:t>CO</m:t>
            </m:r>
          </m:e>
          <m:sub>
            <m:r>
              <w:rPr>
                <w:rFonts w:ascii="Cambria Math" w:hAnsi="Cambria Math"/>
              </w:rPr>
              <m:t>3</m:t>
            </m:r>
          </m:sub>
          <m:sup>
            <m:r>
              <w:rPr>
                <w:rFonts w:ascii="Cambria Math" w:hAnsi="Cambria Math"/>
              </w:rPr>
              <m:t>-</m:t>
            </m:r>
          </m:sup>
        </m:sSubSup>
        <m:r>
          <w:rPr>
            <w:rFonts w:ascii="Cambria Math" w:hAnsi="Cambria Math"/>
          </w:rPr>
          <m:t>​+</m:t>
        </m:r>
        <m:sSup>
          <m:sSupPr>
            <m:ctrlPr>
              <w:rPr>
                <w:rFonts w:ascii="Cambria Math" w:hAnsi="Cambria Math"/>
                <w:i/>
                <w:lang w:val="en-US"/>
              </w:rPr>
            </m:ctrlPr>
          </m:sSupPr>
          <m:e>
            <m:r>
              <w:rPr>
                <w:rFonts w:ascii="Cambria Math" w:hAnsi="Cambria Math"/>
                <w:lang w:val="en-US"/>
              </w:rPr>
              <m:t>H</m:t>
            </m:r>
          </m:e>
          <m:sup>
            <m:r>
              <w:rPr>
                <w:rFonts w:ascii="Cambria Math" w:hAnsi="Cambria Math"/>
              </w:rPr>
              <m:t>+</m:t>
            </m:r>
          </m:sup>
        </m:sSup>
        <m:r>
          <w:rPr>
            <w:rFonts w:ascii="Cambria Math" w:hAnsi="Cambria Math" w:cs="Cambria Math"/>
          </w:rPr>
          <m:t>⇌</m:t>
        </m:r>
        <m:sSubSup>
          <m:sSubSupPr>
            <m:ctrlPr>
              <w:rPr>
                <w:rFonts w:ascii="Cambria Math" w:hAnsi="Cambria Math"/>
                <w:i/>
                <w:lang w:val="en-US"/>
              </w:rPr>
            </m:ctrlPr>
          </m:sSubSupPr>
          <m:e>
            <m:r>
              <w:rPr>
                <w:rFonts w:ascii="Cambria Math" w:hAnsi="Cambria Math"/>
                <w:lang w:val="en-US"/>
              </w:rPr>
              <m:t>CO</m:t>
            </m:r>
          </m:e>
          <m:sub>
            <m:r>
              <w:rPr>
                <w:rFonts w:ascii="Cambria Math" w:hAnsi="Cambria Math"/>
              </w:rPr>
              <m:t>3</m:t>
            </m:r>
          </m:sub>
          <m:sup>
            <m:r>
              <w:rPr>
                <w:rFonts w:ascii="Cambria Math" w:hAnsi="Cambria Math"/>
              </w:rPr>
              <m:t>2-</m:t>
            </m:r>
          </m:sup>
        </m:sSubSup>
        <m:r>
          <w:rPr>
            <w:rFonts w:ascii="Cambria Math" w:hAnsi="Cambria Math"/>
          </w:rPr>
          <m:t>​+2</m:t>
        </m:r>
        <m:sSup>
          <m:sSupPr>
            <m:ctrlPr>
              <w:rPr>
                <w:rFonts w:ascii="Cambria Math" w:hAnsi="Cambria Math"/>
                <w:i/>
                <w:lang w:val="en-US"/>
              </w:rPr>
            </m:ctrlPr>
          </m:sSupPr>
          <m:e>
            <m:r>
              <w:rPr>
                <w:rFonts w:ascii="Cambria Math" w:hAnsi="Cambria Math"/>
                <w:lang w:val="en-US"/>
              </w:rPr>
              <m:t>H</m:t>
            </m:r>
          </m:e>
          <m:sup>
            <m:r>
              <w:rPr>
                <w:rFonts w:ascii="Cambria Math" w:hAnsi="Cambria Math"/>
              </w:rPr>
              <m:t>+</m:t>
            </m:r>
          </m:sup>
        </m:sSup>
      </m:oMath>
      <w:r w:rsidR="00CC5D2B" w:rsidRPr="00CC5D2B">
        <w:tab/>
      </w:r>
      <w:r w:rsidR="00CC5D2B">
        <w:tab/>
      </w:r>
      <w:r w:rsidR="00B46BDA">
        <w:tab/>
      </w:r>
      <w:r w:rsidR="00CC5D2B">
        <w:t>(Εξ. 2.1)</w:t>
      </w:r>
    </w:p>
    <w:p w14:paraId="19C71458" w14:textId="19ABBD1A" w:rsidR="00B712D8" w:rsidRPr="00B712D8" w:rsidRDefault="00B712D8" w:rsidP="008E2F7F">
      <w:pPr>
        <w:ind w:firstLine="720"/>
        <w:jc w:val="both"/>
      </w:pPr>
      <w:r>
        <w:t xml:space="preserve">Τα ανθρακικά ιόντα </w:t>
      </w:r>
      <m:oMath>
        <m:sSubSup>
          <m:sSubSupPr>
            <m:ctrlPr>
              <w:rPr>
                <w:rFonts w:ascii="Cambria Math" w:hAnsi="Cambria Math"/>
                <w:i/>
                <w:lang w:val="en-US"/>
              </w:rPr>
            </m:ctrlPr>
          </m:sSubSupPr>
          <m:e>
            <m:r>
              <w:rPr>
                <w:rFonts w:ascii="Cambria Math" w:hAnsi="Cambria Math"/>
                <w:lang w:val="en-US"/>
              </w:rPr>
              <m:t>CO</m:t>
            </m:r>
          </m:e>
          <m:sub>
            <m:r>
              <w:rPr>
                <w:rFonts w:ascii="Cambria Math" w:hAnsi="Cambria Math"/>
              </w:rPr>
              <m:t>3</m:t>
            </m:r>
          </m:sub>
          <m:sup>
            <m:r>
              <w:rPr>
                <w:rFonts w:ascii="Cambria Math" w:hAnsi="Cambria Math"/>
              </w:rPr>
              <m:t>2-</m:t>
            </m:r>
          </m:sup>
        </m:sSubSup>
      </m:oMath>
      <w:r>
        <w:t>που σχηματίζονται κατά αυτή τη διαδικασία αντιδρούν με ιόντα ασβεστίου</w:t>
      </w:r>
      <w:r w:rsidR="00CC1C95">
        <w:t xml:space="preserve"> </w:t>
      </w:r>
      <m:oMath>
        <m:sSup>
          <m:sSupPr>
            <m:ctrlPr>
              <w:rPr>
                <w:rFonts w:ascii="Cambria Math" w:hAnsi="Cambria Math"/>
                <w:i/>
              </w:rPr>
            </m:ctrlPr>
          </m:sSupPr>
          <m:e>
            <m:r>
              <w:rPr>
                <w:rFonts w:ascii="Cambria Math" w:hAnsi="Cambria Math"/>
                <w:lang w:val="en-US"/>
              </w:rPr>
              <m:t>Ca</m:t>
            </m:r>
          </m:e>
          <m:sup>
            <m:r>
              <w:rPr>
                <w:rFonts w:ascii="Cambria Math" w:hAnsi="Cambria Math"/>
              </w:rPr>
              <m:t>2+</m:t>
            </m:r>
          </m:sup>
        </m:sSup>
      </m:oMath>
      <w:r>
        <w:t xml:space="preserve"> προκειμένου να παραχθεί το ανθρακικό ασβέστιο</w:t>
      </w:r>
      <w:r w:rsidR="00CC1C95" w:rsidRPr="00CC1C95">
        <w:t xml:space="preserve"> </w:t>
      </w:r>
      <m:oMath>
        <m:sSub>
          <m:sSubPr>
            <m:ctrlPr>
              <w:rPr>
                <w:rFonts w:ascii="Cambria Math" w:hAnsi="Cambria Math"/>
                <w:i/>
              </w:rPr>
            </m:ctrlPr>
          </m:sSubPr>
          <m:e>
            <m:r>
              <w:rPr>
                <w:rFonts w:ascii="Cambria Math" w:hAnsi="Cambria Math"/>
              </w:rPr>
              <m:t>CaCO</m:t>
            </m:r>
          </m:e>
          <m:sub>
            <m:r>
              <w:rPr>
                <w:rFonts w:ascii="Cambria Math" w:hAnsi="Cambria Math"/>
              </w:rPr>
              <m:t>3</m:t>
            </m:r>
          </m:sub>
        </m:sSub>
      </m:oMath>
      <w:r>
        <w:t xml:space="preserve">. </w:t>
      </w:r>
      <w:r w:rsidRPr="00B712D8">
        <w:t xml:space="preserve">Όταν οι οργανισμοί πεθαίνουν, </w:t>
      </w:r>
      <w:r>
        <w:t>μπορούν</w:t>
      </w:r>
      <w:r w:rsidRPr="00B712D8">
        <w:t xml:space="preserve"> να βυθιστούν </w:t>
      </w:r>
      <w:r>
        <w:t>και</w:t>
      </w:r>
      <w:r w:rsidRPr="00B712D8">
        <w:t xml:space="preserve"> να γίνουν μέρος του ιζήματος στον πυθμένα του ωκεανού</w:t>
      </w:r>
      <w:r>
        <w:t>, όπου</w:t>
      </w:r>
      <w:r w:rsidRPr="00B712D8">
        <w:t xml:space="preserve"> το ίζημα μετατρέπεται σε ασβεστόλιθο, </w:t>
      </w:r>
      <w:r>
        <w:t>τ</w:t>
      </w:r>
      <w:r w:rsidRPr="00B712D8">
        <w:t xml:space="preserve">η μεγαλύτερη δεξαμενή άνθρακα </w:t>
      </w:r>
      <w:r w:rsidR="009F0C0A">
        <w:t>της</w:t>
      </w:r>
      <w:r w:rsidRPr="00B712D8">
        <w:t xml:space="preserve"> Γη</w:t>
      </w:r>
      <w:r w:rsidR="009F0C0A">
        <w:t>ς</w:t>
      </w:r>
      <w:r>
        <w:t>.</w:t>
      </w:r>
    </w:p>
    <w:p w14:paraId="731EBB35" w14:textId="6D601308" w:rsidR="00B712D8" w:rsidRDefault="00353F1C" w:rsidP="008E2F7F">
      <w:pPr>
        <w:ind w:firstLine="720"/>
        <w:jc w:val="both"/>
      </w:pPr>
      <w:r>
        <w:t>Στο έδαφος</w:t>
      </w:r>
      <w:r w:rsidRPr="00353F1C">
        <w:t xml:space="preserve">, ο άνθρακας αποθηκεύεται ως οργανικός άνθρακας από την αποσύνθεση των ζωντανών οργανισμών ή ως ανόργανος άνθρακας από </w:t>
      </w:r>
      <w:r>
        <w:t>τις τρέχουσες</w:t>
      </w:r>
      <w:r w:rsidRPr="00353F1C">
        <w:t xml:space="preserve"> </w:t>
      </w:r>
      <w:r w:rsidRPr="00353F1C">
        <w:lastRenderedPageBreak/>
        <w:t xml:space="preserve">καιρικές συνθήκες των χερσαίων πετρωμάτων και ορυκτών. </w:t>
      </w:r>
      <w:r>
        <w:t>Κ</w:t>
      </w:r>
      <w:r w:rsidRPr="00353F1C">
        <w:t xml:space="preserve">άτω από το έδαφος </w:t>
      </w:r>
      <w:r>
        <w:t>υπάρχουν</w:t>
      </w:r>
      <w:r w:rsidRPr="00353F1C">
        <w:t xml:space="preserve"> ορυκτά καύσιμα όπως το πετρέλαιο, ο άνθρακας και το φυσικό αέριο, τα </w:t>
      </w:r>
      <w:r>
        <w:t>οποία προέρχονται από</w:t>
      </w:r>
      <w:r w:rsidRPr="00353F1C">
        <w:t xml:space="preserve"> υπολείμματα των φυτών που αποσυντίθενται </w:t>
      </w:r>
      <w:r w:rsidR="00A74CCB">
        <w:t>μέσω</w:t>
      </w:r>
      <w:r w:rsidRPr="00353F1C">
        <w:t xml:space="preserve"> </w:t>
      </w:r>
      <w:r w:rsidR="00A74CCB">
        <w:t>αναερόβιων</w:t>
      </w:r>
      <w:r w:rsidRPr="00353F1C">
        <w:t xml:space="preserve"> συνθ</w:t>
      </w:r>
      <w:r w:rsidR="00A74CCB">
        <w:t>ηκών που πραγματοποιούνται</w:t>
      </w:r>
      <w:r w:rsidRPr="00353F1C">
        <w:t xml:space="preserve"> χωρίς οξυγόνο. Τα ορυκτά καύσιμα</w:t>
      </w:r>
      <w:r w:rsidR="00A74CCB">
        <w:t>, ως γνωστών,</w:t>
      </w:r>
      <w:r w:rsidRPr="00353F1C">
        <w:t xml:space="preserve"> χρειάζονται εκατομμύρια χρόνια για να σχηματιστούν</w:t>
      </w:r>
      <w:r w:rsidR="00A74CCB">
        <w:t xml:space="preserve"> και όταν γίνεται η καύση αυτών</w:t>
      </w:r>
      <w:r w:rsidRPr="00353F1C">
        <w:t>, ο άνθρακας</w:t>
      </w:r>
      <w:r w:rsidR="00A74CCB">
        <w:t xml:space="preserve"> που εμπεριέχουν</w:t>
      </w:r>
      <w:r w:rsidRPr="00353F1C">
        <w:t xml:space="preserve"> απελευθερώνεται στην ατμόσφαιρα ως διοξείδιο του άνθρακα</w:t>
      </w:r>
      <w:r w:rsidR="00A74CCB">
        <w:t>.</w:t>
      </w:r>
    </w:p>
    <w:p w14:paraId="4DEF0B96" w14:textId="2BD37DFB" w:rsidR="008749DE" w:rsidRDefault="00B712D8" w:rsidP="008E2F7F">
      <w:pPr>
        <w:ind w:firstLine="720"/>
        <w:jc w:val="both"/>
      </w:pPr>
      <w:r w:rsidRPr="00B712D8">
        <w:t>Τα ιζήματα που περιέχουν άνθρακα στον πυθμένα</w:t>
      </w:r>
      <w:r w:rsidR="007669C8">
        <w:t>,</w:t>
      </w:r>
      <w:r w:rsidRPr="00B712D8">
        <w:t xml:space="preserve"> </w:t>
      </w:r>
      <w:r>
        <w:t>εξορύσσονται από τη</w:t>
      </w:r>
      <w:r w:rsidRPr="00B712D8">
        <w:t xml:space="preserve"> Γη </w:t>
      </w:r>
      <w:r>
        <w:t>μέσω της</w:t>
      </w:r>
      <w:r w:rsidRPr="00B712D8">
        <w:t xml:space="preserve"> υποαγωγή</w:t>
      </w:r>
      <w:r>
        <w:t>ς</w:t>
      </w:r>
      <w:r w:rsidRPr="00B712D8">
        <w:t xml:space="preserve">, </w:t>
      </w:r>
      <w:r>
        <w:t>κατά την οποία</w:t>
      </w:r>
      <w:r w:rsidRPr="00B712D8">
        <w:t xml:space="preserve"> μια τεκτονική πλάκα κινείται κάτω από μια άλλη. Αυτή η διαδικασία σχηματίζει διοξείδιο του άνθρακα, το οποίο μπορεί να απελευθερωθεί στην ατμόσφαιρα με ηφαιστειακές εκρήξεις ή αεραγωγούς</w:t>
      </w:r>
      <w:r w:rsidR="005D263A">
        <w:t xml:space="preserve"> [7]</w:t>
      </w:r>
      <w:r w:rsidR="00A31FEF">
        <w:t>, όπως παρουσιάζεται στην εικόνα 2.2</w:t>
      </w:r>
      <w:r>
        <w:t>.</w:t>
      </w:r>
    </w:p>
    <w:p w14:paraId="364A187A" w14:textId="7ACB340F" w:rsidR="006C1EB5" w:rsidRDefault="00833728" w:rsidP="00CC5D2B">
      <w:pPr>
        <w:jc w:val="center"/>
      </w:pPr>
      <w:r>
        <w:rPr>
          <w:noProof/>
          <w:lang w:eastAsia="el-GR"/>
        </w:rPr>
        <w:drawing>
          <wp:inline distT="0" distB="0" distL="0" distR="0" wp14:anchorId="1B103152" wp14:editId="69A95E4A">
            <wp:extent cx="4352925" cy="3207308"/>
            <wp:effectExtent l="0" t="0" r="0" b="0"/>
            <wp:docPr id="3" name="Εικόνα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365314" cy="3216436"/>
                    </a:xfrm>
                    <a:prstGeom prst="rect">
                      <a:avLst/>
                    </a:prstGeom>
                    <a:noFill/>
                    <a:ln>
                      <a:noFill/>
                    </a:ln>
                  </pic:spPr>
                </pic:pic>
              </a:graphicData>
            </a:graphic>
          </wp:inline>
        </w:drawing>
      </w:r>
    </w:p>
    <w:p w14:paraId="3E60C4B9" w14:textId="6F15E1F9" w:rsidR="006C1EB5" w:rsidRDefault="00833728" w:rsidP="00B712D8">
      <w:pPr>
        <w:ind w:firstLine="720"/>
      </w:pPr>
      <w:r w:rsidRPr="006A74EF">
        <w:rPr>
          <w:b/>
          <w:bCs/>
          <w:i/>
          <w:iCs/>
        </w:rPr>
        <w:t xml:space="preserve">Εικόνα </w:t>
      </w:r>
      <w:r w:rsidR="00FF4B8F" w:rsidRPr="006A74EF">
        <w:rPr>
          <w:b/>
          <w:bCs/>
          <w:i/>
          <w:iCs/>
        </w:rPr>
        <w:t>2</w:t>
      </w:r>
      <w:r w:rsidR="00826E20" w:rsidRPr="006A74EF">
        <w:rPr>
          <w:b/>
          <w:bCs/>
          <w:i/>
          <w:iCs/>
        </w:rPr>
        <w:t>.2</w:t>
      </w:r>
      <w:r>
        <w:t>: Ο</w:t>
      </w:r>
      <w:r w:rsidRPr="00833728">
        <w:t xml:space="preserve"> </w:t>
      </w:r>
      <w:r>
        <w:t xml:space="preserve">γεωλογικός κύκλος του άνθρακα (Πηγή </w:t>
      </w:r>
      <w:r>
        <w:rPr>
          <w:lang w:val="en-US"/>
        </w:rPr>
        <w:t>NASA</w:t>
      </w:r>
      <w:r w:rsidRPr="00833728">
        <w:t>)</w:t>
      </w:r>
    </w:p>
    <w:p w14:paraId="2B9E7D42" w14:textId="36F9D852" w:rsidR="006C1EB5" w:rsidRDefault="00FF4B8F" w:rsidP="00D12E7C">
      <w:pPr>
        <w:pStyle w:val="2"/>
        <w:numPr>
          <w:ilvl w:val="0"/>
          <w:numId w:val="0"/>
        </w:numPr>
        <w:ind w:left="576" w:hanging="576"/>
      </w:pPr>
      <w:bookmarkStart w:id="10" w:name="_Toc97990498"/>
      <w:r w:rsidRPr="00E16E39">
        <w:t>2</w:t>
      </w:r>
      <w:r w:rsidR="006C1EB5">
        <w:t>.3</w:t>
      </w:r>
      <w:r w:rsidR="006C1EB5">
        <w:tab/>
        <w:t>ΣΥΝΘΕΣΗ ΔΙΟΞΕΙΔΙΟΥ ΤΟΥ ΑΝΘΡΑΚΑ</w:t>
      </w:r>
      <w:bookmarkEnd w:id="10"/>
      <w:r w:rsidR="006C1EB5">
        <w:t xml:space="preserve"> </w:t>
      </w:r>
    </w:p>
    <w:p w14:paraId="7E2F830C" w14:textId="77777777" w:rsidR="00D84FA0" w:rsidRDefault="00D84FA0" w:rsidP="003A6010">
      <w:pPr>
        <w:ind w:firstLine="720"/>
      </w:pPr>
    </w:p>
    <w:p w14:paraId="4C677EA4" w14:textId="53A75BF6" w:rsidR="00D84FA0" w:rsidRPr="00702234" w:rsidRDefault="006C1EB5" w:rsidP="008E2F7F">
      <w:pPr>
        <w:ind w:firstLine="720"/>
        <w:jc w:val="both"/>
      </w:pPr>
      <w:r>
        <w:t xml:space="preserve">Το διοξείδιο του άνθρακα πέρα από τη φυσική του μορφή που μπορεί να υπάρξει μέσω του κύκλου του άνθρακα όπως αναφέρθηκε, μπορεί να παρασκευαστεί βιομηχανικά καθώς και εργαστηριακά.  </w:t>
      </w:r>
    </w:p>
    <w:p w14:paraId="1271E9AA" w14:textId="2241930A" w:rsidR="00702234" w:rsidRDefault="00702234" w:rsidP="00702234"/>
    <w:p w14:paraId="654A9022" w14:textId="4AABD327" w:rsidR="00F17792" w:rsidRPr="00F17792" w:rsidRDefault="00F17792" w:rsidP="00F17792">
      <w:pPr>
        <w:pStyle w:val="3"/>
        <w:numPr>
          <w:ilvl w:val="0"/>
          <w:numId w:val="0"/>
        </w:numPr>
        <w:ind w:left="720" w:hanging="720"/>
      </w:pPr>
      <w:bookmarkStart w:id="11" w:name="_Toc97990499"/>
      <w:r>
        <w:t>2.3.1</w:t>
      </w:r>
      <w:r>
        <w:tab/>
      </w:r>
      <w:r w:rsidR="000F11FF">
        <w:t>ΒΙΟΜΗΧΑΝΙΚΗ</w:t>
      </w:r>
      <w:r>
        <w:t xml:space="preserve"> ΠΑΡΑΣΚΕΥΗ</w:t>
      </w:r>
      <w:bookmarkEnd w:id="11"/>
    </w:p>
    <w:p w14:paraId="3F50A814" w14:textId="16FE7BB1" w:rsidR="00F17792" w:rsidRPr="00E16E39" w:rsidRDefault="00F17792" w:rsidP="00702234"/>
    <w:p w14:paraId="75184EAF" w14:textId="5CC59D6F" w:rsidR="00023E09" w:rsidRDefault="00C7556D" w:rsidP="008E2F7F">
      <w:pPr>
        <w:ind w:firstLine="720"/>
        <w:jc w:val="both"/>
      </w:pPr>
      <w:r>
        <w:t xml:space="preserve">Η παρασκευή διοξειδίου του άνθρακα δεν είναι δύσκολη από βιομηχανική άποψη. </w:t>
      </w:r>
      <w:r w:rsidR="00094D42">
        <w:t xml:space="preserve">Όλες οι καύσεις των ουσιών που περιέχουν άνθρακα δίνουν ως τελικά προϊόντα μόρια </w:t>
      </w:r>
      <w:r w:rsidR="00094D42" w:rsidRPr="00094D42">
        <w:rPr>
          <w:lang w:val="en-US"/>
        </w:rPr>
        <w:t>CO</w:t>
      </w:r>
      <w:r w:rsidR="00094D42" w:rsidRPr="00094D42">
        <w:rPr>
          <w:vertAlign w:val="subscript"/>
        </w:rPr>
        <w:t>2</w:t>
      </w:r>
      <w:r w:rsidR="00094D42">
        <w:t xml:space="preserve"> ενώ παράλληλα</w:t>
      </w:r>
      <w:r w:rsidR="00094D42" w:rsidRPr="00094D42">
        <w:t xml:space="preserve"> </w:t>
      </w:r>
      <w:r w:rsidR="00094D42">
        <w:t xml:space="preserve">το διοξείδιο του άνθρακα </w:t>
      </w:r>
      <w:r w:rsidR="00094D42" w:rsidRPr="00094D42">
        <w:t xml:space="preserve">αποτελεί παραπροϊόν αντιδράσεων </w:t>
      </w:r>
      <w:r w:rsidR="00094D42">
        <w:t>με μεγάλη</w:t>
      </w:r>
      <w:r w:rsidR="00094D42" w:rsidRPr="00094D42">
        <w:t xml:space="preserve"> βιομηχανική σημασία.</w:t>
      </w:r>
      <w:r w:rsidR="00094D42">
        <w:t xml:space="preserve"> </w:t>
      </w:r>
      <w:r>
        <w:t xml:space="preserve">Συγκεκριμένα, το διοξείδιο του άνθρακα συλλέγεται ως παραπροϊόν άλλων διαδικασιών και αντιδράσεων και έπειτα υπόκειται σε στάδια καθαρισμού ώστε </w:t>
      </w:r>
      <w:r>
        <w:lastRenderedPageBreak/>
        <w:t xml:space="preserve">τελικά να διατίθεται στο εμπόριο σε υγρή μορφή συμπιεσμένο σε κυλίνδρους ή ως στερεό </w:t>
      </w:r>
      <w:r w:rsidR="00AD4EAE">
        <w:t>«</w:t>
      </w:r>
      <w:r>
        <w:t>ξηρό πάγο</w:t>
      </w:r>
      <w:r w:rsidR="00AD4EAE">
        <w:t>»</w:t>
      </w:r>
      <w:r>
        <w:t>.</w:t>
      </w:r>
    </w:p>
    <w:p w14:paraId="686BC3F6" w14:textId="671B4957" w:rsidR="00927074" w:rsidRDefault="00927074" w:rsidP="008E2F7F">
      <w:pPr>
        <w:ind w:firstLine="720"/>
        <w:jc w:val="both"/>
      </w:pPr>
      <w:r>
        <w:t xml:space="preserve">Μερικές από τις αντιδράσεις </w:t>
      </w:r>
      <w:r w:rsidR="003B6D99">
        <w:t xml:space="preserve">κατά τις οποίες </w:t>
      </w:r>
      <w:r w:rsidR="004D1B65">
        <w:t>παράγεται</w:t>
      </w:r>
      <w:r w:rsidR="003B6D99">
        <w:t xml:space="preserve"> διοξειδίου του άνθρακα </w:t>
      </w:r>
      <w:r>
        <w:t>είναι</w:t>
      </w:r>
      <w:r w:rsidR="003B5D3F">
        <w:t xml:space="preserve"> [4]</w:t>
      </w:r>
      <w:r>
        <w:t>:</w:t>
      </w:r>
    </w:p>
    <w:p w14:paraId="0CBDDF5C" w14:textId="77777777" w:rsidR="00E96F3E" w:rsidRPr="00823FB5" w:rsidRDefault="00927074" w:rsidP="008E2F7F">
      <w:pPr>
        <w:pStyle w:val="a4"/>
        <w:numPr>
          <w:ilvl w:val="0"/>
          <w:numId w:val="15"/>
        </w:numPr>
        <w:jc w:val="both"/>
        <w:rPr>
          <w:lang w:val="en-US"/>
        </w:rPr>
      </w:pPr>
      <w:r>
        <w:t>Αναμόρφωση</w:t>
      </w:r>
      <w:r w:rsidRPr="00E535EA">
        <w:rPr>
          <w:lang w:val="en-US"/>
        </w:rPr>
        <w:t xml:space="preserve"> </w:t>
      </w:r>
      <w:r w:rsidR="00A03EC2">
        <w:t>με</w:t>
      </w:r>
      <w:r w:rsidR="00A03EC2" w:rsidRPr="00A03EC2">
        <w:rPr>
          <w:lang w:val="en-US"/>
        </w:rPr>
        <w:t xml:space="preserve"> </w:t>
      </w:r>
      <w:r w:rsidR="00A03EC2">
        <w:t>ατμό</w:t>
      </w:r>
      <w:r w:rsidRPr="00E535EA">
        <w:rPr>
          <w:lang w:val="en-US"/>
        </w:rPr>
        <w:t xml:space="preserve"> (steam reforming reaction):</w:t>
      </w:r>
      <w:r w:rsidR="00E535EA" w:rsidRPr="00E535EA">
        <w:rPr>
          <w:lang w:val="en-US"/>
        </w:rPr>
        <w:t xml:space="preserve"> </w:t>
      </w:r>
    </w:p>
    <w:p w14:paraId="3BC74C2D" w14:textId="77777777" w:rsidR="00823FB5" w:rsidRDefault="00823FB5" w:rsidP="00823FB5">
      <w:pPr>
        <w:pStyle w:val="a4"/>
        <w:jc w:val="both"/>
        <w:rPr>
          <w:lang w:val="en-US"/>
        </w:rPr>
      </w:pPr>
    </w:p>
    <w:p w14:paraId="738C9B64" w14:textId="386C4DD0" w:rsidR="00927074" w:rsidRDefault="001E57C4" w:rsidP="00E96F3E">
      <w:pPr>
        <w:pStyle w:val="a4"/>
        <w:ind w:left="1440" w:firstLine="720"/>
        <w:jc w:val="both"/>
      </w:pPr>
      <m:oMath>
        <m:sSub>
          <m:sSubPr>
            <m:ctrlPr>
              <w:rPr>
                <w:rFonts w:ascii="Cambria Math" w:hAnsi="Cambria Math"/>
                <w:i/>
                <w:iCs/>
                <w:lang w:val="en-US"/>
              </w:rPr>
            </m:ctrlPr>
          </m:sSubPr>
          <m:e>
            <m:r>
              <w:rPr>
                <w:rFonts w:ascii="Cambria Math" w:hAnsi="Cambria Math"/>
                <w:lang w:val="en-US"/>
              </w:rPr>
              <m:t>CH</m:t>
            </m:r>
          </m:e>
          <m:sub>
            <m:r>
              <w:rPr>
                <w:rFonts w:ascii="Cambria Math" w:hAnsi="Cambria Math"/>
              </w:rPr>
              <m:t>4</m:t>
            </m:r>
          </m:sub>
        </m:sSub>
        <m:r>
          <w:rPr>
            <w:rFonts w:ascii="Cambria Math" w:hAnsi="Cambria Math"/>
          </w:rPr>
          <m:t xml:space="preserve"> + 2</m:t>
        </m:r>
        <m:sSub>
          <m:sSubPr>
            <m:ctrlPr>
              <w:rPr>
                <w:rFonts w:ascii="Cambria Math" w:hAnsi="Cambria Math"/>
                <w:i/>
                <w:lang w:val="en-US"/>
              </w:rPr>
            </m:ctrlPr>
          </m:sSubPr>
          <m:e>
            <m:r>
              <w:rPr>
                <w:rFonts w:ascii="Cambria Math" w:hAnsi="Cambria Math"/>
                <w:lang w:val="en-US"/>
              </w:rPr>
              <m:t>H</m:t>
            </m:r>
          </m:e>
          <m:sub>
            <m:r>
              <w:rPr>
                <w:rFonts w:ascii="Cambria Math" w:hAnsi="Cambria Math"/>
              </w:rPr>
              <m:t>2</m:t>
            </m:r>
          </m:sub>
        </m:sSub>
        <m:r>
          <w:rPr>
            <w:rFonts w:ascii="Cambria Math" w:hAnsi="Cambria Math"/>
            <w:lang w:val="en-US"/>
          </w:rPr>
          <m:t>O</m:t>
        </m:r>
        <m:r>
          <w:rPr>
            <w:rFonts w:ascii="Cambria Math" w:hAnsi="Cambria Math"/>
          </w:rPr>
          <m:t xml:space="preserve"> → </m:t>
        </m:r>
        <m:sSub>
          <m:sSubPr>
            <m:ctrlPr>
              <w:rPr>
                <w:rFonts w:ascii="Cambria Math" w:hAnsi="Cambria Math"/>
                <w:i/>
                <w:lang w:val="en-US"/>
              </w:rPr>
            </m:ctrlPr>
          </m:sSubPr>
          <m:e>
            <m:r>
              <w:rPr>
                <w:rFonts w:ascii="Cambria Math" w:hAnsi="Cambria Math"/>
                <w:lang w:val="en-US"/>
              </w:rPr>
              <m:t>CO</m:t>
            </m:r>
          </m:e>
          <m:sub>
            <m:r>
              <w:rPr>
                <w:rFonts w:ascii="Cambria Math" w:hAnsi="Cambria Math"/>
              </w:rPr>
              <m:t>2</m:t>
            </m:r>
          </m:sub>
        </m:sSub>
        <m:r>
          <w:rPr>
            <w:rFonts w:ascii="Cambria Math" w:hAnsi="Cambria Math"/>
          </w:rPr>
          <m:t xml:space="preserve"> + 4</m:t>
        </m:r>
        <m:sSub>
          <m:sSubPr>
            <m:ctrlPr>
              <w:rPr>
                <w:rFonts w:ascii="Cambria Math" w:hAnsi="Cambria Math"/>
                <w:i/>
                <w:lang w:val="en-US"/>
              </w:rPr>
            </m:ctrlPr>
          </m:sSubPr>
          <m:e>
            <m:r>
              <w:rPr>
                <w:rFonts w:ascii="Cambria Math" w:hAnsi="Cambria Math"/>
                <w:lang w:val="en-US"/>
              </w:rPr>
              <m:t>H</m:t>
            </m:r>
          </m:e>
          <m:sub>
            <m:r>
              <w:rPr>
                <w:rFonts w:ascii="Cambria Math" w:hAnsi="Cambria Math"/>
              </w:rPr>
              <m:t>2</m:t>
            </m:r>
          </m:sub>
        </m:sSub>
      </m:oMath>
      <w:r w:rsidR="00675BD9" w:rsidRPr="00BB27DF">
        <w:t xml:space="preserve"> </w:t>
      </w:r>
      <w:r w:rsidR="00E96F3E" w:rsidRPr="00BB27DF">
        <w:tab/>
      </w:r>
      <w:r w:rsidR="00E96F3E" w:rsidRPr="00BB27DF">
        <w:tab/>
      </w:r>
      <w:r w:rsidR="00E96F3E" w:rsidRPr="00BB27DF">
        <w:tab/>
      </w:r>
      <w:r w:rsidR="002076B4" w:rsidRPr="00BB27DF">
        <w:tab/>
      </w:r>
      <w:r w:rsidR="00675BD9" w:rsidRPr="00BB27DF">
        <w:t>(</w:t>
      </w:r>
      <w:r w:rsidR="00675BD9">
        <w:t>Εξ</w:t>
      </w:r>
      <w:r w:rsidR="00675BD9" w:rsidRPr="00BB27DF">
        <w:t>. 2.2)</w:t>
      </w:r>
    </w:p>
    <w:p w14:paraId="4CD9FE23" w14:textId="77777777" w:rsidR="00823FB5" w:rsidRPr="00823FB5" w:rsidRDefault="00823FB5" w:rsidP="00E96F3E">
      <w:pPr>
        <w:pStyle w:val="a4"/>
        <w:ind w:left="1440" w:firstLine="720"/>
        <w:jc w:val="both"/>
        <w:rPr>
          <w:i/>
        </w:rPr>
      </w:pPr>
    </w:p>
    <w:p w14:paraId="4E1844B7" w14:textId="322C8C90" w:rsidR="00927074" w:rsidRDefault="00927074" w:rsidP="008E2F7F">
      <w:pPr>
        <w:pStyle w:val="a4"/>
        <w:jc w:val="both"/>
      </w:pPr>
      <w:r>
        <w:t xml:space="preserve">Η αναμόρφωση με ατμό είναι μια μέθοδος για τη παραγωγή </w:t>
      </w:r>
      <w:r>
        <w:rPr>
          <w:lang w:val="en-US"/>
        </w:rPr>
        <w:t>syngas</w:t>
      </w:r>
      <w:r w:rsidRPr="00927074">
        <w:t xml:space="preserve"> (</w:t>
      </w:r>
      <w:r>
        <w:t>υδρογόνο και μονοξείδιο του άνθρακα) μέσω της αντίδρασης υδρογονανθράκων με νερό.</w:t>
      </w:r>
    </w:p>
    <w:p w14:paraId="67C23D8D" w14:textId="77777777" w:rsidR="00823FB5" w:rsidRDefault="00823FB5" w:rsidP="008E2F7F">
      <w:pPr>
        <w:pStyle w:val="a4"/>
        <w:jc w:val="both"/>
      </w:pPr>
    </w:p>
    <w:p w14:paraId="62240D9A" w14:textId="77777777" w:rsidR="00E96F3E" w:rsidRDefault="00023E09" w:rsidP="00E96F3E">
      <w:pPr>
        <w:pStyle w:val="a4"/>
        <w:numPr>
          <w:ilvl w:val="0"/>
          <w:numId w:val="15"/>
        </w:numPr>
        <w:jc w:val="both"/>
      </w:pPr>
      <w:r w:rsidRPr="00023E09">
        <w:t>Μετατόπιση</w:t>
      </w:r>
      <w:r w:rsidRPr="00C7556D">
        <w:t xml:space="preserve"> (</w:t>
      </w:r>
      <w:r w:rsidRPr="00C7556D">
        <w:rPr>
          <w:lang w:val="en-US"/>
        </w:rPr>
        <w:t>shift</w:t>
      </w:r>
      <w:r w:rsidRPr="00C7556D">
        <w:t>):</w:t>
      </w:r>
    </w:p>
    <w:p w14:paraId="7219425B" w14:textId="04727916" w:rsidR="00023E09" w:rsidRDefault="00023E09" w:rsidP="00E96F3E">
      <w:pPr>
        <w:pStyle w:val="a4"/>
        <w:ind w:left="1440" w:firstLine="720"/>
        <w:jc w:val="both"/>
      </w:pPr>
      <m:oMath>
        <m:r>
          <w:rPr>
            <w:rFonts w:ascii="Cambria Math" w:hAnsi="Cambria Math"/>
            <w:lang w:val="en-US"/>
          </w:rPr>
          <m:t>CO</m:t>
        </m:r>
        <m:r>
          <w:rPr>
            <w:rFonts w:ascii="Cambria Math" w:hAnsi="Cambria Math"/>
          </w:rPr>
          <m:t>+</m:t>
        </m:r>
        <m:sSub>
          <m:sSubPr>
            <m:ctrlPr>
              <w:rPr>
                <w:rFonts w:ascii="Cambria Math" w:hAnsi="Cambria Math"/>
                <w:i/>
                <w:lang w:val="en-US"/>
              </w:rPr>
            </m:ctrlPr>
          </m:sSubPr>
          <m:e>
            <m:r>
              <w:rPr>
                <w:rFonts w:ascii="Cambria Math" w:hAnsi="Cambria Math"/>
                <w:lang w:val="en-US"/>
              </w:rPr>
              <m:t>H</m:t>
            </m:r>
          </m:e>
          <m:sub>
            <m:r>
              <w:rPr>
                <w:rFonts w:ascii="Cambria Math" w:hAnsi="Cambria Math"/>
              </w:rPr>
              <m:t>2</m:t>
            </m:r>
          </m:sub>
        </m:sSub>
        <m:r>
          <w:rPr>
            <w:rFonts w:ascii="Cambria Math" w:hAnsi="Cambria Math"/>
            <w:lang w:val="en-US"/>
          </w:rPr>
          <m:t>O</m:t>
        </m:r>
        <m:r>
          <w:rPr>
            <w:rFonts w:ascii="Cambria Math" w:hAnsi="Cambria Math"/>
          </w:rPr>
          <m:t>→</m:t>
        </m:r>
        <m:sSub>
          <m:sSubPr>
            <m:ctrlPr>
              <w:rPr>
                <w:rFonts w:ascii="Cambria Math" w:hAnsi="Cambria Math"/>
                <w:i/>
                <w:lang w:val="en-US"/>
              </w:rPr>
            </m:ctrlPr>
          </m:sSubPr>
          <m:e>
            <m:r>
              <w:rPr>
                <w:rFonts w:ascii="Cambria Math" w:hAnsi="Cambria Math"/>
                <w:lang w:val="en-US"/>
              </w:rPr>
              <m:t>CO</m:t>
            </m:r>
          </m:e>
          <m:sub>
            <m:r>
              <w:rPr>
                <w:rFonts w:ascii="Cambria Math" w:hAnsi="Cambria Math"/>
              </w:rPr>
              <m:t>2</m:t>
            </m:r>
          </m:sub>
        </m:sSub>
        <m:r>
          <w:rPr>
            <w:rFonts w:ascii="Cambria Math" w:hAnsi="Cambria Math"/>
          </w:rPr>
          <m:t xml:space="preserve"> + </m:t>
        </m:r>
        <m:sSub>
          <m:sSubPr>
            <m:ctrlPr>
              <w:rPr>
                <w:rFonts w:ascii="Cambria Math" w:hAnsi="Cambria Math"/>
                <w:i/>
                <w:lang w:val="en-US"/>
              </w:rPr>
            </m:ctrlPr>
          </m:sSubPr>
          <m:e>
            <m:r>
              <w:rPr>
                <w:rFonts w:ascii="Cambria Math" w:hAnsi="Cambria Math"/>
                <w:lang w:val="en-US"/>
              </w:rPr>
              <m:t>H</m:t>
            </m:r>
          </m:e>
          <m:sub>
            <m:r>
              <w:rPr>
                <w:rFonts w:ascii="Cambria Math" w:hAnsi="Cambria Math"/>
              </w:rPr>
              <m:t>2</m:t>
            </m:r>
          </m:sub>
        </m:sSub>
      </m:oMath>
      <w:r w:rsidR="00675BD9">
        <w:t xml:space="preserve"> </w:t>
      </w:r>
      <w:r w:rsidR="00E96F3E">
        <w:tab/>
      </w:r>
      <w:r w:rsidR="00E96F3E">
        <w:tab/>
      </w:r>
      <w:r w:rsidR="00E96F3E">
        <w:tab/>
      </w:r>
      <w:r w:rsidR="00EA1792">
        <w:tab/>
      </w:r>
      <w:r w:rsidR="00675BD9" w:rsidRPr="00675BD9">
        <w:t>(</w:t>
      </w:r>
      <w:r w:rsidR="00675BD9">
        <w:t>Εξ</w:t>
      </w:r>
      <w:r w:rsidR="00675BD9" w:rsidRPr="00675BD9">
        <w:t>. 2.</w:t>
      </w:r>
      <w:r w:rsidR="00675BD9">
        <w:t>3</w:t>
      </w:r>
      <w:r w:rsidR="00675BD9" w:rsidRPr="00675BD9">
        <w:t>)</w:t>
      </w:r>
    </w:p>
    <w:p w14:paraId="21C036F2" w14:textId="77777777" w:rsidR="00823FB5" w:rsidRPr="00823FB5" w:rsidRDefault="00823FB5" w:rsidP="00E96F3E">
      <w:pPr>
        <w:pStyle w:val="a4"/>
        <w:ind w:left="1440" w:firstLine="720"/>
        <w:jc w:val="both"/>
        <w:rPr>
          <w:i/>
        </w:rPr>
      </w:pPr>
    </w:p>
    <w:p w14:paraId="12508119" w14:textId="77777777" w:rsidR="00E96F3E" w:rsidRDefault="00C7556D" w:rsidP="00655259">
      <w:pPr>
        <w:pStyle w:val="a4"/>
        <w:numPr>
          <w:ilvl w:val="0"/>
          <w:numId w:val="15"/>
        </w:numPr>
        <w:jc w:val="both"/>
      </w:pPr>
      <w:r>
        <w:t>Καύση του άνθρακα:</w:t>
      </w:r>
    </w:p>
    <w:p w14:paraId="5FA610E1" w14:textId="04C7EA41" w:rsidR="00C7556D" w:rsidRDefault="00C7556D" w:rsidP="00E96F3E">
      <w:pPr>
        <w:pStyle w:val="a4"/>
        <w:ind w:left="1440" w:firstLine="720"/>
        <w:jc w:val="both"/>
      </w:pPr>
      <m:oMath>
        <m:r>
          <w:rPr>
            <w:rFonts w:ascii="Cambria Math" w:hAnsi="Cambria Math"/>
            <w:lang w:val="en-US"/>
          </w:rPr>
          <m:t>C</m:t>
        </m:r>
        <m:r>
          <w:rPr>
            <w:rFonts w:ascii="Cambria Math" w:hAnsi="Cambria Math"/>
          </w:rPr>
          <m:t xml:space="preserve">+ </m:t>
        </m:r>
        <m:sSub>
          <m:sSubPr>
            <m:ctrlPr>
              <w:rPr>
                <w:rFonts w:ascii="Cambria Math" w:hAnsi="Cambria Math"/>
                <w:i/>
                <w:lang w:val="en-US"/>
              </w:rPr>
            </m:ctrlPr>
          </m:sSubPr>
          <m:e>
            <m:r>
              <w:rPr>
                <w:rFonts w:ascii="Cambria Math" w:hAnsi="Cambria Math"/>
                <w:lang w:val="en-US"/>
              </w:rPr>
              <m:t>O</m:t>
            </m:r>
          </m:e>
          <m:sub>
            <m:r>
              <w:rPr>
                <w:rFonts w:ascii="Cambria Math" w:hAnsi="Cambria Math"/>
              </w:rPr>
              <m:t>2</m:t>
            </m:r>
          </m:sub>
        </m:sSub>
        <m:r>
          <w:rPr>
            <w:rFonts w:ascii="Cambria Math" w:hAnsi="Cambria Math"/>
          </w:rPr>
          <m:t xml:space="preserve"> → </m:t>
        </m:r>
        <m:sSub>
          <m:sSubPr>
            <m:ctrlPr>
              <w:rPr>
                <w:rFonts w:ascii="Cambria Math" w:hAnsi="Cambria Math"/>
                <w:i/>
                <w:lang w:val="en-US"/>
              </w:rPr>
            </m:ctrlPr>
          </m:sSubPr>
          <m:e>
            <m:r>
              <w:rPr>
                <w:rFonts w:ascii="Cambria Math" w:hAnsi="Cambria Math"/>
                <w:lang w:val="en-US"/>
              </w:rPr>
              <m:t>CO</m:t>
            </m:r>
          </m:e>
          <m:sub>
            <m:r>
              <w:rPr>
                <w:rFonts w:ascii="Cambria Math" w:hAnsi="Cambria Math"/>
              </w:rPr>
              <m:t>2</m:t>
            </m:r>
          </m:sub>
        </m:sSub>
        <m:r>
          <w:rPr>
            <w:rFonts w:ascii="Cambria Math" w:hAnsi="Cambria Math"/>
          </w:rPr>
          <m:t xml:space="preserve"> </m:t>
        </m:r>
      </m:oMath>
      <w:r w:rsidR="00E96F3E">
        <w:tab/>
      </w:r>
      <w:r w:rsidR="00E96F3E">
        <w:tab/>
      </w:r>
      <w:r w:rsidR="00E96F3E">
        <w:tab/>
      </w:r>
      <w:r w:rsidR="00E96F3E">
        <w:tab/>
      </w:r>
      <w:r w:rsidR="00EA1792">
        <w:tab/>
      </w:r>
      <w:r w:rsidR="00675BD9" w:rsidRPr="00675BD9">
        <w:t>(</w:t>
      </w:r>
      <w:r w:rsidR="00675BD9">
        <w:t>Εξ</w:t>
      </w:r>
      <w:r w:rsidR="00675BD9" w:rsidRPr="00675BD9">
        <w:t>. 2.</w:t>
      </w:r>
      <w:r w:rsidR="00675BD9">
        <w:t>4</w:t>
      </w:r>
      <w:r w:rsidR="00675BD9" w:rsidRPr="00675BD9">
        <w:t>)</w:t>
      </w:r>
    </w:p>
    <w:p w14:paraId="6608AAE4" w14:textId="77777777" w:rsidR="00823FB5" w:rsidRPr="00823FB5" w:rsidRDefault="00823FB5" w:rsidP="00E96F3E">
      <w:pPr>
        <w:pStyle w:val="a4"/>
        <w:ind w:left="1440" w:firstLine="720"/>
        <w:jc w:val="both"/>
        <w:rPr>
          <w:i/>
        </w:rPr>
      </w:pPr>
    </w:p>
    <w:p w14:paraId="2C319276" w14:textId="77777777" w:rsidR="00E96F3E" w:rsidRDefault="00C7556D" w:rsidP="008E2F7F">
      <w:pPr>
        <w:pStyle w:val="a4"/>
        <w:numPr>
          <w:ilvl w:val="0"/>
          <w:numId w:val="15"/>
        </w:numPr>
        <w:jc w:val="both"/>
      </w:pPr>
      <w:r>
        <w:t>Πύρωση ανθρακικών ορυκτών:</w:t>
      </w:r>
      <w:r>
        <w:tab/>
      </w:r>
    </w:p>
    <w:p w14:paraId="1A0F3420" w14:textId="774748FC" w:rsidR="00C7556D" w:rsidRDefault="001E57C4" w:rsidP="00E96F3E">
      <w:pPr>
        <w:pStyle w:val="a4"/>
        <w:ind w:left="1440" w:firstLine="720"/>
        <w:jc w:val="both"/>
      </w:pPr>
      <m:oMath>
        <m:sSub>
          <m:sSubPr>
            <m:ctrlPr>
              <w:rPr>
                <w:rFonts w:ascii="Cambria Math" w:hAnsi="Cambria Math"/>
                <w:i/>
                <w:lang w:val="en-US"/>
              </w:rPr>
            </m:ctrlPr>
          </m:sSubPr>
          <m:e>
            <m:r>
              <w:rPr>
                <w:rFonts w:ascii="Cambria Math" w:hAnsi="Cambria Math"/>
                <w:lang w:val="en-US"/>
              </w:rPr>
              <m:t>CaCO</m:t>
            </m:r>
          </m:e>
          <m:sub>
            <m:r>
              <w:rPr>
                <w:rFonts w:ascii="Cambria Math" w:hAnsi="Cambria Math"/>
              </w:rPr>
              <m:t>3</m:t>
            </m:r>
          </m:sub>
        </m:sSub>
        <m:r>
          <w:rPr>
            <w:rFonts w:ascii="Cambria Math" w:hAnsi="Cambria Math"/>
          </w:rPr>
          <m:t xml:space="preserve"> →</m:t>
        </m:r>
        <m:r>
          <w:rPr>
            <w:rFonts w:ascii="Cambria Math" w:hAnsi="Cambria Math"/>
            <w:lang w:val="en-US"/>
          </w:rPr>
          <m:t>CaO</m:t>
        </m:r>
        <m:r>
          <w:rPr>
            <w:rFonts w:ascii="Cambria Math" w:hAnsi="Cambria Math"/>
          </w:rPr>
          <m:t xml:space="preserve">+ </m:t>
        </m:r>
        <m:sSub>
          <m:sSubPr>
            <m:ctrlPr>
              <w:rPr>
                <w:rFonts w:ascii="Cambria Math" w:hAnsi="Cambria Math"/>
                <w:i/>
                <w:lang w:val="en-US"/>
              </w:rPr>
            </m:ctrlPr>
          </m:sSubPr>
          <m:e>
            <m:r>
              <w:rPr>
                <w:rFonts w:ascii="Cambria Math" w:hAnsi="Cambria Math"/>
                <w:lang w:val="en-US"/>
              </w:rPr>
              <m:t>CO</m:t>
            </m:r>
          </m:e>
          <m:sub>
            <m:r>
              <w:rPr>
                <w:rFonts w:ascii="Cambria Math" w:hAnsi="Cambria Math"/>
              </w:rPr>
              <m:t>2</m:t>
            </m:r>
          </m:sub>
        </m:sSub>
        <m:r>
          <w:rPr>
            <w:rFonts w:ascii="Cambria Math" w:hAnsi="Cambria Math"/>
          </w:rPr>
          <m:t xml:space="preserve"> </m:t>
        </m:r>
      </m:oMath>
      <w:r w:rsidR="00675BD9">
        <w:tab/>
      </w:r>
      <w:r w:rsidR="00E96F3E">
        <w:tab/>
      </w:r>
      <w:r w:rsidR="00E96F3E">
        <w:tab/>
      </w:r>
      <w:r w:rsidR="00E96F3E">
        <w:tab/>
      </w:r>
      <w:r w:rsidR="00EA1792">
        <w:tab/>
      </w:r>
      <w:r w:rsidR="00675BD9" w:rsidRPr="00675BD9">
        <w:t>(</w:t>
      </w:r>
      <w:r w:rsidR="00675BD9">
        <w:t>Εξ</w:t>
      </w:r>
      <w:r w:rsidR="00675BD9" w:rsidRPr="00675BD9">
        <w:t>. 2.</w:t>
      </w:r>
      <w:r w:rsidR="00675BD9">
        <w:t>5</w:t>
      </w:r>
      <w:r w:rsidR="00675BD9" w:rsidRPr="00675BD9">
        <w:t>)</w:t>
      </w:r>
    </w:p>
    <w:p w14:paraId="7590E9E1" w14:textId="77777777" w:rsidR="00823FB5" w:rsidRPr="00823FB5" w:rsidRDefault="00823FB5" w:rsidP="00E96F3E">
      <w:pPr>
        <w:pStyle w:val="a4"/>
        <w:ind w:left="1440" w:firstLine="720"/>
        <w:jc w:val="both"/>
        <w:rPr>
          <w:i/>
        </w:rPr>
      </w:pPr>
    </w:p>
    <w:p w14:paraId="4248BDEB" w14:textId="77777777" w:rsidR="00E96F3E" w:rsidRDefault="00C7556D" w:rsidP="008E2F7F">
      <w:pPr>
        <w:pStyle w:val="a4"/>
        <w:numPr>
          <w:ilvl w:val="0"/>
          <w:numId w:val="15"/>
        </w:numPr>
        <w:jc w:val="both"/>
      </w:pPr>
      <w:r>
        <w:t>Καύση υδρογονανθράκων:</w:t>
      </w:r>
    </w:p>
    <w:p w14:paraId="7D7A49C0" w14:textId="71DAF072" w:rsidR="00C7556D" w:rsidRDefault="001E57C4" w:rsidP="00E96F3E">
      <w:pPr>
        <w:pStyle w:val="a4"/>
        <w:ind w:left="1440" w:firstLine="720"/>
        <w:jc w:val="both"/>
      </w:pPr>
      <m:oMath>
        <m:sSub>
          <m:sSubPr>
            <m:ctrlPr>
              <w:rPr>
                <w:rFonts w:ascii="Cambria Math" w:hAnsi="Cambria Math"/>
                <w:i/>
              </w:rPr>
            </m:ctrlPr>
          </m:sSubPr>
          <m:e>
            <m:r>
              <w:rPr>
                <w:rFonts w:ascii="Cambria Math" w:hAnsi="Cambria Math"/>
              </w:rPr>
              <m:t>C</m:t>
            </m:r>
          </m:e>
          <m:sub>
            <m:r>
              <w:rPr>
                <w:rFonts w:ascii="Cambria Math" w:hAnsi="Cambria Math"/>
              </w:rPr>
              <m:t>x</m:t>
            </m:r>
          </m:sub>
        </m:sSub>
        <m:sSub>
          <m:sSubPr>
            <m:ctrlPr>
              <w:rPr>
                <w:rFonts w:ascii="Cambria Math" w:hAnsi="Cambria Math"/>
                <w:i/>
              </w:rPr>
            </m:ctrlPr>
          </m:sSubPr>
          <m:e>
            <m:r>
              <w:rPr>
                <w:rFonts w:ascii="Cambria Math" w:hAnsi="Cambria Math"/>
              </w:rPr>
              <m:t>H</m:t>
            </m:r>
          </m:e>
          <m:sub>
            <m:r>
              <w:rPr>
                <w:rFonts w:ascii="Cambria Math" w:hAnsi="Cambria Math"/>
              </w:rPr>
              <m:t>y</m:t>
            </m:r>
          </m:sub>
        </m:sSub>
        <m:r>
          <w:rPr>
            <w:rFonts w:ascii="Cambria Math" w:hAnsi="Cambria Math"/>
          </w:rPr>
          <m:t>+ (x+y/4)</m:t>
        </m:r>
        <m:sSub>
          <m:sSubPr>
            <m:ctrlPr>
              <w:rPr>
                <w:rFonts w:ascii="Cambria Math" w:hAnsi="Cambria Math"/>
                <w:i/>
              </w:rPr>
            </m:ctrlPr>
          </m:sSubPr>
          <m:e>
            <m:r>
              <w:rPr>
                <w:rFonts w:ascii="Cambria Math" w:hAnsi="Cambria Math"/>
              </w:rPr>
              <m:t>O</m:t>
            </m:r>
          </m:e>
          <m:sub>
            <m:r>
              <w:rPr>
                <w:rFonts w:ascii="Cambria Math" w:hAnsi="Cambria Math"/>
              </w:rPr>
              <m:t>2</m:t>
            </m:r>
          </m:sub>
        </m:sSub>
        <m:r>
          <w:rPr>
            <w:rFonts w:ascii="Cambria Math" w:hAnsi="Cambria Math"/>
          </w:rPr>
          <m:t>→x</m:t>
        </m:r>
        <m:sSub>
          <m:sSubPr>
            <m:ctrlPr>
              <w:rPr>
                <w:rFonts w:ascii="Cambria Math" w:hAnsi="Cambria Math"/>
                <w:i/>
                <w:lang w:val="en-US"/>
              </w:rPr>
            </m:ctrlPr>
          </m:sSubPr>
          <m:e>
            <m:r>
              <w:rPr>
                <w:rFonts w:ascii="Cambria Math" w:hAnsi="Cambria Math"/>
                <w:lang w:val="en-US"/>
              </w:rPr>
              <m:t>CO</m:t>
            </m:r>
          </m:e>
          <m:sub>
            <m:r>
              <w:rPr>
                <w:rFonts w:ascii="Cambria Math" w:hAnsi="Cambria Math"/>
              </w:rPr>
              <m:t>2</m:t>
            </m:r>
          </m:sub>
        </m:sSub>
        <m:r>
          <w:rPr>
            <w:rFonts w:ascii="Cambria Math" w:hAnsi="Cambria Math"/>
          </w:rPr>
          <m:t>+y/2</m:t>
        </m:r>
        <m:sSub>
          <m:sSubPr>
            <m:ctrlPr>
              <w:rPr>
                <w:rFonts w:ascii="Cambria Math" w:hAnsi="Cambria Math"/>
                <w:i/>
                <w:lang w:val="en-US"/>
              </w:rPr>
            </m:ctrlPr>
          </m:sSubPr>
          <m:e>
            <m:r>
              <w:rPr>
                <w:rFonts w:ascii="Cambria Math" w:hAnsi="Cambria Math"/>
                <w:lang w:val="en-US"/>
              </w:rPr>
              <m:t>H</m:t>
            </m:r>
          </m:e>
          <m:sub>
            <m:r>
              <w:rPr>
                <w:rFonts w:ascii="Cambria Math" w:hAnsi="Cambria Math"/>
              </w:rPr>
              <m:t>2</m:t>
            </m:r>
          </m:sub>
        </m:sSub>
        <m:r>
          <w:rPr>
            <w:rFonts w:ascii="Cambria Math" w:hAnsi="Cambria Math"/>
            <w:lang w:val="en-US"/>
          </w:rPr>
          <m:t>O</m:t>
        </m:r>
      </m:oMath>
      <w:r w:rsidR="00E96F3E" w:rsidRPr="00BB27DF">
        <w:tab/>
      </w:r>
      <w:r w:rsidR="00EA1792" w:rsidRPr="00BB27DF">
        <w:tab/>
      </w:r>
      <w:r w:rsidR="00675BD9" w:rsidRPr="00675BD9">
        <w:t>(</w:t>
      </w:r>
      <w:r w:rsidR="00675BD9">
        <w:t>Εξ</w:t>
      </w:r>
      <w:r w:rsidR="00675BD9" w:rsidRPr="00675BD9">
        <w:t>. 2.</w:t>
      </w:r>
      <w:r w:rsidR="00675BD9">
        <w:t>6</w:t>
      </w:r>
      <w:r w:rsidR="00675BD9" w:rsidRPr="00675BD9">
        <w:t>)</w:t>
      </w:r>
    </w:p>
    <w:p w14:paraId="53696302" w14:textId="77777777" w:rsidR="00823FB5" w:rsidRPr="003B6D99" w:rsidRDefault="00823FB5" w:rsidP="00E96F3E">
      <w:pPr>
        <w:pStyle w:val="a4"/>
        <w:ind w:left="1440" w:firstLine="720"/>
        <w:jc w:val="both"/>
      </w:pPr>
    </w:p>
    <w:p w14:paraId="186F21CB" w14:textId="77777777" w:rsidR="00E96F3E" w:rsidRDefault="003B6D99" w:rsidP="008E2F7F">
      <w:pPr>
        <w:pStyle w:val="a4"/>
        <w:numPr>
          <w:ilvl w:val="0"/>
          <w:numId w:val="15"/>
        </w:numPr>
        <w:jc w:val="both"/>
      </w:pPr>
      <w:r>
        <w:t>Αναγωγή μεταλλικών οξειδίων με άνθρακα:</w:t>
      </w:r>
    </w:p>
    <w:p w14:paraId="392F23AA" w14:textId="17173F0F" w:rsidR="003B6D99" w:rsidRDefault="003B6D99" w:rsidP="00E96F3E">
      <w:pPr>
        <w:pStyle w:val="a4"/>
        <w:ind w:left="1440" w:firstLine="720"/>
        <w:jc w:val="both"/>
      </w:pPr>
      <w:r>
        <w:t xml:space="preserve"> </w:t>
      </w:r>
      <m:oMath>
        <m:r>
          <w:rPr>
            <w:rFonts w:ascii="Cambria Math" w:hAnsi="Cambria Math"/>
          </w:rPr>
          <m:t>2</m:t>
        </m:r>
        <m:sSub>
          <m:sSubPr>
            <m:ctrlPr>
              <w:rPr>
                <w:rFonts w:ascii="Cambria Math" w:hAnsi="Cambria Math"/>
                <w:i/>
              </w:rPr>
            </m:ctrlPr>
          </m:sSubPr>
          <m:e>
            <m:r>
              <w:rPr>
                <w:rFonts w:ascii="Cambria Math" w:hAnsi="Cambria Math"/>
              </w:rPr>
              <m:t>Fe</m:t>
            </m:r>
          </m:e>
          <m:sub>
            <m:r>
              <w:rPr>
                <w:rFonts w:ascii="Cambria Math" w:hAnsi="Cambria Math"/>
              </w:rPr>
              <m:t>2</m:t>
            </m:r>
          </m:sub>
        </m:sSub>
        <m:sSub>
          <m:sSubPr>
            <m:ctrlPr>
              <w:rPr>
                <w:rFonts w:ascii="Cambria Math" w:hAnsi="Cambria Math"/>
                <w:i/>
              </w:rPr>
            </m:ctrlPr>
          </m:sSubPr>
          <m:e>
            <m:r>
              <w:rPr>
                <w:rFonts w:ascii="Cambria Math" w:hAnsi="Cambria Math"/>
              </w:rPr>
              <m:t>O</m:t>
            </m:r>
          </m:e>
          <m:sub>
            <m:r>
              <w:rPr>
                <w:rFonts w:ascii="Cambria Math" w:hAnsi="Cambria Math"/>
              </w:rPr>
              <m:t>3</m:t>
            </m:r>
          </m:sub>
        </m:sSub>
        <m:r>
          <w:rPr>
            <w:rFonts w:ascii="Cambria Math" w:hAnsi="Cambria Math"/>
          </w:rPr>
          <m:t>+3C→4Fe+3</m:t>
        </m:r>
        <m:sSub>
          <m:sSubPr>
            <m:ctrlPr>
              <w:rPr>
                <w:rFonts w:ascii="Cambria Math" w:hAnsi="Cambria Math"/>
                <w:i/>
                <w:lang w:val="en-US"/>
              </w:rPr>
            </m:ctrlPr>
          </m:sSubPr>
          <m:e>
            <m:r>
              <w:rPr>
                <w:rFonts w:ascii="Cambria Math" w:hAnsi="Cambria Math"/>
                <w:lang w:val="en-US"/>
              </w:rPr>
              <m:t>CO</m:t>
            </m:r>
          </m:e>
          <m:sub>
            <m:r>
              <w:rPr>
                <w:rFonts w:ascii="Cambria Math" w:hAnsi="Cambria Math"/>
              </w:rPr>
              <m:t>2</m:t>
            </m:r>
          </m:sub>
        </m:sSub>
      </m:oMath>
      <w:r w:rsidR="00675BD9">
        <w:t xml:space="preserve">    </w:t>
      </w:r>
      <w:r w:rsidR="00E96F3E">
        <w:tab/>
      </w:r>
      <w:r w:rsidR="00E96F3E">
        <w:tab/>
      </w:r>
      <w:r w:rsidR="00EA1792">
        <w:tab/>
      </w:r>
      <w:r w:rsidR="00675BD9" w:rsidRPr="00675BD9">
        <w:t>(</w:t>
      </w:r>
      <w:r w:rsidR="00675BD9">
        <w:t>Εξ</w:t>
      </w:r>
      <w:r w:rsidR="00675BD9" w:rsidRPr="00675BD9">
        <w:t>. 2.</w:t>
      </w:r>
      <w:r w:rsidR="00675BD9">
        <w:t>7</w:t>
      </w:r>
      <w:r w:rsidR="00675BD9" w:rsidRPr="00675BD9">
        <w:t>)</w:t>
      </w:r>
    </w:p>
    <w:p w14:paraId="0D0830C0" w14:textId="77777777" w:rsidR="00823FB5" w:rsidRPr="003B6D99" w:rsidRDefault="00823FB5" w:rsidP="00E96F3E">
      <w:pPr>
        <w:pStyle w:val="a4"/>
        <w:ind w:left="1440" w:firstLine="720"/>
        <w:jc w:val="both"/>
      </w:pPr>
    </w:p>
    <w:p w14:paraId="325F5264" w14:textId="77777777" w:rsidR="00E96F3E" w:rsidRDefault="003B6D99" w:rsidP="008E2F7F">
      <w:pPr>
        <w:pStyle w:val="a4"/>
        <w:numPr>
          <w:ilvl w:val="0"/>
          <w:numId w:val="15"/>
        </w:numPr>
        <w:jc w:val="both"/>
      </w:pPr>
      <w:r>
        <w:t>Ζύμωση σακχάρων:</w:t>
      </w:r>
    </w:p>
    <w:p w14:paraId="10EE0645" w14:textId="6B4A2917" w:rsidR="003B6D99" w:rsidRDefault="003B6D99" w:rsidP="00E96F3E">
      <w:pPr>
        <w:pStyle w:val="a4"/>
        <w:ind w:left="1440" w:firstLine="720"/>
        <w:jc w:val="both"/>
      </w:pPr>
      <w:r>
        <w:t xml:space="preserve"> </w:t>
      </w:r>
      <m:oMath>
        <m:sSub>
          <m:sSubPr>
            <m:ctrlPr>
              <w:rPr>
                <w:rFonts w:ascii="Cambria Math" w:hAnsi="Cambria Math"/>
                <w:i/>
              </w:rPr>
            </m:ctrlPr>
          </m:sSubPr>
          <m:e>
            <m:r>
              <w:rPr>
                <w:rFonts w:ascii="Cambria Math" w:hAnsi="Cambria Math"/>
              </w:rPr>
              <m:t>C</m:t>
            </m:r>
          </m:e>
          <m:sub>
            <m:r>
              <w:rPr>
                <w:rFonts w:ascii="Cambria Math" w:hAnsi="Cambria Math"/>
              </w:rPr>
              <m:t>6</m:t>
            </m:r>
          </m:sub>
        </m:sSub>
        <m:sSub>
          <m:sSubPr>
            <m:ctrlPr>
              <w:rPr>
                <w:rFonts w:ascii="Cambria Math" w:hAnsi="Cambria Math"/>
                <w:i/>
              </w:rPr>
            </m:ctrlPr>
          </m:sSubPr>
          <m:e>
            <m:r>
              <w:rPr>
                <w:rFonts w:ascii="Cambria Math" w:hAnsi="Cambria Math"/>
              </w:rPr>
              <m:t>H</m:t>
            </m:r>
          </m:e>
          <m:sub>
            <m:r>
              <w:rPr>
                <w:rFonts w:ascii="Cambria Math" w:hAnsi="Cambria Math"/>
              </w:rPr>
              <m:t>12</m:t>
            </m:r>
          </m:sub>
        </m:sSub>
        <m:sSub>
          <m:sSubPr>
            <m:ctrlPr>
              <w:rPr>
                <w:rFonts w:ascii="Cambria Math" w:hAnsi="Cambria Math"/>
                <w:i/>
              </w:rPr>
            </m:ctrlPr>
          </m:sSubPr>
          <m:e>
            <m:r>
              <w:rPr>
                <w:rFonts w:ascii="Cambria Math" w:hAnsi="Cambria Math"/>
              </w:rPr>
              <m:t>O</m:t>
            </m:r>
          </m:e>
          <m:sub>
            <m:r>
              <w:rPr>
                <w:rFonts w:ascii="Cambria Math" w:hAnsi="Cambria Math"/>
              </w:rPr>
              <m:t>6</m:t>
            </m:r>
          </m:sub>
        </m:sSub>
        <m:r>
          <w:rPr>
            <w:rFonts w:ascii="Cambria Math" w:hAnsi="Cambria Math"/>
          </w:rPr>
          <m:t>→2</m:t>
        </m:r>
        <m:sSub>
          <m:sSubPr>
            <m:ctrlPr>
              <w:rPr>
                <w:rFonts w:ascii="Cambria Math" w:hAnsi="Cambria Math"/>
                <w:i/>
                <w:lang w:val="en-US"/>
              </w:rPr>
            </m:ctrlPr>
          </m:sSubPr>
          <m:e>
            <m:r>
              <w:rPr>
                <w:rFonts w:ascii="Cambria Math" w:hAnsi="Cambria Math"/>
                <w:lang w:val="en-US"/>
              </w:rPr>
              <m:t>CO</m:t>
            </m:r>
          </m:e>
          <m:sub>
            <m:r>
              <w:rPr>
                <w:rFonts w:ascii="Cambria Math" w:hAnsi="Cambria Math"/>
              </w:rPr>
              <m:t>2</m:t>
            </m:r>
          </m:sub>
        </m:sSub>
        <m:r>
          <w:rPr>
            <w:rFonts w:ascii="Cambria Math" w:hAnsi="Cambria Math"/>
          </w:rPr>
          <m:t>+2</m:t>
        </m:r>
        <m:sSub>
          <m:sSubPr>
            <m:ctrlPr>
              <w:rPr>
                <w:rFonts w:ascii="Cambria Math" w:hAnsi="Cambria Math"/>
                <w:i/>
              </w:rPr>
            </m:ctrlPr>
          </m:sSubPr>
          <m:e>
            <m:r>
              <w:rPr>
                <w:rFonts w:ascii="Cambria Math" w:hAnsi="Cambria Math"/>
              </w:rPr>
              <m:t>C</m:t>
            </m:r>
          </m:e>
          <m:sub>
            <m:r>
              <w:rPr>
                <w:rFonts w:ascii="Cambria Math" w:hAnsi="Cambria Math"/>
              </w:rPr>
              <m:t>2</m:t>
            </m:r>
          </m:sub>
        </m:sSub>
        <m:sSub>
          <m:sSubPr>
            <m:ctrlPr>
              <w:rPr>
                <w:rFonts w:ascii="Cambria Math" w:hAnsi="Cambria Math"/>
                <w:i/>
              </w:rPr>
            </m:ctrlPr>
          </m:sSubPr>
          <m:e>
            <m:r>
              <w:rPr>
                <w:rFonts w:ascii="Cambria Math" w:hAnsi="Cambria Math"/>
              </w:rPr>
              <m:t>H</m:t>
            </m:r>
          </m:e>
          <m:sub>
            <m:r>
              <w:rPr>
                <w:rFonts w:ascii="Cambria Math" w:hAnsi="Cambria Math"/>
              </w:rPr>
              <m:t>5</m:t>
            </m:r>
          </m:sub>
        </m:sSub>
        <m:r>
          <w:rPr>
            <w:rFonts w:ascii="Cambria Math" w:hAnsi="Cambria Math"/>
          </w:rPr>
          <m:t>OH</m:t>
        </m:r>
      </m:oMath>
      <w:r w:rsidR="00675BD9">
        <w:tab/>
      </w:r>
      <w:r w:rsidR="00675BD9">
        <w:tab/>
      </w:r>
      <w:r w:rsidR="00E96F3E">
        <w:tab/>
      </w:r>
      <w:r w:rsidR="00EA1792">
        <w:tab/>
      </w:r>
      <w:r w:rsidR="00675BD9" w:rsidRPr="00675BD9">
        <w:t>(</w:t>
      </w:r>
      <w:r w:rsidR="00675BD9">
        <w:t>Εξ</w:t>
      </w:r>
      <w:r w:rsidR="00675BD9" w:rsidRPr="00675BD9">
        <w:t>. 2.</w:t>
      </w:r>
      <w:r w:rsidR="00675BD9">
        <w:t>8</w:t>
      </w:r>
      <w:r w:rsidR="00675BD9" w:rsidRPr="00675BD9">
        <w:t>)</w:t>
      </w:r>
    </w:p>
    <w:p w14:paraId="298EF60F" w14:textId="6C8253D8" w:rsidR="003B6D99" w:rsidRDefault="003B6D99" w:rsidP="008E2F7F">
      <w:pPr>
        <w:pStyle w:val="a4"/>
        <w:jc w:val="both"/>
      </w:pPr>
    </w:p>
    <w:p w14:paraId="7D8500B3" w14:textId="03327F0A" w:rsidR="00702234" w:rsidRPr="00702234" w:rsidRDefault="00702234" w:rsidP="008E2F7F">
      <w:pPr>
        <w:pStyle w:val="3"/>
        <w:numPr>
          <w:ilvl w:val="0"/>
          <w:numId w:val="0"/>
        </w:numPr>
        <w:ind w:left="720" w:hanging="720"/>
        <w:jc w:val="both"/>
      </w:pPr>
      <w:bookmarkStart w:id="12" w:name="_Toc97990500"/>
      <w:r w:rsidRPr="00702234">
        <w:t>2.3.</w:t>
      </w:r>
      <w:r>
        <w:t>2</w:t>
      </w:r>
      <w:r w:rsidRPr="00702234">
        <w:tab/>
      </w:r>
      <w:r>
        <w:t>ΕΡΓΑΣΤΗΡΙΑΚΗ ΠΑΡΑΣΚΕΥΗ</w:t>
      </w:r>
      <w:bookmarkEnd w:id="12"/>
    </w:p>
    <w:p w14:paraId="20D649FA" w14:textId="62982607" w:rsidR="00702234" w:rsidRDefault="00702234" w:rsidP="008E2F7F">
      <w:pPr>
        <w:jc w:val="both"/>
      </w:pPr>
    </w:p>
    <w:p w14:paraId="01F7D534" w14:textId="27CA6C8D" w:rsidR="00702234" w:rsidRPr="0079206A" w:rsidRDefault="00702234" w:rsidP="008E2F7F">
      <w:pPr>
        <w:ind w:firstLine="576"/>
        <w:jc w:val="both"/>
      </w:pPr>
      <w:r w:rsidRPr="00702234">
        <w:t xml:space="preserve">Το διοξείδιο του άνθρακα </w:t>
      </w:r>
      <w:r>
        <w:t xml:space="preserve">μπορεί εύκολα να </w:t>
      </w:r>
      <w:r w:rsidRPr="00702234">
        <w:t>παρ</w:t>
      </w:r>
      <w:r>
        <w:t>αχθεί,</w:t>
      </w:r>
      <w:r w:rsidRPr="00702234">
        <w:t xml:space="preserve"> </w:t>
      </w:r>
      <w:r>
        <w:t>σε ένα εργαστήριο, όταν</w:t>
      </w:r>
      <w:r w:rsidRPr="00702234">
        <w:t xml:space="preserve"> ένα </w:t>
      </w:r>
      <w:r>
        <w:t xml:space="preserve">ισχυρό </w:t>
      </w:r>
      <w:r w:rsidRPr="00702234">
        <w:t>οξύ αντιδρά</w:t>
      </w:r>
      <w:r>
        <w:t>σει</w:t>
      </w:r>
      <w:r w:rsidRPr="00702234">
        <w:t xml:space="preserve"> με ανθρακικ</w:t>
      </w:r>
      <w:r>
        <w:t>ά ορυκτά.</w:t>
      </w:r>
      <w:r w:rsidRPr="00702234">
        <w:t xml:space="preserve"> Το ανθρακικό ασβέστιο και το υδροχλωρικό οξύ </w:t>
      </w:r>
      <w:r w:rsidR="00D96D8D">
        <w:t>είναι πιο διαδεδομένα για χρήση</w:t>
      </w:r>
      <w:r w:rsidRPr="00702234">
        <w:t xml:space="preserve"> επειδή είναι φθηνά και εύκολα στη λήψη</w:t>
      </w:r>
      <w:r w:rsidR="00AD4EAE">
        <w:t xml:space="preserve"> τους</w:t>
      </w:r>
      <w:r w:rsidRPr="00702234">
        <w:t>.</w:t>
      </w:r>
      <w:r w:rsidR="0079206A" w:rsidRPr="0079206A">
        <w:t xml:space="preserve"> </w:t>
      </w:r>
      <w:r w:rsidR="0079206A">
        <w:t>Συγκεκριμένα</w:t>
      </w:r>
      <w:r w:rsidR="00D96D8D">
        <w:t>,</w:t>
      </w:r>
      <w:r w:rsidR="0079206A">
        <w:t xml:space="preserve"> χρησιμοποιώντας στερεό ανθρακικό ασβέστιο σε συνδυασμό με υδροχλώριο παράγεται διοξείδιο του άνθρακα, χλωριούχο ασβέστιο και νερό όπως φαίνεται στην ακόλουθη εξίσωση.</w:t>
      </w:r>
    </w:p>
    <w:p w14:paraId="00DDCA04" w14:textId="180EE0D8" w:rsidR="00702234" w:rsidRPr="00EA1792" w:rsidRDefault="001E57C4" w:rsidP="00EA1792">
      <w:pPr>
        <w:ind w:firstLine="720"/>
        <w:jc w:val="both"/>
      </w:pPr>
      <m:oMath>
        <m:sSub>
          <m:sSubPr>
            <m:ctrlPr>
              <w:rPr>
                <w:rFonts w:ascii="Cambria Math" w:hAnsi="Cambria Math"/>
                <w:i/>
                <w:lang w:val="en-US"/>
              </w:rPr>
            </m:ctrlPr>
          </m:sSubPr>
          <m:e>
            <m:r>
              <w:rPr>
                <w:rFonts w:ascii="Cambria Math" w:hAnsi="Cambria Math"/>
                <w:lang w:val="en-US"/>
              </w:rPr>
              <m:t>CaCO</m:t>
            </m:r>
          </m:e>
          <m:sub>
            <m:r>
              <w:rPr>
                <w:rFonts w:ascii="Cambria Math" w:hAnsi="Cambria Math"/>
              </w:rPr>
              <m:t>3</m:t>
            </m:r>
          </m:sub>
        </m:sSub>
        <m:r>
          <w:rPr>
            <w:rFonts w:ascii="Cambria Math" w:hAnsi="Cambria Math"/>
          </w:rPr>
          <m:t>(</m:t>
        </m:r>
        <m:r>
          <w:rPr>
            <w:rFonts w:ascii="Cambria Math" w:hAnsi="Cambria Math"/>
            <w:lang w:val="en-US"/>
          </w:rPr>
          <m:t>s</m:t>
        </m:r>
        <m:r>
          <w:rPr>
            <w:rFonts w:ascii="Cambria Math" w:hAnsi="Cambria Math"/>
          </w:rPr>
          <m:t>) + 2</m:t>
        </m:r>
        <m:r>
          <w:rPr>
            <w:rFonts w:ascii="Cambria Math" w:hAnsi="Cambria Math"/>
            <w:lang w:val="en-US"/>
          </w:rPr>
          <m:t>HCl</m:t>
        </m:r>
        <m:r>
          <w:rPr>
            <w:rFonts w:ascii="Cambria Math" w:hAnsi="Cambria Math"/>
          </w:rPr>
          <m:t>(</m:t>
        </m:r>
        <m:r>
          <w:rPr>
            <w:rFonts w:ascii="Cambria Math" w:hAnsi="Cambria Math"/>
            <w:lang w:val="en-US"/>
          </w:rPr>
          <m:t>aq</m:t>
        </m:r>
        <m:r>
          <w:rPr>
            <w:rFonts w:ascii="Cambria Math" w:hAnsi="Cambria Math"/>
          </w:rPr>
          <m:t xml:space="preserve">) → </m:t>
        </m:r>
        <m:sSub>
          <m:sSubPr>
            <m:ctrlPr>
              <w:rPr>
                <w:rFonts w:ascii="Cambria Math" w:hAnsi="Cambria Math"/>
                <w:i/>
                <w:lang w:val="en-US"/>
              </w:rPr>
            </m:ctrlPr>
          </m:sSubPr>
          <m:e>
            <m:r>
              <w:rPr>
                <w:rFonts w:ascii="Cambria Math" w:hAnsi="Cambria Math"/>
                <w:lang w:val="en-US"/>
              </w:rPr>
              <m:t>CaCl</m:t>
            </m:r>
          </m:e>
          <m:sub>
            <m:r>
              <w:rPr>
                <w:rFonts w:ascii="Cambria Math" w:hAnsi="Cambria Math"/>
              </w:rPr>
              <m:t>2</m:t>
            </m:r>
          </m:sub>
        </m:sSub>
        <m:r>
          <w:rPr>
            <w:rFonts w:ascii="Cambria Math" w:hAnsi="Cambria Math"/>
          </w:rPr>
          <m:t>(</m:t>
        </m:r>
        <m:r>
          <w:rPr>
            <w:rFonts w:ascii="Cambria Math" w:hAnsi="Cambria Math"/>
            <w:lang w:val="en-US"/>
          </w:rPr>
          <m:t>aq</m:t>
        </m:r>
        <m:r>
          <w:rPr>
            <w:rFonts w:ascii="Cambria Math" w:hAnsi="Cambria Math"/>
          </w:rPr>
          <m:t xml:space="preserve">) + </m:t>
        </m:r>
        <m:sSub>
          <m:sSubPr>
            <m:ctrlPr>
              <w:rPr>
                <w:rFonts w:ascii="Cambria Math" w:hAnsi="Cambria Math"/>
                <w:i/>
                <w:lang w:val="en-US"/>
              </w:rPr>
            </m:ctrlPr>
          </m:sSubPr>
          <m:e>
            <m:r>
              <w:rPr>
                <w:rFonts w:ascii="Cambria Math" w:hAnsi="Cambria Math"/>
                <w:lang w:val="en-US"/>
              </w:rPr>
              <m:t>CO</m:t>
            </m:r>
          </m:e>
          <m:sub>
            <m:r>
              <w:rPr>
                <w:rFonts w:ascii="Cambria Math" w:hAnsi="Cambria Math"/>
              </w:rPr>
              <m:t>2</m:t>
            </m:r>
          </m:sub>
        </m:sSub>
        <m:r>
          <w:rPr>
            <w:rFonts w:ascii="Cambria Math" w:hAnsi="Cambria Math"/>
          </w:rPr>
          <m:t>(</m:t>
        </m:r>
        <m:r>
          <w:rPr>
            <w:rFonts w:ascii="Cambria Math" w:hAnsi="Cambria Math"/>
            <w:lang w:val="en-US"/>
          </w:rPr>
          <m:t>g</m:t>
        </m:r>
        <m:r>
          <w:rPr>
            <w:rFonts w:ascii="Cambria Math" w:hAnsi="Cambria Math"/>
          </w:rPr>
          <m:t xml:space="preserve">) + </m:t>
        </m:r>
        <m:sSub>
          <m:sSubPr>
            <m:ctrlPr>
              <w:rPr>
                <w:rFonts w:ascii="Cambria Math" w:hAnsi="Cambria Math"/>
                <w:i/>
                <w:lang w:val="en-US"/>
              </w:rPr>
            </m:ctrlPr>
          </m:sSubPr>
          <m:e>
            <m:r>
              <w:rPr>
                <w:rFonts w:ascii="Cambria Math" w:hAnsi="Cambria Math"/>
                <w:lang w:val="en-US"/>
              </w:rPr>
              <m:t>H</m:t>
            </m:r>
          </m:e>
          <m:sub>
            <m:r>
              <w:rPr>
                <w:rFonts w:ascii="Cambria Math" w:hAnsi="Cambria Math"/>
              </w:rPr>
              <m:t>2</m:t>
            </m:r>
          </m:sub>
        </m:sSub>
        <m:r>
          <w:rPr>
            <w:rFonts w:ascii="Cambria Math" w:hAnsi="Cambria Math"/>
            <w:lang w:val="en-US"/>
          </w:rPr>
          <m:t>O</m:t>
        </m:r>
        <m:r>
          <w:rPr>
            <w:rFonts w:ascii="Cambria Math" w:hAnsi="Cambria Math"/>
          </w:rPr>
          <m:t>(</m:t>
        </m:r>
        <m:r>
          <w:rPr>
            <w:rFonts w:ascii="Cambria Math" w:hAnsi="Cambria Math"/>
            <w:lang w:val="en-US"/>
          </w:rPr>
          <m:t>l</m:t>
        </m:r>
        <m:r>
          <w:rPr>
            <w:rFonts w:ascii="Cambria Math" w:hAnsi="Cambria Math"/>
          </w:rPr>
          <m:t>)</m:t>
        </m:r>
      </m:oMath>
      <w:r w:rsidR="00EA1792">
        <w:tab/>
      </w:r>
      <w:r w:rsidR="00EA1792" w:rsidRPr="00EA1792">
        <w:tab/>
        <w:t>(</w:t>
      </w:r>
      <w:r w:rsidR="00EA1792">
        <w:t>Εξ</w:t>
      </w:r>
      <w:r w:rsidR="00EA1792" w:rsidRPr="00EA1792">
        <w:t>. 2.</w:t>
      </w:r>
      <w:r w:rsidR="00EA1792">
        <w:t>9</w:t>
      </w:r>
      <w:r w:rsidR="00EA1792" w:rsidRPr="00EA1792">
        <w:t>)</w:t>
      </w:r>
    </w:p>
    <w:p w14:paraId="29F42127" w14:textId="15D5C1F9" w:rsidR="0079206A" w:rsidRDefault="0079206A" w:rsidP="008E2F7F">
      <w:pPr>
        <w:ind w:firstLine="576"/>
        <w:jc w:val="both"/>
      </w:pPr>
      <w:r>
        <w:t>Ένας δεύτερος τρόπος εργαστηριακής παρασκευής διοξειδίου του άνθρακα είναι</w:t>
      </w:r>
      <w:r w:rsidRPr="0079206A">
        <w:t xml:space="preserve"> με σχετικώς ελαφριά θέρμανση στερεών όξινων ανθρακικών αλάτων, όπως της μαγειρικής σόδας (όξινο ανθρακικό νάτριο),</w:t>
      </w:r>
      <w:r>
        <w:t xml:space="preserve"> παίρνοντας νερό, διοξείδιο του άνθρακα και ανθρακικό νάτριο</w:t>
      </w:r>
      <w:r w:rsidRPr="0079206A">
        <w:t>:</w:t>
      </w:r>
    </w:p>
    <w:p w14:paraId="6D7F5A10" w14:textId="4961F7C9" w:rsidR="0079206A" w:rsidRPr="00EA1792" w:rsidRDefault="0079206A" w:rsidP="00EA1792">
      <w:pPr>
        <w:ind w:left="1440" w:firstLine="720"/>
      </w:pPr>
      <m:oMath>
        <m:r>
          <w:rPr>
            <w:rFonts w:ascii="Cambria Math" w:hAnsi="Cambria Math"/>
          </w:rPr>
          <m:t>2 Na</m:t>
        </m:r>
        <m:sSub>
          <m:sSubPr>
            <m:ctrlPr>
              <w:rPr>
                <w:rFonts w:ascii="Cambria Math" w:hAnsi="Cambria Math"/>
                <w:i/>
              </w:rPr>
            </m:ctrlPr>
          </m:sSubPr>
          <m:e>
            <m:r>
              <w:rPr>
                <w:rFonts w:ascii="Cambria Math" w:hAnsi="Cambria Math"/>
              </w:rPr>
              <m:t>HCO</m:t>
            </m:r>
          </m:e>
          <m:sub>
            <m:r>
              <w:rPr>
                <w:rFonts w:ascii="Cambria Math" w:hAnsi="Cambria Math"/>
              </w:rPr>
              <m:t>3</m:t>
            </m:r>
          </m:sub>
        </m:sSub>
        <m:r>
          <w:rPr>
            <w:rFonts w:ascii="Cambria Math" w:hAnsi="Cambria Math"/>
          </w:rPr>
          <m:t xml:space="preserve"> →  </m:t>
        </m:r>
        <m:sSub>
          <m:sSubPr>
            <m:ctrlPr>
              <w:rPr>
                <w:rFonts w:ascii="Cambria Math" w:hAnsi="Cambria Math"/>
                <w:i/>
              </w:rPr>
            </m:ctrlPr>
          </m:sSubPr>
          <m:e>
            <m:r>
              <w:rPr>
                <w:rFonts w:ascii="Cambria Math" w:hAnsi="Cambria Math"/>
              </w:rPr>
              <m:t>Na</m:t>
            </m:r>
          </m:e>
          <m:sub>
            <m:r>
              <w:rPr>
                <w:rFonts w:ascii="Cambria Math" w:hAnsi="Cambria Math"/>
              </w:rPr>
              <m:t>2</m:t>
            </m:r>
          </m:sub>
        </m:sSub>
        <m:sSub>
          <m:sSubPr>
            <m:ctrlPr>
              <w:rPr>
                <w:rFonts w:ascii="Cambria Math" w:hAnsi="Cambria Math"/>
                <w:i/>
              </w:rPr>
            </m:ctrlPr>
          </m:sSubPr>
          <m:e>
            <m:r>
              <w:rPr>
                <w:rFonts w:ascii="Cambria Math" w:hAnsi="Cambria Math"/>
              </w:rPr>
              <m:t>CO</m:t>
            </m:r>
          </m:e>
          <m:sub>
            <m:r>
              <w:rPr>
                <w:rFonts w:ascii="Cambria Math" w:hAnsi="Cambria Math"/>
              </w:rPr>
              <m:t>3</m:t>
            </m:r>
          </m:sub>
        </m:sSub>
        <m:r>
          <w:rPr>
            <w:rFonts w:ascii="Cambria Math" w:hAnsi="Cambria Math"/>
          </w:rPr>
          <m:t xml:space="preserve"> + </m:t>
        </m:r>
        <m:sSub>
          <m:sSubPr>
            <m:ctrlPr>
              <w:rPr>
                <w:rFonts w:ascii="Cambria Math" w:hAnsi="Cambria Math"/>
                <w:i/>
                <w:lang w:val="en-US"/>
              </w:rPr>
            </m:ctrlPr>
          </m:sSubPr>
          <m:e>
            <m:r>
              <w:rPr>
                <w:rFonts w:ascii="Cambria Math" w:hAnsi="Cambria Math"/>
                <w:lang w:val="en-US"/>
              </w:rPr>
              <m:t>H</m:t>
            </m:r>
          </m:e>
          <m:sub>
            <m:r>
              <w:rPr>
                <w:rFonts w:ascii="Cambria Math" w:hAnsi="Cambria Math"/>
              </w:rPr>
              <m:t>2</m:t>
            </m:r>
          </m:sub>
        </m:sSub>
        <m:r>
          <w:rPr>
            <w:rFonts w:ascii="Cambria Math" w:hAnsi="Cambria Math"/>
            <w:lang w:val="en-US"/>
          </w:rPr>
          <m:t>O</m:t>
        </m:r>
        <m:r>
          <w:rPr>
            <w:rFonts w:ascii="Cambria Math" w:hAnsi="Cambria Math"/>
          </w:rPr>
          <m:t xml:space="preserve"> +</m:t>
        </m:r>
        <m:sSub>
          <m:sSubPr>
            <m:ctrlPr>
              <w:rPr>
                <w:rFonts w:ascii="Cambria Math" w:hAnsi="Cambria Math"/>
                <w:i/>
                <w:lang w:val="en-US"/>
              </w:rPr>
            </m:ctrlPr>
          </m:sSubPr>
          <m:e>
            <m:r>
              <w:rPr>
                <w:rFonts w:ascii="Cambria Math" w:hAnsi="Cambria Math"/>
                <w:lang w:val="en-US"/>
              </w:rPr>
              <m:t>CO</m:t>
            </m:r>
          </m:e>
          <m:sub>
            <m:r>
              <w:rPr>
                <w:rFonts w:ascii="Cambria Math" w:hAnsi="Cambria Math"/>
              </w:rPr>
              <m:t>2</m:t>
            </m:r>
          </m:sub>
        </m:sSub>
      </m:oMath>
      <w:r w:rsidR="00EA1792" w:rsidRPr="00EA1792">
        <w:tab/>
      </w:r>
      <w:r w:rsidR="00EA1792" w:rsidRPr="00EA1792">
        <w:tab/>
        <w:t>(</w:t>
      </w:r>
      <w:r w:rsidR="00EA1792">
        <w:t>Εξ</w:t>
      </w:r>
      <w:r w:rsidR="00EA1792" w:rsidRPr="00EA1792">
        <w:t>. 2.</w:t>
      </w:r>
      <w:r w:rsidR="00EA1792">
        <w:t>10</w:t>
      </w:r>
      <w:r w:rsidR="00EA1792" w:rsidRPr="00EA1792">
        <w:t>)</w:t>
      </w:r>
    </w:p>
    <w:p w14:paraId="3326B71E" w14:textId="5A0CC640" w:rsidR="0079206A" w:rsidRDefault="0079206A" w:rsidP="008E2F7F">
      <w:pPr>
        <w:ind w:firstLine="576"/>
        <w:jc w:val="both"/>
      </w:pPr>
      <w:r>
        <w:lastRenderedPageBreak/>
        <w:t xml:space="preserve">Τέλος, </w:t>
      </w:r>
      <w:r w:rsidR="00603CBA" w:rsidRPr="0079206A">
        <w:t>ένας άλλος τρόπος συλλογής του είναι σε ένα ξηρό, όρθιο βάζο αερίου</w:t>
      </w:r>
      <w:r w:rsidR="00603CBA">
        <w:t xml:space="preserve"> εφόσον </w:t>
      </w:r>
      <w:r>
        <w:t>τ</w:t>
      </w:r>
      <w:r w:rsidRPr="0079206A">
        <w:t>ο διοξείδιο του άνθρακα είναι ελαφρώς διαλυτό στο νερό και πυκνότερο από τον αέρα. Καθώς το διοξείδιο του άνθρακα πέφτει έξω από το σωλήνα παροχής και μέσα στο δοχείο, ωθεί τον λιγότερο πυκνό αέρα</w:t>
      </w:r>
      <w:r w:rsidR="00603CBA">
        <w:t xml:space="preserve"> έξω</w:t>
      </w:r>
      <w:r w:rsidRPr="0079206A">
        <w:t xml:space="preserve"> από την κορυφή του δοχείου.</w:t>
      </w:r>
    </w:p>
    <w:p w14:paraId="47E17E11" w14:textId="20EF1174" w:rsidR="0079206A" w:rsidRDefault="00603CBA" w:rsidP="008E2F7F">
      <w:pPr>
        <w:ind w:firstLine="576"/>
        <w:jc w:val="both"/>
      </w:pPr>
      <w:r>
        <w:t>Η</w:t>
      </w:r>
      <w:r w:rsidRPr="00603CBA">
        <w:t xml:space="preserve"> χημική παρασκευή CO</w:t>
      </w:r>
      <w:r w:rsidRPr="00603CBA">
        <w:rPr>
          <w:vertAlign w:val="subscript"/>
        </w:rPr>
        <w:t>2</w:t>
      </w:r>
      <w:r>
        <w:t xml:space="preserve"> πραγματοποιείται πλέον σπάνια, κυρίως για εκπαιδευτικούς λόγους σε μαθητές,</w:t>
      </w:r>
      <w:r w:rsidRPr="00603CBA">
        <w:t xml:space="preserve"> αφού το αέριο αυτό διατίθεται σε υγροποιημένη μορφή υπό πίεση σε φιάλες διαφόρων μεγεθών με χαμηλό κόστος</w:t>
      </w:r>
      <w:r w:rsidR="00F17792">
        <w:t xml:space="preserve"> [8]</w:t>
      </w:r>
      <w:r w:rsidRPr="00603CBA">
        <w:t>.</w:t>
      </w:r>
    </w:p>
    <w:p w14:paraId="44B7D6F1" w14:textId="39A0B4BB" w:rsidR="00603CBA" w:rsidRDefault="00603CBA" w:rsidP="008E2F7F">
      <w:pPr>
        <w:ind w:firstLine="576"/>
        <w:jc w:val="both"/>
      </w:pPr>
    </w:p>
    <w:p w14:paraId="6645C355" w14:textId="1B2E7DC7" w:rsidR="003A6010" w:rsidRDefault="00FF4B8F" w:rsidP="008E2F7F">
      <w:pPr>
        <w:pStyle w:val="2"/>
        <w:numPr>
          <w:ilvl w:val="0"/>
          <w:numId w:val="0"/>
        </w:numPr>
        <w:ind w:left="576" w:hanging="576"/>
        <w:jc w:val="both"/>
      </w:pPr>
      <w:bookmarkStart w:id="13" w:name="_Toc97990501"/>
      <w:r w:rsidRPr="00702234">
        <w:t>2</w:t>
      </w:r>
      <w:r w:rsidR="003A6010">
        <w:t>.4</w:t>
      </w:r>
      <w:r w:rsidR="003A6010">
        <w:tab/>
        <w:t>ΤΟΞΙΚΟΤΗΤΑ ΔΙΟΞΕΙΔΙΟΥ ΤΟΥ ΑΝΘΡΑΚΑ</w:t>
      </w:r>
      <w:bookmarkEnd w:id="13"/>
    </w:p>
    <w:p w14:paraId="6ED7AE45" w14:textId="77777777" w:rsidR="00D84FA0" w:rsidRDefault="00D84FA0" w:rsidP="008E2F7F">
      <w:pPr>
        <w:ind w:firstLine="720"/>
        <w:jc w:val="both"/>
      </w:pPr>
    </w:p>
    <w:p w14:paraId="12A02471" w14:textId="5872C7D9" w:rsidR="00424972" w:rsidRDefault="003A6010" w:rsidP="008E2F7F">
      <w:pPr>
        <w:ind w:firstLine="720"/>
        <w:jc w:val="both"/>
      </w:pPr>
      <w:r>
        <w:t xml:space="preserve">Το διοξείδιο του </w:t>
      </w:r>
      <w:r w:rsidR="00141CB3">
        <w:t>άνθρακα</w:t>
      </w:r>
      <w:r>
        <w:t xml:space="preserve"> </w:t>
      </w:r>
      <w:r w:rsidR="00141CB3">
        <w:t>για</w:t>
      </w:r>
      <w:r>
        <w:t xml:space="preserve"> χαμηλές </w:t>
      </w:r>
      <w:r w:rsidR="00141CB3">
        <w:t>συγκεντρώσεις</w:t>
      </w:r>
      <w:r w:rsidR="005C46B2">
        <w:t>, συγκεκριμένα για</w:t>
      </w:r>
      <w:r w:rsidR="00141CB3">
        <w:t xml:space="preserve"> μικρότερες από 0,5% </w:t>
      </w:r>
      <w:r w:rsidR="00AD4EAE">
        <w:rPr>
          <w:lang w:val="en-US"/>
        </w:rPr>
        <w:t>v</w:t>
      </w:r>
      <w:r w:rsidR="00AD4EAE" w:rsidRPr="00AD4EAE">
        <w:t>/</w:t>
      </w:r>
      <w:r w:rsidR="00AD4EAE">
        <w:rPr>
          <w:lang w:val="en-US"/>
        </w:rPr>
        <w:t>v</w:t>
      </w:r>
      <w:r w:rsidR="00AD4EAE" w:rsidRPr="00AD4EAE">
        <w:t xml:space="preserve"> (</w:t>
      </w:r>
      <w:r w:rsidR="00141CB3">
        <w:t>όγκο κατ’ όγκο</w:t>
      </w:r>
      <w:r w:rsidR="00AD4EAE" w:rsidRPr="00AD4EAE">
        <w:t>)</w:t>
      </w:r>
      <w:r w:rsidR="00141CB3">
        <w:t xml:space="preserve"> περιεκτικότητα, είναι αέριο μη τοξικό. Ωστόσο η έκθεση σε υψηλότερες συγκεντρώσεις μπορεί να προκαλέσει μεταβολική οξέωση προκαλώντας δυσκολίες στο μεταβολισμό του φωσφόρου και του ασβεστίου. Σ</w:t>
      </w:r>
      <w:r w:rsidR="00141CB3" w:rsidRPr="00141CB3">
        <w:t>ε περιεκτικότητα 1% v/v σε CO</w:t>
      </w:r>
      <w:r w:rsidR="00141CB3" w:rsidRPr="00424972">
        <w:rPr>
          <w:vertAlign w:val="subscript"/>
        </w:rPr>
        <w:t>2</w:t>
      </w:r>
      <w:r w:rsidR="00141CB3">
        <w:t>,</w:t>
      </w:r>
      <w:r w:rsidR="00141CB3" w:rsidRPr="00141CB3">
        <w:t xml:space="preserve"> </w:t>
      </w:r>
      <w:r w:rsidR="00141CB3">
        <w:t xml:space="preserve">σε κλειστό χώρο χωρίς εξαερισμό και πληθώρα κόσμου, </w:t>
      </w:r>
      <w:r w:rsidR="00141CB3" w:rsidRPr="00141CB3">
        <w:t xml:space="preserve">μπορεί να προκαλέσει υπνηλία, ενώ σε περιεκτικότητα 2% v/v αρχίζει να </w:t>
      </w:r>
      <w:r w:rsidR="00424972">
        <w:t>ενεργεί</w:t>
      </w:r>
      <w:r w:rsidR="00141CB3" w:rsidRPr="00141CB3">
        <w:t xml:space="preserve"> ως ήπιο ναρκωτικό</w:t>
      </w:r>
      <w:r w:rsidR="00424972">
        <w:t xml:space="preserve"> καθώς α</w:t>
      </w:r>
      <w:r w:rsidR="00424972" w:rsidRPr="00424972">
        <w:t>υξάνει την αρτηριακή πίεση και τον καρδιακό ρυθμό</w:t>
      </w:r>
      <w:r w:rsidR="00424972">
        <w:t xml:space="preserve"> και</w:t>
      </w:r>
      <w:r w:rsidR="00424972" w:rsidRPr="00424972">
        <w:t xml:space="preserve"> μειώνει την ακουστική οξύτητα</w:t>
      </w:r>
      <w:r w:rsidR="00424972">
        <w:t>.</w:t>
      </w:r>
    </w:p>
    <w:p w14:paraId="3B6AA9FF" w14:textId="47BEE989" w:rsidR="00345D72" w:rsidRDefault="00424972" w:rsidP="008E2F7F">
      <w:pPr>
        <w:ind w:firstLine="720"/>
        <w:jc w:val="both"/>
      </w:pPr>
      <w:r w:rsidRPr="00424972">
        <w:t>Σε περιεκτικότητα 5% v/v</w:t>
      </w:r>
      <w:r>
        <w:t xml:space="preserve"> μπορεί να επιφέρει</w:t>
      </w:r>
      <w:r w:rsidRPr="00424972">
        <w:t xml:space="preserve"> διέγερση του αναπνευστικού συστήματος, ζάλη, σύγχυση, κεφαλαλγία και δύσπνοια</w:t>
      </w:r>
      <w:r>
        <w:t>, ενώ σε περιεκτικότητα</w:t>
      </w:r>
      <w:r w:rsidRPr="00424972">
        <w:t xml:space="preserve"> 8% v/v </w:t>
      </w:r>
      <w:r>
        <w:t>προξενεί</w:t>
      </w:r>
      <w:r w:rsidRPr="00424972">
        <w:t xml:space="preserve"> κεφαλαλγία, εφίδρωση, παραισθήσεις και απώλεια συνείδησης </w:t>
      </w:r>
      <w:r>
        <w:t>μετά από έκθεση 5 έως 10 λεπτών σε αυτό</w:t>
      </w:r>
      <w:r w:rsidRPr="00424972">
        <w:t xml:space="preserve">. </w:t>
      </w:r>
      <w:r>
        <w:t>Ο ακόλουθος πίνακας επισυνάπτει</w:t>
      </w:r>
      <w:r w:rsidRPr="00424972">
        <w:t xml:space="preserve"> τα συμπτώματα που </w:t>
      </w:r>
      <w:r>
        <w:t xml:space="preserve">ενδεχομένως μπορεί να </w:t>
      </w:r>
      <w:r w:rsidR="004747BD">
        <w:t>εμφανίσει κάποιος άνθρωπος αν εκτεθεί</w:t>
      </w:r>
      <w:r w:rsidRPr="00424972">
        <w:t xml:space="preserve"> </w:t>
      </w:r>
      <w:r w:rsidR="004747BD">
        <w:t>σε κάποια</w:t>
      </w:r>
      <w:r w:rsidRPr="00424972">
        <w:t xml:space="preserve"> ατμόσφαιρα </w:t>
      </w:r>
      <w:r w:rsidR="00345D72">
        <w:t xml:space="preserve">σε διάφορες συγκεντρώσεις </w:t>
      </w:r>
      <w:r w:rsidR="00345D72">
        <w:rPr>
          <w:lang w:val="en-US"/>
        </w:rPr>
        <w:t>CO</w:t>
      </w:r>
      <w:r w:rsidR="00345D72" w:rsidRPr="00345D72">
        <w:rPr>
          <w:vertAlign w:val="subscript"/>
        </w:rPr>
        <w:t>2</w:t>
      </w:r>
      <w:r w:rsidR="004747BD">
        <w:t xml:space="preserve"> </w:t>
      </w:r>
      <w:r w:rsidR="00D61C48">
        <w:t>[</w:t>
      </w:r>
      <w:r w:rsidR="00B0721C" w:rsidRPr="00B0721C">
        <w:t>4</w:t>
      </w:r>
      <w:r w:rsidR="00D61C48">
        <w:t>]</w:t>
      </w:r>
      <w:r w:rsidR="005802BF">
        <w:t>[</w:t>
      </w:r>
      <w:r w:rsidR="00B0721C" w:rsidRPr="00B0721C">
        <w:t>9</w:t>
      </w:r>
      <w:r w:rsidR="005802BF">
        <w:t>]</w:t>
      </w:r>
      <w:r w:rsidR="004747BD">
        <w:t>.</w:t>
      </w:r>
    </w:p>
    <w:p w14:paraId="21932C61" w14:textId="77777777" w:rsidR="00823FB5" w:rsidRDefault="00823FB5" w:rsidP="008E2F7F">
      <w:pPr>
        <w:ind w:firstLine="720"/>
        <w:jc w:val="both"/>
      </w:pPr>
    </w:p>
    <w:p w14:paraId="1B4A628A" w14:textId="77777777" w:rsidR="00026A7D" w:rsidRDefault="00026A7D" w:rsidP="008E2F7F">
      <w:pPr>
        <w:ind w:firstLine="720"/>
        <w:jc w:val="both"/>
      </w:pPr>
      <w:r w:rsidRPr="006A74EF">
        <w:rPr>
          <w:b/>
          <w:bCs/>
          <w:i/>
          <w:iCs/>
        </w:rPr>
        <w:t>Πίνακας 2.1</w:t>
      </w:r>
      <w:r>
        <w:t xml:space="preserve"> : Επίδραση των διάφορων συγκεντρώσεων </w:t>
      </w:r>
      <w:r>
        <w:rPr>
          <w:lang w:val="en-US"/>
        </w:rPr>
        <w:t>CO</w:t>
      </w:r>
      <w:r w:rsidRPr="005802BF">
        <w:rPr>
          <w:vertAlign w:val="subscript"/>
        </w:rPr>
        <w:t>2</w:t>
      </w:r>
      <w:r w:rsidRPr="005802BF">
        <w:t xml:space="preserve"> </w:t>
      </w:r>
      <w:r>
        <w:t>στην υγεία.</w:t>
      </w:r>
    </w:p>
    <w:tbl>
      <w:tblPr>
        <w:tblStyle w:val="11"/>
        <w:tblW w:w="0" w:type="auto"/>
        <w:tblLook w:val="04A0" w:firstRow="1" w:lastRow="0" w:firstColumn="1" w:lastColumn="0" w:noHBand="0" w:noVBand="1"/>
      </w:tblPr>
      <w:tblGrid>
        <w:gridCol w:w="2122"/>
        <w:gridCol w:w="6174"/>
      </w:tblGrid>
      <w:tr w:rsidR="00D61C48" w14:paraId="6966F2D5" w14:textId="77777777" w:rsidTr="00D61C48">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296" w:type="dxa"/>
            <w:gridSpan w:val="2"/>
          </w:tcPr>
          <w:p w14:paraId="44AE2FA7" w14:textId="3D6C5A5C" w:rsidR="00D61C48" w:rsidRPr="00D61C48" w:rsidRDefault="00D61C48" w:rsidP="00D61C48">
            <w:r w:rsidRPr="00D61C48">
              <w:t xml:space="preserve">Κανονικά επίπεδα συγκέντρωσης </w:t>
            </w:r>
            <w:r w:rsidRPr="00D61C48">
              <w:rPr>
                <w:lang w:val="en-US"/>
              </w:rPr>
              <w:t>CO</w:t>
            </w:r>
            <w:r w:rsidRPr="00452710">
              <w:rPr>
                <w:vertAlign w:val="subscript"/>
                <w:lang w:val="en-US"/>
              </w:rPr>
              <w:t>2</w:t>
            </w:r>
          </w:p>
        </w:tc>
      </w:tr>
      <w:tr w:rsidR="00345D72" w14:paraId="01E4BB52" w14:textId="77777777" w:rsidTr="00901D75">
        <w:tc>
          <w:tcPr>
            <w:cnfStyle w:val="001000000000" w:firstRow="0" w:lastRow="0" w:firstColumn="1" w:lastColumn="0" w:oddVBand="0" w:evenVBand="0" w:oddHBand="0" w:evenHBand="0" w:firstRowFirstColumn="0" w:firstRowLastColumn="0" w:lastRowFirstColumn="0" w:lastRowLastColumn="0"/>
            <w:tcW w:w="2122" w:type="dxa"/>
          </w:tcPr>
          <w:p w14:paraId="2D7EB510" w14:textId="18B247C4" w:rsidR="00345D72" w:rsidRPr="00D61C48" w:rsidRDefault="00345D72" w:rsidP="00141CB3">
            <w:pPr>
              <w:rPr>
                <w:b w:val="0"/>
                <w:bCs w:val="0"/>
              </w:rPr>
            </w:pPr>
            <w:r w:rsidRPr="00D61C48">
              <w:rPr>
                <w:b w:val="0"/>
                <w:bCs w:val="0"/>
              </w:rPr>
              <w:t>350 - 450 ppm</w:t>
            </w:r>
          </w:p>
        </w:tc>
        <w:tc>
          <w:tcPr>
            <w:tcW w:w="6174" w:type="dxa"/>
          </w:tcPr>
          <w:p w14:paraId="70F4FEED" w14:textId="3C8D2FBF" w:rsidR="00345D72" w:rsidRPr="00D61C48" w:rsidRDefault="00345D72" w:rsidP="00141CB3">
            <w:pPr>
              <w:cnfStyle w:val="000000000000" w:firstRow="0" w:lastRow="0" w:firstColumn="0" w:lastColumn="0" w:oddVBand="0" w:evenVBand="0" w:oddHBand="0" w:evenHBand="0" w:firstRowFirstColumn="0" w:firstRowLastColumn="0" w:lastRowFirstColumn="0" w:lastRowLastColumn="0"/>
            </w:pPr>
            <w:r w:rsidRPr="00D61C48">
              <w:t>Κανονικά επίπεδα σε εξωτερικό χώρο</w:t>
            </w:r>
          </w:p>
        </w:tc>
      </w:tr>
      <w:tr w:rsidR="00345D72" w14:paraId="51D02F72" w14:textId="77777777" w:rsidTr="00901D75">
        <w:tc>
          <w:tcPr>
            <w:cnfStyle w:val="001000000000" w:firstRow="0" w:lastRow="0" w:firstColumn="1" w:lastColumn="0" w:oddVBand="0" w:evenVBand="0" w:oddHBand="0" w:evenHBand="0" w:firstRowFirstColumn="0" w:firstRowLastColumn="0" w:lastRowFirstColumn="0" w:lastRowLastColumn="0"/>
            <w:tcW w:w="2122" w:type="dxa"/>
          </w:tcPr>
          <w:p w14:paraId="3EF2D796" w14:textId="64EA8EAF" w:rsidR="00345D72" w:rsidRPr="00D61C48" w:rsidRDefault="00345D72" w:rsidP="00141CB3">
            <w:pPr>
              <w:rPr>
                <w:b w:val="0"/>
                <w:bCs w:val="0"/>
              </w:rPr>
            </w:pPr>
            <w:r w:rsidRPr="00D61C48">
              <w:rPr>
                <w:b w:val="0"/>
                <w:bCs w:val="0"/>
              </w:rPr>
              <w:t>&lt; 600 ppm</w:t>
            </w:r>
          </w:p>
        </w:tc>
        <w:tc>
          <w:tcPr>
            <w:tcW w:w="6174" w:type="dxa"/>
          </w:tcPr>
          <w:p w14:paraId="05456213" w14:textId="04E8941F" w:rsidR="00345D72" w:rsidRPr="00D61C48" w:rsidRDefault="00345D72" w:rsidP="00141CB3">
            <w:pPr>
              <w:cnfStyle w:val="000000000000" w:firstRow="0" w:lastRow="0" w:firstColumn="0" w:lastColumn="0" w:oddVBand="0" w:evenVBand="0" w:oddHBand="0" w:evenHBand="0" w:firstRowFirstColumn="0" w:firstRowLastColumn="0" w:lastRowFirstColumn="0" w:lastRowLastColumn="0"/>
            </w:pPr>
            <w:r w:rsidRPr="00D61C48">
              <w:t>Αποδεκτά επίπεδα</w:t>
            </w:r>
          </w:p>
        </w:tc>
      </w:tr>
      <w:tr w:rsidR="00345D72" w14:paraId="4A3EAC07" w14:textId="77777777" w:rsidTr="00901D75">
        <w:tc>
          <w:tcPr>
            <w:cnfStyle w:val="001000000000" w:firstRow="0" w:lastRow="0" w:firstColumn="1" w:lastColumn="0" w:oddVBand="0" w:evenVBand="0" w:oddHBand="0" w:evenHBand="0" w:firstRowFirstColumn="0" w:firstRowLastColumn="0" w:lastRowFirstColumn="0" w:lastRowLastColumn="0"/>
            <w:tcW w:w="2122" w:type="dxa"/>
          </w:tcPr>
          <w:p w14:paraId="3AB8F943" w14:textId="657FCC12" w:rsidR="00345D72" w:rsidRPr="00D61C48" w:rsidRDefault="00345D72" w:rsidP="00141CB3">
            <w:pPr>
              <w:rPr>
                <w:b w:val="0"/>
                <w:bCs w:val="0"/>
              </w:rPr>
            </w:pPr>
            <w:r w:rsidRPr="00D61C48">
              <w:rPr>
                <w:b w:val="0"/>
                <w:bCs w:val="0"/>
              </w:rPr>
              <w:t xml:space="preserve">600 </w:t>
            </w:r>
            <w:r w:rsidR="005B3711">
              <w:rPr>
                <w:b w:val="0"/>
                <w:bCs w:val="0"/>
              </w:rPr>
              <w:t>–</w:t>
            </w:r>
            <w:r w:rsidRPr="00D61C48">
              <w:rPr>
                <w:b w:val="0"/>
                <w:bCs w:val="0"/>
              </w:rPr>
              <w:t xml:space="preserve"> 1</w:t>
            </w:r>
            <w:r w:rsidR="005B3711">
              <w:rPr>
                <w:b w:val="0"/>
                <w:bCs w:val="0"/>
              </w:rPr>
              <w:t>.</w:t>
            </w:r>
            <w:r w:rsidRPr="00D61C48">
              <w:rPr>
                <w:b w:val="0"/>
                <w:bCs w:val="0"/>
              </w:rPr>
              <w:t>000 ppm</w:t>
            </w:r>
          </w:p>
        </w:tc>
        <w:tc>
          <w:tcPr>
            <w:tcW w:w="6174" w:type="dxa"/>
          </w:tcPr>
          <w:p w14:paraId="653F58CD" w14:textId="371774EB" w:rsidR="00345D72" w:rsidRPr="00D61C48" w:rsidRDefault="00345D72" w:rsidP="00141CB3">
            <w:pPr>
              <w:cnfStyle w:val="000000000000" w:firstRow="0" w:lastRow="0" w:firstColumn="0" w:lastColumn="0" w:oddVBand="0" w:evenVBand="0" w:oddHBand="0" w:evenHBand="0" w:firstRowFirstColumn="0" w:firstRowLastColumn="0" w:lastRowFirstColumn="0" w:lastRowLastColumn="0"/>
            </w:pPr>
            <w:r w:rsidRPr="00D61C48">
              <w:t>Παράπονα για δυσκαμψία και οσμές</w:t>
            </w:r>
          </w:p>
        </w:tc>
      </w:tr>
      <w:tr w:rsidR="00345D72" w14:paraId="31896A69" w14:textId="77777777" w:rsidTr="00901D75">
        <w:tc>
          <w:tcPr>
            <w:cnfStyle w:val="001000000000" w:firstRow="0" w:lastRow="0" w:firstColumn="1" w:lastColumn="0" w:oddVBand="0" w:evenVBand="0" w:oddHBand="0" w:evenHBand="0" w:firstRowFirstColumn="0" w:firstRowLastColumn="0" w:lastRowFirstColumn="0" w:lastRowLastColumn="0"/>
            <w:tcW w:w="2122" w:type="dxa"/>
          </w:tcPr>
          <w:p w14:paraId="615A7689" w14:textId="7CA8D327" w:rsidR="00345D72" w:rsidRPr="00D61C48" w:rsidRDefault="00345D72" w:rsidP="00141CB3">
            <w:pPr>
              <w:rPr>
                <w:b w:val="0"/>
                <w:bCs w:val="0"/>
              </w:rPr>
            </w:pPr>
            <w:r w:rsidRPr="00D61C48">
              <w:rPr>
                <w:b w:val="0"/>
                <w:bCs w:val="0"/>
              </w:rPr>
              <w:t>1</w:t>
            </w:r>
            <w:r w:rsidR="005B3711">
              <w:rPr>
                <w:b w:val="0"/>
                <w:bCs w:val="0"/>
              </w:rPr>
              <w:t>.</w:t>
            </w:r>
            <w:r w:rsidRPr="00D61C48">
              <w:rPr>
                <w:b w:val="0"/>
                <w:bCs w:val="0"/>
              </w:rPr>
              <w:t>000 ppm</w:t>
            </w:r>
          </w:p>
        </w:tc>
        <w:tc>
          <w:tcPr>
            <w:tcW w:w="6174" w:type="dxa"/>
          </w:tcPr>
          <w:p w14:paraId="6682587C" w14:textId="08019FF2" w:rsidR="00345D72" w:rsidRPr="00D61C48" w:rsidRDefault="00345D72" w:rsidP="00141CB3">
            <w:pPr>
              <w:cnfStyle w:val="000000000000" w:firstRow="0" w:lastRow="0" w:firstColumn="0" w:lastColumn="0" w:oddVBand="0" w:evenVBand="0" w:oddHBand="0" w:evenHBand="0" w:firstRowFirstColumn="0" w:firstRowLastColumn="0" w:lastRowFirstColumn="0" w:lastRowLastColumn="0"/>
            </w:pPr>
            <w:r w:rsidRPr="00D61C48">
              <w:t>Πρότυπα ASHRAE και OSHA</w:t>
            </w:r>
          </w:p>
        </w:tc>
      </w:tr>
      <w:tr w:rsidR="00345D72" w14:paraId="32594F91" w14:textId="77777777" w:rsidTr="00901D75">
        <w:tc>
          <w:tcPr>
            <w:cnfStyle w:val="001000000000" w:firstRow="0" w:lastRow="0" w:firstColumn="1" w:lastColumn="0" w:oddVBand="0" w:evenVBand="0" w:oddHBand="0" w:evenHBand="0" w:firstRowFirstColumn="0" w:firstRowLastColumn="0" w:lastRowFirstColumn="0" w:lastRowLastColumn="0"/>
            <w:tcW w:w="2122" w:type="dxa"/>
          </w:tcPr>
          <w:p w14:paraId="7FC3FE0E" w14:textId="635A0DD6" w:rsidR="00345D72" w:rsidRPr="00D61C48" w:rsidRDefault="00345D72" w:rsidP="00141CB3">
            <w:pPr>
              <w:rPr>
                <w:b w:val="0"/>
                <w:bCs w:val="0"/>
              </w:rPr>
            </w:pPr>
            <w:r w:rsidRPr="00D61C48">
              <w:rPr>
                <w:b w:val="0"/>
                <w:bCs w:val="0"/>
              </w:rPr>
              <w:t>1</w:t>
            </w:r>
            <w:r w:rsidR="005B3711">
              <w:rPr>
                <w:b w:val="0"/>
                <w:bCs w:val="0"/>
              </w:rPr>
              <w:t>.</w:t>
            </w:r>
            <w:r w:rsidRPr="00D61C48">
              <w:rPr>
                <w:b w:val="0"/>
                <w:bCs w:val="0"/>
              </w:rPr>
              <w:t xml:space="preserve">000 </w:t>
            </w:r>
            <w:r w:rsidR="005B3711">
              <w:rPr>
                <w:b w:val="0"/>
                <w:bCs w:val="0"/>
              </w:rPr>
              <w:t>–</w:t>
            </w:r>
            <w:r w:rsidRPr="00D61C48">
              <w:rPr>
                <w:b w:val="0"/>
                <w:bCs w:val="0"/>
              </w:rPr>
              <w:t xml:space="preserve"> 2</w:t>
            </w:r>
            <w:r w:rsidR="005B3711">
              <w:rPr>
                <w:b w:val="0"/>
                <w:bCs w:val="0"/>
              </w:rPr>
              <w:t>.</w:t>
            </w:r>
            <w:r w:rsidRPr="00D61C48">
              <w:rPr>
                <w:b w:val="0"/>
                <w:bCs w:val="0"/>
              </w:rPr>
              <w:t>500 ppm</w:t>
            </w:r>
          </w:p>
        </w:tc>
        <w:tc>
          <w:tcPr>
            <w:tcW w:w="6174" w:type="dxa"/>
          </w:tcPr>
          <w:p w14:paraId="1CF65CF8" w14:textId="408575D5" w:rsidR="00345D72" w:rsidRPr="00D61C48" w:rsidRDefault="00345D72" w:rsidP="00141CB3">
            <w:pPr>
              <w:cnfStyle w:val="000000000000" w:firstRow="0" w:lastRow="0" w:firstColumn="0" w:lastColumn="0" w:oddVBand="0" w:evenVBand="0" w:oddHBand="0" w:evenHBand="0" w:firstRowFirstColumn="0" w:firstRowLastColumn="0" w:lastRowFirstColumn="0" w:lastRowLastColumn="0"/>
            </w:pPr>
            <w:r w:rsidRPr="00D61C48">
              <w:t>Υπνηλία</w:t>
            </w:r>
          </w:p>
        </w:tc>
      </w:tr>
      <w:tr w:rsidR="00345D72" w14:paraId="1694CBAD" w14:textId="77777777" w:rsidTr="00901D75">
        <w:tc>
          <w:tcPr>
            <w:cnfStyle w:val="001000000000" w:firstRow="0" w:lastRow="0" w:firstColumn="1" w:lastColumn="0" w:oddVBand="0" w:evenVBand="0" w:oddHBand="0" w:evenHBand="0" w:firstRowFirstColumn="0" w:firstRowLastColumn="0" w:lastRowFirstColumn="0" w:lastRowLastColumn="0"/>
            <w:tcW w:w="2122" w:type="dxa"/>
          </w:tcPr>
          <w:p w14:paraId="274E2D5E" w14:textId="5216642B" w:rsidR="00345D72" w:rsidRPr="00D61C48" w:rsidRDefault="00345D72" w:rsidP="00141CB3">
            <w:pPr>
              <w:rPr>
                <w:b w:val="0"/>
                <w:bCs w:val="0"/>
              </w:rPr>
            </w:pPr>
            <w:r w:rsidRPr="00D61C48">
              <w:rPr>
                <w:b w:val="0"/>
                <w:bCs w:val="0"/>
              </w:rPr>
              <w:t>2</w:t>
            </w:r>
            <w:r w:rsidR="005B3711">
              <w:rPr>
                <w:b w:val="0"/>
                <w:bCs w:val="0"/>
              </w:rPr>
              <w:t>.</w:t>
            </w:r>
            <w:r w:rsidRPr="00D61C48">
              <w:rPr>
                <w:b w:val="0"/>
                <w:bCs w:val="0"/>
              </w:rPr>
              <w:t xml:space="preserve">500 </w:t>
            </w:r>
            <w:r w:rsidR="005B3711">
              <w:rPr>
                <w:b w:val="0"/>
                <w:bCs w:val="0"/>
              </w:rPr>
              <w:t>–</w:t>
            </w:r>
            <w:r w:rsidRPr="00D61C48">
              <w:rPr>
                <w:b w:val="0"/>
                <w:bCs w:val="0"/>
              </w:rPr>
              <w:t xml:space="preserve"> 5</w:t>
            </w:r>
            <w:r w:rsidR="005B3711">
              <w:rPr>
                <w:b w:val="0"/>
                <w:bCs w:val="0"/>
              </w:rPr>
              <w:t>.</w:t>
            </w:r>
            <w:r w:rsidRPr="00D61C48">
              <w:rPr>
                <w:b w:val="0"/>
                <w:bCs w:val="0"/>
              </w:rPr>
              <w:t>000 ppm</w:t>
            </w:r>
          </w:p>
        </w:tc>
        <w:tc>
          <w:tcPr>
            <w:tcW w:w="6174" w:type="dxa"/>
          </w:tcPr>
          <w:p w14:paraId="7D2F31C2" w14:textId="5672EF6A" w:rsidR="00345D72" w:rsidRPr="00D61C48" w:rsidRDefault="00345D72" w:rsidP="00141CB3">
            <w:pPr>
              <w:cnfStyle w:val="000000000000" w:firstRow="0" w:lastRow="0" w:firstColumn="0" w:lastColumn="0" w:oddVBand="0" w:evenVBand="0" w:oddHBand="0" w:evenHBand="0" w:firstRowFirstColumn="0" w:firstRowLastColumn="0" w:lastRowFirstColumn="0" w:lastRowLastColumn="0"/>
            </w:pPr>
            <w:r w:rsidRPr="00D61C48">
              <w:t>Δυσμενείς επιπτώσεις στην υγεία</w:t>
            </w:r>
          </w:p>
        </w:tc>
      </w:tr>
      <w:tr w:rsidR="00345D72" w14:paraId="29A7E3DD" w14:textId="77777777" w:rsidTr="00901D75">
        <w:tc>
          <w:tcPr>
            <w:cnfStyle w:val="001000000000" w:firstRow="0" w:lastRow="0" w:firstColumn="1" w:lastColumn="0" w:oddVBand="0" w:evenVBand="0" w:oddHBand="0" w:evenHBand="0" w:firstRowFirstColumn="0" w:firstRowLastColumn="0" w:lastRowFirstColumn="0" w:lastRowLastColumn="0"/>
            <w:tcW w:w="2122" w:type="dxa"/>
          </w:tcPr>
          <w:p w14:paraId="65566A69" w14:textId="4E25887C" w:rsidR="00345D72" w:rsidRPr="00D61C48" w:rsidRDefault="00345D72" w:rsidP="00141CB3">
            <w:pPr>
              <w:rPr>
                <w:b w:val="0"/>
                <w:bCs w:val="0"/>
              </w:rPr>
            </w:pPr>
            <w:r w:rsidRPr="00D61C48">
              <w:rPr>
                <w:b w:val="0"/>
                <w:bCs w:val="0"/>
              </w:rPr>
              <w:t>5</w:t>
            </w:r>
            <w:r w:rsidR="005B3711">
              <w:rPr>
                <w:b w:val="0"/>
                <w:bCs w:val="0"/>
              </w:rPr>
              <w:t>.</w:t>
            </w:r>
            <w:r w:rsidRPr="00D61C48">
              <w:rPr>
                <w:b w:val="0"/>
                <w:bCs w:val="0"/>
              </w:rPr>
              <w:t xml:space="preserve">000 </w:t>
            </w:r>
            <w:r w:rsidR="005B3711">
              <w:rPr>
                <w:b w:val="0"/>
                <w:bCs w:val="0"/>
              </w:rPr>
              <w:t>–</w:t>
            </w:r>
            <w:r w:rsidRPr="00D61C48">
              <w:rPr>
                <w:b w:val="0"/>
                <w:bCs w:val="0"/>
              </w:rPr>
              <w:t xml:space="preserve"> 10</w:t>
            </w:r>
            <w:r w:rsidR="005B3711">
              <w:rPr>
                <w:b w:val="0"/>
                <w:bCs w:val="0"/>
              </w:rPr>
              <w:t>.</w:t>
            </w:r>
            <w:r w:rsidRPr="00D61C48">
              <w:rPr>
                <w:b w:val="0"/>
                <w:bCs w:val="0"/>
              </w:rPr>
              <w:t>000 ppm</w:t>
            </w:r>
          </w:p>
        </w:tc>
        <w:tc>
          <w:tcPr>
            <w:tcW w:w="6174" w:type="dxa"/>
          </w:tcPr>
          <w:p w14:paraId="3F3D31AF" w14:textId="431309BA" w:rsidR="00345D72" w:rsidRPr="00D61C48" w:rsidRDefault="00D61C48" w:rsidP="00141CB3">
            <w:pPr>
              <w:cnfStyle w:val="000000000000" w:firstRow="0" w:lastRow="0" w:firstColumn="0" w:lastColumn="0" w:oddVBand="0" w:evenVBand="0" w:oddHBand="0" w:evenHBand="0" w:firstRowFirstColumn="0" w:firstRowLastColumn="0" w:lastRowFirstColumn="0" w:lastRowLastColumn="0"/>
            </w:pPr>
            <w:r w:rsidRPr="00D61C48">
              <w:t>Μέγιστη επιτρεπόμενη συγκέντρωση εντός 8 ωρών εργασίας</w:t>
            </w:r>
          </w:p>
        </w:tc>
      </w:tr>
      <w:tr w:rsidR="00345D72" w14:paraId="3C5AB2C9" w14:textId="77777777" w:rsidTr="00901D75">
        <w:tc>
          <w:tcPr>
            <w:cnfStyle w:val="001000000000" w:firstRow="0" w:lastRow="0" w:firstColumn="1" w:lastColumn="0" w:oddVBand="0" w:evenVBand="0" w:oddHBand="0" w:evenHBand="0" w:firstRowFirstColumn="0" w:firstRowLastColumn="0" w:lastRowFirstColumn="0" w:lastRowLastColumn="0"/>
            <w:tcW w:w="2122" w:type="dxa"/>
          </w:tcPr>
          <w:p w14:paraId="3D04EDE0" w14:textId="4CCB0FB8" w:rsidR="00345D72" w:rsidRPr="00D61C48" w:rsidRDefault="00345D72" w:rsidP="00141CB3">
            <w:pPr>
              <w:rPr>
                <w:b w:val="0"/>
                <w:bCs w:val="0"/>
              </w:rPr>
            </w:pPr>
            <w:r w:rsidRPr="00D61C48">
              <w:rPr>
                <w:b w:val="0"/>
                <w:bCs w:val="0"/>
              </w:rPr>
              <w:t>30</w:t>
            </w:r>
            <w:r w:rsidR="005B3711">
              <w:rPr>
                <w:b w:val="0"/>
                <w:bCs w:val="0"/>
              </w:rPr>
              <w:t>.</w:t>
            </w:r>
            <w:r w:rsidRPr="00D61C48">
              <w:rPr>
                <w:b w:val="0"/>
                <w:bCs w:val="0"/>
              </w:rPr>
              <w:t>000 ppm</w:t>
            </w:r>
          </w:p>
        </w:tc>
        <w:tc>
          <w:tcPr>
            <w:tcW w:w="6174" w:type="dxa"/>
          </w:tcPr>
          <w:p w14:paraId="01267B74" w14:textId="18A42CE3" w:rsidR="00345D72" w:rsidRPr="00D61C48" w:rsidRDefault="00D61C48" w:rsidP="00141CB3">
            <w:pPr>
              <w:cnfStyle w:val="000000000000" w:firstRow="0" w:lastRow="0" w:firstColumn="0" w:lastColumn="0" w:oddVBand="0" w:evenVBand="0" w:oddHBand="0" w:evenHBand="0" w:firstRowFirstColumn="0" w:firstRowLastColumn="0" w:lastRowFirstColumn="0" w:lastRowLastColumn="0"/>
            </w:pPr>
            <w:r w:rsidRPr="00D61C48">
              <w:t>Μέγιστη επιτρεπόμενη συγκέντρωση εντός περιόδου εργασίας 15 λεπτών</w:t>
            </w:r>
          </w:p>
        </w:tc>
      </w:tr>
      <w:tr w:rsidR="00D61C48" w14:paraId="4A6C175C" w14:textId="77777777" w:rsidTr="00D61C48">
        <w:tc>
          <w:tcPr>
            <w:cnfStyle w:val="001000000000" w:firstRow="0" w:lastRow="0" w:firstColumn="1" w:lastColumn="0" w:oddVBand="0" w:evenVBand="0" w:oddHBand="0" w:evenHBand="0" w:firstRowFirstColumn="0" w:firstRowLastColumn="0" w:lastRowFirstColumn="0" w:lastRowLastColumn="0"/>
            <w:tcW w:w="8296" w:type="dxa"/>
            <w:gridSpan w:val="2"/>
          </w:tcPr>
          <w:p w14:paraId="64D7EB55" w14:textId="176C43E0" w:rsidR="00D61C48" w:rsidRPr="00D61C48" w:rsidRDefault="00D61C48" w:rsidP="00D61C48">
            <w:r w:rsidRPr="00D61C48">
              <w:t xml:space="preserve">Επικίνδυνα επίπεδα συγκέντρωσης </w:t>
            </w:r>
            <w:r w:rsidRPr="00D61C48">
              <w:rPr>
                <w:lang w:val="en-US"/>
              </w:rPr>
              <w:t>CO</w:t>
            </w:r>
            <w:r w:rsidRPr="00452710">
              <w:rPr>
                <w:vertAlign w:val="subscript"/>
                <w:lang w:val="en-US"/>
              </w:rPr>
              <w:t>2</w:t>
            </w:r>
          </w:p>
        </w:tc>
      </w:tr>
      <w:tr w:rsidR="00D61C48" w14:paraId="6FE7588B" w14:textId="77777777" w:rsidTr="00901D75">
        <w:tc>
          <w:tcPr>
            <w:cnfStyle w:val="001000000000" w:firstRow="0" w:lastRow="0" w:firstColumn="1" w:lastColumn="0" w:oddVBand="0" w:evenVBand="0" w:oddHBand="0" w:evenHBand="0" w:firstRowFirstColumn="0" w:firstRowLastColumn="0" w:lastRowFirstColumn="0" w:lastRowLastColumn="0"/>
            <w:tcW w:w="2122" w:type="dxa"/>
          </w:tcPr>
          <w:p w14:paraId="784893F0" w14:textId="2852F20A" w:rsidR="00D61C48" w:rsidRPr="00D61C48" w:rsidRDefault="00D61C48" w:rsidP="00D61C48">
            <w:pPr>
              <w:rPr>
                <w:b w:val="0"/>
                <w:bCs w:val="0"/>
              </w:rPr>
            </w:pPr>
            <w:r w:rsidRPr="00D61C48">
              <w:rPr>
                <w:b w:val="0"/>
                <w:bCs w:val="0"/>
              </w:rPr>
              <w:t>30</w:t>
            </w:r>
            <w:r w:rsidR="005B3711">
              <w:rPr>
                <w:b w:val="0"/>
                <w:bCs w:val="0"/>
              </w:rPr>
              <w:t>.</w:t>
            </w:r>
            <w:r w:rsidRPr="00D61C48">
              <w:rPr>
                <w:b w:val="0"/>
                <w:bCs w:val="0"/>
              </w:rPr>
              <w:t xml:space="preserve">000 </w:t>
            </w:r>
            <w:r w:rsidR="005B3711">
              <w:rPr>
                <w:b w:val="0"/>
                <w:bCs w:val="0"/>
              </w:rPr>
              <w:t>–</w:t>
            </w:r>
            <w:r w:rsidRPr="00D61C48">
              <w:rPr>
                <w:b w:val="0"/>
                <w:bCs w:val="0"/>
              </w:rPr>
              <w:t xml:space="preserve"> 40</w:t>
            </w:r>
            <w:r w:rsidR="005B3711">
              <w:rPr>
                <w:b w:val="0"/>
                <w:bCs w:val="0"/>
              </w:rPr>
              <w:t>.</w:t>
            </w:r>
            <w:r w:rsidRPr="00D61C48">
              <w:rPr>
                <w:b w:val="0"/>
                <w:bCs w:val="0"/>
              </w:rPr>
              <w:t>000 ppm</w:t>
            </w:r>
          </w:p>
        </w:tc>
        <w:tc>
          <w:tcPr>
            <w:tcW w:w="6174" w:type="dxa"/>
          </w:tcPr>
          <w:p w14:paraId="13604943" w14:textId="3261F126" w:rsidR="00D61C48" w:rsidRPr="00D61C48" w:rsidRDefault="00D61C48" w:rsidP="00D61C48">
            <w:pPr>
              <w:cnfStyle w:val="000000000000" w:firstRow="0" w:lastRow="0" w:firstColumn="0" w:lastColumn="0" w:oddVBand="0" w:evenVBand="0" w:oddHBand="0" w:evenHBand="0" w:firstRowFirstColumn="0" w:firstRowLastColumn="0" w:lastRowFirstColumn="0" w:lastRowLastColumn="0"/>
            </w:pPr>
            <w:r w:rsidRPr="00D61C48">
              <w:t xml:space="preserve">Ελαφρώς μεθυστικό, αύξηση του ρυθμού αναπνοής </w:t>
            </w:r>
            <w:r w:rsidR="00901D75">
              <w:t xml:space="preserve">και </w:t>
            </w:r>
            <w:r w:rsidRPr="00D61C48">
              <w:t>σφυγμού, ναυτία</w:t>
            </w:r>
          </w:p>
        </w:tc>
      </w:tr>
      <w:tr w:rsidR="00D61C48" w14:paraId="6DDB64AB" w14:textId="77777777" w:rsidTr="00901D75">
        <w:tc>
          <w:tcPr>
            <w:cnfStyle w:val="001000000000" w:firstRow="0" w:lastRow="0" w:firstColumn="1" w:lastColumn="0" w:oddVBand="0" w:evenVBand="0" w:oddHBand="0" w:evenHBand="0" w:firstRowFirstColumn="0" w:firstRowLastColumn="0" w:lastRowFirstColumn="0" w:lastRowLastColumn="0"/>
            <w:tcW w:w="2122" w:type="dxa"/>
          </w:tcPr>
          <w:p w14:paraId="148F7E44" w14:textId="3D6EE47E" w:rsidR="00D61C48" w:rsidRPr="00D61C48" w:rsidRDefault="00D61C48" w:rsidP="00D61C48">
            <w:pPr>
              <w:rPr>
                <w:b w:val="0"/>
                <w:bCs w:val="0"/>
              </w:rPr>
            </w:pPr>
            <w:r w:rsidRPr="00D61C48">
              <w:rPr>
                <w:b w:val="0"/>
                <w:bCs w:val="0"/>
              </w:rPr>
              <w:t>50</w:t>
            </w:r>
            <w:r w:rsidR="005B3711">
              <w:rPr>
                <w:b w:val="0"/>
                <w:bCs w:val="0"/>
              </w:rPr>
              <w:t>.</w:t>
            </w:r>
            <w:r w:rsidRPr="00D61C48">
              <w:rPr>
                <w:b w:val="0"/>
                <w:bCs w:val="0"/>
              </w:rPr>
              <w:t>000 ppm</w:t>
            </w:r>
          </w:p>
        </w:tc>
        <w:tc>
          <w:tcPr>
            <w:tcW w:w="6174" w:type="dxa"/>
          </w:tcPr>
          <w:p w14:paraId="5FEBA30F" w14:textId="209DB2BB" w:rsidR="00D61C48" w:rsidRPr="00D61C48" w:rsidRDefault="00D61C48" w:rsidP="00D61C48">
            <w:pPr>
              <w:cnfStyle w:val="000000000000" w:firstRow="0" w:lastRow="0" w:firstColumn="0" w:lastColumn="0" w:oddVBand="0" w:evenVBand="0" w:oddHBand="0" w:evenHBand="0" w:firstRowFirstColumn="0" w:firstRowLastColumn="0" w:lastRowFirstColumn="0" w:lastRowLastColumn="0"/>
            </w:pPr>
            <w:r w:rsidRPr="00D61C48">
              <w:t>Πονοκέφαλος και προβλήματα όρασης</w:t>
            </w:r>
          </w:p>
        </w:tc>
      </w:tr>
      <w:tr w:rsidR="00D61C48" w14:paraId="219461FB" w14:textId="77777777" w:rsidTr="00901D75">
        <w:tc>
          <w:tcPr>
            <w:cnfStyle w:val="001000000000" w:firstRow="0" w:lastRow="0" w:firstColumn="1" w:lastColumn="0" w:oddVBand="0" w:evenVBand="0" w:oddHBand="0" w:evenHBand="0" w:firstRowFirstColumn="0" w:firstRowLastColumn="0" w:lastRowFirstColumn="0" w:lastRowLastColumn="0"/>
            <w:tcW w:w="2122" w:type="dxa"/>
          </w:tcPr>
          <w:p w14:paraId="70EEB151" w14:textId="75ADE193" w:rsidR="00D61C48" w:rsidRPr="00D61C48" w:rsidRDefault="00D61C48" w:rsidP="00D61C48">
            <w:pPr>
              <w:rPr>
                <w:b w:val="0"/>
                <w:bCs w:val="0"/>
              </w:rPr>
            </w:pPr>
            <w:r w:rsidRPr="00D61C48">
              <w:rPr>
                <w:b w:val="0"/>
                <w:bCs w:val="0"/>
              </w:rPr>
              <w:t>100</w:t>
            </w:r>
            <w:r w:rsidR="005B3711">
              <w:rPr>
                <w:b w:val="0"/>
                <w:bCs w:val="0"/>
              </w:rPr>
              <w:t>.</w:t>
            </w:r>
            <w:r w:rsidRPr="00D61C48">
              <w:rPr>
                <w:b w:val="0"/>
                <w:bCs w:val="0"/>
              </w:rPr>
              <w:t>000 ppm</w:t>
            </w:r>
          </w:p>
        </w:tc>
        <w:tc>
          <w:tcPr>
            <w:tcW w:w="6174" w:type="dxa"/>
          </w:tcPr>
          <w:p w14:paraId="101570C8" w14:textId="09120A13" w:rsidR="00D61C48" w:rsidRPr="00D61C48" w:rsidRDefault="00D61C48" w:rsidP="00D61C48">
            <w:pPr>
              <w:cnfStyle w:val="000000000000" w:firstRow="0" w:lastRow="0" w:firstColumn="0" w:lastColumn="0" w:oddVBand="0" w:evenVBand="0" w:oddHBand="0" w:evenHBand="0" w:firstRowFirstColumn="0" w:firstRowLastColumn="0" w:lastRowFirstColumn="0" w:lastRowLastColumn="0"/>
            </w:pPr>
            <w:r w:rsidRPr="00D61C48">
              <w:t>Λιποθυμία ενώ περαιτέρω έκθεση ισούται με θάνατο</w:t>
            </w:r>
          </w:p>
        </w:tc>
      </w:tr>
    </w:tbl>
    <w:p w14:paraId="266C99B3" w14:textId="36D8E329" w:rsidR="005802BF" w:rsidRDefault="005802BF" w:rsidP="00A03EC2"/>
    <w:p w14:paraId="14A1246A" w14:textId="36F43810" w:rsidR="00A7517C" w:rsidRDefault="00FF4B8F" w:rsidP="00D12E7C">
      <w:pPr>
        <w:pStyle w:val="2"/>
        <w:numPr>
          <w:ilvl w:val="0"/>
          <w:numId w:val="0"/>
        </w:numPr>
        <w:ind w:left="576" w:hanging="576"/>
      </w:pPr>
      <w:bookmarkStart w:id="14" w:name="_Toc97990502"/>
      <w:r w:rsidRPr="00E16E39">
        <w:lastRenderedPageBreak/>
        <w:t>2</w:t>
      </w:r>
      <w:r w:rsidR="00A7517C">
        <w:t xml:space="preserve">.5 </w:t>
      </w:r>
      <w:r w:rsidR="00A7517C">
        <w:tab/>
        <w:t>ΤΟ ΦΑΙΝΟΜΕΝΟ ΤΟΥ ΘΕΡΜΟΚΗΠΙΟΥ</w:t>
      </w:r>
      <w:bookmarkEnd w:id="14"/>
    </w:p>
    <w:p w14:paraId="08AC2BF1" w14:textId="77777777" w:rsidR="006F2CE3" w:rsidRDefault="006F2CE3" w:rsidP="00A7517C"/>
    <w:p w14:paraId="7132EACB" w14:textId="61181674" w:rsidR="008050BF" w:rsidRDefault="002E79FF" w:rsidP="008E2F7F">
      <w:pPr>
        <w:ind w:firstLine="720"/>
        <w:jc w:val="both"/>
      </w:pPr>
      <w:r>
        <w:t xml:space="preserve">Η κλιματική αλλαγή αποτελεί ένα από τα μεγαλύτερα προβλήματα τα τελευταία χρόνια. </w:t>
      </w:r>
      <w:r w:rsidRPr="002E79FF">
        <w:t xml:space="preserve">Οδηγεί σε σταδιακή αύξηση της μέσης ετήσιας θερμοκρασίας του πλανήτη, η οποία ξεκίνησε με τη βιομηχανική επανάσταση στις αρχές του </w:t>
      </w:r>
      <w:r w:rsidR="008050BF">
        <w:t>20</w:t>
      </w:r>
      <w:r w:rsidR="008050BF" w:rsidRPr="008050BF">
        <w:rPr>
          <w:vertAlign w:val="superscript"/>
        </w:rPr>
        <w:t>ου</w:t>
      </w:r>
      <w:r w:rsidR="008050BF">
        <w:t xml:space="preserve"> </w:t>
      </w:r>
      <w:r w:rsidRPr="002E79FF">
        <w:t>αιώνα</w:t>
      </w:r>
      <w:r w:rsidR="008050BF">
        <w:t xml:space="preserve">. </w:t>
      </w:r>
      <w:r w:rsidR="00ED2577">
        <w:t>Το κλίμα αλλάζει συνεχώς λόγω πολλών διαφορετικών φυσικών παραγόντων</w:t>
      </w:r>
      <w:r w:rsidR="00AD4EAE">
        <w:t xml:space="preserve"> ωστόσο υ</w:t>
      </w:r>
      <w:r w:rsidR="008050BF" w:rsidRPr="008050BF">
        <w:t xml:space="preserve">πάρχουν δύο κύριοι λόγοι </w:t>
      </w:r>
      <w:r w:rsidR="008050BF">
        <w:t>που επιδρούν στη</w:t>
      </w:r>
      <w:r w:rsidR="002A3BC6">
        <w:t>ν</w:t>
      </w:r>
      <w:r w:rsidR="008050BF" w:rsidRPr="008050BF">
        <w:t xml:space="preserve"> παγκόσμια κλιματική αλλαγή:</w:t>
      </w:r>
      <w:r w:rsidR="00ED2577">
        <w:t xml:space="preserve"> </w:t>
      </w:r>
    </w:p>
    <w:p w14:paraId="4FACE611" w14:textId="77777777" w:rsidR="008050BF" w:rsidRDefault="008050BF" w:rsidP="008E2F7F">
      <w:pPr>
        <w:pStyle w:val="a4"/>
        <w:numPr>
          <w:ilvl w:val="0"/>
          <w:numId w:val="2"/>
        </w:numPr>
        <w:jc w:val="both"/>
      </w:pPr>
      <w:r w:rsidRPr="008050BF">
        <w:t xml:space="preserve">οι αλλαγές του μαγνητικού πεδίου της Γης και </w:t>
      </w:r>
    </w:p>
    <w:p w14:paraId="4CC37A0E" w14:textId="77777777" w:rsidR="00C07E3A" w:rsidRDefault="00C07E3A" w:rsidP="00C07E3A">
      <w:pPr>
        <w:pStyle w:val="a4"/>
        <w:jc w:val="both"/>
      </w:pPr>
    </w:p>
    <w:p w14:paraId="649DCCF1" w14:textId="08C4023B" w:rsidR="00332E09" w:rsidRDefault="008050BF" w:rsidP="008E2F7F">
      <w:pPr>
        <w:pStyle w:val="a4"/>
        <w:numPr>
          <w:ilvl w:val="0"/>
          <w:numId w:val="2"/>
        </w:numPr>
        <w:jc w:val="both"/>
      </w:pPr>
      <w:r w:rsidRPr="008050BF">
        <w:t>τα αέρια του θερμοκηπίου</w:t>
      </w:r>
      <w:r>
        <w:t xml:space="preserve"> που υπάρχουν</w:t>
      </w:r>
      <w:r w:rsidRPr="008050BF">
        <w:t xml:space="preserve"> στα χαμηλότερα επίπεδα της γήινης ατμόσφαιρας</w:t>
      </w:r>
    </w:p>
    <w:p w14:paraId="62963E04" w14:textId="7352890E" w:rsidR="00ED2577" w:rsidRPr="002E79FF" w:rsidRDefault="00A63ED2" w:rsidP="008E2F7F">
      <w:pPr>
        <w:ind w:firstLine="720"/>
        <w:jc w:val="both"/>
      </w:pPr>
      <w:r>
        <w:t>Η ανθρώπινη δραστηριότητα έχει συμβάλει στο σχηματισμό ενός νέου παράγοντα</w:t>
      </w:r>
      <w:r w:rsidR="00ED2577">
        <w:t xml:space="preserve">, ο οποίος επηρεάζει όλο και περισσότερο το κλίμα της Γης τα τελευταία 200 χρόνια. Ο αντίκτυπός του </w:t>
      </w:r>
      <w:r w:rsidR="00782CD1">
        <w:t xml:space="preserve">οποίου </w:t>
      </w:r>
      <w:r w:rsidR="00ED2577">
        <w:t>ορίζεται από το λεγόμενο φαινόμενο του θερμοκηπίου</w:t>
      </w:r>
      <w:r w:rsidR="000D1558">
        <w:t xml:space="preserve"> [10]</w:t>
      </w:r>
      <w:r w:rsidR="00782CD1">
        <w:t>.</w:t>
      </w:r>
    </w:p>
    <w:p w14:paraId="6DFBC9AE" w14:textId="0909A147" w:rsidR="00756A0E" w:rsidRDefault="006F2CE3" w:rsidP="008E2F7F">
      <w:pPr>
        <w:ind w:firstLine="720"/>
        <w:jc w:val="both"/>
      </w:pPr>
      <w:r>
        <w:t xml:space="preserve">Το φαινόμενο του θερμοκηπίου πρόκειται για μια φυσική διεργασία όπου </w:t>
      </w:r>
      <w:r w:rsidR="002B36FE">
        <w:t>ένας πλανήτης ο οποίος διαθέτει ατμόσφαιρα</w:t>
      </w:r>
      <w:r w:rsidR="000B7548">
        <w:t>,</w:t>
      </w:r>
      <w:r w:rsidRPr="006F2CE3">
        <w:t xml:space="preserve"> συγκρατεί</w:t>
      </w:r>
      <w:r w:rsidR="000B7548">
        <w:t xml:space="preserve"> ποσά</w:t>
      </w:r>
      <w:r w:rsidRPr="006F2CE3">
        <w:t xml:space="preserve"> θερμότητα</w:t>
      </w:r>
      <w:r w:rsidR="000B7548">
        <w:t>ς</w:t>
      </w:r>
      <w:r w:rsidRPr="006F2CE3">
        <w:t xml:space="preserve"> και συμβάλλει στην αύξηση της θερμοκρασίας της επιφάνειάς του</w:t>
      </w:r>
      <w:r w:rsidR="000B7548">
        <w:t xml:space="preserve">. Αυτή η διαδικασία είναι απαραίτητη ώστε </w:t>
      </w:r>
      <w:r w:rsidR="00924C44">
        <w:t>να υφίστανται ζωή στη Γη</w:t>
      </w:r>
      <w:r w:rsidR="000B7548">
        <w:t xml:space="preserve"> και να υπάρχει ανάπτυξη. </w:t>
      </w:r>
      <w:r w:rsidR="00924C44">
        <w:t>Πάραυτα</w:t>
      </w:r>
      <w:r w:rsidR="0057134F" w:rsidRPr="0057134F">
        <w:t>,</w:t>
      </w:r>
      <w:r w:rsidR="00924C44">
        <w:t xml:space="preserve"> το φαινόμενο τα τελευταία χρόνια έχει ενισχυθεί χάρη σε </w:t>
      </w:r>
      <w:r w:rsidR="002B36FE">
        <w:t>διάφορ</w:t>
      </w:r>
      <w:r w:rsidR="008050BF">
        <w:t>ους</w:t>
      </w:r>
      <w:r w:rsidR="002B36FE">
        <w:t xml:space="preserve"> </w:t>
      </w:r>
      <w:r w:rsidR="00924C44">
        <w:t xml:space="preserve">ανθρωπογενείς </w:t>
      </w:r>
      <w:r w:rsidR="008050BF">
        <w:t>παράγοντες</w:t>
      </w:r>
      <w:r w:rsidR="00924C44">
        <w:t>.</w:t>
      </w:r>
      <w:r w:rsidR="00756A0E" w:rsidRPr="00756A0E">
        <w:t xml:space="preserve"> </w:t>
      </w:r>
    </w:p>
    <w:p w14:paraId="1FAB5C62" w14:textId="3113DBB5" w:rsidR="00924C44" w:rsidRDefault="00756A0E" w:rsidP="008E2F7F">
      <w:pPr>
        <w:ind w:firstLine="720"/>
        <w:jc w:val="both"/>
      </w:pPr>
      <w:r>
        <w:t xml:space="preserve">Συγκεκριμένα, ο ήλιος μέσω της ακτινοβολίας που εκπέμπει θερμαίνει τον πλανήτη τη διάρκεια της μέρας, όμως ένα μέρος αυτής της ενέργειας αποβάλλεται τη νύχτα υπό τη μορφή υπέρυθρης ακτινοβολίας. Αέρια όπως το διοξείδιο του άνθρακα, τριατομικά αέρια και το νερό της ατμόσφαιρας τείνουν να απορροφούν </w:t>
      </w:r>
      <w:r w:rsidR="00AD4EAE">
        <w:t xml:space="preserve">την </w:t>
      </w:r>
      <w:r>
        <w:t xml:space="preserve">υπέρυθρη ακτινοβολία, έχοντας σαν αποτέλεσμα την αύξηση της συγκέντρωσης του </w:t>
      </w:r>
      <w:r>
        <w:rPr>
          <w:lang w:val="en-US"/>
        </w:rPr>
        <w:t>CO</w:t>
      </w:r>
      <w:r w:rsidRPr="00756A0E">
        <w:rPr>
          <w:vertAlign w:val="subscript"/>
        </w:rPr>
        <w:t>2</w:t>
      </w:r>
      <w:r>
        <w:t xml:space="preserve"> και μέρος της ενέργειας αυτής να εγκλωβίζεται στη Γη αυξάνοντας τη μέση θερμοκρασία της.</w:t>
      </w:r>
    </w:p>
    <w:p w14:paraId="4AAFAD8B" w14:textId="4EC5897A" w:rsidR="00756A0E" w:rsidRDefault="00756A0E" w:rsidP="008E2F7F">
      <w:pPr>
        <w:ind w:firstLine="720"/>
        <w:jc w:val="both"/>
      </w:pPr>
      <w:r>
        <w:t>Υπάρχουν δέκα κύρια αέρια που οφείλονται για το σχηματισμό του φαινομένου του θερμοκηπίου</w:t>
      </w:r>
      <w:r w:rsidR="004434AB">
        <w:t xml:space="preserve"> </w:t>
      </w:r>
      <w:r w:rsidR="005502EB">
        <w:t>ό</w:t>
      </w:r>
      <w:r w:rsidR="004434AB">
        <w:t xml:space="preserve">που αναλύονται μερικές από τις ιδιότητες τους </w:t>
      </w:r>
      <w:r w:rsidR="00A31FEF">
        <w:t>στον ακόλουθο πίνακα</w:t>
      </w:r>
      <w:r w:rsidR="004434AB" w:rsidRPr="004434AB">
        <w:t xml:space="preserve"> [11]</w:t>
      </w:r>
      <w:r w:rsidR="004434AB">
        <w:t>:</w:t>
      </w:r>
    </w:p>
    <w:p w14:paraId="40DF1FC7" w14:textId="7D5336A9" w:rsidR="004434AB" w:rsidRDefault="004434AB" w:rsidP="00147A72">
      <w:pPr>
        <w:ind w:firstLine="720"/>
        <w:jc w:val="center"/>
      </w:pPr>
      <w:r>
        <w:rPr>
          <w:noProof/>
          <w:lang w:eastAsia="el-GR"/>
        </w:rPr>
        <w:drawing>
          <wp:inline distT="0" distB="0" distL="0" distR="0" wp14:anchorId="512B5796" wp14:editId="5A181778">
            <wp:extent cx="4362485" cy="2619375"/>
            <wp:effectExtent l="0" t="0" r="0" b="0"/>
            <wp:docPr id="2" name="Εικόνα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
                    <a:srcRect l="71154" t="31736" r="1757" b="26260"/>
                    <a:stretch/>
                  </pic:blipFill>
                  <pic:spPr bwMode="auto">
                    <a:xfrm>
                      <a:off x="0" y="0"/>
                      <a:ext cx="4374652" cy="2626681"/>
                    </a:xfrm>
                    <a:prstGeom prst="rect">
                      <a:avLst/>
                    </a:prstGeom>
                    <a:ln>
                      <a:noFill/>
                    </a:ln>
                    <a:extLst>
                      <a:ext uri="{53640926-AAD7-44D8-BBD7-CCE9431645EC}">
                        <a14:shadowObscured xmlns:a14="http://schemas.microsoft.com/office/drawing/2010/main"/>
                      </a:ext>
                    </a:extLst>
                  </pic:spPr>
                </pic:pic>
              </a:graphicData>
            </a:graphic>
          </wp:inline>
        </w:drawing>
      </w:r>
    </w:p>
    <w:p w14:paraId="7C64E8D4" w14:textId="19741A3C" w:rsidR="004434AB" w:rsidRDefault="004434AB" w:rsidP="008E2F7F">
      <w:pPr>
        <w:ind w:firstLine="720"/>
        <w:jc w:val="both"/>
        <w:rPr>
          <w:lang w:val="en-US"/>
        </w:rPr>
      </w:pPr>
      <w:r w:rsidRPr="006A74EF">
        <w:rPr>
          <w:b/>
          <w:bCs/>
          <w:i/>
          <w:iCs/>
        </w:rPr>
        <w:t>Εικόνα</w:t>
      </w:r>
      <w:r w:rsidR="00A32DC6" w:rsidRPr="003470E7">
        <w:rPr>
          <w:b/>
          <w:bCs/>
          <w:i/>
          <w:iCs/>
          <w:lang w:val="en-US"/>
        </w:rPr>
        <w:t xml:space="preserve"> 2.</w:t>
      </w:r>
      <w:r w:rsidR="00265512" w:rsidRPr="003470E7">
        <w:rPr>
          <w:b/>
          <w:bCs/>
          <w:i/>
          <w:iCs/>
          <w:lang w:val="en-US"/>
        </w:rPr>
        <w:t>3</w:t>
      </w:r>
      <w:r w:rsidRPr="004434AB">
        <w:rPr>
          <w:lang w:val="en-US"/>
        </w:rPr>
        <w:t xml:space="preserve">: </w:t>
      </w:r>
      <w:r>
        <w:t>Τα</w:t>
      </w:r>
      <w:r w:rsidRPr="004434AB">
        <w:rPr>
          <w:lang w:val="en-US"/>
        </w:rPr>
        <w:t xml:space="preserve"> </w:t>
      </w:r>
      <w:r>
        <w:t>κύρια</w:t>
      </w:r>
      <w:r w:rsidRPr="004434AB">
        <w:rPr>
          <w:lang w:val="en-US"/>
        </w:rPr>
        <w:t xml:space="preserve"> </w:t>
      </w:r>
      <w:r>
        <w:t>αέρια</w:t>
      </w:r>
      <w:r w:rsidRPr="004434AB">
        <w:rPr>
          <w:lang w:val="en-US"/>
        </w:rPr>
        <w:t xml:space="preserve"> </w:t>
      </w:r>
      <w:r>
        <w:t>του</w:t>
      </w:r>
      <w:r w:rsidRPr="004434AB">
        <w:rPr>
          <w:lang w:val="en-US"/>
        </w:rPr>
        <w:t xml:space="preserve"> </w:t>
      </w:r>
      <w:r>
        <w:t>θερμοκηπίου</w:t>
      </w:r>
      <w:r w:rsidRPr="004434AB">
        <w:rPr>
          <w:lang w:val="en-US"/>
        </w:rPr>
        <w:t xml:space="preserve"> (</w:t>
      </w:r>
      <w:r>
        <w:t>Πηγή</w:t>
      </w:r>
      <w:r w:rsidRPr="004434AB">
        <w:rPr>
          <w:lang w:val="en-US"/>
        </w:rPr>
        <w:t xml:space="preserve">: </w:t>
      </w:r>
      <w:r>
        <w:rPr>
          <w:lang w:val="en-US"/>
        </w:rPr>
        <w:t>Center</w:t>
      </w:r>
      <w:r w:rsidRPr="004434AB">
        <w:rPr>
          <w:lang w:val="en-US"/>
        </w:rPr>
        <w:t xml:space="preserve"> </w:t>
      </w:r>
      <w:r>
        <w:rPr>
          <w:lang w:val="en-US"/>
        </w:rPr>
        <w:t>For</w:t>
      </w:r>
      <w:r w:rsidRPr="004434AB">
        <w:rPr>
          <w:lang w:val="en-US"/>
        </w:rPr>
        <w:t xml:space="preserve"> </w:t>
      </w:r>
      <w:r>
        <w:rPr>
          <w:lang w:val="en-US"/>
        </w:rPr>
        <w:t>Sustainable</w:t>
      </w:r>
      <w:r w:rsidRPr="004434AB">
        <w:rPr>
          <w:lang w:val="en-US"/>
        </w:rPr>
        <w:t xml:space="preserve"> </w:t>
      </w:r>
      <w:r>
        <w:rPr>
          <w:lang w:val="en-US"/>
        </w:rPr>
        <w:t>Systems</w:t>
      </w:r>
      <w:r w:rsidRPr="004434AB">
        <w:rPr>
          <w:lang w:val="en-US"/>
        </w:rPr>
        <w:t xml:space="preserve">: </w:t>
      </w:r>
      <w:r>
        <w:rPr>
          <w:lang w:val="en-US"/>
        </w:rPr>
        <w:t>University of Michigan).</w:t>
      </w:r>
    </w:p>
    <w:p w14:paraId="2B7E8E2A" w14:textId="211CFA80" w:rsidR="007A5B82" w:rsidRDefault="009D1694" w:rsidP="00A03EC2">
      <w:pPr>
        <w:ind w:firstLine="720"/>
        <w:jc w:val="both"/>
      </w:pPr>
      <w:r>
        <w:lastRenderedPageBreak/>
        <w:t>Σύμφωνα με έρευνες, η μέση θερμοκρασία της Γης έχει αυξηθεί κατά 0,5 έως 1 βαθμό Κελσίου τα τελευταία εκατό χρόνια</w:t>
      </w:r>
      <w:r w:rsidR="00F26F77">
        <w:t xml:space="preserve">. Πηγή αυτής της θερμοκρασιακής αύξησης είναι </w:t>
      </w:r>
      <w:r w:rsidR="00B831B4">
        <w:t xml:space="preserve">κατά κύριο λόγο </w:t>
      </w:r>
      <w:r w:rsidR="00F26F77">
        <w:t>η αύξηση της συγκέντρωσης των μορίων διοξειδίου του άνθρακα που εκλύονται στην ατμόσφαιρα λόγω καύσεων.</w:t>
      </w:r>
      <w:r>
        <w:t xml:space="preserve"> </w:t>
      </w:r>
      <w:r w:rsidR="0023070F">
        <w:t xml:space="preserve">Η προέλευση των εκπομπών </w:t>
      </w:r>
      <w:r w:rsidR="0023070F">
        <w:rPr>
          <w:lang w:val="en-US"/>
        </w:rPr>
        <w:t>CO</w:t>
      </w:r>
      <w:r w:rsidR="0023070F" w:rsidRPr="00B0721C">
        <w:rPr>
          <w:vertAlign w:val="subscript"/>
        </w:rPr>
        <w:t>2</w:t>
      </w:r>
      <w:r w:rsidR="0023070F" w:rsidRPr="0023070F">
        <w:t xml:space="preserve"> </w:t>
      </w:r>
      <w:r w:rsidR="0023070F">
        <w:t>στην ατμόσφαιρα από ανθρωπογενείς δραστηριότητες</w:t>
      </w:r>
      <w:r w:rsidR="00E16E39" w:rsidRPr="00E16E39">
        <w:t xml:space="preserve"> </w:t>
      </w:r>
      <w:r w:rsidR="00E16E39">
        <w:t>φαίνονται στον παρακάτω πίνακα</w:t>
      </w:r>
      <w:r w:rsidR="0023070F">
        <w:t xml:space="preserve">: </w:t>
      </w:r>
      <w:r>
        <w:t>[1</w:t>
      </w:r>
      <w:r w:rsidR="004434AB" w:rsidRPr="004434AB">
        <w:t>2</w:t>
      </w:r>
      <w:r>
        <w:t>]</w:t>
      </w:r>
    </w:p>
    <w:p w14:paraId="022E3D83" w14:textId="77777777" w:rsidR="00C07E3A" w:rsidRPr="00A03EC2" w:rsidRDefault="00C07E3A" w:rsidP="00A03EC2">
      <w:pPr>
        <w:ind w:firstLine="720"/>
        <w:jc w:val="both"/>
      </w:pPr>
    </w:p>
    <w:p w14:paraId="1BDA2AA9" w14:textId="246400C7" w:rsidR="00026A7D" w:rsidRDefault="00026A7D" w:rsidP="008E2F7F">
      <w:pPr>
        <w:ind w:firstLine="720"/>
        <w:jc w:val="both"/>
      </w:pPr>
      <w:r w:rsidRPr="006A74EF">
        <w:rPr>
          <w:b/>
          <w:bCs/>
          <w:i/>
          <w:iCs/>
        </w:rPr>
        <w:t>Πίνακας 2.2</w:t>
      </w:r>
      <w:r>
        <w:t xml:space="preserve">: Εκπομπές διοξειδίου του άνθρακα στην ατμόσφαιρα από ανθρωπογενείς δραστηριότητες. </w:t>
      </w:r>
      <w:r w:rsidRPr="00265512">
        <w:t>(</w:t>
      </w:r>
      <w:r>
        <w:t>Πηγή</w:t>
      </w:r>
      <w:r w:rsidRPr="00265512">
        <w:t xml:space="preserve"> </w:t>
      </w:r>
      <w:r>
        <w:t>Κούγκολος</w:t>
      </w:r>
      <w:r w:rsidRPr="00265512">
        <w:t xml:space="preserve"> 2018)</w:t>
      </w:r>
    </w:p>
    <w:tbl>
      <w:tblPr>
        <w:tblStyle w:val="11"/>
        <w:tblW w:w="0" w:type="auto"/>
        <w:tblLook w:val="04A0" w:firstRow="1" w:lastRow="0" w:firstColumn="1" w:lastColumn="0" w:noHBand="0" w:noVBand="1"/>
      </w:tblPr>
      <w:tblGrid>
        <w:gridCol w:w="4148"/>
        <w:gridCol w:w="4148"/>
      </w:tblGrid>
      <w:tr w:rsidR="0023070F" w14:paraId="7C2C5295" w14:textId="77777777" w:rsidTr="0023070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148" w:type="dxa"/>
          </w:tcPr>
          <w:p w14:paraId="252DB9E7" w14:textId="1BE43FF2" w:rsidR="0023070F" w:rsidRDefault="0023070F" w:rsidP="0023070F">
            <w:pPr>
              <w:jc w:val="center"/>
            </w:pPr>
            <w:r>
              <w:t>Προέλευση</w:t>
            </w:r>
          </w:p>
        </w:tc>
        <w:tc>
          <w:tcPr>
            <w:tcW w:w="4148" w:type="dxa"/>
          </w:tcPr>
          <w:p w14:paraId="66418F88" w14:textId="6234C1A9" w:rsidR="0023070F" w:rsidRPr="0023070F" w:rsidRDefault="0023070F" w:rsidP="0023070F">
            <w:pPr>
              <w:jc w:val="center"/>
              <w:cnfStyle w:val="100000000000" w:firstRow="1" w:lastRow="0" w:firstColumn="0" w:lastColumn="0" w:oddVBand="0" w:evenVBand="0" w:oddHBand="0" w:evenHBand="0" w:firstRowFirstColumn="0" w:firstRowLastColumn="0" w:lastRowFirstColumn="0" w:lastRowLastColumn="0"/>
            </w:pPr>
            <w:r>
              <w:t xml:space="preserve">Εκπομπή </w:t>
            </w:r>
            <w:r>
              <w:rPr>
                <w:lang w:val="en-US"/>
              </w:rPr>
              <w:t>CO</w:t>
            </w:r>
            <w:r w:rsidRPr="0023070F">
              <w:rPr>
                <w:vertAlign w:val="subscript"/>
              </w:rPr>
              <w:t>2</w:t>
            </w:r>
            <w:r w:rsidRPr="0023070F">
              <w:t xml:space="preserve"> </w:t>
            </w:r>
            <w:r>
              <w:t>σε 10</w:t>
            </w:r>
            <w:r w:rsidRPr="0023070F">
              <w:rPr>
                <w:vertAlign w:val="superscript"/>
              </w:rPr>
              <w:t>9</w:t>
            </w:r>
            <w:r>
              <w:t xml:space="preserve"> τόνους ανά έτος</w:t>
            </w:r>
          </w:p>
        </w:tc>
      </w:tr>
      <w:tr w:rsidR="0023070F" w14:paraId="18AF2D0C" w14:textId="77777777" w:rsidTr="0023070F">
        <w:tc>
          <w:tcPr>
            <w:cnfStyle w:val="001000000000" w:firstRow="0" w:lastRow="0" w:firstColumn="1" w:lastColumn="0" w:oddVBand="0" w:evenVBand="0" w:oddHBand="0" w:evenHBand="0" w:firstRowFirstColumn="0" w:firstRowLastColumn="0" w:lastRowFirstColumn="0" w:lastRowLastColumn="0"/>
            <w:tcW w:w="4148" w:type="dxa"/>
          </w:tcPr>
          <w:p w14:paraId="4B6919D6" w14:textId="358BA7F3" w:rsidR="0023070F" w:rsidRPr="0023070F" w:rsidRDefault="0023070F" w:rsidP="0023070F">
            <w:pPr>
              <w:jc w:val="center"/>
              <w:rPr>
                <w:b w:val="0"/>
                <w:bCs w:val="0"/>
              </w:rPr>
            </w:pPr>
            <w:r w:rsidRPr="0023070F">
              <w:rPr>
                <w:b w:val="0"/>
                <w:bCs w:val="0"/>
              </w:rPr>
              <w:t>Καύση άνθρακα</w:t>
            </w:r>
          </w:p>
        </w:tc>
        <w:tc>
          <w:tcPr>
            <w:tcW w:w="4148" w:type="dxa"/>
          </w:tcPr>
          <w:p w14:paraId="1A10FC63" w14:textId="62F7BED4" w:rsidR="0023070F" w:rsidRDefault="0023070F" w:rsidP="0023070F">
            <w:pPr>
              <w:jc w:val="center"/>
              <w:cnfStyle w:val="000000000000" w:firstRow="0" w:lastRow="0" w:firstColumn="0" w:lastColumn="0" w:oddVBand="0" w:evenVBand="0" w:oddHBand="0" w:evenHBand="0" w:firstRowFirstColumn="0" w:firstRowLastColumn="0" w:lastRowFirstColumn="0" w:lastRowLastColumn="0"/>
            </w:pPr>
            <w:r>
              <w:t>7</w:t>
            </w:r>
          </w:p>
        </w:tc>
      </w:tr>
      <w:tr w:rsidR="0023070F" w14:paraId="21629EAE" w14:textId="77777777" w:rsidTr="0023070F">
        <w:tc>
          <w:tcPr>
            <w:cnfStyle w:val="001000000000" w:firstRow="0" w:lastRow="0" w:firstColumn="1" w:lastColumn="0" w:oddVBand="0" w:evenVBand="0" w:oddHBand="0" w:evenHBand="0" w:firstRowFirstColumn="0" w:firstRowLastColumn="0" w:lastRowFirstColumn="0" w:lastRowLastColumn="0"/>
            <w:tcW w:w="4148" w:type="dxa"/>
          </w:tcPr>
          <w:p w14:paraId="135FD8FD" w14:textId="3C0DEEA0" w:rsidR="0023070F" w:rsidRPr="0023070F" w:rsidRDefault="0023070F" w:rsidP="0023070F">
            <w:pPr>
              <w:jc w:val="center"/>
              <w:rPr>
                <w:b w:val="0"/>
                <w:bCs w:val="0"/>
              </w:rPr>
            </w:pPr>
            <w:r w:rsidRPr="0023070F">
              <w:rPr>
                <w:b w:val="0"/>
                <w:bCs w:val="0"/>
              </w:rPr>
              <w:t>Καύση πετρελαίου</w:t>
            </w:r>
          </w:p>
        </w:tc>
        <w:tc>
          <w:tcPr>
            <w:tcW w:w="4148" w:type="dxa"/>
          </w:tcPr>
          <w:p w14:paraId="5F141B27" w14:textId="5560B497" w:rsidR="0023070F" w:rsidRDefault="0023070F" w:rsidP="0023070F">
            <w:pPr>
              <w:jc w:val="center"/>
              <w:cnfStyle w:val="000000000000" w:firstRow="0" w:lastRow="0" w:firstColumn="0" w:lastColumn="0" w:oddVBand="0" w:evenVBand="0" w:oddHBand="0" w:evenHBand="0" w:firstRowFirstColumn="0" w:firstRowLastColumn="0" w:lastRowFirstColumn="0" w:lastRowLastColumn="0"/>
            </w:pPr>
            <w:r>
              <w:t>5</w:t>
            </w:r>
          </w:p>
        </w:tc>
      </w:tr>
      <w:tr w:rsidR="0023070F" w14:paraId="789560EE" w14:textId="77777777" w:rsidTr="0023070F">
        <w:tc>
          <w:tcPr>
            <w:cnfStyle w:val="001000000000" w:firstRow="0" w:lastRow="0" w:firstColumn="1" w:lastColumn="0" w:oddVBand="0" w:evenVBand="0" w:oddHBand="0" w:evenHBand="0" w:firstRowFirstColumn="0" w:firstRowLastColumn="0" w:lastRowFirstColumn="0" w:lastRowLastColumn="0"/>
            <w:tcW w:w="4148" w:type="dxa"/>
          </w:tcPr>
          <w:p w14:paraId="5F6E482F" w14:textId="653C3575" w:rsidR="0023070F" w:rsidRPr="0023070F" w:rsidRDefault="0023070F" w:rsidP="0023070F">
            <w:pPr>
              <w:jc w:val="center"/>
              <w:rPr>
                <w:b w:val="0"/>
                <w:bCs w:val="0"/>
              </w:rPr>
            </w:pPr>
            <w:r w:rsidRPr="0023070F">
              <w:rPr>
                <w:b w:val="0"/>
                <w:bCs w:val="0"/>
              </w:rPr>
              <w:t>Καύση φυσικού αερίου</w:t>
            </w:r>
          </w:p>
        </w:tc>
        <w:tc>
          <w:tcPr>
            <w:tcW w:w="4148" w:type="dxa"/>
          </w:tcPr>
          <w:p w14:paraId="24D41E26" w14:textId="79FCDC12" w:rsidR="0023070F" w:rsidRDefault="0023070F" w:rsidP="0023070F">
            <w:pPr>
              <w:jc w:val="center"/>
              <w:cnfStyle w:val="000000000000" w:firstRow="0" w:lastRow="0" w:firstColumn="0" w:lastColumn="0" w:oddVBand="0" w:evenVBand="0" w:oddHBand="0" w:evenHBand="0" w:firstRowFirstColumn="0" w:firstRowLastColumn="0" w:lastRowFirstColumn="0" w:lastRowLastColumn="0"/>
            </w:pPr>
            <w:r>
              <w:t>2</w:t>
            </w:r>
          </w:p>
        </w:tc>
      </w:tr>
      <w:tr w:rsidR="0023070F" w14:paraId="79695E79" w14:textId="77777777" w:rsidTr="0023070F">
        <w:tc>
          <w:tcPr>
            <w:cnfStyle w:val="001000000000" w:firstRow="0" w:lastRow="0" w:firstColumn="1" w:lastColumn="0" w:oddVBand="0" w:evenVBand="0" w:oddHBand="0" w:evenHBand="0" w:firstRowFirstColumn="0" w:firstRowLastColumn="0" w:lastRowFirstColumn="0" w:lastRowLastColumn="0"/>
            <w:tcW w:w="4148" w:type="dxa"/>
          </w:tcPr>
          <w:p w14:paraId="15B49575" w14:textId="361BC8EB" w:rsidR="0023070F" w:rsidRPr="0023070F" w:rsidRDefault="0023070F" w:rsidP="0023070F">
            <w:pPr>
              <w:jc w:val="center"/>
              <w:rPr>
                <w:b w:val="0"/>
                <w:bCs w:val="0"/>
              </w:rPr>
            </w:pPr>
            <w:r w:rsidRPr="0023070F">
              <w:rPr>
                <w:b w:val="0"/>
                <w:bCs w:val="0"/>
              </w:rPr>
              <w:t>Άλλα</w:t>
            </w:r>
          </w:p>
        </w:tc>
        <w:tc>
          <w:tcPr>
            <w:tcW w:w="4148" w:type="dxa"/>
          </w:tcPr>
          <w:p w14:paraId="4BD65AE2" w14:textId="749388DC" w:rsidR="0023070F" w:rsidRDefault="0023070F" w:rsidP="0023070F">
            <w:pPr>
              <w:jc w:val="center"/>
              <w:cnfStyle w:val="000000000000" w:firstRow="0" w:lastRow="0" w:firstColumn="0" w:lastColumn="0" w:oddVBand="0" w:evenVBand="0" w:oddHBand="0" w:evenHBand="0" w:firstRowFirstColumn="0" w:firstRowLastColumn="0" w:lastRowFirstColumn="0" w:lastRowLastColumn="0"/>
            </w:pPr>
            <w:r>
              <w:t>1</w:t>
            </w:r>
          </w:p>
        </w:tc>
      </w:tr>
      <w:tr w:rsidR="0023070F" w14:paraId="4B0649CB" w14:textId="77777777" w:rsidTr="0023070F">
        <w:tc>
          <w:tcPr>
            <w:cnfStyle w:val="001000000000" w:firstRow="0" w:lastRow="0" w:firstColumn="1" w:lastColumn="0" w:oddVBand="0" w:evenVBand="0" w:oddHBand="0" w:evenHBand="0" w:firstRowFirstColumn="0" w:firstRowLastColumn="0" w:lastRowFirstColumn="0" w:lastRowLastColumn="0"/>
            <w:tcW w:w="4148" w:type="dxa"/>
          </w:tcPr>
          <w:p w14:paraId="5AEB93DD" w14:textId="061E63BB" w:rsidR="0023070F" w:rsidRPr="0023070F" w:rsidRDefault="0023070F" w:rsidP="0023070F">
            <w:pPr>
              <w:jc w:val="center"/>
              <w:rPr>
                <w:b w:val="0"/>
                <w:bCs w:val="0"/>
              </w:rPr>
            </w:pPr>
            <w:r w:rsidRPr="0023070F">
              <w:rPr>
                <w:b w:val="0"/>
                <w:bCs w:val="0"/>
              </w:rPr>
              <w:t>Σύνολο</w:t>
            </w:r>
          </w:p>
        </w:tc>
        <w:tc>
          <w:tcPr>
            <w:tcW w:w="4148" w:type="dxa"/>
          </w:tcPr>
          <w:p w14:paraId="1A946C2A" w14:textId="1D172BEA" w:rsidR="0023070F" w:rsidRDefault="0023070F" w:rsidP="0023070F">
            <w:pPr>
              <w:jc w:val="center"/>
              <w:cnfStyle w:val="000000000000" w:firstRow="0" w:lastRow="0" w:firstColumn="0" w:lastColumn="0" w:oddVBand="0" w:evenVBand="0" w:oddHBand="0" w:evenHBand="0" w:firstRowFirstColumn="0" w:firstRowLastColumn="0" w:lastRowFirstColumn="0" w:lastRowLastColumn="0"/>
            </w:pPr>
            <w:r>
              <w:t>15</w:t>
            </w:r>
          </w:p>
        </w:tc>
      </w:tr>
    </w:tbl>
    <w:p w14:paraId="66F70569" w14:textId="77777777" w:rsidR="00947236" w:rsidRDefault="00947236" w:rsidP="008E2F7F">
      <w:pPr>
        <w:ind w:firstLine="720"/>
        <w:jc w:val="both"/>
      </w:pPr>
    </w:p>
    <w:p w14:paraId="64A3A221" w14:textId="40F2EFCD" w:rsidR="004906BF" w:rsidRDefault="004906BF" w:rsidP="008E2F7F">
      <w:pPr>
        <w:ind w:firstLine="720"/>
        <w:jc w:val="both"/>
      </w:pPr>
      <w:r>
        <w:t>Ωστόσο είναι σαφές ότι δεν υπάρχει απλή λύση στην αντιμετώπιση της κλιματικής αλλαγής εφόσον σειρά τομέων και διαδικασιών συμβάλλουν στις παγκόσμιες εκπομπές των αερίων του θερμοκηπίου. Ακολουθεί ένας πίνακας που περιλαμβάνει τα ποσοστά εκπομπής των αερίων του θερμοκηπίου ανά τομέα.</w:t>
      </w:r>
    </w:p>
    <w:p w14:paraId="42FA7693" w14:textId="77777777" w:rsidR="00C07E3A" w:rsidRDefault="00C07E3A" w:rsidP="008E2F7F">
      <w:pPr>
        <w:ind w:firstLine="720"/>
        <w:jc w:val="both"/>
      </w:pPr>
    </w:p>
    <w:p w14:paraId="1CDD7352" w14:textId="77777777" w:rsidR="00026A7D" w:rsidRDefault="00026A7D" w:rsidP="008E2F7F">
      <w:pPr>
        <w:ind w:firstLine="720"/>
        <w:jc w:val="both"/>
      </w:pPr>
      <w:r w:rsidRPr="006A74EF">
        <w:rPr>
          <w:b/>
          <w:bCs/>
          <w:i/>
          <w:iCs/>
        </w:rPr>
        <w:t>Πίνακας 2.3</w:t>
      </w:r>
      <w:r>
        <w:t>:</w:t>
      </w:r>
      <w:r w:rsidRPr="00947236">
        <w:t xml:space="preserve"> </w:t>
      </w:r>
      <w:r>
        <w:t xml:space="preserve">Ποσοστά εκπομπής των αερίων του θερμοκηπίου ανά τομέα (Πηγή: </w:t>
      </w:r>
      <w:r>
        <w:rPr>
          <w:lang w:val="en-US"/>
        </w:rPr>
        <w:t>Our</w:t>
      </w:r>
      <w:r w:rsidRPr="00947236">
        <w:t xml:space="preserve"> </w:t>
      </w:r>
      <w:r>
        <w:rPr>
          <w:lang w:val="en-US"/>
        </w:rPr>
        <w:t>World</w:t>
      </w:r>
      <w:r w:rsidRPr="00947236">
        <w:t xml:space="preserve"> </w:t>
      </w:r>
      <w:r>
        <w:rPr>
          <w:lang w:val="en-US"/>
        </w:rPr>
        <w:t>in</w:t>
      </w:r>
      <w:r w:rsidRPr="00947236">
        <w:t xml:space="preserve"> </w:t>
      </w:r>
      <w:r>
        <w:rPr>
          <w:lang w:val="en-US"/>
        </w:rPr>
        <w:t>Data</w:t>
      </w:r>
      <w:r w:rsidRPr="00947236">
        <w:t>)</w:t>
      </w:r>
      <w:r>
        <w:t>.</w:t>
      </w:r>
    </w:p>
    <w:tbl>
      <w:tblPr>
        <w:tblStyle w:val="11"/>
        <w:tblW w:w="0" w:type="auto"/>
        <w:tblLook w:val="04A0" w:firstRow="1" w:lastRow="0" w:firstColumn="1" w:lastColumn="0" w:noHBand="0" w:noVBand="1"/>
      </w:tblPr>
      <w:tblGrid>
        <w:gridCol w:w="4148"/>
        <w:gridCol w:w="4148"/>
      </w:tblGrid>
      <w:tr w:rsidR="004906BF" w14:paraId="48AB073A" w14:textId="77777777" w:rsidTr="007550B9">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296" w:type="dxa"/>
            <w:gridSpan w:val="2"/>
          </w:tcPr>
          <w:p w14:paraId="748FB8A2" w14:textId="77777777" w:rsidR="004906BF" w:rsidRPr="00ED60FC" w:rsidRDefault="004906BF" w:rsidP="007550B9">
            <w:pPr>
              <w:jc w:val="center"/>
              <w:rPr>
                <w:i/>
                <w:iCs/>
              </w:rPr>
            </w:pPr>
            <w:r>
              <w:rPr>
                <w:i/>
                <w:iCs/>
              </w:rPr>
              <w:t>Π</w:t>
            </w:r>
            <w:r w:rsidRPr="004906BF">
              <w:rPr>
                <w:i/>
                <w:iCs/>
              </w:rPr>
              <w:t>αγκόσμιες εκπομπές αερίων θερμοκηπίου ανά τομέα</w:t>
            </w:r>
          </w:p>
        </w:tc>
      </w:tr>
      <w:tr w:rsidR="004906BF" w14:paraId="301A9B82" w14:textId="77777777" w:rsidTr="007550B9">
        <w:tc>
          <w:tcPr>
            <w:cnfStyle w:val="001000000000" w:firstRow="0" w:lastRow="0" w:firstColumn="1" w:lastColumn="0" w:oddVBand="0" w:evenVBand="0" w:oddHBand="0" w:evenHBand="0" w:firstRowFirstColumn="0" w:firstRowLastColumn="0" w:lastRowFirstColumn="0" w:lastRowLastColumn="0"/>
            <w:tcW w:w="8296" w:type="dxa"/>
            <w:gridSpan w:val="2"/>
          </w:tcPr>
          <w:p w14:paraId="644116F5" w14:textId="77777777" w:rsidR="004906BF" w:rsidRDefault="004906BF" w:rsidP="007550B9">
            <w:pPr>
              <w:jc w:val="center"/>
              <w:rPr>
                <w:i/>
                <w:iCs/>
              </w:rPr>
            </w:pPr>
          </w:p>
        </w:tc>
      </w:tr>
      <w:tr w:rsidR="004906BF" w14:paraId="4DC813FD" w14:textId="77777777" w:rsidTr="007550B9">
        <w:tc>
          <w:tcPr>
            <w:cnfStyle w:val="001000000000" w:firstRow="0" w:lastRow="0" w:firstColumn="1" w:lastColumn="0" w:oddVBand="0" w:evenVBand="0" w:oddHBand="0" w:evenHBand="0" w:firstRowFirstColumn="0" w:firstRowLastColumn="0" w:lastRowFirstColumn="0" w:lastRowLastColumn="0"/>
            <w:tcW w:w="8296" w:type="dxa"/>
            <w:gridSpan w:val="2"/>
          </w:tcPr>
          <w:p w14:paraId="07CC904A" w14:textId="77777777" w:rsidR="004906BF" w:rsidRPr="00CC5CD1" w:rsidRDefault="004906BF" w:rsidP="007550B9">
            <w:pPr>
              <w:jc w:val="center"/>
              <w:rPr>
                <w:i/>
                <w:iCs/>
                <w:u w:val="single"/>
              </w:rPr>
            </w:pPr>
            <w:r w:rsidRPr="00CC5CD1">
              <w:rPr>
                <w:i/>
                <w:iCs/>
                <w:u w:val="single"/>
              </w:rPr>
              <w:t>Ενέργεια (ηλεκτρισμός, θερμότητα και μεταφορά): 73.2%</w:t>
            </w:r>
          </w:p>
        </w:tc>
      </w:tr>
      <w:tr w:rsidR="004906BF" w14:paraId="7CAA0266" w14:textId="77777777" w:rsidTr="007550B9">
        <w:tc>
          <w:tcPr>
            <w:cnfStyle w:val="001000000000" w:firstRow="0" w:lastRow="0" w:firstColumn="1" w:lastColumn="0" w:oddVBand="0" w:evenVBand="0" w:oddHBand="0" w:evenHBand="0" w:firstRowFirstColumn="0" w:firstRowLastColumn="0" w:lastRowFirstColumn="0" w:lastRowLastColumn="0"/>
            <w:tcW w:w="8296" w:type="dxa"/>
            <w:gridSpan w:val="2"/>
          </w:tcPr>
          <w:p w14:paraId="0FB3B817" w14:textId="27B753D9" w:rsidR="004906BF" w:rsidRPr="00ED60FC" w:rsidRDefault="004906BF" w:rsidP="007550B9">
            <w:pPr>
              <w:rPr>
                <w:i/>
                <w:iCs/>
              </w:rPr>
            </w:pPr>
            <w:r w:rsidRPr="00ED60FC">
              <w:rPr>
                <w:i/>
                <w:iCs/>
              </w:rPr>
              <w:t>Χρήση ενέργειας στη βιομηχανία: 24</w:t>
            </w:r>
            <w:r w:rsidR="00947236">
              <w:rPr>
                <w:i/>
                <w:iCs/>
                <w:lang w:val="en-US"/>
              </w:rPr>
              <w:t>.</w:t>
            </w:r>
            <w:r w:rsidRPr="00ED60FC">
              <w:rPr>
                <w:i/>
                <w:iCs/>
              </w:rPr>
              <w:t>2%</w:t>
            </w:r>
          </w:p>
        </w:tc>
      </w:tr>
      <w:tr w:rsidR="004906BF" w14:paraId="0F8E9501" w14:textId="77777777" w:rsidTr="007550B9">
        <w:tc>
          <w:tcPr>
            <w:cnfStyle w:val="001000000000" w:firstRow="0" w:lastRow="0" w:firstColumn="1" w:lastColumn="0" w:oddVBand="0" w:evenVBand="0" w:oddHBand="0" w:evenHBand="0" w:firstRowFirstColumn="0" w:firstRowLastColumn="0" w:lastRowFirstColumn="0" w:lastRowLastColumn="0"/>
            <w:tcW w:w="4148" w:type="dxa"/>
          </w:tcPr>
          <w:p w14:paraId="212AFE2A" w14:textId="77777777" w:rsidR="004906BF" w:rsidRPr="00ED60FC" w:rsidRDefault="004906BF" w:rsidP="007550B9">
            <w:pPr>
              <w:rPr>
                <w:b w:val="0"/>
                <w:bCs w:val="0"/>
              </w:rPr>
            </w:pPr>
            <w:r w:rsidRPr="00ED60FC">
              <w:rPr>
                <w:b w:val="0"/>
                <w:bCs w:val="0"/>
              </w:rPr>
              <w:t xml:space="preserve">Σίδηρος και χάλυβας </w:t>
            </w:r>
          </w:p>
        </w:tc>
        <w:tc>
          <w:tcPr>
            <w:tcW w:w="4148" w:type="dxa"/>
          </w:tcPr>
          <w:p w14:paraId="09655585" w14:textId="2A00D257" w:rsidR="004906BF" w:rsidRPr="00ED60FC" w:rsidRDefault="004906BF" w:rsidP="007550B9">
            <w:pPr>
              <w:cnfStyle w:val="000000000000" w:firstRow="0" w:lastRow="0" w:firstColumn="0" w:lastColumn="0" w:oddVBand="0" w:evenVBand="0" w:oddHBand="0" w:evenHBand="0" w:firstRowFirstColumn="0" w:firstRowLastColumn="0" w:lastRowFirstColumn="0" w:lastRowLastColumn="0"/>
            </w:pPr>
            <w:r w:rsidRPr="00ED60FC">
              <w:t>7</w:t>
            </w:r>
            <w:r w:rsidR="00947236">
              <w:rPr>
                <w:lang w:val="en-US"/>
              </w:rPr>
              <w:t>.</w:t>
            </w:r>
            <w:r w:rsidRPr="00ED60FC">
              <w:t>2%</w:t>
            </w:r>
          </w:p>
        </w:tc>
      </w:tr>
      <w:tr w:rsidR="004906BF" w14:paraId="6CE582D6" w14:textId="77777777" w:rsidTr="007550B9">
        <w:tc>
          <w:tcPr>
            <w:cnfStyle w:val="001000000000" w:firstRow="0" w:lastRow="0" w:firstColumn="1" w:lastColumn="0" w:oddVBand="0" w:evenVBand="0" w:oddHBand="0" w:evenHBand="0" w:firstRowFirstColumn="0" w:firstRowLastColumn="0" w:lastRowFirstColumn="0" w:lastRowLastColumn="0"/>
            <w:tcW w:w="4148" w:type="dxa"/>
          </w:tcPr>
          <w:p w14:paraId="6BF6F7FD" w14:textId="77777777" w:rsidR="004906BF" w:rsidRPr="00ED60FC" w:rsidRDefault="004906BF" w:rsidP="007550B9">
            <w:pPr>
              <w:rPr>
                <w:b w:val="0"/>
                <w:bCs w:val="0"/>
              </w:rPr>
            </w:pPr>
            <w:r w:rsidRPr="00ED60FC">
              <w:rPr>
                <w:b w:val="0"/>
                <w:bCs w:val="0"/>
              </w:rPr>
              <w:t>Χημικά και πετροχημικά</w:t>
            </w:r>
          </w:p>
        </w:tc>
        <w:tc>
          <w:tcPr>
            <w:tcW w:w="4148" w:type="dxa"/>
          </w:tcPr>
          <w:p w14:paraId="7C94A0B0" w14:textId="0CAFF991" w:rsidR="004906BF" w:rsidRPr="00ED60FC" w:rsidRDefault="004906BF" w:rsidP="007550B9">
            <w:pPr>
              <w:cnfStyle w:val="000000000000" w:firstRow="0" w:lastRow="0" w:firstColumn="0" w:lastColumn="0" w:oddVBand="0" w:evenVBand="0" w:oddHBand="0" w:evenHBand="0" w:firstRowFirstColumn="0" w:firstRowLastColumn="0" w:lastRowFirstColumn="0" w:lastRowLastColumn="0"/>
            </w:pPr>
            <w:r w:rsidRPr="00ED60FC">
              <w:t>3</w:t>
            </w:r>
            <w:r w:rsidR="00947236">
              <w:rPr>
                <w:lang w:val="en-US"/>
              </w:rPr>
              <w:t>.</w:t>
            </w:r>
            <w:r w:rsidRPr="00ED60FC">
              <w:t>6%</w:t>
            </w:r>
          </w:p>
        </w:tc>
      </w:tr>
      <w:tr w:rsidR="004906BF" w14:paraId="75756D5C" w14:textId="77777777" w:rsidTr="007550B9">
        <w:tc>
          <w:tcPr>
            <w:cnfStyle w:val="001000000000" w:firstRow="0" w:lastRow="0" w:firstColumn="1" w:lastColumn="0" w:oddVBand="0" w:evenVBand="0" w:oddHBand="0" w:evenHBand="0" w:firstRowFirstColumn="0" w:firstRowLastColumn="0" w:lastRowFirstColumn="0" w:lastRowLastColumn="0"/>
            <w:tcW w:w="4148" w:type="dxa"/>
          </w:tcPr>
          <w:p w14:paraId="3BD9322B" w14:textId="77777777" w:rsidR="004906BF" w:rsidRPr="00ED60FC" w:rsidRDefault="004906BF" w:rsidP="007550B9">
            <w:pPr>
              <w:rPr>
                <w:b w:val="0"/>
                <w:bCs w:val="0"/>
              </w:rPr>
            </w:pPr>
            <w:r w:rsidRPr="00ED60FC">
              <w:rPr>
                <w:b w:val="0"/>
                <w:bCs w:val="0"/>
              </w:rPr>
              <w:t>Τρόφιμα και καπνός</w:t>
            </w:r>
          </w:p>
        </w:tc>
        <w:tc>
          <w:tcPr>
            <w:tcW w:w="4148" w:type="dxa"/>
          </w:tcPr>
          <w:p w14:paraId="16668127" w14:textId="77777777" w:rsidR="004906BF" w:rsidRPr="00ED60FC" w:rsidRDefault="004906BF" w:rsidP="007550B9">
            <w:pPr>
              <w:cnfStyle w:val="000000000000" w:firstRow="0" w:lastRow="0" w:firstColumn="0" w:lastColumn="0" w:oddVBand="0" w:evenVBand="0" w:oddHBand="0" w:evenHBand="0" w:firstRowFirstColumn="0" w:firstRowLastColumn="0" w:lastRowFirstColumn="0" w:lastRowLastColumn="0"/>
            </w:pPr>
            <w:r w:rsidRPr="00ED60FC">
              <w:t>1%</w:t>
            </w:r>
          </w:p>
        </w:tc>
      </w:tr>
      <w:tr w:rsidR="004906BF" w14:paraId="2702CB78" w14:textId="77777777" w:rsidTr="007550B9">
        <w:tc>
          <w:tcPr>
            <w:cnfStyle w:val="001000000000" w:firstRow="0" w:lastRow="0" w:firstColumn="1" w:lastColumn="0" w:oddVBand="0" w:evenVBand="0" w:oddHBand="0" w:evenHBand="0" w:firstRowFirstColumn="0" w:firstRowLastColumn="0" w:lastRowFirstColumn="0" w:lastRowLastColumn="0"/>
            <w:tcW w:w="4148" w:type="dxa"/>
          </w:tcPr>
          <w:p w14:paraId="34F16B77" w14:textId="77777777" w:rsidR="004906BF" w:rsidRPr="00ED60FC" w:rsidRDefault="004906BF" w:rsidP="007550B9">
            <w:pPr>
              <w:rPr>
                <w:b w:val="0"/>
                <w:bCs w:val="0"/>
              </w:rPr>
            </w:pPr>
            <w:r w:rsidRPr="00ED60FC">
              <w:rPr>
                <w:b w:val="0"/>
                <w:bCs w:val="0"/>
              </w:rPr>
              <w:t>Μη σιδηρούχα μέταλλα</w:t>
            </w:r>
          </w:p>
        </w:tc>
        <w:tc>
          <w:tcPr>
            <w:tcW w:w="4148" w:type="dxa"/>
          </w:tcPr>
          <w:p w14:paraId="2CB4969D" w14:textId="3BC856C1" w:rsidR="004906BF" w:rsidRPr="00ED60FC" w:rsidRDefault="004906BF" w:rsidP="007550B9">
            <w:pPr>
              <w:cnfStyle w:val="000000000000" w:firstRow="0" w:lastRow="0" w:firstColumn="0" w:lastColumn="0" w:oddVBand="0" w:evenVBand="0" w:oddHBand="0" w:evenHBand="0" w:firstRowFirstColumn="0" w:firstRowLastColumn="0" w:lastRowFirstColumn="0" w:lastRowLastColumn="0"/>
            </w:pPr>
            <w:r w:rsidRPr="00ED60FC">
              <w:t>0</w:t>
            </w:r>
            <w:r w:rsidR="00947236">
              <w:rPr>
                <w:lang w:val="en-US"/>
              </w:rPr>
              <w:t>.</w:t>
            </w:r>
            <w:r w:rsidRPr="00ED60FC">
              <w:t>7%</w:t>
            </w:r>
          </w:p>
        </w:tc>
      </w:tr>
      <w:tr w:rsidR="004906BF" w14:paraId="33C57176" w14:textId="77777777" w:rsidTr="007550B9">
        <w:tc>
          <w:tcPr>
            <w:cnfStyle w:val="001000000000" w:firstRow="0" w:lastRow="0" w:firstColumn="1" w:lastColumn="0" w:oddVBand="0" w:evenVBand="0" w:oddHBand="0" w:evenHBand="0" w:firstRowFirstColumn="0" w:firstRowLastColumn="0" w:lastRowFirstColumn="0" w:lastRowLastColumn="0"/>
            <w:tcW w:w="4148" w:type="dxa"/>
          </w:tcPr>
          <w:p w14:paraId="31448A8B" w14:textId="77777777" w:rsidR="004906BF" w:rsidRPr="00ED60FC" w:rsidRDefault="004906BF" w:rsidP="007550B9">
            <w:pPr>
              <w:rPr>
                <w:b w:val="0"/>
                <w:bCs w:val="0"/>
              </w:rPr>
            </w:pPr>
            <w:r w:rsidRPr="00ED60FC">
              <w:rPr>
                <w:b w:val="0"/>
                <w:bCs w:val="0"/>
              </w:rPr>
              <w:t>Χαρτί και χαρτοπολτός</w:t>
            </w:r>
          </w:p>
        </w:tc>
        <w:tc>
          <w:tcPr>
            <w:tcW w:w="4148" w:type="dxa"/>
          </w:tcPr>
          <w:p w14:paraId="2D83C912" w14:textId="2C26932E" w:rsidR="004906BF" w:rsidRPr="00ED60FC" w:rsidRDefault="004906BF" w:rsidP="007550B9">
            <w:pPr>
              <w:cnfStyle w:val="000000000000" w:firstRow="0" w:lastRow="0" w:firstColumn="0" w:lastColumn="0" w:oddVBand="0" w:evenVBand="0" w:oddHBand="0" w:evenHBand="0" w:firstRowFirstColumn="0" w:firstRowLastColumn="0" w:lastRowFirstColumn="0" w:lastRowLastColumn="0"/>
            </w:pPr>
            <w:r w:rsidRPr="00ED60FC">
              <w:t>0</w:t>
            </w:r>
            <w:r w:rsidR="00947236">
              <w:rPr>
                <w:lang w:val="en-US"/>
              </w:rPr>
              <w:t>.</w:t>
            </w:r>
            <w:r w:rsidRPr="00ED60FC">
              <w:t>6%</w:t>
            </w:r>
          </w:p>
        </w:tc>
      </w:tr>
      <w:tr w:rsidR="004906BF" w14:paraId="1492641F" w14:textId="77777777" w:rsidTr="007550B9">
        <w:tc>
          <w:tcPr>
            <w:cnfStyle w:val="001000000000" w:firstRow="0" w:lastRow="0" w:firstColumn="1" w:lastColumn="0" w:oddVBand="0" w:evenVBand="0" w:oddHBand="0" w:evenHBand="0" w:firstRowFirstColumn="0" w:firstRowLastColumn="0" w:lastRowFirstColumn="0" w:lastRowLastColumn="0"/>
            <w:tcW w:w="4148" w:type="dxa"/>
          </w:tcPr>
          <w:p w14:paraId="389E7F01" w14:textId="77777777" w:rsidR="004906BF" w:rsidRPr="00ED60FC" w:rsidRDefault="004906BF" w:rsidP="007550B9">
            <w:pPr>
              <w:rPr>
                <w:b w:val="0"/>
                <w:bCs w:val="0"/>
              </w:rPr>
            </w:pPr>
            <w:r w:rsidRPr="00ED60FC">
              <w:rPr>
                <w:b w:val="0"/>
                <w:bCs w:val="0"/>
              </w:rPr>
              <w:t>Μηχανήματα</w:t>
            </w:r>
          </w:p>
        </w:tc>
        <w:tc>
          <w:tcPr>
            <w:tcW w:w="4148" w:type="dxa"/>
          </w:tcPr>
          <w:p w14:paraId="337B199D" w14:textId="2E4A46D0" w:rsidR="004906BF" w:rsidRPr="00ED60FC" w:rsidRDefault="004906BF" w:rsidP="007550B9">
            <w:pPr>
              <w:cnfStyle w:val="000000000000" w:firstRow="0" w:lastRow="0" w:firstColumn="0" w:lastColumn="0" w:oddVBand="0" w:evenVBand="0" w:oddHBand="0" w:evenHBand="0" w:firstRowFirstColumn="0" w:firstRowLastColumn="0" w:lastRowFirstColumn="0" w:lastRowLastColumn="0"/>
            </w:pPr>
            <w:r w:rsidRPr="00ED60FC">
              <w:t>0</w:t>
            </w:r>
            <w:r w:rsidR="00947236">
              <w:rPr>
                <w:lang w:val="en-US"/>
              </w:rPr>
              <w:t>.</w:t>
            </w:r>
            <w:r w:rsidRPr="00ED60FC">
              <w:t>5%</w:t>
            </w:r>
          </w:p>
        </w:tc>
      </w:tr>
      <w:tr w:rsidR="004906BF" w14:paraId="431A48EB" w14:textId="77777777" w:rsidTr="007550B9">
        <w:tc>
          <w:tcPr>
            <w:cnfStyle w:val="001000000000" w:firstRow="0" w:lastRow="0" w:firstColumn="1" w:lastColumn="0" w:oddVBand="0" w:evenVBand="0" w:oddHBand="0" w:evenHBand="0" w:firstRowFirstColumn="0" w:firstRowLastColumn="0" w:lastRowFirstColumn="0" w:lastRowLastColumn="0"/>
            <w:tcW w:w="4148" w:type="dxa"/>
          </w:tcPr>
          <w:p w14:paraId="4F17A2B2" w14:textId="77777777" w:rsidR="004906BF" w:rsidRPr="00ED60FC" w:rsidRDefault="004906BF" w:rsidP="007550B9">
            <w:pPr>
              <w:rPr>
                <w:b w:val="0"/>
                <w:bCs w:val="0"/>
              </w:rPr>
            </w:pPr>
            <w:r w:rsidRPr="00ED60FC">
              <w:rPr>
                <w:b w:val="0"/>
                <w:bCs w:val="0"/>
              </w:rPr>
              <w:t>Άλλες εκπομπές</w:t>
            </w:r>
          </w:p>
        </w:tc>
        <w:tc>
          <w:tcPr>
            <w:tcW w:w="4148" w:type="dxa"/>
          </w:tcPr>
          <w:p w14:paraId="58C971A9" w14:textId="6ACB889B" w:rsidR="004906BF" w:rsidRPr="00ED60FC" w:rsidRDefault="004906BF" w:rsidP="007550B9">
            <w:pPr>
              <w:cnfStyle w:val="000000000000" w:firstRow="0" w:lastRow="0" w:firstColumn="0" w:lastColumn="0" w:oddVBand="0" w:evenVBand="0" w:oddHBand="0" w:evenHBand="0" w:firstRowFirstColumn="0" w:firstRowLastColumn="0" w:lastRowFirstColumn="0" w:lastRowLastColumn="0"/>
            </w:pPr>
            <w:r w:rsidRPr="00ED60FC">
              <w:t>10</w:t>
            </w:r>
            <w:r w:rsidR="00947236">
              <w:rPr>
                <w:lang w:val="en-US"/>
              </w:rPr>
              <w:t>.</w:t>
            </w:r>
            <w:r w:rsidRPr="00ED60FC">
              <w:t>6%</w:t>
            </w:r>
          </w:p>
        </w:tc>
      </w:tr>
      <w:tr w:rsidR="004906BF" w14:paraId="6F17A48D" w14:textId="77777777" w:rsidTr="007550B9">
        <w:tc>
          <w:tcPr>
            <w:cnfStyle w:val="001000000000" w:firstRow="0" w:lastRow="0" w:firstColumn="1" w:lastColumn="0" w:oddVBand="0" w:evenVBand="0" w:oddHBand="0" w:evenHBand="0" w:firstRowFirstColumn="0" w:firstRowLastColumn="0" w:lastRowFirstColumn="0" w:lastRowLastColumn="0"/>
            <w:tcW w:w="8296" w:type="dxa"/>
            <w:gridSpan w:val="2"/>
          </w:tcPr>
          <w:p w14:paraId="626C481E" w14:textId="69C8739D" w:rsidR="004906BF" w:rsidRPr="00ED60FC" w:rsidRDefault="004906BF" w:rsidP="007550B9">
            <w:pPr>
              <w:rPr>
                <w:i/>
                <w:iCs/>
              </w:rPr>
            </w:pPr>
            <w:r w:rsidRPr="00ED60FC">
              <w:rPr>
                <w:i/>
                <w:iCs/>
              </w:rPr>
              <w:t>Συγκοινωνίες: 16</w:t>
            </w:r>
            <w:r w:rsidR="00947236">
              <w:rPr>
                <w:i/>
                <w:iCs/>
                <w:lang w:val="en-US"/>
              </w:rPr>
              <w:t>.</w:t>
            </w:r>
            <w:r w:rsidRPr="00ED60FC">
              <w:rPr>
                <w:i/>
                <w:iCs/>
              </w:rPr>
              <w:t>2%</w:t>
            </w:r>
          </w:p>
        </w:tc>
      </w:tr>
      <w:tr w:rsidR="004906BF" w14:paraId="7E7B2849" w14:textId="77777777" w:rsidTr="007550B9">
        <w:tc>
          <w:tcPr>
            <w:cnfStyle w:val="001000000000" w:firstRow="0" w:lastRow="0" w:firstColumn="1" w:lastColumn="0" w:oddVBand="0" w:evenVBand="0" w:oddHBand="0" w:evenHBand="0" w:firstRowFirstColumn="0" w:firstRowLastColumn="0" w:lastRowFirstColumn="0" w:lastRowLastColumn="0"/>
            <w:tcW w:w="4148" w:type="dxa"/>
          </w:tcPr>
          <w:p w14:paraId="7910A683" w14:textId="77777777" w:rsidR="004906BF" w:rsidRPr="00ED60FC" w:rsidRDefault="004906BF" w:rsidP="007550B9">
            <w:pPr>
              <w:rPr>
                <w:b w:val="0"/>
                <w:bCs w:val="0"/>
              </w:rPr>
            </w:pPr>
            <w:r w:rsidRPr="00ED60FC">
              <w:rPr>
                <w:b w:val="0"/>
                <w:bCs w:val="0"/>
              </w:rPr>
              <w:t>Οδικές μεταφορές</w:t>
            </w:r>
          </w:p>
        </w:tc>
        <w:tc>
          <w:tcPr>
            <w:tcW w:w="4148" w:type="dxa"/>
          </w:tcPr>
          <w:p w14:paraId="0ED0E202" w14:textId="3B7D6E08" w:rsidR="004906BF" w:rsidRPr="00ED60FC" w:rsidRDefault="004906BF" w:rsidP="007550B9">
            <w:pPr>
              <w:cnfStyle w:val="000000000000" w:firstRow="0" w:lastRow="0" w:firstColumn="0" w:lastColumn="0" w:oddVBand="0" w:evenVBand="0" w:oddHBand="0" w:evenHBand="0" w:firstRowFirstColumn="0" w:firstRowLastColumn="0" w:lastRowFirstColumn="0" w:lastRowLastColumn="0"/>
            </w:pPr>
            <w:r w:rsidRPr="00ED60FC">
              <w:t>11</w:t>
            </w:r>
            <w:r w:rsidR="00947236">
              <w:rPr>
                <w:lang w:val="en-US"/>
              </w:rPr>
              <w:t>.</w:t>
            </w:r>
            <w:r w:rsidRPr="00ED60FC">
              <w:t>9%</w:t>
            </w:r>
          </w:p>
        </w:tc>
      </w:tr>
      <w:tr w:rsidR="004906BF" w14:paraId="6FFA0479" w14:textId="77777777" w:rsidTr="007550B9">
        <w:tc>
          <w:tcPr>
            <w:cnfStyle w:val="001000000000" w:firstRow="0" w:lastRow="0" w:firstColumn="1" w:lastColumn="0" w:oddVBand="0" w:evenVBand="0" w:oddHBand="0" w:evenHBand="0" w:firstRowFirstColumn="0" w:firstRowLastColumn="0" w:lastRowFirstColumn="0" w:lastRowLastColumn="0"/>
            <w:tcW w:w="4148" w:type="dxa"/>
          </w:tcPr>
          <w:p w14:paraId="55C57640" w14:textId="77777777" w:rsidR="004906BF" w:rsidRPr="00ED60FC" w:rsidRDefault="004906BF" w:rsidP="007550B9">
            <w:pPr>
              <w:rPr>
                <w:b w:val="0"/>
                <w:bCs w:val="0"/>
              </w:rPr>
            </w:pPr>
            <w:r w:rsidRPr="00ED60FC">
              <w:rPr>
                <w:b w:val="0"/>
                <w:bCs w:val="0"/>
              </w:rPr>
              <w:t>Αεροπορία</w:t>
            </w:r>
          </w:p>
        </w:tc>
        <w:tc>
          <w:tcPr>
            <w:tcW w:w="4148" w:type="dxa"/>
          </w:tcPr>
          <w:p w14:paraId="1356474D" w14:textId="65AC1758" w:rsidR="004906BF" w:rsidRPr="00ED60FC" w:rsidRDefault="004906BF" w:rsidP="007550B9">
            <w:pPr>
              <w:cnfStyle w:val="000000000000" w:firstRow="0" w:lastRow="0" w:firstColumn="0" w:lastColumn="0" w:oddVBand="0" w:evenVBand="0" w:oddHBand="0" w:evenHBand="0" w:firstRowFirstColumn="0" w:firstRowLastColumn="0" w:lastRowFirstColumn="0" w:lastRowLastColumn="0"/>
            </w:pPr>
            <w:r w:rsidRPr="00ED60FC">
              <w:t>1</w:t>
            </w:r>
            <w:r w:rsidR="00947236">
              <w:rPr>
                <w:lang w:val="en-US"/>
              </w:rPr>
              <w:t>.</w:t>
            </w:r>
            <w:r w:rsidRPr="00ED60FC">
              <w:t>9%</w:t>
            </w:r>
          </w:p>
        </w:tc>
      </w:tr>
      <w:tr w:rsidR="004906BF" w14:paraId="08A882F9" w14:textId="77777777" w:rsidTr="007550B9">
        <w:tc>
          <w:tcPr>
            <w:cnfStyle w:val="001000000000" w:firstRow="0" w:lastRow="0" w:firstColumn="1" w:lastColumn="0" w:oddVBand="0" w:evenVBand="0" w:oddHBand="0" w:evenHBand="0" w:firstRowFirstColumn="0" w:firstRowLastColumn="0" w:lastRowFirstColumn="0" w:lastRowLastColumn="0"/>
            <w:tcW w:w="4148" w:type="dxa"/>
          </w:tcPr>
          <w:p w14:paraId="658A9C4D" w14:textId="77777777" w:rsidR="004906BF" w:rsidRPr="00ED60FC" w:rsidRDefault="004906BF" w:rsidP="007550B9">
            <w:pPr>
              <w:rPr>
                <w:b w:val="0"/>
                <w:bCs w:val="0"/>
              </w:rPr>
            </w:pPr>
            <w:r w:rsidRPr="00ED60FC">
              <w:rPr>
                <w:b w:val="0"/>
                <w:bCs w:val="0"/>
              </w:rPr>
              <w:t>Ναυτιλία</w:t>
            </w:r>
          </w:p>
        </w:tc>
        <w:tc>
          <w:tcPr>
            <w:tcW w:w="4148" w:type="dxa"/>
          </w:tcPr>
          <w:p w14:paraId="119B2A0A" w14:textId="5C2CBE11" w:rsidR="004906BF" w:rsidRPr="00ED60FC" w:rsidRDefault="004906BF" w:rsidP="007550B9">
            <w:pPr>
              <w:cnfStyle w:val="000000000000" w:firstRow="0" w:lastRow="0" w:firstColumn="0" w:lastColumn="0" w:oddVBand="0" w:evenVBand="0" w:oddHBand="0" w:evenHBand="0" w:firstRowFirstColumn="0" w:firstRowLastColumn="0" w:lastRowFirstColumn="0" w:lastRowLastColumn="0"/>
            </w:pPr>
            <w:r w:rsidRPr="00ED60FC">
              <w:t>1</w:t>
            </w:r>
            <w:r w:rsidR="00947236">
              <w:rPr>
                <w:lang w:val="en-US"/>
              </w:rPr>
              <w:t>.</w:t>
            </w:r>
            <w:r w:rsidRPr="00ED60FC">
              <w:t>7%</w:t>
            </w:r>
          </w:p>
        </w:tc>
      </w:tr>
      <w:tr w:rsidR="004906BF" w14:paraId="552F5AA8" w14:textId="77777777" w:rsidTr="007550B9">
        <w:tc>
          <w:tcPr>
            <w:cnfStyle w:val="001000000000" w:firstRow="0" w:lastRow="0" w:firstColumn="1" w:lastColumn="0" w:oddVBand="0" w:evenVBand="0" w:oddHBand="0" w:evenHBand="0" w:firstRowFirstColumn="0" w:firstRowLastColumn="0" w:lastRowFirstColumn="0" w:lastRowLastColumn="0"/>
            <w:tcW w:w="4148" w:type="dxa"/>
          </w:tcPr>
          <w:p w14:paraId="43B54CEB" w14:textId="77777777" w:rsidR="004906BF" w:rsidRPr="00ED60FC" w:rsidRDefault="004906BF" w:rsidP="007550B9">
            <w:pPr>
              <w:rPr>
                <w:b w:val="0"/>
                <w:bCs w:val="0"/>
              </w:rPr>
            </w:pPr>
            <w:r w:rsidRPr="00ED60FC">
              <w:rPr>
                <w:b w:val="0"/>
                <w:bCs w:val="0"/>
              </w:rPr>
              <w:t>Σιδηρόδρομοι</w:t>
            </w:r>
          </w:p>
        </w:tc>
        <w:tc>
          <w:tcPr>
            <w:tcW w:w="4148" w:type="dxa"/>
          </w:tcPr>
          <w:p w14:paraId="1D54B1A2" w14:textId="6438EFB7" w:rsidR="004906BF" w:rsidRPr="00ED60FC" w:rsidRDefault="004906BF" w:rsidP="007550B9">
            <w:pPr>
              <w:cnfStyle w:val="000000000000" w:firstRow="0" w:lastRow="0" w:firstColumn="0" w:lastColumn="0" w:oddVBand="0" w:evenVBand="0" w:oddHBand="0" w:evenHBand="0" w:firstRowFirstColumn="0" w:firstRowLastColumn="0" w:lastRowFirstColumn="0" w:lastRowLastColumn="0"/>
            </w:pPr>
            <w:r w:rsidRPr="00ED60FC">
              <w:t>0</w:t>
            </w:r>
            <w:r w:rsidR="00947236">
              <w:rPr>
                <w:lang w:val="en-US"/>
              </w:rPr>
              <w:t>.</w:t>
            </w:r>
            <w:r w:rsidRPr="00ED60FC">
              <w:t>4%</w:t>
            </w:r>
          </w:p>
        </w:tc>
      </w:tr>
      <w:tr w:rsidR="004906BF" w14:paraId="7CF8148D" w14:textId="77777777" w:rsidTr="007550B9">
        <w:tc>
          <w:tcPr>
            <w:cnfStyle w:val="001000000000" w:firstRow="0" w:lastRow="0" w:firstColumn="1" w:lastColumn="0" w:oddVBand="0" w:evenVBand="0" w:oddHBand="0" w:evenHBand="0" w:firstRowFirstColumn="0" w:firstRowLastColumn="0" w:lastRowFirstColumn="0" w:lastRowLastColumn="0"/>
            <w:tcW w:w="4148" w:type="dxa"/>
          </w:tcPr>
          <w:p w14:paraId="14B5D1D3" w14:textId="77777777" w:rsidR="004906BF" w:rsidRPr="00ED60FC" w:rsidRDefault="004906BF" w:rsidP="007550B9">
            <w:pPr>
              <w:rPr>
                <w:b w:val="0"/>
                <w:bCs w:val="0"/>
              </w:rPr>
            </w:pPr>
            <w:r w:rsidRPr="00ED60FC">
              <w:rPr>
                <w:b w:val="0"/>
                <w:bCs w:val="0"/>
              </w:rPr>
              <w:t>Αγωγοί</w:t>
            </w:r>
          </w:p>
        </w:tc>
        <w:tc>
          <w:tcPr>
            <w:tcW w:w="4148" w:type="dxa"/>
          </w:tcPr>
          <w:p w14:paraId="1E3F499F" w14:textId="00672C62" w:rsidR="004906BF" w:rsidRPr="00ED60FC" w:rsidRDefault="004906BF" w:rsidP="007550B9">
            <w:pPr>
              <w:cnfStyle w:val="000000000000" w:firstRow="0" w:lastRow="0" w:firstColumn="0" w:lastColumn="0" w:oddVBand="0" w:evenVBand="0" w:oddHBand="0" w:evenHBand="0" w:firstRowFirstColumn="0" w:firstRowLastColumn="0" w:lastRowFirstColumn="0" w:lastRowLastColumn="0"/>
            </w:pPr>
            <w:r w:rsidRPr="00ED60FC">
              <w:t>0</w:t>
            </w:r>
            <w:r w:rsidR="00947236">
              <w:rPr>
                <w:lang w:val="en-US"/>
              </w:rPr>
              <w:t>.</w:t>
            </w:r>
            <w:r w:rsidRPr="00ED60FC">
              <w:t>3%</w:t>
            </w:r>
          </w:p>
        </w:tc>
      </w:tr>
      <w:tr w:rsidR="004906BF" w14:paraId="38AA1BB5" w14:textId="77777777" w:rsidTr="007550B9">
        <w:tc>
          <w:tcPr>
            <w:cnfStyle w:val="001000000000" w:firstRow="0" w:lastRow="0" w:firstColumn="1" w:lastColumn="0" w:oddVBand="0" w:evenVBand="0" w:oddHBand="0" w:evenHBand="0" w:firstRowFirstColumn="0" w:firstRowLastColumn="0" w:lastRowFirstColumn="0" w:lastRowLastColumn="0"/>
            <w:tcW w:w="8296" w:type="dxa"/>
            <w:gridSpan w:val="2"/>
          </w:tcPr>
          <w:p w14:paraId="5439637A" w14:textId="554F12A5" w:rsidR="004906BF" w:rsidRPr="00ED60FC" w:rsidRDefault="004906BF" w:rsidP="007550B9">
            <w:pPr>
              <w:rPr>
                <w:i/>
                <w:iCs/>
              </w:rPr>
            </w:pPr>
            <w:r w:rsidRPr="00ED60FC">
              <w:rPr>
                <w:i/>
                <w:iCs/>
              </w:rPr>
              <w:t>Χρήση ενέργειας σε κτίρια: 17</w:t>
            </w:r>
            <w:r w:rsidR="00947236">
              <w:rPr>
                <w:i/>
                <w:iCs/>
                <w:lang w:val="en-US"/>
              </w:rPr>
              <w:t>.</w:t>
            </w:r>
            <w:r w:rsidRPr="00ED60FC">
              <w:rPr>
                <w:i/>
                <w:iCs/>
              </w:rPr>
              <w:t>5%</w:t>
            </w:r>
          </w:p>
        </w:tc>
      </w:tr>
      <w:tr w:rsidR="004906BF" w14:paraId="6E15685E" w14:textId="77777777" w:rsidTr="007550B9">
        <w:tc>
          <w:tcPr>
            <w:cnfStyle w:val="001000000000" w:firstRow="0" w:lastRow="0" w:firstColumn="1" w:lastColumn="0" w:oddVBand="0" w:evenVBand="0" w:oddHBand="0" w:evenHBand="0" w:firstRowFirstColumn="0" w:firstRowLastColumn="0" w:lastRowFirstColumn="0" w:lastRowLastColumn="0"/>
            <w:tcW w:w="4148" w:type="dxa"/>
          </w:tcPr>
          <w:p w14:paraId="70F5C72B" w14:textId="77777777" w:rsidR="004906BF" w:rsidRPr="00ED60FC" w:rsidRDefault="004906BF" w:rsidP="007550B9">
            <w:pPr>
              <w:rPr>
                <w:b w:val="0"/>
                <w:bCs w:val="0"/>
              </w:rPr>
            </w:pPr>
            <w:r w:rsidRPr="00ED60FC">
              <w:rPr>
                <w:b w:val="0"/>
                <w:bCs w:val="0"/>
              </w:rPr>
              <w:t>Κατοικήσιμα κτίρια</w:t>
            </w:r>
          </w:p>
        </w:tc>
        <w:tc>
          <w:tcPr>
            <w:tcW w:w="4148" w:type="dxa"/>
          </w:tcPr>
          <w:p w14:paraId="1FE6A35A" w14:textId="56AB083D" w:rsidR="004906BF" w:rsidRPr="00ED60FC" w:rsidRDefault="004906BF" w:rsidP="007550B9">
            <w:pPr>
              <w:cnfStyle w:val="000000000000" w:firstRow="0" w:lastRow="0" w:firstColumn="0" w:lastColumn="0" w:oddVBand="0" w:evenVBand="0" w:oddHBand="0" w:evenHBand="0" w:firstRowFirstColumn="0" w:firstRowLastColumn="0" w:lastRowFirstColumn="0" w:lastRowLastColumn="0"/>
            </w:pPr>
            <w:r w:rsidRPr="00ED60FC">
              <w:t>10</w:t>
            </w:r>
            <w:r w:rsidR="00947236">
              <w:rPr>
                <w:lang w:val="en-US"/>
              </w:rPr>
              <w:t>.</w:t>
            </w:r>
            <w:r w:rsidRPr="00ED60FC">
              <w:t>9%</w:t>
            </w:r>
          </w:p>
        </w:tc>
      </w:tr>
      <w:tr w:rsidR="004906BF" w14:paraId="03416273" w14:textId="77777777" w:rsidTr="007550B9">
        <w:tc>
          <w:tcPr>
            <w:cnfStyle w:val="001000000000" w:firstRow="0" w:lastRow="0" w:firstColumn="1" w:lastColumn="0" w:oddVBand="0" w:evenVBand="0" w:oddHBand="0" w:evenHBand="0" w:firstRowFirstColumn="0" w:firstRowLastColumn="0" w:lastRowFirstColumn="0" w:lastRowLastColumn="0"/>
            <w:tcW w:w="4148" w:type="dxa"/>
          </w:tcPr>
          <w:p w14:paraId="4651D296" w14:textId="77777777" w:rsidR="004906BF" w:rsidRPr="00ED60FC" w:rsidRDefault="004906BF" w:rsidP="007550B9">
            <w:pPr>
              <w:rPr>
                <w:b w:val="0"/>
                <w:bCs w:val="0"/>
              </w:rPr>
            </w:pPr>
            <w:r w:rsidRPr="00ED60FC">
              <w:rPr>
                <w:b w:val="0"/>
                <w:bCs w:val="0"/>
              </w:rPr>
              <w:t>Εμπορικά κτίρια</w:t>
            </w:r>
          </w:p>
        </w:tc>
        <w:tc>
          <w:tcPr>
            <w:tcW w:w="4148" w:type="dxa"/>
          </w:tcPr>
          <w:p w14:paraId="4C08A8D2" w14:textId="7FDDF4EF" w:rsidR="004906BF" w:rsidRPr="00ED60FC" w:rsidRDefault="004906BF" w:rsidP="007550B9">
            <w:pPr>
              <w:cnfStyle w:val="000000000000" w:firstRow="0" w:lastRow="0" w:firstColumn="0" w:lastColumn="0" w:oddVBand="0" w:evenVBand="0" w:oddHBand="0" w:evenHBand="0" w:firstRowFirstColumn="0" w:firstRowLastColumn="0" w:lastRowFirstColumn="0" w:lastRowLastColumn="0"/>
            </w:pPr>
            <w:r w:rsidRPr="00ED60FC">
              <w:t>6</w:t>
            </w:r>
            <w:r w:rsidR="00947236">
              <w:rPr>
                <w:lang w:val="en-US"/>
              </w:rPr>
              <w:t>.</w:t>
            </w:r>
            <w:r w:rsidRPr="00ED60FC">
              <w:t>6%</w:t>
            </w:r>
          </w:p>
        </w:tc>
      </w:tr>
      <w:tr w:rsidR="004906BF" w14:paraId="57D597A6" w14:textId="77777777" w:rsidTr="007550B9">
        <w:tc>
          <w:tcPr>
            <w:cnfStyle w:val="001000000000" w:firstRow="0" w:lastRow="0" w:firstColumn="1" w:lastColumn="0" w:oddVBand="0" w:evenVBand="0" w:oddHBand="0" w:evenHBand="0" w:firstRowFirstColumn="0" w:firstRowLastColumn="0" w:lastRowFirstColumn="0" w:lastRowLastColumn="0"/>
            <w:tcW w:w="8296" w:type="dxa"/>
            <w:gridSpan w:val="2"/>
          </w:tcPr>
          <w:p w14:paraId="7E6A874D" w14:textId="3B2E59D6" w:rsidR="004906BF" w:rsidRPr="00ED60FC" w:rsidRDefault="004906BF" w:rsidP="007550B9">
            <w:pPr>
              <w:rPr>
                <w:i/>
                <w:iCs/>
              </w:rPr>
            </w:pPr>
            <w:r w:rsidRPr="00ED60FC">
              <w:rPr>
                <w:i/>
                <w:iCs/>
              </w:rPr>
              <w:t>Μη κατανεμημένη καύση: 7</w:t>
            </w:r>
            <w:r w:rsidR="00947236">
              <w:rPr>
                <w:i/>
                <w:iCs/>
                <w:lang w:val="en-US"/>
              </w:rPr>
              <w:t>.</w:t>
            </w:r>
            <w:r w:rsidRPr="00ED60FC">
              <w:rPr>
                <w:i/>
                <w:iCs/>
              </w:rPr>
              <w:t>8%</w:t>
            </w:r>
          </w:p>
        </w:tc>
      </w:tr>
      <w:tr w:rsidR="004906BF" w14:paraId="63C4E4C3" w14:textId="77777777" w:rsidTr="007550B9">
        <w:tc>
          <w:tcPr>
            <w:cnfStyle w:val="001000000000" w:firstRow="0" w:lastRow="0" w:firstColumn="1" w:lastColumn="0" w:oddVBand="0" w:evenVBand="0" w:oddHBand="0" w:evenHBand="0" w:firstRowFirstColumn="0" w:firstRowLastColumn="0" w:lastRowFirstColumn="0" w:lastRowLastColumn="0"/>
            <w:tcW w:w="8296" w:type="dxa"/>
            <w:gridSpan w:val="2"/>
          </w:tcPr>
          <w:p w14:paraId="3827A3D5" w14:textId="09A59A61" w:rsidR="004906BF" w:rsidRPr="00ED60FC" w:rsidRDefault="004906BF" w:rsidP="007550B9">
            <w:pPr>
              <w:rPr>
                <w:i/>
                <w:iCs/>
              </w:rPr>
            </w:pPr>
            <w:r w:rsidRPr="00ED60FC">
              <w:rPr>
                <w:i/>
                <w:iCs/>
              </w:rPr>
              <w:t>Εκπομπές από παραγωγή ενέργειας: 5</w:t>
            </w:r>
            <w:r w:rsidR="00947236">
              <w:rPr>
                <w:i/>
                <w:iCs/>
                <w:lang w:val="en-US"/>
              </w:rPr>
              <w:t>.</w:t>
            </w:r>
            <w:r w:rsidRPr="00ED60FC">
              <w:rPr>
                <w:i/>
                <w:iCs/>
              </w:rPr>
              <w:t>8%</w:t>
            </w:r>
          </w:p>
        </w:tc>
      </w:tr>
      <w:tr w:rsidR="004906BF" w14:paraId="27EBD93B" w14:textId="77777777" w:rsidTr="007550B9">
        <w:tc>
          <w:tcPr>
            <w:cnfStyle w:val="001000000000" w:firstRow="0" w:lastRow="0" w:firstColumn="1" w:lastColumn="0" w:oddVBand="0" w:evenVBand="0" w:oddHBand="0" w:evenHBand="0" w:firstRowFirstColumn="0" w:firstRowLastColumn="0" w:lastRowFirstColumn="0" w:lastRowLastColumn="0"/>
            <w:tcW w:w="4148" w:type="dxa"/>
          </w:tcPr>
          <w:p w14:paraId="13890A7F" w14:textId="77777777" w:rsidR="004906BF" w:rsidRPr="00ED60FC" w:rsidRDefault="004906BF" w:rsidP="007550B9">
            <w:pPr>
              <w:rPr>
                <w:b w:val="0"/>
                <w:bCs w:val="0"/>
              </w:rPr>
            </w:pPr>
            <w:r w:rsidRPr="00ED60FC">
              <w:rPr>
                <w:b w:val="0"/>
                <w:bCs w:val="0"/>
              </w:rPr>
              <w:t xml:space="preserve">Φυσικές εκπομπές από πετρέλαιο και </w:t>
            </w:r>
            <w:r w:rsidRPr="00ED60FC">
              <w:rPr>
                <w:b w:val="0"/>
                <w:bCs w:val="0"/>
              </w:rPr>
              <w:lastRenderedPageBreak/>
              <w:t>φυσικό αέριο</w:t>
            </w:r>
          </w:p>
        </w:tc>
        <w:tc>
          <w:tcPr>
            <w:tcW w:w="4148" w:type="dxa"/>
          </w:tcPr>
          <w:p w14:paraId="0B647512" w14:textId="38C4B47B" w:rsidR="004906BF" w:rsidRPr="00ED60FC" w:rsidRDefault="004906BF" w:rsidP="007550B9">
            <w:pPr>
              <w:cnfStyle w:val="000000000000" w:firstRow="0" w:lastRow="0" w:firstColumn="0" w:lastColumn="0" w:oddVBand="0" w:evenVBand="0" w:oddHBand="0" w:evenHBand="0" w:firstRowFirstColumn="0" w:firstRowLastColumn="0" w:lastRowFirstColumn="0" w:lastRowLastColumn="0"/>
            </w:pPr>
            <w:r w:rsidRPr="00ED60FC">
              <w:lastRenderedPageBreak/>
              <w:t>3</w:t>
            </w:r>
            <w:r w:rsidR="00947236">
              <w:rPr>
                <w:lang w:val="en-US"/>
              </w:rPr>
              <w:t>.</w:t>
            </w:r>
            <w:r w:rsidRPr="00ED60FC">
              <w:t>9%</w:t>
            </w:r>
          </w:p>
        </w:tc>
      </w:tr>
      <w:tr w:rsidR="004906BF" w14:paraId="23B6395F" w14:textId="77777777" w:rsidTr="007550B9">
        <w:tc>
          <w:tcPr>
            <w:cnfStyle w:val="001000000000" w:firstRow="0" w:lastRow="0" w:firstColumn="1" w:lastColumn="0" w:oddVBand="0" w:evenVBand="0" w:oddHBand="0" w:evenHBand="0" w:firstRowFirstColumn="0" w:firstRowLastColumn="0" w:lastRowFirstColumn="0" w:lastRowLastColumn="0"/>
            <w:tcW w:w="4148" w:type="dxa"/>
          </w:tcPr>
          <w:p w14:paraId="1DF96DEC" w14:textId="77777777" w:rsidR="004906BF" w:rsidRPr="00ED60FC" w:rsidRDefault="004906BF" w:rsidP="007550B9">
            <w:pPr>
              <w:rPr>
                <w:b w:val="0"/>
                <w:bCs w:val="0"/>
              </w:rPr>
            </w:pPr>
            <w:r w:rsidRPr="00ED60FC">
              <w:rPr>
                <w:b w:val="0"/>
                <w:bCs w:val="0"/>
              </w:rPr>
              <w:t>Φυσικές εκπομπές από άνθρακα</w:t>
            </w:r>
          </w:p>
        </w:tc>
        <w:tc>
          <w:tcPr>
            <w:tcW w:w="4148" w:type="dxa"/>
          </w:tcPr>
          <w:p w14:paraId="04FAC723" w14:textId="2E250927" w:rsidR="004906BF" w:rsidRPr="00ED60FC" w:rsidRDefault="004906BF" w:rsidP="007550B9">
            <w:pPr>
              <w:cnfStyle w:val="000000000000" w:firstRow="0" w:lastRow="0" w:firstColumn="0" w:lastColumn="0" w:oddVBand="0" w:evenVBand="0" w:oddHBand="0" w:evenHBand="0" w:firstRowFirstColumn="0" w:firstRowLastColumn="0" w:lastRowFirstColumn="0" w:lastRowLastColumn="0"/>
            </w:pPr>
            <w:r w:rsidRPr="00ED60FC">
              <w:t>1</w:t>
            </w:r>
            <w:r w:rsidR="00947236">
              <w:rPr>
                <w:lang w:val="en-US"/>
              </w:rPr>
              <w:t>.</w:t>
            </w:r>
            <w:r w:rsidRPr="00ED60FC">
              <w:t>9%</w:t>
            </w:r>
          </w:p>
        </w:tc>
      </w:tr>
      <w:tr w:rsidR="004906BF" w14:paraId="0F9FACED" w14:textId="77777777" w:rsidTr="007550B9">
        <w:tc>
          <w:tcPr>
            <w:cnfStyle w:val="001000000000" w:firstRow="0" w:lastRow="0" w:firstColumn="1" w:lastColumn="0" w:oddVBand="0" w:evenVBand="0" w:oddHBand="0" w:evenHBand="0" w:firstRowFirstColumn="0" w:firstRowLastColumn="0" w:lastRowFirstColumn="0" w:lastRowLastColumn="0"/>
            <w:tcW w:w="8296" w:type="dxa"/>
            <w:gridSpan w:val="2"/>
          </w:tcPr>
          <w:p w14:paraId="20C3B912" w14:textId="7C7F0D20" w:rsidR="004906BF" w:rsidRPr="00ED60FC" w:rsidRDefault="004906BF" w:rsidP="007550B9">
            <w:pPr>
              <w:rPr>
                <w:i/>
                <w:iCs/>
              </w:rPr>
            </w:pPr>
            <w:r w:rsidRPr="00ED60FC">
              <w:rPr>
                <w:i/>
                <w:iCs/>
              </w:rPr>
              <w:t>Χρήση ενέργειας για τη γεωργία και την αλιεία: 1</w:t>
            </w:r>
            <w:r w:rsidR="00947236" w:rsidRPr="00947236">
              <w:rPr>
                <w:i/>
                <w:iCs/>
              </w:rPr>
              <w:t>.</w:t>
            </w:r>
            <w:r w:rsidRPr="00ED60FC">
              <w:rPr>
                <w:i/>
                <w:iCs/>
              </w:rPr>
              <w:t>7%</w:t>
            </w:r>
          </w:p>
        </w:tc>
      </w:tr>
      <w:tr w:rsidR="004906BF" w14:paraId="1F5012E3" w14:textId="77777777" w:rsidTr="007550B9">
        <w:tc>
          <w:tcPr>
            <w:cnfStyle w:val="001000000000" w:firstRow="0" w:lastRow="0" w:firstColumn="1" w:lastColumn="0" w:oddVBand="0" w:evenVBand="0" w:oddHBand="0" w:evenHBand="0" w:firstRowFirstColumn="0" w:firstRowLastColumn="0" w:lastRowFirstColumn="0" w:lastRowLastColumn="0"/>
            <w:tcW w:w="8296" w:type="dxa"/>
            <w:gridSpan w:val="2"/>
          </w:tcPr>
          <w:p w14:paraId="7BB9BB36" w14:textId="53E04D9B" w:rsidR="004906BF" w:rsidRPr="004906BF" w:rsidRDefault="004906BF" w:rsidP="007550B9">
            <w:pPr>
              <w:jc w:val="center"/>
              <w:rPr>
                <w:u w:val="single"/>
              </w:rPr>
            </w:pPr>
            <w:r w:rsidRPr="004906BF">
              <w:rPr>
                <w:i/>
                <w:iCs/>
                <w:u w:val="single"/>
              </w:rPr>
              <w:t>Άμεσες βιομηχανικές διεργασίες: 5</w:t>
            </w:r>
            <w:r w:rsidR="00947236">
              <w:rPr>
                <w:i/>
                <w:iCs/>
                <w:u w:val="single"/>
                <w:lang w:val="en-US"/>
              </w:rPr>
              <w:t>.</w:t>
            </w:r>
            <w:r w:rsidRPr="004906BF">
              <w:rPr>
                <w:i/>
                <w:iCs/>
                <w:u w:val="single"/>
              </w:rPr>
              <w:t>2%</w:t>
            </w:r>
          </w:p>
        </w:tc>
      </w:tr>
      <w:tr w:rsidR="004906BF" w14:paraId="0225DE5A" w14:textId="77777777" w:rsidTr="007550B9">
        <w:tc>
          <w:tcPr>
            <w:cnfStyle w:val="001000000000" w:firstRow="0" w:lastRow="0" w:firstColumn="1" w:lastColumn="0" w:oddVBand="0" w:evenVBand="0" w:oddHBand="0" w:evenHBand="0" w:firstRowFirstColumn="0" w:firstRowLastColumn="0" w:lastRowFirstColumn="0" w:lastRowLastColumn="0"/>
            <w:tcW w:w="4148" w:type="dxa"/>
          </w:tcPr>
          <w:p w14:paraId="5DF14323" w14:textId="77777777" w:rsidR="004906BF" w:rsidRPr="00ED60FC" w:rsidRDefault="004906BF" w:rsidP="007550B9">
            <w:pPr>
              <w:rPr>
                <w:b w:val="0"/>
                <w:bCs w:val="0"/>
              </w:rPr>
            </w:pPr>
            <w:r w:rsidRPr="00ED60FC">
              <w:rPr>
                <w:b w:val="0"/>
                <w:bCs w:val="0"/>
              </w:rPr>
              <w:t>Τσιμεντοβιομηχανίες</w:t>
            </w:r>
          </w:p>
        </w:tc>
        <w:tc>
          <w:tcPr>
            <w:tcW w:w="4148" w:type="dxa"/>
          </w:tcPr>
          <w:p w14:paraId="0BA98A28" w14:textId="77777777" w:rsidR="004906BF" w:rsidRPr="00ED60FC" w:rsidRDefault="004906BF" w:rsidP="007550B9">
            <w:pPr>
              <w:cnfStyle w:val="000000000000" w:firstRow="0" w:lastRow="0" w:firstColumn="0" w:lastColumn="0" w:oddVBand="0" w:evenVBand="0" w:oddHBand="0" w:evenHBand="0" w:firstRowFirstColumn="0" w:firstRowLastColumn="0" w:lastRowFirstColumn="0" w:lastRowLastColumn="0"/>
            </w:pPr>
            <w:r w:rsidRPr="00ED60FC">
              <w:t>3%</w:t>
            </w:r>
          </w:p>
        </w:tc>
      </w:tr>
      <w:tr w:rsidR="004906BF" w14:paraId="0B55429F" w14:textId="77777777" w:rsidTr="007550B9">
        <w:tc>
          <w:tcPr>
            <w:cnfStyle w:val="001000000000" w:firstRow="0" w:lastRow="0" w:firstColumn="1" w:lastColumn="0" w:oddVBand="0" w:evenVBand="0" w:oddHBand="0" w:evenHBand="0" w:firstRowFirstColumn="0" w:firstRowLastColumn="0" w:lastRowFirstColumn="0" w:lastRowLastColumn="0"/>
            <w:tcW w:w="4148" w:type="dxa"/>
          </w:tcPr>
          <w:p w14:paraId="01CFD08E" w14:textId="77777777" w:rsidR="004906BF" w:rsidRPr="00ED60FC" w:rsidRDefault="004906BF" w:rsidP="007550B9">
            <w:pPr>
              <w:rPr>
                <w:b w:val="0"/>
                <w:bCs w:val="0"/>
              </w:rPr>
            </w:pPr>
            <w:r w:rsidRPr="00ED60FC">
              <w:rPr>
                <w:b w:val="0"/>
                <w:bCs w:val="0"/>
              </w:rPr>
              <w:t>Χημικές ουσίες και πετροχημικά</w:t>
            </w:r>
          </w:p>
        </w:tc>
        <w:tc>
          <w:tcPr>
            <w:tcW w:w="4148" w:type="dxa"/>
          </w:tcPr>
          <w:p w14:paraId="1C80915C" w14:textId="3C2BF92C" w:rsidR="004906BF" w:rsidRPr="00ED60FC" w:rsidRDefault="004906BF" w:rsidP="007550B9">
            <w:pPr>
              <w:cnfStyle w:val="000000000000" w:firstRow="0" w:lastRow="0" w:firstColumn="0" w:lastColumn="0" w:oddVBand="0" w:evenVBand="0" w:oddHBand="0" w:evenHBand="0" w:firstRowFirstColumn="0" w:firstRowLastColumn="0" w:lastRowFirstColumn="0" w:lastRowLastColumn="0"/>
            </w:pPr>
            <w:r w:rsidRPr="00ED60FC">
              <w:t>2</w:t>
            </w:r>
            <w:r w:rsidR="00947236">
              <w:rPr>
                <w:lang w:val="en-US"/>
              </w:rPr>
              <w:t>.</w:t>
            </w:r>
            <w:r w:rsidRPr="00ED60FC">
              <w:t>2%</w:t>
            </w:r>
          </w:p>
        </w:tc>
      </w:tr>
      <w:tr w:rsidR="004906BF" w14:paraId="7C1ACFC8" w14:textId="77777777" w:rsidTr="007550B9">
        <w:tc>
          <w:tcPr>
            <w:cnfStyle w:val="001000000000" w:firstRow="0" w:lastRow="0" w:firstColumn="1" w:lastColumn="0" w:oddVBand="0" w:evenVBand="0" w:oddHBand="0" w:evenHBand="0" w:firstRowFirstColumn="0" w:firstRowLastColumn="0" w:lastRowFirstColumn="0" w:lastRowLastColumn="0"/>
            <w:tcW w:w="8296" w:type="dxa"/>
            <w:gridSpan w:val="2"/>
          </w:tcPr>
          <w:p w14:paraId="60E9958B" w14:textId="4E6CB4B2" w:rsidR="004906BF" w:rsidRPr="004906BF" w:rsidRDefault="004906BF" w:rsidP="007550B9">
            <w:pPr>
              <w:jc w:val="center"/>
              <w:rPr>
                <w:i/>
                <w:iCs/>
                <w:u w:val="single"/>
              </w:rPr>
            </w:pPr>
            <w:r w:rsidRPr="004906BF">
              <w:rPr>
                <w:i/>
                <w:iCs/>
                <w:u w:val="single"/>
              </w:rPr>
              <w:t>Απόβλητα: 3</w:t>
            </w:r>
            <w:r w:rsidR="00947236">
              <w:rPr>
                <w:i/>
                <w:iCs/>
                <w:u w:val="single"/>
                <w:lang w:val="en-US"/>
              </w:rPr>
              <w:t>.</w:t>
            </w:r>
            <w:r w:rsidRPr="004906BF">
              <w:rPr>
                <w:i/>
                <w:iCs/>
                <w:u w:val="single"/>
              </w:rPr>
              <w:t>2%</w:t>
            </w:r>
          </w:p>
        </w:tc>
      </w:tr>
      <w:tr w:rsidR="004906BF" w14:paraId="345A597F" w14:textId="77777777" w:rsidTr="007550B9">
        <w:tc>
          <w:tcPr>
            <w:cnfStyle w:val="001000000000" w:firstRow="0" w:lastRow="0" w:firstColumn="1" w:lastColumn="0" w:oddVBand="0" w:evenVBand="0" w:oddHBand="0" w:evenHBand="0" w:firstRowFirstColumn="0" w:firstRowLastColumn="0" w:lastRowFirstColumn="0" w:lastRowLastColumn="0"/>
            <w:tcW w:w="4148" w:type="dxa"/>
          </w:tcPr>
          <w:p w14:paraId="2BA22724" w14:textId="77777777" w:rsidR="004906BF" w:rsidRPr="00ED60FC" w:rsidRDefault="004906BF" w:rsidP="007550B9">
            <w:pPr>
              <w:rPr>
                <w:b w:val="0"/>
                <w:bCs w:val="0"/>
              </w:rPr>
            </w:pPr>
            <w:r w:rsidRPr="00ED60FC">
              <w:rPr>
                <w:b w:val="0"/>
                <w:bCs w:val="0"/>
              </w:rPr>
              <w:t>Λύματα</w:t>
            </w:r>
          </w:p>
        </w:tc>
        <w:tc>
          <w:tcPr>
            <w:tcW w:w="4148" w:type="dxa"/>
          </w:tcPr>
          <w:p w14:paraId="06C450BF" w14:textId="79EA4283" w:rsidR="004906BF" w:rsidRPr="00ED60FC" w:rsidRDefault="004906BF" w:rsidP="007550B9">
            <w:pPr>
              <w:cnfStyle w:val="000000000000" w:firstRow="0" w:lastRow="0" w:firstColumn="0" w:lastColumn="0" w:oddVBand="0" w:evenVBand="0" w:oddHBand="0" w:evenHBand="0" w:firstRowFirstColumn="0" w:firstRowLastColumn="0" w:lastRowFirstColumn="0" w:lastRowLastColumn="0"/>
            </w:pPr>
            <w:r w:rsidRPr="00ED60FC">
              <w:t>1</w:t>
            </w:r>
            <w:r w:rsidR="00947236">
              <w:rPr>
                <w:lang w:val="en-US"/>
              </w:rPr>
              <w:t>.</w:t>
            </w:r>
            <w:r w:rsidRPr="00ED60FC">
              <w:t>3%</w:t>
            </w:r>
          </w:p>
        </w:tc>
      </w:tr>
      <w:tr w:rsidR="004906BF" w14:paraId="3511A892" w14:textId="77777777" w:rsidTr="007550B9">
        <w:tc>
          <w:tcPr>
            <w:cnfStyle w:val="001000000000" w:firstRow="0" w:lastRow="0" w:firstColumn="1" w:lastColumn="0" w:oddVBand="0" w:evenVBand="0" w:oddHBand="0" w:evenHBand="0" w:firstRowFirstColumn="0" w:firstRowLastColumn="0" w:lastRowFirstColumn="0" w:lastRowLastColumn="0"/>
            <w:tcW w:w="4148" w:type="dxa"/>
          </w:tcPr>
          <w:p w14:paraId="09283A20" w14:textId="77777777" w:rsidR="004906BF" w:rsidRPr="00ED60FC" w:rsidRDefault="004906BF" w:rsidP="007550B9">
            <w:pPr>
              <w:rPr>
                <w:b w:val="0"/>
                <w:bCs w:val="0"/>
              </w:rPr>
            </w:pPr>
            <w:r w:rsidRPr="00ED60FC">
              <w:rPr>
                <w:b w:val="0"/>
                <w:bCs w:val="0"/>
              </w:rPr>
              <w:t>Χώροι υγειονομικής ταφής</w:t>
            </w:r>
          </w:p>
        </w:tc>
        <w:tc>
          <w:tcPr>
            <w:tcW w:w="4148" w:type="dxa"/>
          </w:tcPr>
          <w:p w14:paraId="674AA10F" w14:textId="3429B3CF" w:rsidR="004906BF" w:rsidRPr="00ED60FC" w:rsidRDefault="004906BF" w:rsidP="007550B9">
            <w:pPr>
              <w:cnfStyle w:val="000000000000" w:firstRow="0" w:lastRow="0" w:firstColumn="0" w:lastColumn="0" w:oddVBand="0" w:evenVBand="0" w:oddHBand="0" w:evenHBand="0" w:firstRowFirstColumn="0" w:firstRowLastColumn="0" w:lastRowFirstColumn="0" w:lastRowLastColumn="0"/>
            </w:pPr>
            <w:r w:rsidRPr="00ED60FC">
              <w:t>1</w:t>
            </w:r>
            <w:r w:rsidR="00947236">
              <w:rPr>
                <w:lang w:val="en-US"/>
              </w:rPr>
              <w:t>.</w:t>
            </w:r>
            <w:r w:rsidRPr="00ED60FC">
              <w:t>9%</w:t>
            </w:r>
          </w:p>
        </w:tc>
      </w:tr>
      <w:tr w:rsidR="004906BF" w14:paraId="2AEB1C4C" w14:textId="77777777" w:rsidTr="007550B9">
        <w:tc>
          <w:tcPr>
            <w:cnfStyle w:val="001000000000" w:firstRow="0" w:lastRow="0" w:firstColumn="1" w:lastColumn="0" w:oddVBand="0" w:evenVBand="0" w:oddHBand="0" w:evenHBand="0" w:firstRowFirstColumn="0" w:firstRowLastColumn="0" w:lastRowFirstColumn="0" w:lastRowLastColumn="0"/>
            <w:tcW w:w="8296" w:type="dxa"/>
            <w:gridSpan w:val="2"/>
          </w:tcPr>
          <w:p w14:paraId="017CC701" w14:textId="24A38634" w:rsidR="004906BF" w:rsidRPr="00CC5CD1" w:rsidRDefault="004906BF" w:rsidP="007550B9">
            <w:pPr>
              <w:jc w:val="center"/>
              <w:rPr>
                <w:i/>
                <w:iCs/>
                <w:u w:val="single"/>
              </w:rPr>
            </w:pPr>
            <w:r w:rsidRPr="004906BF">
              <w:rPr>
                <w:i/>
                <w:iCs/>
                <w:u w:val="single"/>
              </w:rPr>
              <w:t>Γεωργία, δασοκομία και χρήση γης: 18</w:t>
            </w:r>
            <w:r w:rsidR="00947236" w:rsidRPr="00947236">
              <w:rPr>
                <w:i/>
                <w:iCs/>
                <w:u w:val="single"/>
              </w:rPr>
              <w:t>.</w:t>
            </w:r>
            <w:r w:rsidRPr="004906BF">
              <w:rPr>
                <w:i/>
                <w:iCs/>
                <w:u w:val="single"/>
              </w:rPr>
              <w:t>4%</w:t>
            </w:r>
          </w:p>
        </w:tc>
      </w:tr>
      <w:tr w:rsidR="004906BF" w14:paraId="5C7F70D5" w14:textId="77777777" w:rsidTr="007550B9">
        <w:tc>
          <w:tcPr>
            <w:cnfStyle w:val="001000000000" w:firstRow="0" w:lastRow="0" w:firstColumn="1" w:lastColumn="0" w:oddVBand="0" w:evenVBand="0" w:oddHBand="0" w:evenHBand="0" w:firstRowFirstColumn="0" w:firstRowLastColumn="0" w:lastRowFirstColumn="0" w:lastRowLastColumn="0"/>
            <w:tcW w:w="4148" w:type="dxa"/>
          </w:tcPr>
          <w:p w14:paraId="18A96C86" w14:textId="77777777" w:rsidR="004906BF" w:rsidRPr="004906BF" w:rsidRDefault="004906BF" w:rsidP="007550B9">
            <w:pPr>
              <w:rPr>
                <w:b w:val="0"/>
                <w:bCs w:val="0"/>
              </w:rPr>
            </w:pPr>
            <w:r w:rsidRPr="004906BF">
              <w:rPr>
                <w:b w:val="0"/>
                <w:bCs w:val="0"/>
              </w:rPr>
              <w:t>Λιβαδικές εκτάσεις</w:t>
            </w:r>
          </w:p>
        </w:tc>
        <w:tc>
          <w:tcPr>
            <w:tcW w:w="4148" w:type="dxa"/>
          </w:tcPr>
          <w:p w14:paraId="36B518A6" w14:textId="090EA7C1" w:rsidR="004906BF" w:rsidRDefault="004906BF" w:rsidP="007550B9">
            <w:pPr>
              <w:cnfStyle w:val="000000000000" w:firstRow="0" w:lastRow="0" w:firstColumn="0" w:lastColumn="0" w:oddVBand="0" w:evenVBand="0" w:oddHBand="0" w:evenHBand="0" w:firstRowFirstColumn="0" w:firstRowLastColumn="0" w:lastRowFirstColumn="0" w:lastRowLastColumn="0"/>
            </w:pPr>
            <w:r>
              <w:t>0</w:t>
            </w:r>
            <w:r w:rsidR="00947236">
              <w:rPr>
                <w:lang w:val="en-US"/>
              </w:rPr>
              <w:t>.</w:t>
            </w:r>
            <w:r>
              <w:t>1%</w:t>
            </w:r>
          </w:p>
        </w:tc>
      </w:tr>
      <w:tr w:rsidR="004906BF" w14:paraId="557BADD4" w14:textId="77777777" w:rsidTr="007550B9">
        <w:tc>
          <w:tcPr>
            <w:cnfStyle w:val="001000000000" w:firstRow="0" w:lastRow="0" w:firstColumn="1" w:lastColumn="0" w:oddVBand="0" w:evenVBand="0" w:oddHBand="0" w:evenHBand="0" w:firstRowFirstColumn="0" w:firstRowLastColumn="0" w:lastRowFirstColumn="0" w:lastRowLastColumn="0"/>
            <w:tcW w:w="4148" w:type="dxa"/>
          </w:tcPr>
          <w:p w14:paraId="20187957" w14:textId="77777777" w:rsidR="004906BF" w:rsidRPr="004906BF" w:rsidRDefault="004906BF" w:rsidP="007550B9">
            <w:pPr>
              <w:rPr>
                <w:b w:val="0"/>
                <w:bCs w:val="0"/>
              </w:rPr>
            </w:pPr>
            <w:r w:rsidRPr="004906BF">
              <w:rPr>
                <w:b w:val="0"/>
                <w:bCs w:val="0"/>
              </w:rPr>
              <w:t>Καλλιέργειες</w:t>
            </w:r>
          </w:p>
        </w:tc>
        <w:tc>
          <w:tcPr>
            <w:tcW w:w="4148" w:type="dxa"/>
          </w:tcPr>
          <w:p w14:paraId="65F3CFE7" w14:textId="2C88E176" w:rsidR="004906BF" w:rsidRDefault="004906BF" w:rsidP="007550B9">
            <w:pPr>
              <w:cnfStyle w:val="000000000000" w:firstRow="0" w:lastRow="0" w:firstColumn="0" w:lastColumn="0" w:oddVBand="0" w:evenVBand="0" w:oddHBand="0" w:evenHBand="0" w:firstRowFirstColumn="0" w:firstRowLastColumn="0" w:lastRowFirstColumn="0" w:lastRowLastColumn="0"/>
            </w:pPr>
            <w:r>
              <w:t>1</w:t>
            </w:r>
            <w:r w:rsidR="00947236">
              <w:rPr>
                <w:lang w:val="en-US"/>
              </w:rPr>
              <w:t>.</w:t>
            </w:r>
            <w:r>
              <w:t>4%</w:t>
            </w:r>
          </w:p>
        </w:tc>
      </w:tr>
      <w:tr w:rsidR="004906BF" w14:paraId="7C1DF9B3" w14:textId="77777777" w:rsidTr="007550B9">
        <w:tc>
          <w:tcPr>
            <w:cnfStyle w:val="001000000000" w:firstRow="0" w:lastRow="0" w:firstColumn="1" w:lastColumn="0" w:oddVBand="0" w:evenVBand="0" w:oddHBand="0" w:evenHBand="0" w:firstRowFirstColumn="0" w:firstRowLastColumn="0" w:lastRowFirstColumn="0" w:lastRowLastColumn="0"/>
            <w:tcW w:w="4148" w:type="dxa"/>
          </w:tcPr>
          <w:p w14:paraId="04C880DA" w14:textId="77777777" w:rsidR="004906BF" w:rsidRPr="004906BF" w:rsidRDefault="004906BF" w:rsidP="007550B9">
            <w:pPr>
              <w:rPr>
                <w:b w:val="0"/>
                <w:bCs w:val="0"/>
              </w:rPr>
            </w:pPr>
            <w:r w:rsidRPr="004906BF">
              <w:rPr>
                <w:b w:val="0"/>
                <w:bCs w:val="0"/>
              </w:rPr>
              <w:t>Α</w:t>
            </w:r>
            <w:r>
              <w:rPr>
                <w:b w:val="0"/>
                <w:bCs w:val="0"/>
              </w:rPr>
              <w:t>ποψίλωση δασών</w:t>
            </w:r>
          </w:p>
        </w:tc>
        <w:tc>
          <w:tcPr>
            <w:tcW w:w="4148" w:type="dxa"/>
          </w:tcPr>
          <w:p w14:paraId="1B03CEB7" w14:textId="60785445" w:rsidR="004906BF" w:rsidRDefault="004906BF" w:rsidP="007550B9">
            <w:pPr>
              <w:cnfStyle w:val="000000000000" w:firstRow="0" w:lastRow="0" w:firstColumn="0" w:lastColumn="0" w:oddVBand="0" w:evenVBand="0" w:oddHBand="0" w:evenHBand="0" w:firstRowFirstColumn="0" w:firstRowLastColumn="0" w:lastRowFirstColumn="0" w:lastRowLastColumn="0"/>
            </w:pPr>
            <w:r>
              <w:t>2</w:t>
            </w:r>
            <w:r w:rsidR="00947236">
              <w:rPr>
                <w:lang w:val="en-US"/>
              </w:rPr>
              <w:t>.</w:t>
            </w:r>
            <w:r>
              <w:t>2%</w:t>
            </w:r>
          </w:p>
        </w:tc>
      </w:tr>
      <w:tr w:rsidR="004906BF" w14:paraId="04C11B87" w14:textId="77777777" w:rsidTr="007550B9">
        <w:tc>
          <w:tcPr>
            <w:cnfStyle w:val="001000000000" w:firstRow="0" w:lastRow="0" w:firstColumn="1" w:lastColumn="0" w:oddVBand="0" w:evenVBand="0" w:oddHBand="0" w:evenHBand="0" w:firstRowFirstColumn="0" w:firstRowLastColumn="0" w:lastRowFirstColumn="0" w:lastRowLastColumn="0"/>
            <w:tcW w:w="4148" w:type="dxa"/>
          </w:tcPr>
          <w:p w14:paraId="25014336" w14:textId="77777777" w:rsidR="004906BF" w:rsidRPr="004906BF" w:rsidRDefault="004906BF" w:rsidP="007550B9">
            <w:pPr>
              <w:rPr>
                <w:b w:val="0"/>
                <w:bCs w:val="0"/>
              </w:rPr>
            </w:pPr>
            <w:r w:rsidRPr="004906BF">
              <w:rPr>
                <w:b w:val="0"/>
                <w:bCs w:val="0"/>
              </w:rPr>
              <w:t>Καύση καλλιεργειών</w:t>
            </w:r>
          </w:p>
        </w:tc>
        <w:tc>
          <w:tcPr>
            <w:tcW w:w="4148" w:type="dxa"/>
          </w:tcPr>
          <w:p w14:paraId="3C7C39C5" w14:textId="28E5C428" w:rsidR="004906BF" w:rsidRDefault="004906BF" w:rsidP="007550B9">
            <w:pPr>
              <w:cnfStyle w:val="000000000000" w:firstRow="0" w:lastRow="0" w:firstColumn="0" w:lastColumn="0" w:oddVBand="0" w:evenVBand="0" w:oddHBand="0" w:evenHBand="0" w:firstRowFirstColumn="0" w:firstRowLastColumn="0" w:lastRowFirstColumn="0" w:lastRowLastColumn="0"/>
            </w:pPr>
            <w:r>
              <w:t>3</w:t>
            </w:r>
            <w:r w:rsidR="00947236">
              <w:rPr>
                <w:lang w:val="en-US"/>
              </w:rPr>
              <w:t>.</w:t>
            </w:r>
            <w:r>
              <w:t>5%</w:t>
            </w:r>
          </w:p>
        </w:tc>
      </w:tr>
      <w:tr w:rsidR="004906BF" w14:paraId="30EDA4E5" w14:textId="77777777" w:rsidTr="007550B9">
        <w:tc>
          <w:tcPr>
            <w:cnfStyle w:val="001000000000" w:firstRow="0" w:lastRow="0" w:firstColumn="1" w:lastColumn="0" w:oddVBand="0" w:evenVBand="0" w:oddHBand="0" w:evenHBand="0" w:firstRowFirstColumn="0" w:firstRowLastColumn="0" w:lastRowFirstColumn="0" w:lastRowLastColumn="0"/>
            <w:tcW w:w="4148" w:type="dxa"/>
          </w:tcPr>
          <w:p w14:paraId="7F49BF2A" w14:textId="77777777" w:rsidR="004906BF" w:rsidRPr="004906BF" w:rsidRDefault="004906BF" w:rsidP="007550B9">
            <w:pPr>
              <w:rPr>
                <w:b w:val="0"/>
                <w:bCs w:val="0"/>
              </w:rPr>
            </w:pPr>
            <w:r w:rsidRPr="004906BF">
              <w:rPr>
                <w:b w:val="0"/>
                <w:bCs w:val="0"/>
              </w:rPr>
              <w:t>Καλλιέργεια ρυζιού</w:t>
            </w:r>
          </w:p>
        </w:tc>
        <w:tc>
          <w:tcPr>
            <w:tcW w:w="4148" w:type="dxa"/>
          </w:tcPr>
          <w:p w14:paraId="4B37A625" w14:textId="33196F7C" w:rsidR="004906BF" w:rsidRDefault="004906BF" w:rsidP="007550B9">
            <w:pPr>
              <w:cnfStyle w:val="000000000000" w:firstRow="0" w:lastRow="0" w:firstColumn="0" w:lastColumn="0" w:oddVBand="0" w:evenVBand="0" w:oddHBand="0" w:evenHBand="0" w:firstRowFirstColumn="0" w:firstRowLastColumn="0" w:lastRowFirstColumn="0" w:lastRowLastColumn="0"/>
            </w:pPr>
            <w:r>
              <w:t>1</w:t>
            </w:r>
            <w:r w:rsidR="00947236">
              <w:rPr>
                <w:lang w:val="en-US"/>
              </w:rPr>
              <w:t>.</w:t>
            </w:r>
            <w:r>
              <w:t>3%</w:t>
            </w:r>
          </w:p>
        </w:tc>
      </w:tr>
      <w:tr w:rsidR="004906BF" w14:paraId="29FDD514" w14:textId="77777777" w:rsidTr="007550B9">
        <w:tc>
          <w:tcPr>
            <w:cnfStyle w:val="001000000000" w:firstRow="0" w:lastRow="0" w:firstColumn="1" w:lastColumn="0" w:oddVBand="0" w:evenVBand="0" w:oddHBand="0" w:evenHBand="0" w:firstRowFirstColumn="0" w:firstRowLastColumn="0" w:lastRowFirstColumn="0" w:lastRowLastColumn="0"/>
            <w:tcW w:w="4148" w:type="dxa"/>
          </w:tcPr>
          <w:p w14:paraId="27DBBBA9" w14:textId="77777777" w:rsidR="004906BF" w:rsidRPr="004906BF" w:rsidRDefault="004906BF" w:rsidP="007550B9">
            <w:pPr>
              <w:rPr>
                <w:b w:val="0"/>
                <w:bCs w:val="0"/>
              </w:rPr>
            </w:pPr>
            <w:r w:rsidRPr="004906BF">
              <w:rPr>
                <w:b w:val="0"/>
                <w:bCs w:val="0"/>
              </w:rPr>
              <w:t>Γεωργικά εδάφη</w:t>
            </w:r>
          </w:p>
        </w:tc>
        <w:tc>
          <w:tcPr>
            <w:tcW w:w="4148" w:type="dxa"/>
          </w:tcPr>
          <w:p w14:paraId="33BB0D66" w14:textId="580C854C" w:rsidR="004906BF" w:rsidRDefault="004906BF" w:rsidP="007550B9">
            <w:pPr>
              <w:cnfStyle w:val="000000000000" w:firstRow="0" w:lastRow="0" w:firstColumn="0" w:lastColumn="0" w:oddVBand="0" w:evenVBand="0" w:oddHBand="0" w:evenHBand="0" w:firstRowFirstColumn="0" w:firstRowLastColumn="0" w:lastRowFirstColumn="0" w:lastRowLastColumn="0"/>
            </w:pPr>
            <w:r>
              <w:t>4</w:t>
            </w:r>
            <w:r w:rsidR="00947236">
              <w:rPr>
                <w:lang w:val="en-US"/>
              </w:rPr>
              <w:t>.</w:t>
            </w:r>
            <w:r>
              <w:t>1%</w:t>
            </w:r>
          </w:p>
        </w:tc>
      </w:tr>
      <w:tr w:rsidR="004906BF" w14:paraId="498BEC9F" w14:textId="77777777" w:rsidTr="007550B9">
        <w:tc>
          <w:tcPr>
            <w:cnfStyle w:val="001000000000" w:firstRow="0" w:lastRow="0" w:firstColumn="1" w:lastColumn="0" w:oddVBand="0" w:evenVBand="0" w:oddHBand="0" w:evenHBand="0" w:firstRowFirstColumn="0" w:firstRowLastColumn="0" w:lastRowFirstColumn="0" w:lastRowLastColumn="0"/>
            <w:tcW w:w="4148" w:type="dxa"/>
          </w:tcPr>
          <w:p w14:paraId="09E41DA3" w14:textId="77777777" w:rsidR="004906BF" w:rsidRPr="004906BF" w:rsidRDefault="004906BF" w:rsidP="007550B9">
            <w:pPr>
              <w:rPr>
                <w:b w:val="0"/>
                <w:bCs w:val="0"/>
              </w:rPr>
            </w:pPr>
            <w:r w:rsidRPr="004906BF">
              <w:rPr>
                <w:b w:val="0"/>
                <w:bCs w:val="0"/>
              </w:rPr>
              <w:t>Κτηνοτροφία και κοπριά</w:t>
            </w:r>
          </w:p>
        </w:tc>
        <w:tc>
          <w:tcPr>
            <w:tcW w:w="4148" w:type="dxa"/>
          </w:tcPr>
          <w:p w14:paraId="0F51A0A1" w14:textId="29D9C29A" w:rsidR="004906BF" w:rsidRDefault="004906BF" w:rsidP="007550B9">
            <w:pPr>
              <w:cnfStyle w:val="000000000000" w:firstRow="0" w:lastRow="0" w:firstColumn="0" w:lastColumn="0" w:oddVBand="0" w:evenVBand="0" w:oddHBand="0" w:evenHBand="0" w:firstRowFirstColumn="0" w:firstRowLastColumn="0" w:lastRowFirstColumn="0" w:lastRowLastColumn="0"/>
            </w:pPr>
            <w:r>
              <w:t>5</w:t>
            </w:r>
            <w:r w:rsidR="00947236">
              <w:rPr>
                <w:lang w:val="en-US"/>
              </w:rPr>
              <w:t>.</w:t>
            </w:r>
            <w:r>
              <w:t>8%</w:t>
            </w:r>
          </w:p>
        </w:tc>
      </w:tr>
    </w:tbl>
    <w:p w14:paraId="6F0FCAAC" w14:textId="70FBFBE2" w:rsidR="00B831B4" w:rsidRDefault="00B831B4" w:rsidP="008E2F7F">
      <w:pPr>
        <w:ind w:firstLine="720"/>
        <w:jc w:val="both"/>
      </w:pPr>
      <w:r w:rsidRPr="006A74EF">
        <w:rPr>
          <w:b/>
          <w:bCs/>
          <w:i/>
          <w:iCs/>
        </w:rPr>
        <w:t xml:space="preserve"> </w:t>
      </w:r>
    </w:p>
    <w:p w14:paraId="347F144E" w14:textId="34382690" w:rsidR="00BE1725" w:rsidRPr="00B831B4" w:rsidRDefault="00B831B4" w:rsidP="008E2F7F">
      <w:pPr>
        <w:ind w:firstLine="720"/>
        <w:jc w:val="both"/>
      </w:pPr>
      <w:r w:rsidRPr="00B831B4">
        <w:t xml:space="preserve">Η ποσότητα του διοξειδίου του άνθρακα στην ατμόσφαιρα έχει αυξηθεί μαζί με τις ανθρώπινες εκπομπές </w:t>
      </w:r>
      <w:r>
        <w:rPr>
          <w:lang w:val="en-US"/>
        </w:rPr>
        <w:t>CO</w:t>
      </w:r>
      <w:r w:rsidRPr="00B831B4">
        <w:rPr>
          <w:vertAlign w:val="subscript"/>
        </w:rPr>
        <w:t>2</w:t>
      </w:r>
      <w:r w:rsidRPr="00B831B4">
        <w:t xml:space="preserve"> από την έναρξη της Βιομηχανικής Επανάστασης το 1750</w:t>
      </w:r>
      <w:r w:rsidR="00A31FEF">
        <w:t>, όπως φαίνεται στο διάγραμμα της εικόνα 2.4</w:t>
      </w:r>
      <w:r w:rsidRPr="00B831B4">
        <w:t>. Οι εκπομπές αυξήθηκαν αργά σε περίπου 5 δισεκατομμύρια τόνους ετησίως στα μέσα του 20</w:t>
      </w:r>
      <w:r w:rsidRPr="007E3BB0">
        <w:t>ού</w:t>
      </w:r>
      <w:r w:rsidRPr="00B831B4">
        <w:t xml:space="preserve"> αιώνα πριν από την άνοδο σε περισσότερους από 35 δισεκατομμύρια τόνους ετησίως έως το τέλος του αιώνα.</w:t>
      </w:r>
      <w:r w:rsidR="00A31FEF">
        <w:t xml:space="preserve"> </w:t>
      </w:r>
    </w:p>
    <w:p w14:paraId="3301C4A0" w14:textId="50215EE3" w:rsidR="00BE1725" w:rsidRDefault="00BE1725" w:rsidP="00BE1725">
      <w:r>
        <w:rPr>
          <w:noProof/>
          <w:lang w:eastAsia="el-GR"/>
        </w:rPr>
        <w:drawing>
          <wp:inline distT="0" distB="0" distL="0" distR="0" wp14:anchorId="29401E94" wp14:editId="1CA3717F">
            <wp:extent cx="5274310" cy="3241040"/>
            <wp:effectExtent l="0" t="0" r="2540" b="0"/>
            <wp:docPr id="9" name="Εικόνα 9" descr="graph with two lines, one showing annual atmospheric carbon dioxide and the other showing carbon dioxide emissions from 1750-20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graph with two lines, one showing annual atmospheric carbon dioxide and the other showing carbon dioxide emissions from 1750-2019"/>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274310" cy="3241040"/>
                    </a:xfrm>
                    <a:prstGeom prst="rect">
                      <a:avLst/>
                    </a:prstGeom>
                    <a:noFill/>
                    <a:ln>
                      <a:noFill/>
                    </a:ln>
                  </pic:spPr>
                </pic:pic>
              </a:graphicData>
            </a:graphic>
          </wp:inline>
        </w:drawing>
      </w:r>
    </w:p>
    <w:p w14:paraId="0A35C65B" w14:textId="6AD6ABB4" w:rsidR="00BE1725" w:rsidRDefault="00B831B4" w:rsidP="008E2F7F">
      <w:pPr>
        <w:ind w:firstLine="720"/>
        <w:jc w:val="both"/>
      </w:pPr>
      <w:r w:rsidRPr="006A74EF">
        <w:rPr>
          <w:b/>
          <w:bCs/>
          <w:i/>
          <w:iCs/>
          <w:noProof/>
        </w:rPr>
        <w:t>Εικόνα</w:t>
      </w:r>
      <w:r w:rsidR="00947236" w:rsidRPr="006A74EF">
        <w:rPr>
          <w:b/>
          <w:bCs/>
          <w:i/>
          <w:iCs/>
          <w:noProof/>
        </w:rPr>
        <w:t xml:space="preserve"> 2.4</w:t>
      </w:r>
      <w:r>
        <w:t xml:space="preserve">: Αύξηση του ατμοσφαιρικού και των εκπεμπόμενων μορίων διοξειδίου του άνθρακα από τη Βιομηχανική Επανάσταση έως το 2020 (Πηγή: </w:t>
      </w:r>
      <w:r>
        <w:rPr>
          <w:lang w:val="en-US"/>
        </w:rPr>
        <w:t>Climate</w:t>
      </w:r>
      <w:r w:rsidRPr="00B831B4">
        <w:t>.</w:t>
      </w:r>
      <w:r>
        <w:rPr>
          <w:lang w:val="en-US"/>
        </w:rPr>
        <w:t>gov</w:t>
      </w:r>
      <w:r w:rsidRPr="00B831B4">
        <w:t>).</w:t>
      </w:r>
      <w:r>
        <w:t xml:space="preserve"> </w:t>
      </w:r>
    </w:p>
    <w:p w14:paraId="1DA3B0C9" w14:textId="77777777" w:rsidR="00C07E3A" w:rsidRDefault="00C07E3A" w:rsidP="00BB27DF">
      <w:pPr>
        <w:jc w:val="both"/>
      </w:pPr>
    </w:p>
    <w:p w14:paraId="3B2978C5" w14:textId="54B390B8" w:rsidR="00B31950" w:rsidRPr="00265512" w:rsidRDefault="00B31950" w:rsidP="00BB27DF">
      <w:pPr>
        <w:jc w:val="both"/>
      </w:pPr>
      <w:r>
        <w:t xml:space="preserve">Παίρνοντας ως δεδομένο το μέγεθος και τη θερμική ικανότητα που διαθέτουν οι ωκεανοί, </w:t>
      </w:r>
      <w:r w:rsidRPr="00B31950">
        <w:t xml:space="preserve">χρειάζεται τεράστια ποσότητα θερμικής ενέργειας </w:t>
      </w:r>
      <w:r>
        <w:t xml:space="preserve">ώστε να αυξηθεί η μέση ετήσια </w:t>
      </w:r>
      <w:r>
        <w:lastRenderedPageBreak/>
        <w:t>θερμοκρασία της Γης ακόμα και για ελάχιστη θερμοκρασιακή αύξηση</w:t>
      </w:r>
      <w:r w:rsidRPr="00B31950">
        <w:t xml:space="preserve">. Η αύξηση κατά 2 βαθμούς στην παγκόσμια μέση θερμοκρασία επιφάνειας που έχει συμβεί από την προβιομηχανική εποχή </w:t>
      </w:r>
      <w:r>
        <w:t xml:space="preserve">και έπειτα </w:t>
      </w:r>
      <w:r w:rsidRPr="00B31950">
        <w:t>(1880-1900) μπορεί να φαίνεται μικρή, αλλά σημαίνει σημαντική αύξηση της συσσωρευμένης θερμότητας</w:t>
      </w:r>
      <w:r>
        <w:t xml:space="preserve"> στον πλανήτη</w:t>
      </w:r>
      <w:r w:rsidR="00BE1725">
        <w:t>. Μ</w:t>
      </w:r>
      <w:r w:rsidR="00BE1725" w:rsidRPr="00BE1725">
        <w:t>οντέλα προβλέπουν ότι η Γη θα θερμανθεί μεταξύ 2 και 6 βαθμών Κελσίου τον επόμενο αιώνα</w:t>
      </w:r>
      <w:r w:rsidR="00BE1725">
        <w:t xml:space="preserve"> τη στιγμή που χρειάστηκαν στον πλανήτη 5000 χρόνια ώστε να θερμανθεί κατά 5 βαθμούς</w:t>
      </w:r>
      <w:r w:rsidR="00BE1725" w:rsidRPr="00BE1725">
        <w:t xml:space="preserve">. Ο προβλεπόμενος </w:t>
      </w:r>
      <w:r w:rsidR="00BE1725">
        <w:t xml:space="preserve">αυτός </w:t>
      </w:r>
      <w:r w:rsidR="00BE1725" w:rsidRPr="00BE1725">
        <w:t>ρυθμός θέρμανσης για τον επόμενο αιώνα είναι τουλάχιστον 20 φορές πιο γρήγορος.</w:t>
      </w:r>
      <w:r w:rsidR="00FA5E97">
        <w:t xml:space="preserve"> </w:t>
      </w:r>
      <w:r w:rsidR="00A31FEF">
        <w:t xml:space="preserve">Το διάγραμμα που εμφανίζεται στην εικόνα 2.5 παρουσιάζει </w:t>
      </w:r>
      <w:r w:rsidR="00BE1725">
        <w:t>την παγκόσμια αλλαγή της θερμοκρασίας από το 1880 έως σήμερα.</w:t>
      </w:r>
    </w:p>
    <w:p w14:paraId="40DA118D" w14:textId="77777777" w:rsidR="0023070F" w:rsidRPr="00265512" w:rsidRDefault="0023070F" w:rsidP="008E2F7F">
      <w:pPr>
        <w:ind w:firstLine="720"/>
        <w:jc w:val="both"/>
      </w:pPr>
    </w:p>
    <w:p w14:paraId="28F42E2A" w14:textId="2FCE59BF" w:rsidR="0080624B" w:rsidRPr="00B31950" w:rsidRDefault="00B31950" w:rsidP="008E2F7F">
      <w:pPr>
        <w:jc w:val="both"/>
        <w:rPr>
          <w:noProof/>
          <w:lang w:val="en-US"/>
        </w:rPr>
      </w:pPr>
      <w:r>
        <w:rPr>
          <w:noProof/>
          <w:lang w:eastAsia="el-GR"/>
        </w:rPr>
        <w:drawing>
          <wp:inline distT="0" distB="0" distL="0" distR="0" wp14:anchorId="77FC6FBF" wp14:editId="3DAB2A2B">
            <wp:extent cx="5274310" cy="2305050"/>
            <wp:effectExtent l="0" t="0" r="2540" b="0"/>
            <wp:docPr id="8" name="Εικόνα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rotWithShape="1">
                    <a:blip r:embed="rId15">
                      <a:extLst>
                        <a:ext uri="{28A0092B-C50C-407E-A947-70E740481C1C}">
                          <a14:useLocalDpi xmlns:a14="http://schemas.microsoft.com/office/drawing/2010/main" val="0"/>
                        </a:ext>
                      </a:extLst>
                    </a:blip>
                    <a:srcRect b="14042"/>
                    <a:stretch/>
                  </pic:blipFill>
                  <pic:spPr bwMode="auto">
                    <a:xfrm>
                      <a:off x="0" y="0"/>
                      <a:ext cx="5274310" cy="2305050"/>
                    </a:xfrm>
                    <a:prstGeom prst="rect">
                      <a:avLst/>
                    </a:prstGeom>
                    <a:noFill/>
                    <a:ln>
                      <a:noFill/>
                    </a:ln>
                    <a:extLst>
                      <a:ext uri="{53640926-AAD7-44D8-BBD7-CCE9431645EC}">
                        <a14:shadowObscured xmlns:a14="http://schemas.microsoft.com/office/drawing/2010/main"/>
                      </a:ext>
                    </a:extLst>
                  </pic:spPr>
                </pic:pic>
              </a:graphicData>
            </a:graphic>
          </wp:inline>
        </w:drawing>
      </w:r>
    </w:p>
    <w:p w14:paraId="1A80B736" w14:textId="2F9893A3" w:rsidR="00C9050F" w:rsidRPr="007D3514" w:rsidRDefault="00BE1725" w:rsidP="008E2F7F">
      <w:pPr>
        <w:ind w:firstLine="720"/>
        <w:jc w:val="both"/>
        <w:rPr>
          <w:noProof/>
        </w:rPr>
      </w:pPr>
      <w:r w:rsidRPr="006A74EF">
        <w:rPr>
          <w:b/>
          <w:bCs/>
          <w:i/>
          <w:iCs/>
          <w:noProof/>
        </w:rPr>
        <w:t>Εικόνα 2.</w:t>
      </w:r>
      <w:r w:rsidR="00947236" w:rsidRPr="006A74EF">
        <w:rPr>
          <w:b/>
          <w:bCs/>
          <w:i/>
          <w:iCs/>
          <w:noProof/>
        </w:rPr>
        <w:t>5</w:t>
      </w:r>
      <w:r>
        <w:rPr>
          <w:noProof/>
        </w:rPr>
        <w:t xml:space="preserve">: Αναπάρασταση της θερμοκρασιακής αύξησης από το 1880 έως το 2020. </w:t>
      </w:r>
      <w:r w:rsidRPr="007D3514">
        <w:rPr>
          <w:noProof/>
        </w:rPr>
        <w:t>(</w:t>
      </w:r>
      <w:r>
        <w:rPr>
          <w:noProof/>
        </w:rPr>
        <w:t>Πηγή</w:t>
      </w:r>
      <w:r w:rsidRPr="007D3514">
        <w:rPr>
          <w:noProof/>
        </w:rPr>
        <w:t xml:space="preserve">: </w:t>
      </w:r>
      <w:r w:rsidRPr="00C9050F">
        <w:rPr>
          <w:noProof/>
          <w:lang w:val="en-US"/>
        </w:rPr>
        <w:t>NASA</w:t>
      </w:r>
      <w:r w:rsidRPr="007D3514">
        <w:rPr>
          <w:noProof/>
        </w:rPr>
        <w:t>'</w:t>
      </w:r>
      <w:r w:rsidRPr="00C9050F">
        <w:rPr>
          <w:noProof/>
          <w:lang w:val="en-US"/>
        </w:rPr>
        <w:t>s</w:t>
      </w:r>
      <w:r w:rsidRPr="007D3514">
        <w:rPr>
          <w:noProof/>
        </w:rPr>
        <w:t xml:space="preserve"> </w:t>
      </w:r>
      <w:r w:rsidRPr="00C9050F">
        <w:rPr>
          <w:noProof/>
          <w:lang w:val="en-US"/>
        </w:rPr>
        <w:t>Goddard</w:t>
      </w:r>
      <w:r w:rsidRPr="007D3514">
        <w:rPr>
          <w:noProof/>
        </w:rPr>
        <w:t xml:space="preserve"> </w:t>
      </w:r>
      <w:r w:rsidRPr="00C9050F">
        <w:rPr>
          <w:noProof/>
          <w:lang w:val="en-US"/>
        </w:rPr>
        <w:t>Institute</w:t>
      </w:r>
      <w:r w:rsidRPr="007D3514">
        <w:rPr>
          <w:noProof/>
        </w:rPr>
        <w:t xml:space="preserve"> </w:t>
      </w:r>
      <w:r w:rsidRPr="00C9050F">
        <w:rPr>
          <w:noProof/>
          <w:lang w:val="en-US"/>
        </w:rPr>
        <w:t>for</w:t>
      </w:r>
      <w:r w:rsidRPr="007D3514">
        <w:rPr>
          <w:noProof/>
        </w:rPr>
        <w:t xml:space="preserve"> </w:t>
      </w:r>
      <w:r w:rsidRPr="00C9050F">
        <w:rPr>
          <w:noProof/>
          <w:lang w:val="en-US"/>
        </w:rPr>
        <w:t>Space</w:t>
      </w:r>
      <w:r w:rsidRPr="007D3514">
        <w:rPr>
          <w:noProof/>
        </w:rPr>
        <w:t xml:space="preserve"> </w:t>
      </w:r>
      <w:r w:rsidRPr="00C9050F">
        <w:rPr>
          <w:noProof/>
          <w:lang w:val="en-US"/>
        </w:rPr>
        <w:t>Studies</w:t>
      </w:r>
      <w:r w:rsidRPr="007D3514">
        <w:rPr>
          <w:noProof/>
        </w:rPr>
        <w:t>)</w:t>
      </w:r>
    </w:p>
    <w:p w14:paraId="4D965F82" w14:textId="57071A40" w:rsidR="00613DB0" w:rsidRDefault="00613DB0" w:rsidP="00613DB0">
      <w:pPr>
        <w:pStyle w:val="2"/>
        <w:numPr>
          <w:ilvl w:val="0"/>
          <w:numId w:val="0"/>
        </w:numPr>
        <w:ind w:left="576" w:hanging="576"/>
      </w:pPr>
      <w:r>
        <w:rPr>
          <w:noProof/>
        </w:rPr>
        <w:t xml:space="preserve"> </w:t>
      </w:r>
      <w:bookmarkStart w:id="15" w:name="_Toc97990503"/>
      <w:r w:rsidRPr="00E16E39">
        <w:t>2</w:t>
      </w:r>
      <w:r>
        <w:t xml:space="preserve">.6 </w:t>
      </w:r>
      <w:r>
        <w:tab/>
        <w:t>ΣΤΟΧΟΙ ΔΙΠΛΩΜΑΤΙΚΗΣ</w:t>
      </w:r>
      <w:bookmarkEnd w:id="15"/>
    </w:p>
    <w:p w14:paraId="491822F8" w14:textId="1CDAD8AB" w:rsidR="00613DB0" w:rsidRPr="00613DB0" w:rsidRDefault="00613DB0">
      <w:pPr>
        <w:rPr>
          <w:noProof/>
        </w:rPr>
      </w:pPr>
    </w:p>
    <w:p w14:paraId="3E0262E1" w14:textId="48863CAB" w:rsidR="00613DB0" w:rsidRDefault="00613DB0" w:rsidP="00613DB0">
      <w:pPr>
        <w:ind w:firstLine="576"/>
        <w:jc w:val="both"/>
      </w:pPr>
      <w:r>
        <w:t>Κλείνοντας</w:t>
      </w:r>
      <w:r w:rsidR="005B3711">
        <w:t xml:space="preserve"> αυτό το κεφάλαιο</w:t>
      </w:r>
      <w:r>
        <w:t>, αξίζει να σημειωθεί ότι τ</w:t>
      </w:r>
      <w:r w:rsidRPr="00F92425">
        <w:t xml:space="preserve">ο διοξείδιο του άνθρακα και το φαινόμενο του θερμοκηπίου είναι απαραίτητα για </w:t>
      </w:r>
      <w:r>
        <w:t>τη διατήρηση της ζωής στη Γη</w:t>
      </w:r>
      <w:r w:rsidRPr="00F92425">
        <w:t xml:space="preserve">. </w:t>
      </w:r>
      <w:r>
        <w:t>Ωστόσο</w:t>
      </w:r>
      <w:r w:rsidRPr="00F92425">
        <w:t xml:space="preserve"> οι ανθρώπινες </w:t>
      </w:r>
      <w:r>
        <w:t>δραστηριότητες</w:t>
      </w:r>
      <w:r w:rsidRPr="00F92425">
        <w:t xml:space="preserve"> που έχουν σχεδιαστεί για </w:t>
      </w:r>
      <w:r>
        <w:t>την προσφορά ενέργειας μέσω της συνεχούς</w:t>
      </w:r>
      <w:r w:rsidRPr="00F92425">
        <w:t xml:space="preserve"> καύση</w:t>
      </w:r>
      <w:r>
        <w:t>ς</w:t>
      </w:r>
      <w:r w:rsidRPr="00F92425">
        <w:t xml:space="preserve"> ορυκτών καυσίμων, όπως οι σταθμοί παραγωγής ενέργειας και τα οχήματα μεταφοράς, απελευθερώνουν επιπλέον CO</w:t>
      </w:r>
      <w:r w:rsidRPr="00BC4A3D">
        <w:rPr>
          <w:vertAlign w:val="subscript"/>
        </w:rPr>
        <w:t>2</w:t>
      </w:r>
      <w:r w:rsidRPr="00F92425">
        <w:t xml:space="preserve"> σε τεράστιες ποσότητες</w:t>
      </w:r>
      <w:r>
        <w:t xml:space="preserve">. Η υπέρβαση των αποδεκτών επιπέδων </w:t>
      </w:r>
      <w:r w:rsidRPr="00A84C3E">
        <w:t>CO</w:t>
      </w:r>
      <w:r w:rsidRPr="00BC4A3D">
        <w:rPr>
          <w:vertAlign w:val="subscript"/>
        </w:rPr>
        <w:t>2</w:t>
      </w:r>
      <w:r w:rsidRPr="00A744FE">
        <w:t xml:space="preserve"> </w:t>
      </w:r>
      <w:r>
        <w:t xml:space="preserve">για τη Γη οδηγεί σε </w:t>
      </w:r>
      <w:r w:rsidR="005C6728">
        <w:t>λιώσιμο</w:t>
      </w:r>
      <w:r>
        <w:t xml:space="preserve"> των πάγων</w:t>
      </w:r>
      <w:r w:rsidRPr="00F92425">
        <w:t xml:space="preserve"> και στους δύο πόλους, </w:t>
      </w:r>
      <w:r>
        <w:t>αύξηση της</w:t>
      </w:r>
      <w:r w:rsidRPr="00F92425">
        <w:t xml:space="preserve"> στάθμη</w:t>
      </w:r>
      <w:r>
        <w:t>ς</w:t>
      </w:r>
      <w:r w:rsidRPr="00F92425">
        <w:t xml:space="preserve"> της θάλασσας, ζώα </w:t>
      </w:r>
      <w:r>
        <w:t xml:space="preserve">να </w:t>
      </w:r>
      <w:r w:rsidRPr="00F92425">
        <w:t xml:space="preserve">αλλάζουν τα πρότυπα μετανάστευσης και πολλά μέρη </w:t>
      </w:r>
      <w:r>
        <w:t>να βιώνουν</w:t>
      </w:r>
      <w:r w:rsidRPr="00F92425">
        <w:t xml:space="preserve"> </w:t>
      </w:r>
      <w:r>
        <w:t>ακραία</w:t>
      </w:r>
      <w:r w:rsidRPr="00F92425">
        <w:t xml:space="preserve"> καιρικά φαινόμενα</w:t>
      </w:r>
      <w:r>
        <w:t xml:space="preserve">. </w:t>
      </w:r>
    </w:p>
    <w:p w14:paraId="7C9822F5" w14:textId="77777777" w:rsidR="00613DB0" w:rsidRPr="00613DB0" w:rsidRDefault="00613DB0" w:rsidP="00613DB0">
      <w:pPr>
        <w:ind w:firstLine="576"/>
        <w:jc w:val="both"/>
      </w:pPr>
      <w:r w:rsidRPr="00B1487F">
        <w:t xml:space="preserve">Η δυνατότητα δέσμευσης </w:t>
      </w:r>
      <w:r>
        <w:t>του</w:t>
      </w:r>
      <w:r w:rsidRPr="00B1487F">
        <w:t xml:space="preserve"> διοξειδίου του άνθρακα</w:t>
      </w:r>
      <w:r>
        <w:t xml:space="preserve">, </w:t>
      </w:r>
      <w:r w:rsidRPr="00B1487F">
        <w:t>μια προσέγγιση γνωστή ως δέσμευση και αποθήκευση άνθρακα (</w:t>
      </w:r>
      <w:r w:rsidRPr="00A84C3E">
        <w:t>CCS</w:t>
      </w:r>
      <w:r w:rsidRPr="00B1487F">
        <w:t>), θα μπορούσε να βοηθήσει στον μετριασμό της υπερθέρμανσης του πλανήτη.</w:t>
      </w:r>
      <w:r>
        <w:t xml:space="preserve"> </w:t>
      </w:r>
      <w:r w:rsidRPr="00B1487F">
        <w:t xml:space="preserve">Η στρατηγική είναι να </w:t>
      </w:r>
      <w:r>
        <w:t>γίνει δέσμευση του εκπεμπόμενου</w:t>
      </w:r>
      <w:r w:rsidRPr="00B1487F">
        <w:t xml:space="preserve"> </w:t>
      </w:r>
      <w:r w:rsidRPr="00A84C3E">
        <w:t>CO</w:t>
      </w:r>
      <w:r w:rsidRPr="00BC4A3D">
        <w:rPr>
          <w:vertAlign w:val="subscript"/>
        </w:rPr>
        <w:t>2</w:t>
      </w:r>
      <w:r w:rsidRPr="00B1487F">
        <w:t xml:space="preserve"> </w:t>
      </w:r>
      <w:r>
        <w:t>το οποίο</w:t>
      </w:r>
      <w:r w:rsidRPr="00B1487F">
        <w:t xml:space="preserve"> παράγεται σε σταθμούς ηλεκτροπαραγωγής </w:t>
      </w:r>
      <w:r>
        <w:t>και σε εργοστάσια που</w:t>
      </w:r>
      <w:r w:rsidRPr="00B1487F">
        <w:t xml:space="preserve"> καίνε ορυκτά καύσιμα, έτσι ώστε το αέριο του θερμοκηπίου να μην </w:t>
      </w:r>
      <w:r>
        <w:t>μεταφέρεται στην ατμόσφαιρα</w:t>
      </w:r>
      <w:r w:rsidRPr="00B1487F">
        <w:t>.</w:t>
      </w:r>
      <w:bookmarkStart w:id="16" w:name="_Hlk94354992"/>
      <w:r>
        <w:t xml:space="preserve"> </w:t>
      </w:r>
      <w:r w:rsidRPr="00E919E0">
        <w:t>Η Διακυβερνητική Επιτροπή για την Κλιματική Αλλαγή εκτίμησε ότι η σύλληψη άνθρακα σε μια σύγχρονη συμβατική μονάδα ηλεκτροπαραγωγής θα μπορούσε να μειώσει τις εκπομπές CO</w:t>
      </w:r>
      <w:r w:rsidRPr="00BC4A3D">
        <w:rPr>
          <w:vertAlign w:val="subscript"/>
        </w:rPr>
        <w:t>2</w:t>
      </w:r>
      <w:r w:rsidRPr="00E919E0">
        <w:t xml:space="preserve"> στην ατμόσφαιρα κατά περίπου 80-90% σε σύγκριση με μια μονάδα που δεν διαθέτει την τεχνολογία για τη σύλληψη άνθρακα.</w:t>
      </w:r>
      <w:bookmarkEnd w:id="16"/>
    </w:p>
    <w:p w14:paraId="73820D4F" w14:textId="4A951C41" w:rsidR="00613DB0" w:rsidRPr="00AF6A6C" w:rsidRDefault="00613DB0" w:rsidP="00613DB0">
      <w:pPr>
        <w:ind w:firstLine="432"/>
        <w:jc w:val="both"/>
      </w:pPr>
      <w:r>
        <w:lastRenderedPageBreak/>
        <w:t>Σύμφωνα με τα παραπάνω</w:t>
      </w:r>
      <w:r w:rsidRPr="00AF6A6C">
        <w:t>, θα πρέπει να μελετηθούν και να αναλυθούν οι τρόποι μετατροπής του</w:t>
      </w:r>
      <w:r>
        <w:t xml:space="preserve"> διοξειδίου του άνθρακα</w:t>
      </w:r>
      <w:r w:rsidRPr="00AF6A6C">
        <w:t xml:space="preserve"> σε χρήσιμα προϊόντα όπως χημικά, ενέργεια κτλ. Στα πλαίσια αυτά</w:t>
      </w:r>
      <w:r>
        <w:t>,</w:t>
      </w:r>
      <w:r w:rsidRPr="00AF6A6C">
        <w:t xml:space="preserve"> τα κεφάλαια που ακολουθούν θα περιγράψουν</w:t>
      </w:r>
      <w:r>
        <w:t xml:space="preserve"> τ</w:t>
      </w:r>
      <w:r w:rsidR="00122488">
        <w:t>ις τεχνολογίες</w:t>
      </w:r>
      <w:r>
        <w:t xml:space="preserve"> </w:t>
      </w:r>
      <w:r w:rsidR="00122488">
        <w:t>αξιοποίησης</w:t>
      </w:r>
      <w:r>
        <w:t xml:space="preserve"> άνθρακα, ενώ παράλληλα θα </w:t>
      </w:r>
      <w:r w:rsidR="00122488">
        <w:t>παρουσιασθούν και</w:t>
      </w:r>
      <w:r>
        <w:t xml:space="preserve"> οι κατάλληλες τεχνοοικονομικές και περιβαλλοντικές αναλύσεις</w:t>
      </w:r>
      <w:r w:rsidR="00122488">
        <w:t>, όπου αυτό είναι δυνατόν</w:t>
      </w:r>
      <w:r>
        <w:t>.</w:t>
      </w:r>
    </w:p>
    <w:p w14:paraId="6172F6CC" w14:textId="519B2CF2" w:rsidR="00C9050F" w:rsidRPr="00613DB0" w:rsidRDefault="00C9050F">
      <w:pPr>
        <w:rPr>
          <w:noProof/>
        </w:rPr>
      </w:pPr>
      <w:r w:rsidRPr="00613DB0">
        <w:rPr>
          <w:noProof/>
        </w:rPr>
        <w:br w:type="page"/>
      </w:r>
    </w:p>
    <w:p w14:paraId="63A7B261" w14:textId="0A25DE88" w:rsidR="0080624B" w:rsidRPr="007D3514" w:rsidRDefault="00C9050F" w:rsidP="00C9050F">
      <w:pPr>
        <w:pStyle w:val="1"/>
        <w:numPr>
          <w:ilvl w:val="0"/>
          <w:numId w:val="0"/>
        </w:numPr>
        <w:ind w:left="432" w:hanging="432"/>
        <w:rPr>
          <w:noProof/>
          <w:vertAlign w:val="subscript"/>
        </w:rPr>
      </w:pPr>
      <w:bookmarkStart w:id="17" w:name="_Toc97990504"/>
      <w:r>
        <w:rPr>
          <w:noProof/>
        </w:rPr>
        <w:lastRenderedPageBreak/>
        <w:t>ΚΕΦΑΛΑΙΟ</w:t>
      </w:r>
      <w:r w:rsidRPr="007D3514">
        <w:rPr>
          <w:noProof/>
        </w:rPr>
        <w:t xml:space="preserve"> 3</w:t>
      </w:r>
      <w:r w:rsidR="008C3107" w:rsidRPr="007D3514">
        <w:rPr>
          <w:noProof/>
        </w:rPr>
        <w:tab/>
      </w:r>
      <w:r w:rsidR="008C3107">
        <w:rPr>
          <w:noProof/>
        </w:rPr>
        <w:t>ΥΔΡΟΓΟΝΩΣΗ</w:t>
      </w:r>
      <w:r w:rsidR="008C3107" w:rsidRPr="007D3514">
        <w:rPr>
          <w:noProof/>
        </w:rPr>
        <w:t xml:space="preserve"> </w:t>
      </w:r>
      <w:r w:rsidR="008C3107">
        <w:rPr>
          <w:noProof/>
        </w:rPr>
        <w:t>ΤΟΥ</w:t>
      </w:r>
      <w:r w:rsidR="008C3107" w:rsidRPr="007D3514">
        <w:rPr>
          <w:noProof/>
        </w:rPr>
        <w:t xml:space="preserve"> </w:t>
      </w:r>
      <w:r w:rsidR="008C3107">
        <w:rPr>
          <w:noProof/>
          <w:lang w:val="en-US"/>
        </w:rPr>
        <w:t>CO</w:t>
      </w:r>
      <w:r w:rsidR="008C3107" w:rsidRPr="007D3514">
        <w:rPr>
          <w:noProof/>
          <w:vertAlign w:val="subscript"/>
        </w:rPr>
        <w:t>2</w:t>
      </w:r>
      <w:bookmarkEnd w:id="17"/>
    </w:p>
    <w:p w14:paraId="68522839" w14:textId="2B51F4A6" w:rsidR="0080624B" w:rsidRDefault="005C6546" w:rsidP="005C6546">
      <w:pPr>
        <w:pStyle w:val="2"/>
        <w:numPr>
          <w:ilvl w:val="0"/>
          <w:numId w:val="0"/>
        </w:numPr>
      </w:pPr>
      <w:bookmarkStart w:id="18" w:name="_Toc97990505"/>
      <w:r>
        <w:t xml:space="preserve">3.1 </w:t>
      </w:r>
      <w:r>
        <w:tab/>
        <w:t>ΕΙΣΑΓΩΓΗ</w:t>
      </w:r>
      <w:bookmarkEnd w:id="18"/>
    </w:p>
    <w:p w14:paraId="5120CDBE" w14:textId="77777777" w:rsidR="005C6546" w:rsidRPr="005C6546" w:rsidRDefault="005C6546" w:rsidP="005C6546"/>
    <w:p w14:paraId="25EA2B65" w14:textId="60A579FE" w:rsidR="007550B9" w:rsidRDefault="00C9050F" w:rsidP="007B5855">
      <w:pPr>
        <w:ind w:firstLine="432"/>
        <w:jc w:val="both"/>
      </w:pPr>
      <w:r>
        <w:t>Οι καταστροφικές συνέπειες της κλιματικής αλλαγής απέχουν μόλις λίγα βήματα</w:t>
      </w:r>
      <w:r w:rsidR="00656173">
        <w:t xml:space="preserve"> από το σήμερα</w:t>
      </w:r>
      <w:r w:rsidRPr="00C9050F">
        <w:t xml:space="preserve">. </w:t>
      </w:r>
      <w:r>
        <w:t xml:space="preserve">Σύμφωνα με τη </w:t>
      </w:r>
      <w:r w:rsidRPr="00C9050F">
        <w:t>Διακυβερνητική Επιτροπή για την Αλλαγή του Κλίματος</w:t>
      </w:r>
      <w:r w:rsidR="007550B9" w:rsidRPr="007550B9">
        <w:t xml:space="preserve"> (</w:t>
      </w:r>
      <w:r w:rsidR="007550B9">
        <w:rPr>
          <w:lang w:val="en-US"/>
        </w:rPr>
        <w:t>IPCC</w:t>
      </w:r>
      <w:r w:rsidR="007550B9" w:rsidRPr="007550B9">
        <w:t xml:space="preserve">) </w:t>
      </w:r>
      <w:r w:rsidR="007550B9">
        <w:t>εάν δεν ληφθούν άμεσα μέτρα, η θερμοκρασία του πλανήτη πρόκειται να αυξηθεί κατά 1,5 βαθμό Κελσίου έως το 2030</w:t>
      </w:r>
      <w:r w:rsidR="00A31FEF">
        <w:t xml:space="preserve">, </w:t>
      </w:r>
      <w:r w:rsidR="007550B9">
        <w:t>κατά 2 βαθμούς Κελσίου μέχρι το 2050 και θα συνεχίζει να αυξάνει τα επόμενα χρόνια</w:t>
      </w:r>
      <w:r w:rsidR="00CB0BE2" w:rsidRPr="00CB0BE2">
        <w:t xml:space="preserve"> [13]</w:t>
      </w:r>
      <w:r w:rsidR="007550B9">
        <w:t xml:space="preserve">. Στόχος είναι να αναπτυχθεί μια στρατηγική για τη μείωση των εκπομπών του διοξειδίου του άνθρακα το συντομότερο δυνατό. </w:t>
      </w:r>
    </w:p>
    <w:p w14:paraId="2C897421" w14:textId="7E5212E7" w:rsidR="005C6546" w:rsidRDefault="007550B9" w:rsidP="00BB27DF">
      <w:pPr>
        <w:ind w:firstLine="432"/>
        <w:jc w:val="both"/>
      </w:pPr>
      <w:r>
        <w:tab/>
        <w:t xml:space="preserve">Η δέσμευση και αποθήκευση του </w:t>
      </w:r>
      <w:r>
        <w:rPr>
          <w:lang w:val="en-US"/>
        </w:rPr>
        <w:t>CO</w:t>
      </w:r>
      <w:r w:rsidRPr="004468A3">
        <w:rPr>
          <w:vertAlign w:val="subscript"/>
        </w:rPr>
        <w:t>2</w:t>
      </w:r>
      <w:r w:rsidRPr="007550B9">
        <w:t xml:space="preserve"> </w:t>
      </w:r>
      <w:r w:rsidR="004468A3" w:rsidRPr="004468A3">
        <w:t>(</w:t>
      </w:r>
      <w:r w:rsidR="004468A3">
        <w:rPr>
          <w:lang w:val="en-US"/>
        </w:rPr>
        <w:t>Carbon</w:t>
      </w:r>
      <w:r w:rsidR="004468A3" w:rsidRPr="004468A3">
        <w:t xml:space="preserve"> </w:t>
      </w:r>
      <w:r w:rsidR="004468A3">
        <w:rPr>
          <w:lang w:val="en-US"/>
        </w:rPr>
        <w:t>Capture</w:t>
      </w:r>
      <w:r w:rsidR="004468A3" w:rsidRPr="004468A3">
        <w:t xml:space="preserve"> </w:t>
      </w:r>
      <w:r w:rsidR="004468A3">
        <w:rPr>
          <w:lang w:val="en-US"/>
        </w:rPr>
        <w:t>and</w:t>
      </w:r>
      <w:r w:rsidR="004468A3" w:rsidRPr="004468A3">
        <w:t xml:space="preserve"> </w:t>
      </w:r>
      <w:r w:rsidR="004468A3">
        <w:rPr>
          <w:lang w:val="en-US"/>
        </w:rPr>
        <w:t>Storage</w:t>
      </w:r>
      <w:r w:rsidR="004468A3" w:rsidRPr="004468A3">
        <w:t xml:space="preserve">) </w:t>
      </w:r>
      <w:r>
        <w:t xml:space="preserve">πρόκειται για μια νέα τεχνολογία κατά την οποία οι εκπομπές του </w:t>
      </w:r>
      <w:r>
        <w:rPr>
          <w:lang w:val="en-US"/>
        </w:rPr>
        <w:t>CO</w:t>
      </w:r>
      <w:r w:rsidRPr="00EE280D">
        <w:rPr>
          <w:vertAlign w:val="subscript"/>
        </w:rPr>
        <w:t>2</w:t>
      </w:r>
      <w:r w:rsidRPr="007550B9">
        <w:t xml:space="preserve"> </w:t>
      </w:r>
      <w:r>
        <w:t xml:space="preserve">θα περιοριστούν </w:t>
      </w:r>
      <w:r w:rsidR="00A5330B">
        <w:t xml:space="preserve">κατά </w:t>
      </w:r>
      <w:r>
        <w:t>10 έως και 20</w:t>
      </w:r>
      <w:r w:rsidR="00A5330B">
        <w:t xml:space="preserve"> έτη</w:t>
      </w:r>
      <w:r>
        <w:t>.</w:t>
      </w:r>
      <w:r w:rsidR="00A5330B">
        <w:t xml:space="preserve"> Η βέλτιστη στρατηγική για τη μείωση των εκπομπών </w:t>
      </w:r>
      <w:r w:rsidR="00A5330B">
        <w:rPr>
          <w:lang w:val="en-US"/>
        </w:rPr>
        <w:t>CO</w:t>
      </w:r>
      <w:r w:rsidR="00A5330B" w:rsidRPr="00EE280D">
        <w:rPr>
          <w:vertAlign w:val="subscript"/>
        </w:rPr>
        <w:t>2</w:t>
      </w:r>
      <w:r w:rsidR="00A5330B" w:rsidRPr="00A5330B">
        <w:t xml:space="preserve"> </w:t>
      </w:r>
      <w:r w:rsidR="00A5330B">
        <w:t xml:space="preserve">προβλέπει τον συνδυασμό της αυξημένης ενεργειακής απόδοσης, της παραγωγής και εκμετάλλευσης περισσότερων ανανεώσιμων πηγών ενέργειας καθώς και την ευρεία εφαρμογή που αφορά την δέσμευση και αποθήκευση του </w:t>
      </w:r>
      <w:r w:rsidR="00A5330B">
        <w:rPr>
          <w:lang w:val="en-US"/>
        </w:rPr>
        <w:t>CO</w:t>
      </w:r>
      <w:r w:rsidR="00A5330B" w:rsidRPr="00EE280D">
        <w:rPr>
          <w:vertAlign w:val="subscript"/>
        </w:rPr>
        <w:t>2</w:t>
      </w:r>
      <w:r w:rsidR="00A5330B" w:rsidRPr="00A5330B">
        <w:t>.</w:t>
      </w:r>
      <w:r w:rsidR="00C6659E" w:rsidRPr="00C6659E">
        <w:t xml:space="preserve"> </w:t>
      </w:r>
      <w:r w:rsidR="00C6659E">
        <w:t xml:space="preserve">Σύμφωνα με εκτιμήσεις, κατά αυτόν τον τρόπο οι εκπομπές του διοξειδίου του άνθρακα μπορούν να μειωθούν </w:t>
      </w:r>
      <w:r w:rsidR="00656173">
        <w:t>μέχρι</w:t>
      </w:r>
      <w:r w:rsidR="00C6659E">
        <w:t xml:space="preserve"> περίπου 70% παγκοσμίως έως το 2050.</w:t>
      </w:r>
    </w:p>
    <w:p w14:paraId="2CA217D7" w14:textId="67A5E77E" w:rsidR="005C6546" w:rsidRPr="004468A3" w:rsidRDefault="005C6546" w:rsidP="005C6546">
      <w:pPr>
        <w:pStyle w:val="2"/>
        <w:numPr>
          <w:ilvl w:val="0"/>
          <w:numId w:val="0"/>
        </w:numPr>
      </w:pPr>
      <w:bookmarkStart w:id="19" w:name="_Toc97990506"/>
      <w:r>
        <w:t>3.2</w:t>
      </w:r>
      <w:r w:rsidR="004468A3">
        <w:tab/>
        <w:t xml:space="preserve">ΔΕΣΜΕΥΣΗ ΚΑΙ ΑΠΟΘΗΚΕΥΣΗ </w:t>
      </w:r>
      <w:r w:rsidR="004468A3">
        <w:rPr>
          <w:lang w:val="en-US"/>
        </w:rPr>
        <w:t>CO</w:t>
      </w:r>
      <w:r w:rsidR="004468A3" w:rsidRPr="004468A3">
        <w:rPr>
          <w:vertAlign w:val="subscript"/>
        </w:rPr>
        <w:t>2</w:t>
      </w:r>
      <w:r w:rsidR="004468A3" w:rsidRPr="004468A3">
        <w:t xml:space="preserve"> (</w:t>
      </w:r>
      <w:r w:rsidR="004468A3">
        <w:rPr>
          <w:lang w:val="en-US"/>
        </w:rPr>
        <w:t>CCS</w:t>
      </w:r>
      <w:r w:rsidR="004468A3" w:rsidRPr="004468A3">
        <w:t>)</w:t>
      </w:r>
      <w:bookmarkEnd w:id="19"/>
    </w:p>
    <w:p w14:paraId="60F70FEE" w14:textId="77777777" w:rsidR="007A280C" w:rsidRDefault="007A280C" w:rsidP="005C6546">
      <w:r>
        <w:tab/>
      </w:r>
    </w:p>
    <w:p w14:paraId="6C4A169D" w14:textId="77777777" w:rsidR="00E5717E" w:rsidRDefault="007A280C" w:rsidP="007B5855">
      <w:pPr>
        <w:ind w:firstLine="432"/>
        <w:jc w:val="both"/>
      </w:pPr>
      <w:r>
        <w:t xml:space="preserve">Ως δέσμευση και αποθήκευση του </w:t>
      </w:r>
      <w:r>
        <w:rPr>
          <w:lang w:val="en-US"/>
        </w:rPr>
        <w:t>CO</w:t>
      </w:r>
      <w:r w:rsidRPr="00921EEE">
        <w:rPr>
          <w:vertAlign w:val="subscript"/>
        </w:rPr>
        <w:t>2</w:t>
      </w:r>
      <w:r w:rsidRPr="007A280C">
        <w:t xml:space="preserve"> </w:t>
      </w:r>
      <w:r>
        <w:t xml:space="preserve">χαρακτηρίζεται η διαδικασία η οποία συνίσταται στο διαχωρισμό του διοξειδίου του άνθρακα </w:t>
      </w:r>
      <w:r w:rsidR="009C0034">
        <w:t>από βιομηχανικές μονάδες και ενεργειακές πηγές, η μεταφορά αυτού σε χώρους συγκέντρωσης και η μακροχρόνια απομόνωσή του από την ατμόσφαιρα.</w:t>
      </w:r>
      <w:r w:rsidR="001101F0" w:rsidRPr="001101F0">
        <w:t xml:space="preserve"> </w:t>
      </w:r>
      <w:r w:rsidR="001101F0">
        <w:t>Μαζί με</w:t>
      </w:r>
      <w:r w:rsidR="005B21C2">
        <w:t xml:space="preserve"> βελτιώσεις της ενεργειακής απόδοσης, τη μετάβαση σε καύσιμα με χαμηλότερη περιεκτικότητα άνθρακα και τη βέλτιστη χρήση ανανεώσιμων πηγών ενέργειας, η δέσμευση και αποθήκευση του </w:t>
      </w:r>
      <w:r w:rsidR="005B21C2">
        <w:rPr>
          <w:lang w:val="en-US"/>
        </w:rPr>
        <w:t>CO</w:t>
      </w:r>
      <w:r w:rsidR="005B21C2" w:rsidRPr="00921EEE">
        <w:rPr>
          <w:vertAlign w:val="subscript"/>
        </w:rPr>
        <w:t>2</w:t>
      </w:r>
      <w:r w:rsidR="005B21C2" w:rsidRPr="005B21C2">
        <w:t xml:space="preserve"> </w:t>
      </w:r>
      <w:r w:rsidR="005B21C2">
        <w:t>θεωρείται ως η καλύτερη επιλογή δράσης για τον μετριασμό και τη σταθεροποίηση των συγκεντρώσεων των αερίων του θερμοκηπίου στην ατμόσφαιρα.</w:t>
      </w:r>
    </w:p>
    <w:p w14:paraId="6713B3F2" w14:textId="42016759" w:rsidR="00E5717E" w:rsidRDefault="00E5717E" w:rsidP="007B5855">
      <w:pPr>
        <w:ind w:firstLine="432"/>
        <w:jc w:val="both"/>
      </w:pPr>
      <w:r>
        <w:t>Γενικά υπάρχουν τρεις διαφορετικές τεχνολογίες δέσμευσης του διοξειδίου του άνθρακα οι οποίες είναι</w:t>
      </w:r>
      <w:r w:rsidR="00237252" w:rsidRPr="0000319E">
        <w:t xml:space="preserve">: </w:t>
      </w:r>
      <w:r w:rsidR="00237252">
        <w:t>α)</w:t>
      </w:r>
      <w:r>
        <w:t xml:space="preserve"> η δέσμευση </w:t>
      </w:r>
      <w:r w:rsidR="00A668F3">
        <w:t>μετά</w:t>
      </w:r>
      <w:r>
        <w:t xml:space="preserve"> καύσης, </w:t>
      </w:r>
      <w:r w:rsidR="00237252">
        <w:t xml:space="preserve">β) </w:t>
      </w:r>
      <w:r>
        <w:t xml:space="preserve">η δέσμευση </w:t>
      </w:r>
      <w:r w:rsidR="00A668F3">
        <w:t>προ</w:t>
      </w:r>
      <w:r>
        <w:t xml:space="preserve"> καύσης και</w:t>
      </w:r>
      <w:r w:rsidR="00237252">
        <w:t xml:space="preserve"> γ)</w:t>
      </w:r>
      <w:r>
        <w:t xml:space="preserve"> η δέσμευση με καύση </w:t>
      </w:r>
      <w:r w:rsidR="0086088A">
        <w:t>με οξυγόνο</w:t>
      </w:r>
      <w:r>
        <w:t>.</w:t>
      </w:r>
      <w:r w:rsidR="00A668F3" w:rsidRPr="00A668F3">
        <w:t xml:space="preserve"> </w:t>
      </w:r>
      <w:r w:rsidR="00E8633D">
        <w:t>Ωστόσο, τ</w:t>
      </w:r>
      <w:r w:rsidR="00E8633D" w:rsidRPr="00E8633D">
        <w:t>ο CO</w:t>
      </w:r>
      <w:r w:rsidR="00E8633D" w:rsidRPr="00921EEE">
        <w:rPr>
          <w:vertAlign w:val="subscript"/>
        </w:rPr>
        <w:t>2</w:t>
      </w:r>
      <w:r w:rsidR="00E8633D" w:rsidRPr="00E8633D">
        <w:t xml:space="preserve"> θα συμπιεστεί και θα μεταφερθεί για αποθήκευση σε γεωλογικούς σχηματισμούς, στον ωκεανό, σε ανθρακικά άλατα, ή για χρήση σε βιομηχανικές διεργασίες. </w:t>
      </w:r>
      <w:r w:rsidR="00A668F3" w:rsidRPr="00A668F3">
        <w:t>Η συγκέντρωση CO</w:t>
      </w:r>
      <w:r w:rsidR="00A668F3" w:rsidRPr="00494493">
        <w:rPr>
          <w:vertAlign w:val="subscript"/>
        </w:rPr>
        <w:t>2</w:t>
      </w:r>
      <w:r w:rsidR="00A668F3" w:rsidRPr="00A668F3">
        <w:t xml:space="preserve"> </w:t>
      </w:r>
      <w:r w:rsidR="00A668F3">
        <w:t>στο</w:t>
      </w:r>
      <w:r w:rsidR="00A668F3" w:rsidRPr="00A668F3">
        <w:t xml:space="preserve"> α</w:t>
      </w:r>
      <w:r w:rsidR="00A668F3">
        <w:t>έριο</w:t>
      </w:r>
      <w:r w:rsidR="00A668F3" w:rsidRPr="00A668F3">
        <w:t xml:space="preserve">, η πίεση του αερίου και ο τύπος καυσίμου (στερεό ή αέριο) είναι σημαντικοί παράγοντες στην επιλογή του </w:t>
      </w:r>
      <w:r w:rsidR="00A668F3">
        <w:t xml:space="preserve">κατάλληλου </w:t>
      </w:r>
      <w:r w:rsidR="00A668F3" w:rsidRPr="00A668F3">
        <w:t>συστήματος δέσμευσης</w:t>
      </w:r>
      <w:r w:rsidR="00EA2632" w:rsidRPr="00EA2632">
        <w:t xml:space="preserve"> [14]</w:t>
      </w:r>
      <w:r w:rsidR="00A668F3" w:rsidRPr="00A668F3">
        <w:t>.</w:t>
      </w:r>
    </w:p>
    <w:p w14:paraId="574C748F" w14:textId="77777777" w:rsidR="006122B3" w:rsidRDefault="006122B3" w:rsidP="007B5855">
      <w:pPr>
        <w:ind w:firstLine="432"/>
        <w:jc w:val="both"/>
      </w:pPr>
    </w:p>
    <w:p w14:paraId="257E1A8E" w14:textId="12F0A9FD" w:rsidR="00494493" w:rsidRPr="00122488" w:rsidRDefault="00026A7D" w:rsidP="007B5855">
      <w:pPr>
        <w:pStyle w:val="3"/>
        <w:numPr>
          <w:ilvl w:val="0"/>
          <w:numId w:val="0"/>
        </w:numPr>
        <w:jc w:val="both"/>
      </w:pPr>
      <w:bookmarkStart w:id="20" w:name="_Toc97990507"/>
      <w:r w:rsidRPr="00122488">
        <w:t xml:space="preserve">3.2.1 </w:t>
      </w:r>
      <w:r w:rsidRPr="00122488">
        <w:tab/>
      </w:r>
      <w:r w:rsidR="00B9018D">
        <w:t>ΔΕΣΜΕΥΣΗ</w:t>
      </w:r>
      <w:r w:rsidR="00B9018D" w:rsidRPr="00122488">
        <w:t xml:space="preserve"> </w:t>
      </w:r>
      <w:r w:rsidR="00B9018D">
        <w:t>ΜΕΤΑ</w:t>
      </w:r>
      <w:r w:rsidR="00122488">
        <w:t xml:space="preserve"> ΤΗΝ</w:t>
      </w:r>
      <w:r w:rsidR="00B9018D" w:rsidRPr="00122488">
        <w:t xml:space="preserve"> </w:t>
      </w:r>
      <w:r w:rsidR="00B9018D">
        <w:t>ΚΑΥΣΗ</w:t>
      </w:r>
      <w:r w:rsidR="00B9018D" w:rsidRPr="00122488">
        <w:t xml:space="preserve"> (</w:t>
      </w:r>
      <w:r w:rsidR="00B9018D">
        <w:rPr>
          <w:lang w:val="en-US"/>
        </w:rPr>
        <w:t>POST</w:t>
      </w:r>
      <w:r w:rsidR="00B9018D" w:rsidRPr="00122488">
        <w:t xml:space="preserve"> – </w:t>
      </w:r>
      <w:r w:rsidR="00B9018D">
        <w:rPr>
          <w:lang w:val="en-US"/>
        </w:rPr>
        <w:t>COMBUSTION</w:t>
      </w:r>
      <w:r w:rsidR="00B9018D" w:rsidRPr="00122488">
        <w:t xml:space="preserve"> </w:t>
      </w:r>
      <w:r w:rsidR="00B9018D">
        <w:rPr>
          <w:lang w:val="en-US"/>
        </w:rPr>
        <w:t>CAPTURE</w:t>
      </w:r>
      <w:r w:rsidR="00B9018D" w:rsidRPr="00122488">
        <w:t>)</w:t>
      </w:r>
      <w:bookmarkEnd w:id="20"/>
    </w:p>
    <w:p w14:paraId="72EE541E" w14:textId="77777777" w:rsidR="00EE280D" w:rsidRPr="00122488" w:rsidRDefault="00EE280D" w:rsidP="007B5855">
      <w:pPr>
        <w:ind w:firstLine="360"/>
        <w:jc w:val="both"/>
      </w:pPr>
    </w:p>
    <w:p w14:paraId="73A30E59" w14:textId="099FB265" w:rsidR="00FE0386" w:rsidRDefault="00F03069" w:rsidP="007B5855">
      <w:pPr>
        <w:ind w:firstLine="360"/>
        <w:jc w:val="both"/>
      </w:pPr>
      <w:r w:rsidRPr="00F03069">
        <w:t xml:space="preserve">Οι τεχνικές δέσμευσης άνθρακα μετά </w:t>
      </w:r>
      <w:r w:rsidR="00122488">
        <w:t xml:space="preserve">την </w:t>
      </w:r>
      <w:r w:rsidRPr="00F03069">
        <w:t xml:space="preserve">καύση είναι οι πιο κοινές </w:t>
      </w:r>
      <w:r w:rsidR="00A31FEF">
        <w:t>λόγω της ενασχόλησής τους</w:t>
      </w:r>
      <w:r w:rsidRPr="00F03069">
        <w:t xml:space="preserve"> με τη δέσμευση σημαντικών ποσοτήτων </w:t>
      </w:r>
      <w:r w:rsidRPr="0044484D">
        <w:rPr>
          <w:lang w:val="en-US"/>
        </w:rPr>
        <w:t>CO</w:t>
      </w:r>
      <w:r w:rsidRPr="00921EEE">
        <w:rPr>
          <w:vertAlign w:val="subscript"/>
        </w:rPr>
        <w:t>2</w:t>
      </w:r>
      <w:r w:rsidRPr="00F03069">
        <w:t xml:space="preserve"> που συχνά εκπέμπονται από διαφορετικές πηγές που περιλαμβάνουν την καύση ορυκτών καυσίμων. Η </w:t>
      </w:r>
      <w:r w:rsidRPr="00F03069">
        <w:lastRenderedPageBreak/>
        <w:t>προσρόφηση</w:t>
      </w:r>
      <w:r>
        <w:t>,</w:t>
      </w:r>
      <w:r w:rsidRPr="00F03069">
        <w:t xml:space="preserve"> η απορρόφηση, η κρυογονική κλασμάτωση και ο διαχωρισμός </w:t>
      </w:r>
      <w:r w:rsidR="0086088A">
        <w:t xml:space="preserve">με χρήση </w:t>
      </w:r>
      <w:r w:rsidRPr="00F03069">
        <w:t xml:space="preserve">μεμβράνης είναι οι πιο υποσχόμενες </w:t>
      </w:r>
      <w:r w:rsidR="0086088A">
        <w:t>τεχνολογίες</w:t>
      </w:r>
      <w:r w:rsidR="0086088A" w:rsidRPr="00F03069">
        <w:t xml:space="preserve"> </w:t>
      </w:r>
      <w:r w:rsidRPr="00F03069">
        <w:t xml:space="preserve">για τη δέσμευση </w:t>
      </w:r>
      <w:r w:rsidRPr="0044484D">
        <w:rPr>
          <w:lang w:val="en-US"/>
        </w:rPr>
        <w:t>CO</w:t>
      </w:r>
      <w:r w:rsidRPr="00921EEE">
        <w:rPr>
          <w:vertAlign w:val="subscript"/>
        </w:rPr>
        <w:t>2</w:t>
      </w:r>
      <w:r w:rsidRPr="00F03069">
        <w:t xml:space="preserve"> μετά καύση</w:t>
      </w:r>
      <w:r>
        <w:t>ς.</w:t>
      </w:r>
    </w:p>
    <w:p w14:paraId="7B06B1B2" w14:textId="2CCE30F7" w:rsidR="00304085" w:rsidRPr="00A4508A" w:rsidRDefault="00A4508A" w:rsidP="007B5855">
      <w:pPr>
        <w:ind w:firstLine="360"/>
        <w:jc w:val="both"/>
      </w:pPr>
      <w:r>
        <w:t>Αρχικά</w:t>
      </w:r>
      <w:r w:rsidRPr="00A4508A">
        <w:t xml:space="preserve">, το υλικό αποστέλλεται </w:t>
      </w:r>
      <w:r>
        <w:t xml:space="preserve">σε </w:t>
      </w:r>
      <w:r w:rsidR="0086088A">
        <w:t>μία διεργασία απορρόφησης (</w:t>
      </w:r>
      <w:r w:rsidR="0086088A">
        <w:rPr>
          <w:lang w:val="en-US"/>
        </w:rPr>
        <w:t>absorber</w:t>
      </w:r>
      <w:r w:rsidR="0086088A" w:rsidRPr="0000319E">
        <w:t>)</w:t>
      </w:r>
      <w:r w:rsidR="0086088A" w:rsidRPr="00A4508A">
        <w:t xml:space="preserve"> </w:t>
      </w:r>
      <w:r w:rsidRPr="00A4508A">
        <w:t>όπου διαχωρίζει το CO</w:t>
      </w:r>
      <w:r w:rsidRPr="00921EEE">
        <w:rPr>
          <w:vertAlign w:val="subscript"/>
        </w:rPr>
        <w:t>2</w:t>
      </w:r>
      <w:r w:rsidRPr="00A4508A">
        <w:t xml:space="preserve"> από τα άλλα συστατικά καυσαερίων.</w:t>
      </w:r>
      <w:r>
        <w:t xml:space="preserve"> </w:t>
      </w:r>
      <w:r w:rsidRPr="00A4508A">
        <w:t>Στη συνέχεια, το υλικό</w:t>
      </w:r>
      <w:r w:rsidR="0086088A" w:rsidRPr="0000319E">
        <w:t xml:space="preserve"> </w:t>
      </w:r>
      <w:r w:rsidR="0086088A">
        <w:t>δέσμευσης (π.χ. αμίνη)</w:t>
      </w:r>
      <w:r w:rsidRPr="00A4508A">
        <w:t xml:space="preserve"> </w:t>
      </w:r>
      <w:r w:rsidR="007A3427" w:rsidRPr="007A3427">
        <w:t>“</w:t>
      </w:r>
      <w:r w:rsidR="007A3427" w:rsidRPr="00A4508A">
        <w:t>αναγεννάτ</w:t>
      </w:r>
      <w:r w:rsidR="0086088A">
        <w:t>αι</w:t>
      </w:r>
      <w:r w:rsidR="007A3427" w:rsidRPr="007A3427">
        <w:t>”</w:t>
      </w:r>
      <w:r w:rsidRPr="00A4508A">
        <w:t xml:space="preserve">, </w:t>
      </w:r>
      <w:r w:rsidR="0086088A">
        <w:t xml:space="preserve">σε ένα δεύτερο στάδιο </w:t>
      </w:r>
      <w:r w:rsidRPr="00A4508A">
        <w:t>μέσω αλλαγής θερμοκρασίας ή πίεσης</w:t>
      </w:r>
      <w:r w:rsidR="0086088A">
        <w:t xml:space="preserve"> (διεργασία απογύμνωσης)</w:t>
      </w:r>
      <w:r w:rsidRPr="00A4508A">
        <w:t>.</w:t>
      </w:r>
      <w:r>
        <w:t xml:space="preserve"> Το αέριο του διοξειδίου του άνθρακα απελευθερώνεται </w:t>
      </w:r>
      <w:r w:rsidR="0086088A">
        <w:t xml:space="preserve">προς περαιτέρω αξιοποίηση (π.χ. γεωλογική αποθήκευση) ενώ το υλικό δέσμευσης </w:t>
      </w:r>
      <w:r>
        <w:t xml:space="preserve">χρησιμοποιείται ξανά για να </w:t>
      </w:r>
      <w:r w:rsidR="0086088A">
        <w:t>«</w:t>
      </w:r>
      <w:r>
        <w:t>αιχμαλωτίσει</w:t>
      </w:r>
      <w:r w:rsidR="0086088A">
        <w:t>/δεσμεύσει»</w:t>
      </w:r>
      <w:r>
        <w:t xml:space="preserve"> μια νέα </w:t>
      </w:r>
      <w:r w:rsidR="0086088A">
        <w:t xml:space="preserve">ποσότητα </w:t>
      </w:r>
      <w:r>
        <w:rPr>
          <w:lang w:val="en-US"/>
        </w:rPr>
        <w:t>CO</w:t>
      </w:r>
      <w:r w:rsidRPr="00921EEE">
        <w:rPr>
          <w:vertAlign w:val="subscript"/>
        </w:rPr>
        <w:t>2</w:t>
      </w:r>
      <w:r w:rsidRPr="00A4508A">
        <w:t>.</w:t>
      </w:r>
    </w:p>
    <w:p w14:paraId="64924F4F" w14:textId="0BB7CF35" w:rsidR="00A4508A" w:rsidRDefault="00A4508A" w:rsidP="007B5855">
      <w:pPr>
        <w:ind w:firstLine="360"/>
        <w:jc w:val="both"/>
      </w:pPr>
      <w:r>
        <w:t>Λόγω του μεγάλου όγκου CO</w:t>
      </w:r>
      <w:r w:rsidRPr="00921EEE">
        <w:rPr>
          <w:vertAlign w:val="subscript"/>
        </w:rPr>
        <w:t>2</w:t>
      </w:r>
      <w:r>
        <w:t xml:space="preserve"> που πρέπει να </w:t>
      </w:r>
      <w:r w:rsidR="0086088A">
        <w:t>δεσμευθεί</w:t>
      </w:r>
      <w:r>
        <w:t xml:space="preserve">, είναι σημαντικό το υλικό </w:t>
      </w:r>
      <w:r w:rsidR="0086088A">
        <w:t xml:space="preserve">δέσμευσης </w:t>
      </w:r>
      <w:r>
        <w:t>να μπορεί να αναγεννηθεί και να χρησιμοποιηθεί επανειλημμένα. Αν και απαιτείται περισσότερη έρευνα, προκαταρκτικές δοκιμές έδειξαν ότι οι τεχνολογίες δέσμευσης άνθρακα έχουν τη δυνατότητα να απομακρύνουν σχεδόν όλο το διοξείδιο του άνθρακα από τα καυσαέρια</w:t>
      </w:r>
      <w:r w:rsidR="00EA2632" w:rsidRPr="00EA2632">
        <w:t xml:space="preserve"> [15]</w:t>
      </w:r>
      <w:r>
        <w:t>.</w:t>
      </w:r>
      <w:r w:rsidR="00942F16">
        <w:t xml:space="preserve"> Η εικόνα 3.1 αναπαριστά ένα σύστημα δέσμευσ</w:t>
      </w:r>
      <w:r w:rsidR="0086088A">
        <w:t>η</w:t>
      </w:r>
      <w:r w:rsidR="00942F16">
        <w:t xml:space="preserve">ς μετά </w:t>
      </w:r>
      <w:r w:rsidR="008A436F">
        <w:t xml:space="preserve">τη </w:t>
      </w:r>
      <w:r w:rsidR="00942F16">
        <w:t>καύση.</w:t>
      </w:r>
    </w:p>
    <w:p w14:paraId="6D79178B" w14:textId="0FF8C06E" w:rsidR="005E481A" w:rsidRDefault="005E481A" w:rsidP="008C2590">
      <w:pPr>
        <w:ind w:firstLine="851"/>
        <w:jc w:val="both"/>
      </w:pPr>
      <w:r>
        <w:rPr>
          <w:noProof/>
          <w:lang w:eastAsia="el-GR"/>
        </w:rPr>
        <w:drawing>
          <wp:inline distT="0" distB="0" distL="0" distR="0" wp14:anchorId="1EC7D343" wp14:editId="66D83867">
            <wp:extent cx="3918585" cy="2542837"/>
            <wp:effectExtent l="0" t="0" r="5715" b="0"/>
            <wp:docPr id="6" name="Εικόνα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16">
                      <a:extLst>
                        <a:ext uri="{28A0092B-C50C-407E-A947-70E740481C1C}">
                          <a14:useLocalDpi xmlns:a14="http://schemas.microsoft.com/office/drawing/2010/main" val="0"/>
                        </a:ext>
                      </a:extLst>
                    </a:blip>
                    <a:srcRect l="2373"/>
                    <a:stretch/>
                  </pic:blipFill>
                  <pic:spPr bwMode="auto">
                    <a:xfrm>
                      <a:off x="0" y="0"/>
                      <a:ext cx="3929082" cy="2549649"/>
                    </a:xfrm>
                    <a:prstGeom prst="rect">
                      <a:avLst/>
                    </a:prstGeom>
                    <a:noFill/>
                    <a:ln>
                      <a:noFill/>
                    </a:ln>
                    <a:extLst>
                      <a:ext uri="{53640926-AAD7-44D8-BBD7-CCE9431645EC}">
                        <a14:shadowObscured xmlns:a14="http://schemas.microsoft.com/office/drawing/2010/main"/>
                      </a:ext>
                    </a:extLst>
                  </pic:spPr>
                </pic:pic>
              </a:graphicData>
            </a:graphic>
          </wp:inline>
        </w:drawing>
      </w:r>
    </w:p>
    <w:p w14:paraId="54FAFCD9" w14:textId="755FDBA2" w:rsidR="005E481A" w:rsidRPr="003C75F7" w:rsidRDefault="005E481A" w:rsidP="007B5855">
      <w:pPr>
        <w:ind w:firstLine="360"/>
        <w:jc w:val="both"/>
      </w:pPr>
      <w:r w:rsidRPr="006A74EF">
        <w:rPr>
          <w:b/>
          <w:bCs/>
          <w:i/>
          <w:iCs/>
        </w:rPr>
        <w:t>Εικόνα 3.1</w:t>
      </w:r>
      <w:r>
        <w:t xml:space="preserve">: Σύστημα δέσμευσης μετά </w:t>
      </w:r>
      <w:r w:rsidR="0086088A">
        <w:t xml:space="preserve">την </w:t>
      </w:r>
      <w:r>
        <w:t xml:space="preserve">καύση (Πηγή </w:t>
      </w:r>
      <w:r>
        <w:rPr>
          <w:lang w:val="en-US"/>
        </w:rPr>
        <w:t>powermag</w:t>
      </w:r>
      <w:r w:rsidRPr="005E481A">
        <w:t>.</w:t>
      </w:r>
      <w:r>
        <w:rPr>
          <w:lang w:val="en-US"/>
        </w:rPr>
        <w:t>com</w:t>
      </w:r>
      <w:r w:rsidRPr="005E481A">
        <w:t>)</w:t>
      </w:r>
      <w:r w:rsidR="003C75F7" w:rsidRPr="003C75F7">
        <w:t>.</w:t>
      </w:r>
    </w:p>
    <w:p w14:paraId="00456BD1" w14:textId="77777777" w:rsidR="00E77F09" w:rsidRDefault="00E77F09" w:rsidP="007B5855">
      <w:pPr>
        <w:pStyle w:val="a4"/>
        <w:jc w:val="both"/>
      </w:pPr>
    </w:p>
    <w:p w14:paraId="51E68E3D" w14:textId="72820690" w:rsidR="0044484D" w:rsidRPr="00B9018D" w:rsidRDefault="00026A7D" w:rsidP="007B5855">
      <w:pPr>
        <w:pStyle w:val="3"/>
        <w:numPr>
          <w:ilvl w:val="0"/>
          <w:numId w:val="0"/>
        </w:numPr>
        <w:ind w:left="720" w:hanging="720"/>
        <w:jc w:val="both"/>
        <w:rPr>
          <w:lang w:val="en-US"/>
        </w:rPr>
      </w:pPr>
      <w:bookmarkStart w:id="21" w:name="_Toc97990508"/>
      <w:r w:rsidRPr="00B9018D">
        <w:rPr>
          <w:lang w:val="en-US"/>
        </w:rPr>
        <w:t xml:space="preserve">3.2.2 </w:t>
      </w:r>
      <w:r w:rsidRPr="00B9018D">
        <w:rPr>
          <w:lang w:val="en-US"/>
        </w:rPr>
        <w:tab/>
      </w:r>
      <w:r w:rsidR="00B9018D">
        <w:t>ΔΕΣΜΕΥΣΗ</w:t>
      </w:r>
      <w:r w:rsidR="00B9018D" w:rsidRPr="00B9018D">
        <w:rPr>
          <w:lang w:val="en-US"/>
        </w:rPr>
        <w:t xml:space="preserve"> </w:t>
      </w:r>
      <w:r w:rsidR="00B9018D">
        <w:t>ΠΡΟ</w:t>
      </w:r>
      <w:r w:rsidR="00B9018D" w:rsidRPr="00B9018D">
        <w:rPr>
          <w:lang w:val="en-US"/>
        </w:rPr>
        <w:t xml:space="preserve"> </w:t>
      </w:r>
      <w:r w:rsidR="00B9018D">
        <w:t>ΚΑΥΣΗΣ</w:t>
      </w:r>
      <w:r w:rsidR="00B9018D" w:rsidRPr="00B9018D">
        <w:rPr>
          <w:lang w:val="en-US"/>
        </w:rPr>
        <w:t xml:space="preserve"> (</w:t>
      </w:r>
      <w:r w:rsidR="00B9018D">
        <w:rPr>
          <w:lang w:val="en-US"/>
        </w:rPr>
        <w:t>PRE</w:t>
      </w:r>
      <w:r w:rsidR="00B9018D" w:rsidRPr="00B9018D">
        <w:rPr>
          <w:lang w:val="en-US"/>
        </w:rPr>
        <w:t xml:space="preserve"> – </w:t>
      </w:r>
      <w:r w:rsidR="00B9018D">
        <w:rPr>
          <w:lang w:val="en-US"/>
        </w:rPr>
        <w:t>COMBUSTION CAPTURE)</w:t>
      </w:r>
      <w:bookmarkEnd w:id="21"/>
    </w:p>
    <w:p w14:paraId="1159A083" w14:textId="77777777" w:rsidR="00026A7D" w:rsidRPr="00B9018D" w:rsidRDefault="00026A7D" w:rsidP="007B5855">
      <w:pPr>
        <w:ind w:firstLine="360"/>
        <w:jc w:val="both"/>
        <w:rPr>
          <w:lang w:val="en-US"/>
        </w:rPr>
      </w:pPr>
    </w:p>
    <w:p w14:paraId="6AF9332D" w14:textId="3ABD75B6" w:rsidR="00E77F09" w:rsidRDefault="00E77F09" w:rsidP="007B5855">
      <w:pPr>
        <w:ind w:firstLine="360"/>
        <w:jc w:val="both"/>
      </w:pPr>
      <w:r w:rsidRPr="00E77F09">
        <w:t>Τα συστήματα προ-καύσης επεξεργάζονται το πρωτογενές καύσιμο σε έναν αντιδραστήρα με ατμό και αέρα ή οξυγόνο για την παραγωγή ενός μείγματος που αποτελείται κυρίως από μονοξείδιο του άνθρακα και υδρογόνο («αέριο σύνθεσης»).</w:t>
      </w:r>
      <w:r w:rsidR="0044484D">
        <w:t xml:space="preserve"> </w:t>
      </w:r>
      <w:r>
        <w:t xml:space="preserve">Σε ένα δεύτερο αντιδραστήρα, τον λεγόμενο και ως αντιδραστήρα μετατόπισης, το μονοξείδιο του άνθρακα αντιδρά με ατμό παράγοντας διοξείδιο του άνθρακα και επιπλέον υδρογόνο. </w:t>
      </w:r>
      <w:r w:rsidR="00022B93">
        <w:t xml:space="preserve">Το παραγόμενο μείγμα υδρογόνου και </w:t>
      </w:r>
      <w:r w:rsidR="00022B93" w:rsidRPr="0044484D">
        <w:rPr>
          <w:lang w:val="en-US"/>
        </w:rPr>
        <w:t>CO</w:t>
      </w:r>
      <w:r w:rsidR="00022B93" w:rsidRPr="0076652C">
        <w:rPr>
          <w:vertAlign w:val="subscript"/>
        </w:rPr>
        <w:t>2</w:t>
      </w:r>
      <w:r w:rsidR="00022B93" w:rsidRPr="00022B93">
        <w:t xml:space="preserve"> </w:t>
      </w:r>
      <w:r w:rsidR="00022B93">
        <w:t>μπορεί έπειτα να διαχωριστεί μέσω φυσικής ή χημικής απορρόφησης</w:t>
      </w:r>
      <w:r w:rsidR="00AE3A35">
        <w:t>, ενώ επιπλέον το υδρογόνο μπορεί τώρα να χρησιμοποιηθεί και ως καύσιμο</w:t>
      </w:r>
      <w:r w:rsidR="00022B93">
        <w:t>.</w:t>
      </w:r>
    </w:p>
    <w:p w14:paraId="2BB12D5F" w14:textId="3F456360" w:rsidR="0044484D" w:rsidRDefault="0044484D" w:rsidP="007B5855">
      <w:pPr>
        <w:ind w:firstLine="360"/>
        <w:jc w:val="both"/>
      </w:pPr>
      <w:r w:rsidRPr="0044484D">
        <w:t>Η προ-καύση χρησιμοποιείται σε σταθμούς παραγωγής ενέργειας που χρησιμοποιούν τεχνολογία ολοκληρωμένου αεριοποιημένου κύκλου (</w:t>
      </w:r>
      <w:r w:rsidRPr="0044484D">
        <w:rPr>
          <w:lang w:val="en-US"/>
        </w:rPr>
        <w:t>IGCC</w:t>
      </w:r>
      <w:r w:rsidRPr="0044484D">
        <w:t>)</w:t>
      </w:r>
      <w:r w:rsidR="00942F16">
        <w:t xml:space="preserve"> </w:t>
      </w:r>
      <w:r w:rsidR="00942F16" w:rsidRPr="004B7576">
        <w:t>[14</w:t>
      </w:r>
      <w:r w:rsidR="00942F16">
        <w:t>], όπως αναπαρίστανται στην εικόνα 3.2</w:t>
      </w:r>
      <w:r w:rsidR="00AE3A35">
        <w:t>.</w:t>
      </w:r>
    </w:p>
    <w:p w14:paraId="0874A159" w14:textId="46A5C952" w:rsidR="005E481A" w:rsidRDefault="005E481A" w:rsidP="007B5855">
      <w:pPr>
        <w:ind w:firstLine="360"/>
        <w:jc w:val="both"/>
      </w:pPr>
      <w:r>
        <w:rPr>
          <w:noProof/>
          <w:lang w:eastAsia="el-GR"/>
        </w:rPr>
        <w:lastRenderedPageBreak/>
        <w:drawing>
          <wp:inline distT="0" distB="0" distL="0" distR="0" wp14:anchorId="18C9E6D5" wp14:editId="58802204">
            <wp:extent cx="4536278" cy="2638425"/>
            <wp:effectExtent l="0" t="0" r="0" b="0"/>
            <wp:docPr id="5" name="Εικόνα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542241" cy="2641893"/>
                    </a:xfrm>
                    <a:prstGeom prst="rect">
                      <a:avLst/>
                    </a:prstGeom>
                    <a:noFill/>
                    <a:ln>
                      <a:noFill/>
                    </a:ln>
                  </pic:spPr>
                </pic:pic>
              </a:graphicData>
            </a:graphic>
          </wp:inline>
        </w:drawing>
      </w:r>
    </w:p>
    <w:p w14:paraId="61292EC5" w14:textId="45F19406" w:rsidR="005E481A" w:rsidRPr="003C75F7" w:rsidRDefault="005E481A" w:rsidP="007B5855">
      <w:pPr>
        <w:ind w:firstLine="360"/>
        <w:jc w:val="both"/>
      </w:pPr>
      <w:r w:rsidRPr="006A74EF">
        <w:rPr>
          <w:b/>
          <w:bCs/>
          <w:i/>
          <w:iCs/>
        </w:rPr>
        <w:t>Εικόνα 3.2</w:t>
      </w:r>
      <w:r>
        <w:t>: Σύστημα δέσμευσης προ καύση</w:t>
      </w:r>
      <w:r w:rsidR="00851BAD">
        <w:t>ς</w:t>
      </w:r>
      <w:r>
        <w:t xml:space="preserve"> (Πηγή </w:t>
      </w:r>
      <w:r>
        <w:rPr>
          <w:lang w:val="en-US"/>
        </w:rPr>
        <w:t>Vattenfall</w:t>
      </w:r>
      <w:r w:rsidRPr="005E481A">
        <w:t>)</w:t>
      </w:r>
      <w:r w:rsidR="003C75F7" w:rsidRPr="003C75F7">
        <w:t>.</w:t>
      </w:r>
    </w:p>
    <w:p w14:paraId="582B8BF4" w14:textId="77777777" w:rsidR="00E77F09" w:rsidRPr="00E77F09" w:rsidRDefault="00E77F09" w:rsidP="007B5855">
      <w:pPr>
        <w:pStyle w:val="a4"/>
        <w:jc w:val="both"/>
      </w:pPr>
    </w:p>
    <w:p w14:paraId="729CE640" w14:textId="167D47A4" w:rsidR="00FE0386" w:rsidRPr="00FE0386" w:rsidRDefault="00026A7D" w:rsidP="007B5855">
      <w:pPr>
        <w:pStyle w:val="3"/>
        <w:numPr>
          <w:ilvl w:val="0"/>
          <w:numId w:val="0"/>
        </w:numPr>
        <w:jc w:val="both"/>
      </w:pPr>
      <w:bookmarkStart w:id="22" w:name="_Toc97990509"/>
      <w:r>
        <w:t>3.2.3</w:t>
      </w:r>
      <w:r>
        <w:tab/>
      </w:r>
      <w:r w:rsidR="00B9018D">
        <w:t xml:space="preserve">ΔΕΣΜΕΥΣΗ ΜΕ ΚΑΥΣΗ </w:t>
      </w:r>
      <w:r w:rsidR="0086088A">
        <w:t xml:space="preserve">ΚΑΙ ΧΡΗΣΗ </w:t>
      </w:r>
      <w:r w:rsidR="00B9018D">
        <w:t>ΟΞΥ</w:t>
      </w:r>
      <w:r w:rsidR="0086088A">
        <w:t>ΓΟΝΟΥ</w:t>
      </w:r>
      <w:r w:rsidR="00B9018D">
        <w:t xml:space="preserve"> (</w:t>
      </w:r>
      <w:r w:rsidR="00B9018D">
        <w:rPr>
          <w:lang w:val="en-US"/>
        </w:rPr>
        <w:t>OXY</w:t>
      </w:r>
      <w:r w:rsidR="00B9018D" w:rsidRPr="00B9018D">
        <w:t xml:space="preserve"> </w:t>
      </w:r>
      <w:r w:rsidR="00B9018D">
        <w:rPr>
          <w:lang w:val="en-US"/>
        </w:rPr>
        <w:t>FUEL</w:t>
      </w:r>
      <w:r w:rsidR="00B9018D" w:rsidRPr="00B9018D">
        <w:t xml:space="preserve"> </w:t>
      </w:r>
      <w:r w:rsidR="00B9018D">
        <w:rPr>
          <w:lang w:val="en-US"/>
        </w:rPr>
        <w:t>COMBUSTION</w:t>
      </w:r>
      <w:r w:rsidR="00B9018D" w:rsidRPr="00B9018D">
        <w:t xml:space="preserve"> </w:t>
      </w:r>
      <w:r w:rsidR="00B9018D">
        <w:rPr>
          <w:lang w:val="en-US"/>
        </w:rPr>
        <w:t>CAPTURE</w:t>
      </w:r>
      <w:r w:rsidR="00B9018D" w:rsidRPr="00B9018D">
        <w:t>)</w:t>
      </w:r>
      <w:bookmarkEnd w:id="22"/>
    </w:p>
    <w:p w14:paraId="6B2D52E4" w14:textId="77777777" w:rsidR="00026A7D" w:rsidRDefault="00026A7D" w:rsidP="007B5855">
      <w:pPr>
        <w:ind w:firstLine="360"/>
        <w:jc w:val="both"/>
      </w:pPr>
    </w:p>
    <w:p w14:paraId="4BBDD4BF" w14:textId="2E430914" w:rsidR="005E481A" w:rsidRDefault="00405A56" w:rsidP="007B5855">
      <w:pPr>
        <w:ind w:firstLine="360"/>
        <w:jc w:val="both"/>
      </w:pPr>
      <w:r w:rsidRPr="00405A56">
        <w:t>Τα συστήματα καύσης με οξυγόνο</w:t>
      </w:r>
      <w:r w:rsidR="00942F16">
        <w:t xml:space="preserve"> (Εικόνα 3.3)</w:t>
      </w:r>
      <w:r w:rsidRPr="00405A56">
        <w:t xml:space="preserve"> χρησιμοποιούν</w:t>
      </w:r>
      <w:r>
        <w:t xml:space="preserve"> περιβάλλον</w:t>
      </w:r>
      <w:r w:rsidRPr="00405A56">
        <w:t xml:space="preserve"> οξυγόνο</w:t>
      </w:r>
      <w:r>
        <w:t>υ</w:t>
      </w:r>
      <w:r w:rsidRPr="00405A56">
        <w:t xml:space="preserve"> αντί αέρα για την καύση του πρωτογενούς καυσίμου </w:t>
      </w:r>
      <w:r>
        <w:t>προκειμένου να παραχθούν</w:t>
      </w:r>
      <w:r w:rsidRPr="00405A56">
        <w:t xml:space="preserve"> καυσαέρ</w:t>
      </w:r>
      <w:r>
        <w:t>ια</w:t>
      </w:r>
      <w:r w:rsidRPr="00405A56">
        <w:t xml:space="preserve"> που είναι κυρίως υδρατμοί και CO</w:t>
      </w:r>
      <w:r w:rsidRPr="0076652C">
        <w:rPr>
          <w:vertAlign w:val="subscript"/>
        </w:rPr>
        <w:t>2</w:t>
      </w:r>
      <w:r w:rsidRPr="00405A56">
        <w:t>.</w:t>
      </w:r>
      <w:r>
        <w:t xml:space="preserve"> </w:t>
      </w:r>
      <w:r w:rsidRPr="00405A56">
        <w:t>Αυτό οδηγεί σε</w:t>
      </w:r>
      <w:r w:rsidR="00817200">
        <w:t xml:space="preserve"> παραγωγή</w:t>
      </w:r>
      <w:r w:rsidRPr="00405A56">
        <w:t xml:space="preserve"> </w:t>
      </w:r>
      <w:r w:rsidR="00817200" w:rsidRPr="00405A56">
        <w:t>καυσαερί</w:t>
      </w:r>
      <w:r w:rsidR="00817200">
        <w:t>ων</w:t>
      </w:r>
      <w:r w:rsidRPr="00405A56">
        <w:t xml:space="preserve"> με υψηλές συγκεντρώσεις CO</w:t>
      </w:r>
      <w:r w:rsidRPr="0076652C">
        <w:rPr>
          <w:vertAlign w:val="subscript"/>
        </w:rPr>
        <w:t>2</w:t>
      </w:r>
      <w:r w:rsidRPr="00405A56">
        <w:t xml:space="preserve"> (άνω του 80% κατ 'όγκο). Ο υδρατμός αφαιρείται στη συνέχεια με ψύξη και συμπίεση του ρεύματος αερίου.</w:t>
      </w:r>
      <w:r w:rsidR="00817200">
        <w:t xml:space="preserve"> </w:t>
      </w:r>
      <w:r w:rsidR="00817200" w:rsidRPr="00817200">
        <w:t xml:space="preserve">Μπορεί να </w:t>
      </w:r>
      <w:r w:rsidR="003A7164">
        <w:t>απαιτηθεί</w:t>
      </w:r>
      <w:r w:rsidR="00817200" w:rsidRPr="00817200">
        <w:t xml:space="preserve"> περαιτέρω επεξεργασία του καυσαερίου για την απομάκρυνση των ατμοσφαιρικών ρύπων και των μη συμπυκνωμένων αερίων (όπως το άζωτο) από τα καυσαέρια πριν από την αποστολή του CO</w:t>
      </w:r>
      <w:r w:rsidR="00817200" w:rsidRPr="0076652C">
        <w:rPr>
          <w:vertAlign w:val="subscript"/>
        </w:rPr>
        <w:t>2</w:t>
      </w:r>
      <w:r w:rsidR="00817200" w:rsidRPr="00817200">
        <w:t xml:space="preserve"> στην αποθήκευση.</w:t>
      </w:r>
    </w:p>
    <w:p w14:paraId="7BF9742B" w14:textId="77777777" w:rsidR="005E481A" w:rsidRDefault="005E481A" w:rsidP="007B5855">
      <w:pPr>
        <w:ind w:firstLine="360"/>
        <w:jc w:val="both"/>
      </w:pPr>
      <w:r>
        <w:rPr>
          <w:noProof/>
          <w:lang w:eastAsia="el-GR"/>
        </w:rPr>
        <w:drawing>
          <wp:inline distT="0" distB="0" distL="0" distR="0" wp14:anchorId="4601D577" wp14:editId="330D297B">
            <wp:extent cx="4160205" cy="2800350"/>
            <wp:effectExtent l="0" t="0" r="0" b="0"/>
            <wp:docPr id="4" name="Εικόνα 4" descr="CO2 Capture. Oxy-fuel Combustion | Research Groups and Activities | IC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O2 Capture. Oxy-fuel Combustion | Research Groups and Activities | ICB"/>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162287" cy="2801752"/>
                    </a:xfrm>
                    <a:prstGeom prst="rect">
                      <a:avLst/>
                    </a:prstGeom>
                    <a:noFill/>
                    <a:ln>
                      <a:noFill/>
                    </a:ln>
                  </pic:spPr>
                </pic:pic>
              </a:graphicData>
            </a:graphic>
          </wp:inline>
        </w:drawing>
      </w:r>
    </w:p>
    <w:p w14:paraId="66C18F51" w14:textId="77777777" w:rsidR="00E8633D" w:rsidRPr="00AD7283" w:rsidRDefault="005E481A" w:rsidP="00B71E73">
      <w:pPr>
        <w:ind w:firstLine="360"/>
        <w:jc w:val="both"/>
      </w:pPr>
      <w:r w:rsidRPr="006A74EF">
        <w:rPr>
          <w:b/>
          <w:bCs/>
          <w:i/>
          <w:iCs/>
        </w:rPr>
        <w:t>Εικόνα 3.</w:t>
      </w:r>
      <w:r w:rsidR="006A74EF" w:rsidRPr="006A74EF">
        <w:rPr>
          <w:b/>
          <w:bCs/>
          <w:i/>
          <w:iCs/>
        </w:rPr>
        <w:t>3</w:t>
      </w:r>
      <w:r>
        <w:t xml:space="preserve">: Σύστημα δέσμευσης με καύση οξυκαυσίμου (Πηγή </w:t>
      </w:r>
      <w:r>
        <w:rPr>
          <w:lang w:val="en-US"/>
        </w:rPr>
        <w:t>Institute</w:t>
      </w:r>
      <w:r w:rsidRPr="005E481A">
        <w:t xml:space="preserve"> </w:t>
      </w:r>
      <w:r>
        <w:rPr>
          <w:lang w:val="en-US"/>
        </w:rPr>
        <w:t>of</w:t>
      </w:r>
      <w:r w:rsidRPr="005E481A">
        <w:t xml:space="preserve"> </w:t>
      </w:r>
      <w:r>
        <w:rPr>
          <w:lang w:val="en-US"/>
        </w:rPr>
        <w:t>Carboquimica</w:t>
      </w:r>
      <w:r w:rsidRPr="005E481A">
        <w:t>)</w:t>
      </w:r>
      <w:r w:rsidR="003C75F7" w:rsidRPr="003C75F7">
        <w:t>.</w:t>
      </w:r>
    </w:p>
    <w:p w14:paraId="787C505E" w14:textId="463DCA4C" w:rsidR="002B4CB0" w:rsidRDefault="002B4CB0" w:rsidP="007B5855">
      <w:pPr>
        <w:pStyle w:val="2"/>
        <w:numPr>
          <w:ilvl w:val="0"/>
          <w:numId w:val="0"/>
        </w:numPr>
        <w:ind w:left="576" w:hanging="576"/>
        <w:jc w:val="both"/>
        <w:rPr>
          <w:vertAlign w:val="subscript"/>
        </w:rPr>
      </w:pPr>
      <w:bookmarkStart w:id="23" w:name="_Toc97990510"/>
      <w:r w:rsidRPr="002B4CB0">
        <w:lastRenderedPageBreak/>
        <w:t xml:space="preserve">3.3 </w:t>
      </w:r>
      <w:r w:rsidRPr="002B4CB0">
        <w:tab/>
      </w:r>
      <w:r>
        <w:t xml:space="preserve">ΠΑΡΑΓΩΓΗ ΠΡΟΙΟΝΤΩΝ ΑΠΟ </w:t>
      </w:r>
      <w:r>
        <w:rPr>
          <w:lang w:val="en-US"/>
        </w:rPr>
        <w:t>H</w:t>
      </w:r>
      <w:r w:rsidRPr="002B4CB0">
        <w:rPr>
          <w:vertAlign w:val="subscript"/>
        </w:rPr>
        <w:t>2</w:t>
      </w:r>
      <w:r w:rsidRPr="002B4CB0">
        <w:t>/</w:t>
      </w:r>
      <w:r>
        <w:rPr>
          <w:lang w:val="en-US"/>
        </w:rPr>
        <w:t>CO</w:t>
      </w:r>
      <w:r w:rsidRPr="002B4CB0">
        <w:rPr>
          <w:vertAlign w:val="subscript"/>
        </w:rPr>
        <w:t>2</w:t>
      </w:r>
      <w:bookmarkEnd w:id="23"/>
    </w:p>
    <w:p w14:paraId="744FBCB5" w14:textId="77777777" w:rsidR="0009020C" w:rsidRDefault="0009020C" w:rsidP="007B5855">
      <w:pPr>
        <w:jc w:val="both"/>
      </w:pPr>
    </w:p>
    <w:p w14:paraId="04356814" w14:textId="77777777" w:rsidR="00603AB6" w:rsidRDefault="0009020C" w:rsidP="007B5855">
      <w:pPr>
        <w:jc w:val="both"/>
      </w:pPr>
      <w:r>
        <w:tab/>
      </w:r>
      <w:r w:rsidRPr="0009020C">
        <w:t>Η χημική βιομηχανία βασίζεται σε διαδικασίες μετατροπής στις οποίες ο άνθρακας και το υδρογόνο είναι βασικά στοιχεία</w:t>
      </w:r>
      <w:r>
        <w:t xml:space="preserve"> προκειμένου να επιτευχθούν κατάλληλοι μετασχηματισμοί</w:t>
      </w:r>
      <w:r w:rsidRPr="0009020C">
        <w:t>.</w:t>
      </w:r>
      <w:r w:rsidR="001C4182" w:rsidRPr="001C4182">
        <w:t xml:space="preserve"> </w:t>
      </w:r>
      <w:r w:rsidR="00DD16DA" w:rsidRPr="00DD16DA">
        <w:t>Η αντίδραση με ένα μείγμα υδρογόνου, μονοξειδίου του άνθρακα και διοξειδίου του άνθρακα είναι μια γνωστή προσέγγιση με βάση το αέριο σύνθεσης στη χημική βιομηχανία και μπορεί να χρησιμοποιηθεί για τη δημιουργία όλων των βασικών χημικών ουσιών στη βιομηχανική χημική αλυσίδα</w:t>
      </w:r>
      <w:r w:rsidR="0092696E">
        <w:t xml:space="preserve">. </w:t>
      </w:r>
    </w:p>
    <w:p w14:paraId="026C331C" w14:textId="5E829976" w:rsidR="0092696E" w:rsidRPr="00AD7283" w:rsidRDefault="0092696E" w:rsidP="007B5855">
      <w:pPr>
        <w:ind w:firstLine="720"/>
        <w:jc w:val="both"/>
      </w:pPr>
      <w:r w:rsidRPr="0092696E">
        <w:t xml:space="preserve">Σε αντίθεση με τις συνήθεις διαδικασίες αεριοποίησης για τη μετατροπή </w:t>
      </w:r>
      <w:r>
        <w:t xml:space="preserve">των </w:t>
      </w:r>
      <w:r w:rsidRPr="0092696E">
        <w:t>πρώτων υλών ορυκτού άνθρακα σε αέριο σύνθεσης, μπορούν να σχεδιαστούν εναλλακτικές οδοί χρησιμοποιώντας υδρογόνο από ηλεκτρισμό.</w:t>
      </w:r>
      <w:r w:rsidR="00603AB6">
        <w:t xml:space="preserve"> </w:t>
      </w:r>
      <w:r w:rsidRPr="0092696E">
        <w:t>Για πετροχημικά προϊόντα (</w:t>
      </w:r>
      <w:r w:rsidR="00A64269">
        <w:t>δηλαδή μεθανόλη</w:t>
      </w:r>
      <w:r w:rsidRPr="0092696E">
        <w:t>, ολεφίνες</w:t>
      </w:r>
      <w:r w:rsidR="00602648">
        <w:t>,</w:t>
      </w:r>
      <w:r w:rsidRPr="0092696E">
        <w:t xml:space="preserve"> αιθυλένιο</w:t>
      </w:r>
      <w:r w:rsidR="00602648">
        <w:t xml:space="preserve">, </w:t>
      </w:r>
      <w:r w:rsidRPr="0092696E">
        <w:t>προπυλένιο και BTX), αλλά και συνθετικά καύσιμα απαιτείται πηγή άνθρακα</w:t>
      </w:r>
      <w:r w:rsidR="00602648">
        <w:t xml:space="preserve">. Το </w:t>
      </w:r>
      <w:r w:rsidRPr="0092696E">
        <w:t xml:space="preserve">διοξείδιο του άνθρακα μπορεί να χρησιμεύσει ως τέτοια πηγή, </w:t>
      </w:r>
      <w:r>
        <w:t>ό</w:t>
      </w:r>
      <w:r w:rsidRPr="0092696E">
        <w:t xml:space="preserve">που διατίθεται ως </w:t>
      </w:r>
      <w:r w:rsidR="0051602C">
        <w:t xml:space="preserve">μέρος </w:t>
      </w:r>
      <w:r w:rsidRPr="0092696E">
        <w:t>καυσα</w:t>
      </w:r>
      <w:r w:rsidR="0051602C">
        <w:t>ερίων</w:t>
      </w:r>
      <w:r w:rsidRPr="0092696E">
        <w:t xml:space="preserve"> από μονάδες παραγωγής ενέργειας με ορυκτά καύσιμα, </w:t>
      </w:r>
      <w:r w:rsidR="0051602C">
        <w:t xml:space="preserve">από </w:t>
      </w:r>
      <w:r w:rsidRPr="0092696E">
        <w:t>βιομηχανικές διεργασίες όπως παραγωγή ασβέστ</w:t>
      </w:r>
      <w:r w:rsidR="00A64269">
        <w:t>η</w:t>
      </w:r>
      <w:r w:rsidRPr="0092696E">
        <w:t>/τσιμέντου,</w:t>
      </w:r>
      <w:r w:rsidR="00A64269">
        <w:t xml:space="preserve"> </w:t>
      </w:r>
      <w:r w:rsidRPr="0092696E">
        <w:t xml:space="preserve">χάλυβα, αλλά και </w:t>
      </w:r>
      <w:r w:rsidR="0051602C">
        <w:t xml:space="preserve">από την </w:t>
      </w:r>
      <w:r w:rsidRPr="0092696E">
        <w:t>χημική βιομηχανία</w:t>
      </w:r>
      <w:r w:rsidR="0067277C">
        <w:t xml:space="preserve"> [16]</w:t>
      </w:r>
      <w:r w:rsidRPr="0092696E">
        <w:t>.</w:t>
      </w:r>
    </w:p>
    <w:p w14:paraId="4E64DD87" w14:textId="53462858" w:rsidR="00415205" w:rsidRPr="005D78E7" w:rsidRDefault="0009020C" w:rsidP="007B5855">
      <w:pPr>
        <w:ind w:firstLine="432"/>
        <w:jc w:val="both"/>
      </w:pPr>
      <w:r w:rsidRPr="0009020C">
        <w:t xml:space="preserve">Στην πραγματικότητα, αυτές οι </w:t>
      </w:r>
      <w:r w:rsidR="0051602C">
        <w:t>υποδομές</w:t>
      </w:r>
      <w:r w:rsidR="0051602C" w:rsidRPr="0009020C">
        <w:t xml:space="preserve"> </w:t>
      </w:r>
      <w:r w:rsidRPr="0009020C">
        <w:t>παρέχουν ευκαιρίες στη χημική βιομηχανία να μειώσει την εξάρτηση από τα ορυκτά καύσιμα, να μειώσει τις βιομηχανικές εκπομπές CO</w:t>
      </w:r>
      <w:r w:rsidRPr="0076652C">
        <w:rPr>
          <w:vertAlign w:val="subscript"/>
        </w:rPr>
        <w:t>2</w:t>
      </w:r>
      <w:r w:rsidRPr="0009020C">
        <w:t xml:space="preserve"> και να ανακυκλώσει </w:t>
      </w:r>
      <w:r>
        <w:t>καθώς και να αξιοποιήσει το εκπεμπόμενο</w:t>
      </w:r>
      <w:r w:rsidRPr="0009020C">
        <w:t xml:space="preserve"> CO</w:t>
      </w:r>
      <w:r w:rsidRPr="004F7B5E">
        <w:rPr>
          <w:vertAlign w:val="subscript"/>
        </w:rPr>
        <w:t>2</w:t>
      </w:r>
      <w:r w:rsidRPr="0009020C">
        <w:t>.</w:t>
      </w:r>
      <w:r w:rsidR="005D78E7">
        <w:t xml:space="preserve"> Στην συνέχεια, ακολουθεί μία πολύ συνοπτική εισαγωγή στις τεχνολογίες αξιοποίησης </w:t>
      </w:r>
      <w:r w:rsidR="005D78E7">
        <w:rPr>
          <w:lang w:val="en-US"/>
        </w:rPr>
        <w:t>CO</w:t>
      </w:r>
      <w:r w:rsidR="005D78E7" w:rsidRPr="0000319E">
        <w:rPr>
          <w:vertAlign w:val="subscript"/>
        </w:rPr>
        <w:t>2</w:t>
      </w:r>
      <w:r w:rsidR="005D78E7" w:rsidRPr="0000319E">
        <w:t xml:space="preserve"> </w:t>
      </w:r>
      <w:r w:rsidR="005D78E7">
        <w:t>προς καύσιμα και χημικά υψηλής αξίας</w:t>
      </w:r>
      <w:r w:rsidR="000878E2">
        <w:t>.</w:t>
      </w:r>
    </w:p>
    <w:p w14:paraId="45494700" w14:textId="77777777" w:rsidR="00415205" w:rsidRDefault="00415205" w:rsidP="007B5855">
      <w:pPr>
        <w:ind w:firstLine="432"/>
        <w:jc w:val="both"/>
      </w:pPr>
    </w:p>
    <w:p w14:paraId="28931A02" w14:textId="0BEA639B" w:rsidR="003E2C75" w:rsidRDefault="00415205" w:rsidP="007B5855">
      <w:pPr>
        <w:pStyle w:val="3"/>
        <w:numPr>
          <w:ilvl w:val="0"/>
          <w:numId w:val="0"/>
        </w:numPr>
        <w:ind w:left="720" w:hanging="720"/>
        <w:jc w:val="both"/>
      </w:pPr>
      <w:bookmarkStart w:id="24" w:name="_Toc97990511"/>
      <w:r>
        <w:t>3.3.1</w:t>
      </w:r>
      <w:r>
        <w:tab/>
        <w:t xml:space="preserve">ΠΑΡΑΓΩΓΗ ΜΕΘΑΝΟΛΗΣ ΑΠΟ </w:t>
      </w:r>
      <w:r>
        <w:rPr>
          <w:lang w:val="en-US"/>
        </w:rPr>
        <w:t>H</w:t>
      </w:r>
      <w:r w:rsidRPr="004F7B5E">
        <w:rPr>
          <w:vertAlign w:val="subscript"/>
        </w:rPr>
        <w:t>2</w:t>
      </w:r>
      <w:r w:rsidRPr="00415205">
        <w:t xml:space="preserve"> </w:t>
      </w:r>
      <w:r>
        <w:t xml:space="preserve">ΚΑΙ </w:t>
      </w:r>
      <w:r>
        <w:rPr>
          <w:lang w:val="en-US"/>
        </w:rPr>
        <w:t>CO</w:t>
      </w:r>
      <w:r w:rsidRPr="004F7B5E">
        <w:rPr>
          <w:vertAlign w:val="subscript"/>
        </w:rPr>
        <w:t>2</w:t>
      </w:r>
      <w:bookmarkEnd w:id="24"/>
    </w:p>
    <w:p w14:paraId="5A1CB84A" w14:textId="77777777" w:rsidR="001F7723" w:rsidRDefault="001F7723" w:rsidP="007B5855">
      <w:pPr>
        <w:jc w:val="both"/>
      </w:pPr>
      <w:r>
        <w:tab/>
      </w:r>
    </w:p>
    <w:p w14:paraId="2ED0E874" w14:textId="7CC8C567" w:rsidR="00EC5B1E" w:rsidRPr="0035432E" w:rsidRDefault="001F7723" w:rsidP="007B5855">
      <w:pPr>
        <w:jc w:val="both"/>
      </w:pPr>
      <w:r>
        <w:tab/>
      </w:r>
      <w:r w:rsidR="00D3284A" w:rsidRPr="00D3284A">
        <w:t xml:space="preserve">Η μεθανόλη </w:t>
      </w:r>
      <w:r w:rsidR="008004AC" w:rsidRPr="008004AC">
        <w:t>(</w:t>
      </w:r>
      <w:r w:rsidR="008004AC">
        <w:rPr>
          <w:lang w:val="en-US"/>
        </w:rPr>
        <w:t>CH</w:t>
      </w:r>
      <w:r w:rsidR="008004AC" w:rsidRPr="004729F1">
        <w:rPr>
          <w:vertAlign w:val="subscript"/>
        </w:rPr>
        <w:t>3</w:t>
      </w:r>
      <w:r w:rsidR="008004AC">
        <w:rPr>
          <w:lang w:val="en-US"/>
        </w:rPr>
        <w:t>OH</w:t>
      </w:r>
      <w:r w:rsidR="0070725F" w:rsidRPr="0070725F">
        <w:t xml:space="preserve"> </w:t>
      </w:r>
      <w:r w:rsidR="0070725F">
        <w:t xml:space="preserve">ή </w:t>
      </w:r>
      <w:r w:rsidR="0070725F">
        <w:rPr>
          <w:lang w:val="en-US"/>
        </w:rPr>
        <w:t>MeOH</w:t>
      </w:r>
      <w:r w:rsidR="00EB4AF1" w:rsidRPr="00EB4AF1">
        <w:t xml:space="preserve">), </w:t>
      </w:r>
      <w:r w:rsidR="00EB4AF1">
        <w:t xml:space="preserve">ονομαζόμενη και ως μεθυλική αλκοόλη, </w:t>
      </w:r>
      <w:r w:rsidR="007951F4">
        <w:t xml:space="preserve">η οποία </w:t>
      </w:r>
      <w:r w:rsidR="00602648">
        <w:t>απαρτίζεται</w:t>
      </w:r>
      <w:r w:rsidR="00EB4AF1">
        <w:t xml:space="preserve"> από μια ομάδα μεθυλίου (</w:t>
      </w:r>
      <w:r w:rsidR="00EB4AF1">
        <w:rPr>
          <w:lang w:val="en-US"/>
        </w:rPr>
        <w:t>CH</w:t>
      </w:r>
      <w:r w:rsidR="00EB4AF1" w:rsidRPr="004729F1">
        <w:rPr>
          <w:vertAlign w:val="subscript"/>
        </w:rPr>
        <w:t>3</w:t>
      </w:r>
      <w:r w:rsidR="00EB4AF1" w:rsidRPr="00EB4AF1">
        <w:t xml:space="preserve">) </w:t>
      </w:r>
      <w:r w:rsidR="00EB4AF1">
        <w:t xml:space="preserve">και μια ομάδα υδροξυλίου </w:t>
      </w:r>
      <w:r w:rsidR="00EB4AF1" w:rsidRPr="00EB4AF1">
        <w:t>(</w:t>
      </w:r>
      <w:r w:rsidR="00EB4AF1">
        <w:rPr>
          <w:lang w:val="en-US"/>
        </w:rPr>
        <w:t>OH</w:t>
      </w:r>
      <w:r w:rsidR="00EC5B1E">
        <w:rPr>
          <w:vertAlign w:val="superscript"/>
        </w:rPr>
        <w:t>-</w:t>
      </w:r>
      <w:r w:rsidR="00EB4AF1" w:rsidRPr="00EB4AF1">
        <w:t xml:space="preserve">), </w:t>
      </w:r>
      <w:r w:rsidR="00602648">
        <w:t>αποτελεί</w:t>
      </w:r>
      <w:r w:rsidR="00D3284A" w:rsidRPr="00D3284A">
        <w:t xml:space="preserve"> ένα από τα σημαντικότερα χημικά προϊόντα που μπορούν να παραχθούν χρησιμοποιώντας δεσμευμένο CO</w:t>
      </w:r>
      <w:r w:rsidR="00D3284A" w:rsidRPr="00A04C38">
        <w:rPr>
          <w:vertAlign w:val="subscript"/>
        </w:rPr>
        <w:t>2</w:t>
      </w:r>
      <w:r>
        <w:t xml:space="preserve">. </w:t>
      </w:r>
      <w:r w:rsidR="00EC5B1E" w:rsidRPr="00EC5B1E">
        <w:t xml:space="preserve">Η μεθανόλη είναι ένας ενεργειακός πόρος που χρησιμοποιείται στους τομείς της ναυτιλίας, της αυτοκινητοβιομηχανίας και της ηλεκτρικής ενέργειας και </w:t>
      </w:r>
      <w:r w:rsidR="00EC5B1E">
        <w:t xml:space="preserve">χαρακτηρίζεται ως </w:t>
      </w:r>
      <w:r w:rsidR="00D334D2">
        <w:t>μια</w:t>
      </w:r>
      <w:r w:rsidR="00EC5B1E" w:rsidRPr="00EC5B1E">
        <w:t xml:space="preserve"> αναδυόμεν</w:t>
      </w:r>
      <w:r w:rsidR="0051602C">
        <w:t>η</w:t>
      </w:r>
      <w:r w:rsidR="00EC5B1E" w:rsidRPr="00EC5B1E">
        <w:t xml:space="preserve"> ανανεώσιμ</w:t>
      </w:r>
      <w:r w:rsidR="0051602C">
        <w:t>η πηγή</w:t>
      </w:r>
      <w:r w:rsidR="00EC5B1E" w:rsidRPr="00EC5B1E">
        <w:t xml:space="preserve"> ενέργειας. Όλο και περισσότερο, τα περιβαλλοντικά και οικονομικά πλεονεκτήματα της μεθανόλης το καθιστούν ένα ελκυστικό εναλλακτικό καύσιμο για την τροφοδοσία οχημάτων και πλοίων, </w:t>
      </w:r>
      <w:r w:rsidR="0070725F">
        <w:t>για οικιακή χρήση καθώς και για θέρμανση εσωτερικών χώρων</w:t>
      </w:r>
      <w:r w:rsidR="00EC5B1E" w:rsidRPr="00EC5B1E">
        <w:t>.</w:t>
      </w:r>
    </w:p>
    <w:p w14:paraId="4AB994AF" w14:textId="3D0B758C" w:rsidR="00E535EA" w:rsidRDefault="00EC5B1E" w:rsidP="007B5855">
      <w:pPr>
        <w:ind w:firstLine="432"/>
        <w:jc w:val="both"/>
      </w:pPr>
      <w:r>
        <w:t>Η μεθανόλη</w:t>
      </w:r>
      <w:r w:rsidR="0051602C">
        <w:t xml:space="preserve"> όμως</w:t>
      </w:r>
      <w:r>
        <w:t>, χ</w:t>
      </w:r>
      <w:r w:rsidR="001F7723" w:rsidRPr="001F7723">
        <w:t>ρησιμεύει</w:t>
      </w:r>
      <w:r w:rsidR="0051602C">
        <w:t xml:space="preserve"> και</w:t>
      </w:r>
      <w:r w:rsidR="001F7723" w:rsidRPr="001F7723">
        <w:t xml:space="preserve"> ως πηγή για διάφορες άλλες ενώσεις</w:t>
      </w:r>
      <w:r w:rsidR="001F7723">
        <w:t xml:space="preserve"> αφού μπορεί να χρησιμοποιηθεί ως διαλύτης καθώς και ως αντιδρ</w:t>
      </w:r>
      <w:r w:rsidR="0051602C">
        <w:t>ών</w:t>
      </w:r>
      <w:r w:rsidR="00D3284A">
        <w:t>, ενώ ω</w:t>
      </w:r>
      <w:r w:rsidR="00D3284A" w:rsidRPr="00D3284A">
        <w:t xml:space="preserve">ς υγρό καύσιμο η μεθανόλη θεωρείται κατάλληλο συστατικό αποθήκευσης ενέργειας λόγω της υψηλής ενεργειακής πυκνότητας </w:t>
      </w:r>
      <w:r w:rsidR="0051602C">
        <w:t>(</w:t>
      </w:r>
      <w:r w:rsidR="00D3284A" w:rsidRPr="00D3284A">
        <w:t xml:space="preserve">κατ 'όγκο και </w:t>
      </w:r>
      <w:r w:rsidR="0051602C">
        <w:t xml:space="preserve">κατά </w:t>
      </w:r>
      <w:r w:rsidR="00D3284A" w:rsidRPr="00D3284A">
        <w:t>βάρος</w:t>
      </w:r>
      <w:r w:rsidR="0051602C">
        <w:t>)</w:t>
      </w:r>
      <w:r w:rsidR="00D3284A" w:rsidRPr="00D3284A">
        <w:t xml:space="preserve"> και </w:t>
      </w:r>
      <w:r w:rsidR="00DB3331">
        <w:t>λόγω τ</w:t>
      </w:r>
      <w:r w:rsidR="00D3284A" w:rsidRPr="00D3284A">
        <w:t>ου εύκολου χειρισμού και αποθήκευσης</w:t>
      </w:r>
      <w:r w:rsidR="00A04C38">
        <w:t xml:space="preserve"> της</w:t>
      </w:r>
      <w:r w:rsidR="00D3284A" w:rsidRPr="00D3284A">
        <w:t xml:space="preserve"> σε σύγκριση με το H</w:t>
      </w:r>
      <w:r w:rsidR="00D3284A" w:rsidRPr="00A04C38">
        <w:rPr>
          <w:vertAlign w:val="subscript"/>
        </w:rPr>
        <w:t>2</w:t>
      </w:r>
      <w:r w:rsidR="001F7723" w:rsidRPr="001F7723">
        <w:t>.</w:t>
      </w:r>
      <w:r w:rsidR="00942F16">
        <w:t xml:space="preserve"> Η εικόνα 3.4 παρουσιάζει τη πληθώρα χρήσεων που μπορούμε να λάβουμε από τη μεθανόλη.</w:t>
      </w:r>
    </w:p>
    <w:p w14:paraId="5E9ACA09" w14:textId="77777777" w:rsidR="00DB3331" w:rsidRDefault="00DB3331" w:rsidP="007B5855">
      <w:pPr>
        <w:ind w:firstLine="432"/>
        <w:jc w:val="both"/>
      </w:pPr>
    </w:p>
    <w:p w14:paraId="208B25F2" w14:textId="09E9AF26" w:rsidR="00DA189C" w:rsidRDefault="00DA189C" w:rsidP="007B5855">
      <w:pPr>
        <w:ind w:firstLine="432"/>
        <w:jc w:val="both"/>
      </w:pPr>
      <w:r>
        <w:rPr>
          <w:noProof/>
          <w:lang w:eastAsia="el-GR"/>
        </w:rPr>
        <w:lastRenderedPageBreak/>
        <w:drawing>
          <wp:inline distT="0" distB="0" distL="0" distR="0" wp14:anchorId="24DB0122" wp14:editId="491AFF5A">
            <wp:extent cx="4379646" cy="3462020"/>
            <wp:effectExtent l="0" t="0" r="1905" b="5080"/>
            <wp:docPr id="13" name="Εικόνα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9"/>
                    <a:srcRect l="12671" t="27411" r="63139" b="19726"/>
                    <a:stretch/>
                  </pic:blipFill>
                  <pic:spPr bwMode="auto">
                    <a:xfrm>
                      <a:off x="0" y="0"/>
                      <a:ext cx="4413957" cy="3489142"/>
                    </a:xfrm>
                    <a:prstGeom prst="rect">
                      <a:avLst/>
                    </a:prstGeom>
                    <a:ln>
                      <a:noFill/>
                    </a:ln>
                    <a:extLst>
                      <a:ext uri="{53640926-AAD7-44D8-BBD7-CCE9431645EC}">
                        <a14:shadowObscured xmlns:a14="http://schemas.microsoft.com/office/drawing/2010/main"/>
                      </a:ext>
                    </a:extLst>
                  </pic:spPr>
                </pic:pic>
              </a:graphicData>
            </a:graphic>
          </wp:inline>
        </w:drawing>
      </w:r>
    </w:p>
    <w:p w14:paraId="08BB53F5" w14:textId="573D2DF4" w:rsidR="00DA189C" w:rsidRDefault="00DA189C" w:rsidP="007B5855">
      <w:pPr>
        <w:ind w:firstLine="360"/>
        <w:jc w:val="both"/>
      </w:pPr>
      <w:r w:rsidRPr="006A74EF">
        <w:rPr>
          <w:b/>
          <w:bCs/>
          <w:i/>
          <w:iCs/>
        </w:rPr>
        <w:t>Εικόνα 3.</w:t>
      </w:r>
      <w:r w:rsidRPr="00DA189C">
        <w:rPr>
          <w:b/>
          <w:bCs/>
          <w:i/>
          <w:iCs/>
        </w:rPr>
        <w:t>4</w:t>
      </w:r>
      <w:r>
        <w:t>: Παραγωγή και χρήση μεθανόλης (Πηγή</w:t>
      </w:r>
      <w:r w:rsidR="00CE689E">
        <w:t xml:space="preserve"> </w:t>
      </w:r>
      <w:r w:rsidR="00CE689E">
        <w:rPr>
          <w:lang w:val="en-US"/>
        </w:rPr>
        <w:t>MefCO</w:t>
      </w:r>
      <w:r w:rsidR="00CE689E" w:rsidRPr="00CE689E">
        <w:t>2</w:t>
      </w:r>
      <w:r w:rsidRPr="005E481A">
        <w:t>)</w:t>
      </w:r>
      <w:r w:rsidRPr="003C75F7">
        <w:t>.</w:t>
      </w:r>
    </w:p>
    <w:p w14:paraId="64F10CE2" w14:textId="77777777" w:rsidR="00DA189C" w:rsidRDefault="00DA189C" w:rsidP="007B5855">
      <w:pPr>
        <w:ind w:firstLine="432"/>
        <w:jc w:val="both"/>
      </w:pPr>
    </w:p>
    <w:p w14:paraId="39F737C1" w14:textId="0468E5F3" w:rsidR="00E535EA" w:rsidRDefault="002240C9" w:rsidP="007B5855">
      <w:pPr>
        <w:ind w:firstLine="432"/>
        <w:jc w:val="both"/>
      </w:pPr>
      <w:r w:rsidRPr="002240C9">
        <w:t>Συμβατικά, η μεθανόλη παράγεται από ένα μείγμα CO, H</w:t>
      </w:r>
      <w:r w:rsidRPr="00A04C38">
        <w:rPr>
          <w:vertAlign w:val="subscript"/>
        </w:rPr>
        <w:t>2</w:t>
      </w:r>
      <w:r w:rsidRPr="002240C9">
        <w:t xml:space="preserve"> και CO</w:t>
      </w:r>
      <w:r w:rsidRPr="00A04C38">
        <w:rPr>
          <w:vertAlign w:val="subscript"/>
        </w:rPr>
        <w:t>2</w:t>
      </w:r>
      <w:r w:rsidRPr="002240C9">
        <w:t xml:space="preserve"> </w:t>
      </w:r>
      <w:r w:rsidR="006B6E59">
        <w:t>,</w:t>
      </w:r>
      <w:r w:rsidRPr="002240C9">
        <w:t>κοινώς γνωστό ως αέριο σύνθεσης ή syngas</w:t>
      </w:r>
      <w:r w:rsidR="006B6E59">
        <w:t>,</w:t>
      </w:r>
      <w:r w:rsidR="00E535EA" w:rsidRPr="00E535EA">
        <w:t xml:space="preserve"> μέσω υδρογόνωσης</w:t>
      </w:r>
      <w:r w:rsidR="00E535EA">
        <w:t xml:space="preserve"> του</w:t>
      </w:r>
      <w:r w:rsidR="00E535EA" w:rsidRPr="00E535EA">
        <w:t xml:space="preserve"> CO ενώ στην παραγωγή από CO</w:t>
      </w:r>
      <w:r w:rsidR="00E535EA" w:rsidRPr="00A374A5">
        <w:rPr>
          <w:vertAlign w:val="subscript"/>
        </w:rPr>
        <w:t>2</w:t>
      </w:r>
      <w:r w:rsidR="00E535EA" w:rsidRPr="00E535EA">
        <w:t>, πρέπει να συμπεριληφθεί</w:t>
      </w:r>
      <w:r w:rsidR="00E535EA">
        <w:t xml:space="preserve"> </w:t>
      </w:r>
      <w:r w:rsidR="006268A5">
        <w:t>και η</w:t>
      </w:r>
      <w:r w:rsidR="00E535EA">
        <w:t xml:space="preserve"> </w:t>
      </w:r>
      <w:r w:rsidR="00E535EA" w:rsidRPr="00E535EA">
        <w:t>αντίδραση</w:t>
      </w:r>
      <w:r w:rsidR="00E535EA">
        <w:t xml:space="preserve"> </w:t>
      </w:r>
      <w:r w:rsidR="00E535EA" w:rsidRPr="00E535EA">
        <w:t>αντίστροφης μετατόπισης νερού-αερίου</w:t>
      </w:r>
      <w:r w:rsidR="00E535EA">
        <w:t xml:space="preserve"> για την</w:t>
      </w:r>
      <w:r w:rsidR="000D4C63">
        <w:t xml:space="preserve"> </w:t>
      </w:r>
      <w:r w:rsidR="006268A5">
        <w:t>εκμετάλλευση</w:t>
      </w:r>
      <w:r w:rsidR="00E535EA">
        <w:t xml:space="preserve"> του επιπλέον διοξειδίου του άνθρακα. Συγκεκριμένα, </w:t>
      </w:r>
      <w:r w:rsidR="00E535EA" w:rsidRPr="00E535EA">
        <w:t>μεθανόλη παράγεται σχεδόν αποκλειστικά σε εγκαταστάσεις μεγάλης κλίμακας, χωρητικότητας έως 3</w:t>
      </w:r>
      <w:r w:rsidR="00C64EE9">
        <w:t>.</w:t>
      </w:r>
      <w:r w:rsidR="00E535EA" w:rsidRPr="00E535EA">
        <w:t>000 t</w:t>
      </w:r>
      <w:r w:rsidR="000D4C63">
        <w:t>/</w:t>
      </w:r>
      <w:r w:rsidR="00E535EA" w:rsidRPr="00E535EA">
        <w:t>d</w:t>
      </w:r>
      <w:r w:rsidR="00A374A5" w:rsidRPr="00A374A5">
        <w:t xml:space="preserve"> (</w:t>
      </w:r>
      <w:r w:rsidR="00A374A5">
        <w:t>τόνοι ανά ημέρα)</w:t>
      </w:r>
      <w:r w:rsidR="00E535EA" w:rsidRPr="00E535EA">
        <w:t xml:space="preserve"> από αέριο σύνθεσης, το οποίο </w:t>
      </w:r>
      <w:r w:rsidR="00847F94">
        <w:t>με την σειρά του</w:t>
      </w:r>
      <w:r w:rsidR="00E535EA" w:rsidRPr="00E535EA">
        <w:t xml:space="preserve"> παράγεται μ</w:t>
      </w:r>
      <w:r w:rsidR="00E535EA">
        <w:t>έσω</w:t>
      </w:r>
      <w:r w:rsidR="00E535EA" w:rsidRPr="00E535EA">
        <w:t xml:space="preserve"> τη</w:t>
      </w:r>
      <w:r w:rsidR="00E535EA">
        <w:t>ς</w:t>
      </w:r>
      <w:r w:rsidR="00E535EA" w:rsidRPr="00E535EA">
        <w:t xml:space="preserve"> αναμόρφωση</w:t>
      </w:r>
      <w:r w:rsidR="00E535EA">
        <w:t>ς</w:t>
      </w:r>
      <w:r w:rsidR="00E535EA" w:rsidRPr="00E535EA">
        <w:t xml:space="preserve"> του φυσικού αερίου</w:t>
      </w:r>
      <w:r>
        <w:t xml:space="preserve"> [17]</w:t>
      </w:r>
      <w:r w:rsidR="00E535EA" w:rsidRPr="00E535EA">
        <w:t>.</w:t>
      </w:r>
    </w:p>
    <w:p w14:paraId="49F9B91E" w14:textId="33BF19F5" w:rsidR="002240C9" w:rsidRDefault="002240C9" w:rsidP="007B5855">
      <w:pPr>
        <w:ind w:firstLine="432"/>
        <w:jc w:val="both"/>
      </w:pPr>
      <w:r w:rsidRPr="002240C9">
        <w:t xml:space="preserve">Το μείγμα αερίου syngas μετατρέπεται σε μεθανόλη </w:t>
      </w:r>
      <w:r w:rsidR="00847F94">
        <w:t xml:space="preserve">με χρήση </w:t>
      </w:r>
      <w:r w:rsidRPr="002240C9">
        <w:t>καταλύτη με βάση μέταλλο (π.χ. CuO / ZnO / Al</w:t>
      </w:r>
      <w:r w:rsidRPr="004729F1">
        <w:rPr>
          <w:vertAlign w:val="subscript"/>
        </w:rPr>
        <w:t>2</w:t>
      </w:r>
      <w:r w:rsidRPr="002240C9">
        <w:t>O</w:t>
      </w:r>
      <w:r w:rsidRPr="004729F1">
        <w:rPr>
          <w:vertAlign w:val="subscript"/>
        </w:rPr>
        <w:t>3</w:t>
      </w:r>
      <w:r w:rsidRPr="002240C9">
        <w:t>) σύμφωνα με τις ακόλουθες αντιδράσεις</w:t>
      </w:r>
      <w:r>
        <w:t>:</w:t>
      </w:r>
    </w:p>
    <w:p w14:paraId="01BB0B6D" w14:textId="77777777" w:rsidR="00847F94" w:rsidRDefault="00847F94" w:rsidP="007B5855">
      <w:pPr>
        <w:ind w:firstLine="432"/>
        <w:jc w:val="both"/>
      </w:pPr>
    </w:p>
    <w:p w14:paraId="30D8FB40" w14:textId="3C2DCA30" w:rsidR="002240C9" w:rsidRPr="00FF1989" w:rsidRDefault="002240C9" w:rsidP="007B5855">
      <w:pPr>
        <w:ind w:firstLine="432"/>
        <w:jc w:val="both"/>
      </w:pPr>
      <w:r>
        <w:tab/>
      </w:r>
      <w:r>
        <w:tab/>
      </w:r>
      <w:r w:rsidRPr="00FF1989">
        <w:t xml:space="preserve">    </w:t>
      </w:r>
      <m:oMath>
        <m:sSub>
          <m:sSubPr>
            <m:ctrlPr>
              <w:rPr>
                <w:rFonts w:ascii="Cambria Math" w:hAnsi="Cambria Math"/>
                <w:i/>
                <w:lang w:val="en-US"/>
              </w:rPr>
            </m:ctrlPr>
          </m:sSubPr>
          <m:e>
            <m:r>
              <w:rPr>
                <w:rFonts w:ascii="Cambria Math" w:hAnsi="Cambria Math"/>
                <w:lang w:val="en-US"/>
              </w:rPr>
              <m:t>CO</m:t>
            </m:r>
          </m:e>
          <m:sub>
            <m:r>
              <w:rPr>
                <w:rFonts w:ascii="Cambria Math" w:hAnsi="Cambria Math"/>
              </w:rPr>
              <m:t>2</m:t>
            </m:r>
          </m:sub>
        </m:sSub>
        <m:r>
          <w:rPr>
            <w:rFonts w:ascii="Cambria Math" w:hAnsi="Cambria Math"/>
          </w:rPr>
          <m:t>+</m:t>
        </m:r>
        <m:sSub>
          <m:sSubPr>
            <m:ctrlPr>
              <w:rPr>
                <w:rFonts w:ascii="Cambria Math" w:hAnsi="Cambria Math"/>
                <w:i/>
                <w:lang w:val="en-US"/>
              </w:rPr>
            </m:ctrlPr>
          </m:sSubPr>
          <m:e>
            <m:r>
              <w:rPr>
                <w:rFonts w:ascii="Cambria Math" w:hAnsi="Cambria Math"/>
                <w:lang w:val="en-US"/>
              </w:rPr>
              <m:t>H</m:t>
            </m:r>
          </m:e>
          <m:sub>
            <m:r>
              <w:rPr>
                <w:rFonts w:ascii="Cambria Math" w:hAnsi="Cambria Math"/>
              </w:rPr>
              <m:t>2</m:t>
            </m:r>
          </m:sub>
        </m:sSub>
        <m:r>
          <w:rPr>
            <w:rFonts w:ascii="Cambria Math" w:hAnsi="Cambria Math"/>
          </w:rPr>
          <m:t xml:space="preserve"> → </m:t>
        </m:r>
        <m:r>
          <w:rPr>
            <w:rFonts w:ascii="Cambria Math" w:hAnsi="Cambria Math"/>
            <w:lang w:val="en-US"/>
          </w:rPr>
          <m:t>CO</m:t>
        </m:r>
        <m:r>
          <w:rPr>
            <w:rFonts w:ascii="Cambria Math" w:hAnsi="Cambria Math"/>
          </w:rPr>
          <m:t xml:space="preserve">+ </m:t>
        </m:r>
        <m:sSub>
          <m:sSubPr>
            <m:ctrlPr>
              <w:rPr>
                <w:rFonts w:ascii="Cambria Math" w:hAnsi="Cambria Math"/>
                <w:i/>
              </w:rPr>
            </m:ctrlPr>
          </m:sSubPr>
          <m:e>
            <m:r>
              <w:rPr>
                <w:rFonts w:ascii="Cambria Math" w:hAnsi="Cambria Math"/>
              </w:rPr>
              <m:t>H</m:t>
            </m:r>
          </m:e>
          <m:sub>
            <m:r>
              <w:rPr>
                <w:rFonts w:ascii="Cambria Math" w:hAnsi="Cambria Math"/>
              </w:rPr>
              <m:t>2</m:t>
            </m:r>
          </m:sub>
        </m:sSub>
        <m:r>
          <w:rPr>
            <w:rFonts w:ascii="Cambria Math" w:hAnsi="Cambria Math"/>
          </w:rPr>
          <m:t>O,</m:t>
        </m:r>
      </m:oMath>
      <w:r>
        <w:tab/>
      </w:r>
      <w:r>
        <w:tab/>
      </w:r>
      <m:oMath>
        <m:sSup>
          <m:sSupPr>
            <m:ctrlPr>
              <w:rPr>
                <w:rFonts w:ascii="Cambria Math" w:hAnsi="Cambria Math"/>
                <w:i/>
              </w:rPr>
            </m:ctrlPr>
          </m:sSupPr>
          <m:e>
            <m:r>
              <w:rPr>
                <w:rFonts w:ascii="Cambria Math" w:hAnsi="Cambria Math"/>
              </w:rPr>
              <m:t>ΔΗ</m:t>
            </m:r>
          </m:e>
          <m:sup>
            <m:r>
              <w:rPr>
                <w:rFonts w:ascii="Cambria Math" w:hAnsi="Cambria Math"/>
              </w:rPr>
              <m:t>0</m:t>
            </m:r>
          </m:sup>
        </m:sSup>
        <m:r>
          <w:rPr>
            <w:rFonts w:ascii="Cambria Math" w:hAnsi="Cambria Math"/>
          </w:rPr>
          <m:t xml:space="preserve">=41.2 </m:t>
        </m:r>
        <m:r>
          <w:rPr>
            <w:rFonts w:ascii="Cambria Math" w:hAnsi="Cambria Math"/>
            <w:lang w:val="en-US"/>
          </w:rPr>
          <m:t>kJ</m:t>
        </m:r>
        <m:r>
          <w:rPr>
            <w:rFonts w:ascii="Cambria Math" w:hAnsi="Cambria Math"/>
          </w:rPr>
          <m:t>/</m:t>
        </m:r>
        <m:r>
          <w:rPr>
            <w:rFonts w:ascii="Cambria Math" w:hAnsi="Cambria Math"/>
            <w:lang w:val="en-US"/>
          </w:rPr>
          <m:t>mol</m:t>
        </m:r>
      </m:oMath>
      <w:r w:rsidRPr="00FF1989">
        <w:tab/>
        <w:t>(</w:t>
      </w:r>
      <w:r w:rsidR="002A3BC6">
        <w:t xml:space="preserve">Εξ. </w:t>
      </w:r>
      <w:r w:rsidRPr="00FF1989">
        <w:t>3.1)</w:t>
      </w:r>
    </w:p>
    <w:p w14:paraId="0F2BA051" w14:textId="1CDE186E" w:rsidR="002240C9" w:rsidRPr="00FF1989" w:rsidRDefault="002240C9" w:rsidP="007B5855">
      <w:pPr>
        <w:jc w:val="both"/>
      </w:pPr>
      <w:r>
        <w:t xml:space="preserve">Υδρογόνωση </w:t>
      </w:r>
      <w:r>
        <w:rPr>
          <w:lang w:val="en-US"/>
        </w:rPr>
        <w:t>CO</w:t>
      </w:r>
      <w:r w:rsidRPr="00E535EA">
        <w:t>:</w:t>
      </w:r>
      <w:r w:rsidRPr="00FF1989">
        <w:t xml:space="preserve">  </w:t>
      </w:r>
      <m:oMath>
        <m:r>
          <w:rPr>
            <w:rFonts w:ascii="Cambria Math" w:hAnsi="Cambria Math"/>
            <w:lang w:val="en-US"/>
          </w:rPr>
          <m:t>CO</m:t>
        </m:r>
        <m:r>
          <w:rPr>
            <w:rFonts w:ascii="Cambria Math" w:hAnsi="Cambria Math"/>
          </w:rPr>
          <m:t xml:space="preserve">+ </m:t>
        </m:r>
        <m:sSub>
          <m:sSubPr>
            <m:ctrlPr>
              <w:rPr>
                <w:rFonts w:ascii="Cambria Math" w:hAnsi="Cambria Math"/>
                <w:i/>
                <w:lang w:val="en-US"/>
              </w:rPr>
            </m:ctrlPr>
          </m:sSubPr>
          <m:e>
            <m:r>
              <w:rPr>
                <w:rFonts w:ascii="Cambria Math" w:hAnsi="Cambria Math"/>
              </w:rPr>
              <m:t>2</m:t>
            </m:r>
            <m:r>
              <w:rPr>
                <w:rFonts w:ascii="Cambria Math" w:hAnsi="Cambria Math"/>
                <w:lang w:val="en-US"/>
              </w:rPr>
              <m:t>H</m:t>
            </m:r>
          </m:e>
          <m:sub>
            <m:r>
              <w:rPr>
                <w:rFonts w:ascii="Cambria Math" w:hAnsi="Cambria Math"/>
              </w:rPr>
              <m:t>2</m:t>
            </m:r>
          </m:sub>
        </m:sSub>
        <m:r>
          <w:rPr>
            <w:rFonts w:ascii="Cambria Math" w:hAnsi="Cambria Math"/>
          </w:rPr>
          <m:t xml:space="preserve"> → </m:t>
        </m:r>
        <m:sSub>
          <m:sSubPr>
            <m:ctrlPr>
              <w:rPr>
                <w:rFonts w:ascii="Cambria Math" w:hAnsi="Cambria Math"/>
                <w:i/>
                <w:lang w:val="en-US"/>
              </w:rPr>
            </m:ctrlPr>
          </m:sSubPr>
          <m:e>
            <m:r>
              <w:rPr>
                <w:rFonts w:ascii="Cambria Math" w:hAnsi="Cambria Math"/>
                <w:lang w:val="en-US"/>
              </w:rPr>
              <m:t>CH</m:t>
            </m:r>
          </m:e>
          <m:sub>
            <m:r>
              <w:rPr>
                <w:rFonts w:ascii="Cambria Math" w:hAnsi="Cambria Math"/>
              </w:rPr>
              <m:t>3</m:t>
            </m:r>
          </m:sub>
        </m:sSub>
        <m:r>
          <w:rPr>
            <w:rFonts w:ascii="Cambria Math" w:hAnsi="Cambria Math"/>
            <w:lang w:val="en-US"/>
          </w:rPr>
          <m:t>OH</m:t>
        </m:r>
        <m:r>
          <w:rPr>
            <w:rFonts w:ascii="Cambria Math" w:hAnsi="Cambria Math"/>
          </w:rPr>
          <m:t>,</m:t>
        </m:r>
      </m:oMath>
      <w:r w:rsidRPr="00E535EA">
        <w:t xml:space="preserve"> </w:t>
      </w:r>
      <w:r>
        <w:tab/>
      </w:r>
      <w:r>
        <w:tab/>
      </w:r>
      <m:oMath>
        <m:sSup>
          <m:sSupPr>
            <m:ctrlPr>
              <w:rPr>
                <w:rFonts w:ascii="Cambria Math" w:hAnsi="Cambria Math"/>
                <w:i/>
              </w:rPr>
            </m:ctrlPr>
          </m:sSupPr>
          <m:e>
            <m:r>
              <w:rPr>
                <w:rFonts w:ascii="Cambria Math" w:hAnsi="Cambria Math"/>
              </w:rPr>
              <m:t>ΔΗ</m:t>
            </m:r>
          </m:e>
          <m:sup>
            <m:r>
              <w:rPr>
                <w:rFonts w:ascii="Cambria Math" w:hAnsi="Cambria Math"/>
              </w:rPr>
              <m:t>0</m:t>
            </m:r>
          </m:sup>
        </m:sSup>
        <m:r>
          <w:rPr>
            <w:rFonts w:ascii="Cambria Math" w:hAnsi="Cambria Math"/>
          </w:rPr>
          <m:t xml:space="preserve">=-90.8 </m:t>
        </m:r>
        <m:r>
          <w:rPr>
            <w:rFonts w:ascii="Cambria Math" w:hAnsi="Cambria Math"/>
            <w:lang w:val="en-US"/>
          </w:rPr>
          <m:t>kJ</m:t>
        </m:r>
        <m:r>
          <w:rPr>
            <w:rFonts w:ascii="Cambria Math" w:hAnsi="Cambria Math"/>
          </w:rPr>
          <m:t>/</m:t>
        </m:r>
        <m:r>
          <w:rPr>
            <w:rFonts w:ascii="Cambria Math" w:hAnsi="Cambria Math"/>
            <w:lang w:val="en-US"/>
          </w:rPr>
          <m:t>mol</m:t>
        </m:r>
      </m:oMath>
      <w:r w:rsidRPr="00FF1989">
        <w:tab/>
        <w:t>(</w:t>
      </w:r>
      <w:r w:rsidR="002A3BC6">
        <w:t xml:space="preserve">Εξ. </w:t>
      </w:r>
      <w:r w:rsidRPr="00FF1989">
        <w:t>3.2)</w:t>
      </w:r>
    </w:p>
    <w:p w14:paraId="17B203A4" w14:textId="474A5D4A" w:rsidR="002240C9" w:rsidRPr="00FF1989" w:rsidRDefault="002240C9" w:rsidP="007B5855">
      <w:pPr>
        <w:jc w:val="both"/>
      </w:pPr>
      <w:r>
        <w:t>Υδρογόνωση</w:t>
      </w:r>
      <w:r w:rsidRPr="00883C38">
        <w:t xml:space="preserve"> </w:t>
      </w:r>
      <w:r>
        <w:rPr>
          <w:lang w:val="en-US"/>
        </w:rPr>
        <w:t>CO</w:t>
      </w:r>
      <w:r w:rsidRPr="00883C38">
        <w:rPr>
          <w:vertAlign w:val="subscript"/>
        </w:rPr>
        <w:t>2</w:t>
      </w:r>
      <w:r w:rsidRPr="00883C38">
        <w:t>:</w:t>
      </w:r>
      <w:r w:rsidRPr="00FF1989">
        <w:t xml:space="preserve"> </w:t>
      </w:r>
      <m:oMath>
        <m:sSub>
          <m:sSubPr>
            <m:ctrlPr>
              <w:rPr>
                <w:rFonts w:ascii="Cambria Math" w:hAnsi="Cambria Math"/>
                <w:i/>
                <w:lang w:val="en-US"/>
              </w:rPr>
            </m:ctrlPr>
          </m:sSubPr>
          <m:e>
            <m:r>
              <w:rPr>
                <w:rFonts w:ascii="Cambria Math" w:hAnsi="Cambria Math"/>
                <w:lang w:val="en-US"/>
              </w:rPr>
              <m:t>CO</m:t>
            </m:r>
          </m:e>
          <m:sub>
            <m:r>
              <w:rPr>
                <w:rFonts w:ascii="Cambria Math" w:hAnsi="Cambria Math"/>
              </w:rPr>
              <m:t>2</m:t>
            </m:r>
          </m:sub>
        </m:sSub>
        <m:r>
          <w:rPr>
            <w:rFonts w:ascii="Cambria Math" w:hAnsi="Cambria Math"/>
          </w:rPr>
          <m:t>+ 3</m:t>
        </m:r>
        <m:sSub>
          <m:sSubPr>
            <m:ctrlPr>
              <w:rPr>
                <w:rFonts w:ascii="Cambria Math" w:hAnsi="Cambria Math"/>
                <w:i/>
                <w:lang w:val="en-US"/>
              </w:rPr>
            </m:ctrlPr>
          </m:sSubPr>
          <m:e>
            <m:r>
              <w:rPr>
                <w:rFonts w:ascii="Cambria Math" w:hAnsi="Cambria Math"/>
                <w:lang w:val="en-US"/>
              </w:rPr>
              <m:t>H</m:t>
            </m:r>
          </m:e>
          <m:sub>
            <m:r>
              <w:rPr>
                <w:rFonts w:ascii="Cambria Math" w:hAnsi="Cambria Math"/>
              </w:rPr>
              <m:t>2</m:t>
            </m:r>
          </m:sub>
        </m:sSub>
        <m:r>
          <w:rPr>
            <w:rFonts w:ascii="Cambria Math" w:hAnsi="Cambria Math"/>
          </w:rPr>
          <m:t xml:space="preserve"> → </m:t>
        </m:r>
        <m:sSub>
          <m:sSubPr>
            <m:ctrlPr>
              <w:rPr>
                <w:rFonts w:ascii="Cambria Math" w:hAnsi="Cambria Math"/>
                <w:i/>
                <w:lang w:val="en-US"/>
              </w:rPr>
            </m:ctrlPr>
          </m:sSubPr>
          <m:e>
            <m:r>
              <w:rPr>
                <w:rFonts w:ascii="Cambria Math" w:hAnsi="Cambria Math"/>
                <w:lang w:val="en-US"/>
              </w:rPr>
              <m:t>CH</m:t>
            </m:r>
          </m:e>
          <m:sub>
            <m:r>
              <w:rPr>
                <w:rFonts w:ascii="Cambria Math" w:hAnsi="Cambria Math"/>
              </w:rPr>
              <m:t>3</m:t>
            </m:r>
          </m:sub>
        </m:sSub>
        <m:r>
          <w:rPr>
            <w:rFonts w:ascii="Cambria Math" w:hAnsi="Cambria Math"/>
            <w:lang w:val="en-US"/>
          </w:rPr>
          <m:t>OH</m:t>
        </m:r>
        <m:r>
          <w:rPr>
            <w:rFonts w:ascii="Cambria Math" w:hAnsi="Cambria Math"/>
          </w:rPr>
          <m:t xml:space="preserve">+ </m:t>
        </m:r>
        <m:sSub>
          <m:sSubPr>
            <m:ctrlPr>
              <w:rPr>
                <w:rFonts w:ascii="Cambria Math" w:hAnsi="Cambria Math"/>
                <w:i/>
              </w:rPr>
            </m:ctrlPr>
          </m:sSubPr>
          <m:e>
            <m:r>
              <w:rPr>
                <w:rFonts w:ascii="Cambria Math" w:hAnsi="Cambria Math"/>
              </w:rPr>
              <m:t>H</m:t>
            </m:r>
          </m:e>
          <m:sub>
            <m:r>
              <w:rPr>
                <w:rFonts w:ascii="Cambria Math" w:hAnsi="Cambria Math"/>
              </w:rPr>
              <m:t>2</m:t>
            </m:r>
          </m:sub>
        </m:sSub>
        <m:r>
          <w:rPr>
            <w:rFonts w:ascii="Cambria Math" w:hAnsi="Cambria Math"/>
          </w:rPr>
          <m:t>O,</m:t>
        </m:r>
      </m:oMath>
      <w:r w:rsidRPr="00883C38">
        <w:tab/>
      </w:r>
      <m:oMath>
        <m:sSup>
          <m:sSupPr>
            <m:ctrlPr>
              <w:rPr>
                <w:rFonts w:ascii="Cambria Math" w:hAnsi="Cambria Math"/>
                <w:i/>
              </w:rPr>
            </m:ctrlPr>
          </m:sSupPr>
          <m:e>
            <m:r>
              <w:rPr>
                <w:rFonts w:ascii="Cambria Math" w:hAnsi="Cambria Math"/>
              </w:rPr>
              <m:t>ΔΗ</m:t>
            </m:r>
          </m:e>
          <m:sup>
            <m:r>
              <w:rPr>
                <w:rFonts w:ascii="Cambria Math" w:hAnsi="Cambria Math"/>
              </w:rPr>
              <m:t>0</m:t>
            </m:r>
          </m:sup>
        </m:sSup>
        <m:r>
          <w:rPr>
            <w:rFonts w:ascii="Cambria Math" w:hAnsi="Cambria Math"/>
          </w:rPr>
          <m:t xml:space="preserve">=-49.5 </m:t>
        </m:r>
        <m:r>
          <w:rPr>
            <w:rFonts w:ascii="Cambria Math" w:hAnsi="Cambria Math"/>
            <w:lang w:val="en-US"/>
          </w:rPr>
          <m:t>kJ</m:t>
        </m:r>
        <m:r>
          <w:rPr>
            <w:rFonts w:ascii="Cambria Math" w:hAnsi="Cambria Math"/>
          </w:rPr>
          <m:t>/</m:t>
        </m:r>
        <m:r>
          <w:rPr>
            <w:rFonts w:ascii="Cambria Math" w:hAnsi="Cambria Math"/>
            <w:lang w:val="en-US"/>
          </w:rPr>
          <m:t>mol</m:t>
        </m:r>
      </m:oMath>
      <w:r w:rsidRPr="00883C38">
        <w:t xml:space="preserve"> </w:t>
      </w:r>
      <w:r>
        <w:tab/>
      </w:r>
      <w:r w:rsidRPr="00FF1989">
        <w:t>(</w:t>
      </w:r>
      <w:r w:rsidR="002A3BC6">
        <w:t xml:space="preserve">Εξ. </w:t>
      </w:r>
      <w:r w:rsidRPr="00FF1989">
        <w:t>3.3)</w:t>
      </w:r>
    </w:p>
    <w:p w14:paraId="7FB1F81C" w14:textId="77777777" w:rsidR="00847F94" w:rsidRDefault="00847F94" w:rsidP="007B5855">
      <w:pPr>
        <w:ind w:firstLine="432"/>
        <w:jc w:val="both"/>
      </w:pPr>
    </w:p>
    <w:p w14:paraId="29FD5387" w14:textId="103176DA" w:rsidR="00942F16" w:rsidRDefault="00847F94" w:rsidP="007B5855">
      <w:pPr>
        <w:ind w:firstLine="432"/>
        <w:jc w:val="both"/>
      </w:pPr>
      <w:r>
        <w:t>Για την παραπάνω διεργασία χρ</w:t>
      </w:r>
      <w:r w:rsidR="0081102E">
        <w:t>ησιμοποι</w:t>
      </w:r>
      <w:r>
        <w:t>ούνται</w:t>
      </w:r>
      <w:r w:rsidR="0081102E">
        <w:t xml:space="preserve"> δυο αντιδραστήρες</w:t>
      </w:r>
      <w:r>
        <w:t xml:space="preserve"> </w:t>
      </w:r>
      <w:r w:rsidR="000C66A6">
        <w:t xml:space="preserve"> και αναμιγνύονται</w:t>
      </w:r>
      <w:r w:rsidR="0081102E">
        <w:t xml:space="preserve"> το διοξείδιο του άνθρακα</w:t>
      </w:r>
      <w:r w:rsidR="000152DB" w:rsidRPr="000152DB">
        <w:t xml:space="preserve">, </w:t>
      </w:r>
      <w:r w:rsidR="000152DB">
        <w:t xml:space="preserve">το οποίο </w:t>
      </w:r>
      <w:r w:rsidR="000152DB" w:rsidRPr="000152DB">
        <w:t>προέρχεται από μια μονάδα ηλεκτροπαραγωγής με καύση άνθρακα</w:t>
      </w:r>
      <w:r w:rsidR="000152DB">
        <w:t>,</w:t>
      </w:r>
      <w:r w:rsidR="0081102E">
        <w:t xml:space="preserve"> και το υδρογόνο</w:t>
      </w:r>
      <w:r w:rsidR="0067277C">
        <w:t>.</w:t>
      </w:r>
      <w:r w:rsidR="0081102E">
        <w:t xml:space="preserve"> </w:t>
      </w:r>
      <w:r w:rsidR="0067277C" w:rsidRPr="0067277C">
        <w:t xml:space="preserve">Το μίγμα </w:t>
      </w:r>
      <w:r w:rsidR="0067277C">
        <w:t xml:space="preserve">αυτό </w:t>
      </w:r>
      <w:r w:rsidR="0067277C" w:rsidRPr="0067277C">
        <w:t>στη συνέχεια συμπιέ</w:t>
      </w:r>
      <w:r w:rsidR="00261729">
        <w:t>ζεται</w:t>
      </w:r>
      <w:r w:rsidR="0067277C" w:rsidRPr="0067277C">
        <w:t xml:space="preserve">, </w:t>
      </w:r>
      <w:r w:rsidR="00261729" w:rsidRPr="0067277C">
        <w:t>θερμ</w:t>
      </w:r>
      <w:r w:rsidR="00261729">
        <w:t>αίνεται</w:t>
      </w:r>
      <w:r w:rsidR="0067277C" w:rsidRPr="0067277C">
        <w:t xml:space="preserve"> και </w:t>
      </w:r>
      <w:r w:rsidR="006370C2">
        <w:t>τροφοδοτείται</w:t>
      </w:r>
      <w:r w:rsidR="0067277C" w:rsidRPr="0067277C">
        <w:t xml:space="preserve"> στον πρώτο αντιδραστήρα </w:t>
      </w:r>
      <w:r w:rsidR="0067277C">
        <w:t>ο οποίος</w:t>
      </w:r>
      <w:r w:rsidR="0067277C" w:rsidRPr="0067277C">
        <w:t xml:space="preserve"> μετ</w:t>
      </w:r>
      <w:r w:rsidR="00261729">
        <w:t>ατρέπει</w:t>
      </w:r>
      <w:r w:rsidR="0067277C" w:rsidRPr="0067277C">
        <w:t xml:space="preserve"> μερικώς </w:t>
      </w:r>
      <w:r w:rsidR="0067277C">
        <w:t xml:space="preserve">το </w:t>
      </w:r>
      <w:r w:rsidR="0067277C" w:rsidRPr="0067277C">
        <w:t>CO</w:t>
      </w:r>
      <w:r w:rsidR="0067277C" w:rsidRPr="00977CA5">
        <w:rPr>
          <w:vertAlign w:val="subscript"/>
        </w:rPr>
        <w:t>2</w:t>
      </w:r>
      <w:r w:rsidR="0067277C" w:rsidRPr="0067277C">
        <w:t xml:space="preserve"> σε μεθανόλη ως υγρό προϊόν</w:t>
      </w:r>
      <w:r w:rsidR="0067277C">
        <w:t>.</w:t>
      </w:r>
      <w:r w:rsidR="006370C2">
        <w:t xml:space="preserve"> </w:t>
      </w:r>
      <w:r w:rsidR="006370C2" w:rsidRPr="006370C2">
        <w:t xml:space="preserve">Η μετατροπή μεθανόλης </w:t>
      </w:r>
      <w:r w:rsidR="006370C2">
        <w:t>επιτυγχάνεται κατά περίπου</w:t>
      </w:r>
      <w:r w:rsidR="006370C2" w:rsidRPr="006370C2">
        <w:t xml:space="preserve"> 5% ανά πέρασμα</w:t>
      </w:r>
      <w:r w:rsidR="00C64EE9">
        <w:t xml:space="preserve">, </w:t>
      </w:r>
      <w:r w:rsidR="006370C2" w:rsidRPr="006370C2">
        <w:t xml:space="preserve">επομένως τα αέρια που δεν αντέδρασαν ανακυκλώνονται </w:t>
      </w:r>
      <w:r w:rsidR="000C66A6">
        <w:t xml:space="preserve">στην είσοδο του αντιδραστήρα </w:t>
      </w:r>
      <w:r w:rsidR="0067277C" w:rsidRPr="0067277C">
        <w:t>για να παράγουν περισσότερο προϊόν μεθανόλης.</w:t>
      </w:r>
      <w:r w:rsidR="006370C2">
        <w:t xml:space="preserve"> </w:t>
      </w:r>
      <w:r w:rsidR="006370C2" w:rsidRPr="006370C2">
        <w:t xml:space="preserve">Ο καθαρισμός </w:t>
      </w:r>
      <w:r w:rsidR="006370C2" w:rsidRPr="006370C2">
        <w:lastRenderedPageBreak/>
        <w:t xml:space="preserve">πραγματοποιείται </w:t>
      </w:r>
      <w:r w:rsidR="006370C2">
        <w:t>ώστε να</w:t>
      </w:r>
      <w:r w:rsidR="006370C2" w:rsidRPr="006370C2">
        <w:t xml:space="preserve"> αφαιρείται συνεχώς το αδρανές αέριο που συσσωρεύεται στον βρόχο κυκλοφορίας και στη συνέχεια αποστέλλεται στο τμήμα</w:t>
      </w:r>
      <w:r w:rsidR="006370C2">
        <w:t xml:space="preserve"> του</w:t>
      </w:r>
      <w:r w:rsidR="006370C2" w:rsidRPr="006370C2">
        <w:t xml:space="preserve"> αναμορφωτή.</w:t>
      </w:r>
      <w:r w:rsidR="006370C2">
        <w:t xml:space="preserve"> </w:t>
      </w:r>
      <w:r w:rsidR="006370C2" w:rsidRPr="006370C2">
        <w:t>Τα αέρια που δεν αντέδρασαν απομακρύνονται και η μεθανόλη διαχωρίζεται από το νερό με απόσταξη</w:t>
      </w:r>
      <w:r w:rsidR="006370C2">
        <w:t xml:space="preserve"> [16][1</w:t>
      </w:r>
      <w:r w:rsidR="002240C9">
        <w:t>8</w:t>
      </w:r>
      <w:r w:rsidR="006370C2">
        <w:t>]</w:t>
      </w:r>
      <w:r w:rsidR="006370C2" w:rsidRPr="006370C2">
        <w:t>.</w:t>
      </w:r>
      <w:r w:rsidR="00942F16">
        <w:t xml:space="preserve"> </w:t>
      </w:r>
    </w:p>
    <w:p w14:paraId="381A74BD" w14:textId="5E3FB396" w:rsidR="0081102E" w:rsidRDefault="00942F16" w:rsidP="007B5855">
      <w:pPr>
        <w:ind w:firstLine="432"/>
        <w:jc w:val="both"/>
      </w:pPr>
      <w:r>
        <w:t>Στην εικόνα 3.5 γίνεται μια σύντομη αναπαράσταση της διαδικασίας που περιεγράφηκε προηγουμένως</w:t>
      </w:r>
      <w:r w:rsidR="000F3946">
        <w:t xml:space="preserve"> και θα περιγραφεί αναλυτικά στ</w:t>
      </w:r>
      <w:r w:rsidR="005C6728">
        <w:t>α</w:t>
      </w:r>
      <w:r w:rsidR="000F3946">
        <w:t xml:space="preserve"> επόμεν</w:t>
      </w:r>
      <w:r w:rsidR="005C6728">
        <w:t>α</w:t>
      </w:r>
      <w:r w:rsidR="000F3946">
        <w:t xml:space="preserve"> κεφάλαια μαζί με τα οικονομικά και περιβαλλοντικά στοιχεία</w:t>
      </w:r>
      <w:r>
        <w:t>.</w:t>
      </w:r>
    </w:p>
    <w:p w14:paraId="4CD97A93" w14:textId="5F0DB68D" w:rsidR="00D33D66" w:rsidRDefault="00F756F8" w:rsidP="00D33D66">
      <w:pPr>
        <w:ind w:right="84"/>
        <w:rPr>
          <w:lang w:val="en-US"/>
        </w:rPr>
      </w:pPr>
      <w:r w:rsidRPr="00F756F8">
        <w:rPr>
          <w:noProof/>
          <w:lang w:eastAsia="el-GR"/>
        </w:rPr>
        <w:drawing>
          <wp:inline distT="0" distB="0" distL="0" distR="0" wp14:anchorId="363840E3" wp14:editId="33DD6A05">
            <wp:extent cx="5274310" cy="1793875"/>
            <wp:effectExtent l="0" t="0" r="2540" b="0"/>
            <wp:docPr id="35" name="Εικόνα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5274310" cy="1793875"/>
                    </a:xfrm>
                    <a:prstGeom prst="rect">
                      <a:avLst/>
                    </a:prstGeom>
                  </pic:spPr>
                </pic:pic>
              </a:graphicData>
            </a:graphic>
          </wp:inline>
        </w:drawing>
      </w:r>
    </w:p>
    <w:p w14:paraId="133BACDC" w14:textId="65D0E0A0" w:rsidR="00DF1316" w:rsidRDefault="00DF1316" w:rsidP="00354BA4">
      <w:pPr>
        <w:ind w:firstLine="360"/>
        <w:jc w:val="both"/>
      </w:pPr>
      <w:r w:rsidRPr="006A74EF">
        <w:rPr>
          <w:b/>
          <w:bCs/>
          <w:i/>
          <w:iCs/>
        </w:rPr>
        <w:t>Εικόνα 3.</w:t>
      </w:r>
      <w:r w:rsidR="00DA189C" w:rsidRPr="00DA189C">
        <w:rPr>
          <w:b/>
          <w:bCs/>
          <w:i/>
          <w:iCs/>
        </w:rPr>
        <w:t>5</w:t>
      </w:r>
      <w:r>
        <w:t xml:space="preserve">: </w:t>
      </w:r>
      <w:r w:rsidR="000152DB">
        <w:t xml:space="preserve">Σύστημα παραγωγής μεθανόλης με χρήση ανανεώσιμης ηλεκτρικής ενέργειας </w:t>
      </w:r>
      <w:r w:rsidR="00354BA4" w:rsidRPr="00354BA4">
        <w:t>(</w:t>
      </w:r>
      <w:r w:rsidRPr="00DF1316">
        <w:t xml:space="preserve"> [1</w:t>
      </w:r>
      <w:r w:rsidR="00C4412F">
        <w:t>6</w:t>
      </w:r>
      <w:r w:rsidRPr="00DF1316">
        <w:t xml:space="preserve">] </w:t>
      </w:r>
      <w:r w:rsidRPr="005E481A">
        <w:t>)</w:t>
      </w:r>
      <w:r w:rsidRPr="003C75F7">
        <w:t>.</w:t>
      </w:r>
    </w:p>
    <w:p w14:paraId="4C0C9F18" w14:textId="214DD270" w:rsidR="008004AC" w:rsidRDefault="008004AC" w:rsidP="008004AC">
      <w:pPr>
        <w:ind w:firstLine="360"/>
        <w:jc w:val="center"/>
      </w:pPr>
    </w:p>
    <w:p w14:paraId="666B7935" w14:textId="1F76E9D5" w:rsidR="004729F1" w:rsidRDefault="0032790F" w:rsidP="0032790F">
      <w:pPr>
        <w:pStyle w:val="3"/>
        <w:numPr>
          <w:ilvl w:val="0"/>
          <w:numId w:val="0"/>
        </w:numPr>
        <w:ind w:left="720" w:hanging="720"/>
        <w:rPr>
          <w:vertAlign w:val="subscript"/>
        </w:rPr>
      </w:pPr>
      <w:bookmarkStart w:id="25" w:name="_Toc97990512"/>
      <w:r>
        <w:t>3.3.2</w:t>
      </w:r>
      <w:r>
        <w:tab/>
        <w:t xml:space="preserve">ΠΑΡΑΓΩΓΗ ΜΕΘΑΝΙΟΥ ΑΠΟ </w:t>
      </w:r>
      <w:r>
        <w:rPr>
          <w:lang w:val="en-US"/>
        </w:rPr>
        <w:t>H</w:t>
      </w:r>
      <w:r w:rsidRPr="004F7B5E">
        <w:rPr>
          <w:vertAlign w:val="subscript"/>
        </w:rPr>
        <w:t>2</w:t>
      </w:r>
      <w:r w:rsidRPr="00415205">
        <w:t xml:space="preserve"> </w:t>
      </w:r>
      <w:r>
        <w:t xml:space="preserve">ΚΑΙ </w:t>
      </w:r>
      <w:r>
        <w:rPr>
          <w:lang w:val="en-US"/>
        </w:rPr>
        <w:t>CO</w:t>
      </w:r>
      <w:r w:rsidRPr="004F7B5E">
        <w:rPr>
          <w:vertAlign w:val="subscript"/>
        </w:rPr>
        <w:t>2</w:t>
      </w:r>
      <w:bookmarkEnd w:id="25"/>
    </w:p>
    <w:p w14:paraId="11BF0729" w14:textId="77777777" w:rsidR="004729F1" w:rsidRDefault="004729F1" w:rsidP="007B5855">
      <w:pPr>
        <w:jc w:val="both"/>
      </w:pPr>
    </w:p>
    <w:p w14:paraId="246EC081" w14:textId="48E748D8" w:rsidR="004729F1" w:rsidRDefault="004729F1" w:rsidP="007B5855">
      <w:pPr>
        <w:ind w:firstLine="432"/>
        <w:jc w:val="both"/>
      </w:pPr>
      <w:r w:rsidRPr="004729F1">
        <w:t xml:space="preserve">Το μεθάνιο είναι μια χημική ένωση </w:t>
      </w:r>
      <w:r>
        <w:t xml:space="preserve">αποτελούμενη από </w:t>
      </w:r>
      <w:r w:rsidRPr="004729F1">
        <w:t>ένα άτομο άνθρακα και τέσσερα άτομα υδρογόνου</w:t>
      </w:r>
      <w:r>
        <w:t xml:space="preserve">, έχοντας χημικό τύπο </w:t>
      </w:r>
      <w:r>
        <w:rPr>
          <w:lang w:val="en-US"/>
        </w:rPr>
        <w:t>CH</w:t>
      </w:r>
      <w:r w:rsidRPr="004729F1">
        <w:rPr>
          <w:vertAlign w:val="subscript"/>
        </w:rPr>
        <w:t>4</w:t>
      </w:r>
      <w:r w:rsidRPr="004729F1">
        <w:t xml:space="preserve">. Η σχετική αφθονία μεθανίου στη Γη το καθιστά οικονομικά ελκυστικό καύσιμο, αν και η σύλληψη και η αποθήκευσή του δημιουργεί τεχνικές προκλήσεις λόγω της αέριας </w:t>
      </w:r>
      <w:r>
        <w:t>του</w:t>
      </w:r>
      <w:r w:rsidRPr="004729F1">
        <w:t xml:space="preserve"> κατάστασης</w:t>
      </w:r>
      <w:r w:rsidR="006B6E59">
        <w:t>,</w:t>
      </w:r>
      <w:r w:rsidRPr="004729F1">
        <w:t xml:space="preserve"> υπό κανονικές συνθήκες θερμοκρασίας και πίεσης.</w:t>
      </w:r>
    </w:p>
    <w:p w14:paraId="11A974E5" w14:textId="39AA5556" w:rsidR="00317C9B" w:rsidRDefault="005B0C53" w:rsidP="007B5855">
      <w:pPr>
        <w:ind w:firstLine="432"/>
        <w:jc w:val="both"/>
      </w:pPr>
      <w:r w:rsidRPr="005B0C53">
        <w:t>Στη φύση, το μεθάνιο παράγεται από την αναερόβια βακτηριακή αποσύνθεση φυτικής ύλης κάτω από το νερό</w:t>
      </w:r>
      <w:r>
        <w:t xml:space="preserve"> μέσω των </w:t>
      </w:r>
      <w:r w:rsidRPr="005B0C53">
        <w:t>υγρότοπ</w:t>
      </w:r>
      <w:r>
        <w:t>ων</w:t>
      </w:r>
      <w:r w:rsidRPr="005B0C53">
        <w:t>. Άλλες σημαντικές φυσικές πηγές μεθανίου περιλαμβάνουν τερμίτες (ως αποτέλεσμα πεπτικών διεργασιών), ηφαίστεια, αεραγωγούς στον πυθμένα του ωκεανού και αποθέματα ένυδρου μεθανίου που εμφανίζονται κατά μήκος των ηπειρωτικών περιθωρίων</w:t>
      </w:r>
      <w:r w:rsidR="00607CF8">
        <w:t>,</w:t>
      </w:r>
      <w:r w:rsidRPr="005B0C53">
        <w:t xml:space="preserve"> κάτω από τον πάγο της Ανταρκτικής και το </w:t>
      </w:r>
      <w:r w:rsidR="00317C9B">
        <w:t>μόνιμα παγωμένο έδαφος</w:t>
      </w:r>
      <w:r w:rsidRPr="005B0C53">
        <w:t xml:space="preserve"> της Αρκτικής. Το μεθάνιο είναι επίσης το κύριο συστατικό του φυσικού αερίου, το οποίο περιέχει από 50 έως 90 τοις εκατό μεθάνιο (ανάλογα με την πηγή), και εμφανίζεται ως συστατικό τ</w:t>
      </w:r>
      <w:r w:rsidR="00641441">
        <w:t>ης</w:t>
      </w:r>
      <w:r w:rsidRPr="005B0C53">
        <w:t xml:space="preserve"> πυρκαγιάς (εύφλεκτο αέριο)</w:t>
      </w:r>
      <w:r w:rsidR="008B216C">
        <w:t>.</w:t>
      </w:r>
    </w:p>
    <w:p w14:paraId="184F1556" w14:textId="28179E9B" w:rsidR="008B216C" w:rsidRDefault="008B216C" w:rsidP="007B5855">
      <w:pPr>
        <w:ind w:firstLine="432"/>
        <w:jc w:val="both"/>
      </w:pPr>
      <w:r w:rsidRPr="008B216C">
        <w:t xml:space="preserve">Το μεθάνιο είναι μια σημαντική πηγή υδρογόνου και ορισμένων οργανικών χημικών. </w:t>
      </w:r>
      <w:r>
        <w:t>Α</w:t>
      </w:r>
      <w:r w:rsidRPr="008B216C">
        <w:t>ντιδρά με ατμό σε υψηλές θερμοκρασίες για να δώσει μονοξείδιο του άνθρακα και υδρογόνο</w:t>
      </w:r>
      <w:r w:rsidR="00641441">
        <w:t xml:space="preserve"> </w:t>
      </w:r>
      <w:r w:rsidR="006C3A8C">
        <w:t xml:space="preserve">(αντίδραση αναμόρφωσης) </w:t>
      </w:r>
      <w:r w:rsidR="00641441">
        <w:t>ενώ παράλληλα</w:t>
      </w:r>
      <w:r w:rsidRPr="008B216C">
        <w:t xml:space="preserve"> χρησιμοποιείται σε βιομηχανικές χημικές διεργασίες και μπορεί να μεταφερθεί ως ψυκτικό υγρό (υγροποιημένο φυσικό αέριο</w:t>
      </w:r>
      <w:r>
        <w:t>) [19].</w:t>
      </w:r>
    </w:p>
    <w:p w14:paraId="7D58D524" w14:textId="79EF517C" w:rsidR="00317C9B" w:rsidRDefault="00317C9B" w:rsidP="007B5855">
      <w:pPr>
        <w:ind w:firstLine="432"/>
        <w:jc w:val="both"/>
      </w:pPr>
      <w:r>
        <w:tab/>
      </w:r>
      <w:r w:rsidR="00BD3975">
        <w:t>Η π</w:t>
      </w:r>
      <w:r>
        <w:t>αραγωγή</w:t>
      </w:r>
      <w:r w:rsidR="00BD3975" w:rsidRPr="00BD3975">
        <w:t xml:space="preserve"> </w:t>
      </w:r>
      <w:r w:rsidR="00BD3975">
        <w:t>συνθετικού</w:t>
      </w:r>
      <w:r>
        <w:t xml:space="preserve"> μεθανίου</w:t>
      </w:r>
      <w:r w:rsidR="00BD3975">
        <w:t xml:space="preserve"> (</w:t>
      </w:r>
      <w:r w:rsidR="00BD3975">
        <w:rPr>
          <w:lang w:val="en-US"/>
        </w:rPr>
        <w:t>SNG</w:t>
      </w:r>
      <w:r w:rsidR="00BD3975" w:rsidRPr="00BD3975">
        <w:t>)</w:t>
      </w:r>
      <w:r>
        <w:t xml:space="preserve"> μέσω της υδρογόνωσης του μονοξειδίου ή του διοξειδίου του άνθρακα</w:t>
      </w:r>
      <w:r w:rsidR="00BD3975">
        <w:t xml:space="preserve">, η οποία αναφέρεται και ως </w:t>
      </w:r>
      <w:r w:rsidR="00BD3975">
        <w:rPr>
          <w:lang w:val="en-US"/>
        </w:rPr>
        <w:t>Power</w:t>
      </w:r>
      <w:r w:rsidR="00BD3975" w:rsidRPr="00BD3975">
        <w:t>-</w:t>
      </w:r>
      <w:r w:rsidR="00BD3975">
        <w:rPr>
          <w:lang w:val="en-US"/>
        </w:rPr>
        <w:t>to</w:t>
      </w:r>
      <w:r w:rsidR="00BD3975" w:rsidRPr="00BD3975">
        <w:t>-</w:t>
      </w:r>
      <w:r w:rsidR="00BD3975">
        <w:rPr>
          <w:lang w:val="en-US"/>
        </w:rPr>
        <w:t>Gas</w:t>
      </w:r>
      <w:r w:rsidR="00BD3975" w:rsidRPr="00BD3975">
        <w:t xml:space="preserve"> </w:t>
      </w:r>
      <w:r w:rsidR="00BD3975">
        <w:t xml:space="preserve">ή </w:t>
      </w:r>
      <w:r w:rsidR="00BD3975">
        <w:rPr>
          <w:lang w:val="en-US"/>
        </w:rPr>
        <w:t>Power</w:t>
      </w:r>
      <w:r w:rsidR="00BD3975" w:rsidRPr="00BD3975">
        <w:t>-</w:t>
      </w:r>
      <w:r w:rsidR="00BD3975">
        <w:rPr>
          <w:lang w:val="en-US"/>
        </w:rPr>
        <w:t>to</w:t>
      </w:r>
      <w:r w:rsidR="00BD3975" w:rsidRPr="00BD3975">
        <w:t>-</w:t>
      </w:r>
      <w:r w:rsidR="00BD3975">
        <w:rPr>
          <w:lang w:val="en-US"/>
        </w:rPr>
        <w:t>Methane</w:t>
      </w:r>
      <w:r w:rsidR="00BD3975" w:rsidRPr="00BD3975">
        <w:t>,</w:t>
      </w:r>
      <w:r>
        <w:t xml:space="preserve"> </w:t>
      </w:r>
      <w:r w:rsidR="00CA6DEC">
        <w:t>πραγματοποιεί</w:t>
      </w:r>
      <w:r>
        <w:t>ται βάση των ακόλουθων αντιδράσεων:</w:t>
      </w:r>
    </w:p>
    <w:p w14:paraId="2D2C58E2" w14:textId="77777777" w:rsidR="006C3A8C" w:rsidRDefault="006C3A8C" w:rsidP="007B5855">
      <w:pPr>
        <w:jc w:val="both"/>
      </w:pPr>
    </w:p>
    <w:p w14:paraId="751ED85C" w14:textId="401AD251" w:rsidR="00317C9B" w:rsidRPr="00FF1989" w:rsidRDefault="00317C9B" w:rsidP="007B5855">
      <w:pPr>
        <w:jc w:val="both"/>
      </w:pPr>
      <w:r>
        <w:t xml:space="preserve">Υδρογόνωση </w:t>
      </w:r>
      <w:r>
        <w:rPr>
          <w:lang w:val="en-US"/>
        </w:rPr>
        <w:t>CO</w:t>
      </w:r>
      <w:r w:rsidRPr="00E535EA">
        <w:t>:</w:t>
      </w:r>
      <w:r w:rsidRPr="00FF1989">
        <w:t xml:space="preserve">  </w:t>
      </w:r>
      <w:r w:rsidR="00A03EC2">
        <w:t xml:space="preserve"> </w:t>
      </w:r>
      <m:oMath>
        <m:r>
          <w:rPr>
            <w:rFonts w:ascii="Cambria Math" w:hAnsi="Cambria Math"/>
            <w:lang w:val="en-US"/>
          </w:rPr>
          <m:t>CO</m:t>
        </m:r>
        <m:r>
          <w:rPr>
            <w:rFonts w:ascii="Cambria Math" w:hAnsi="Cambria Math"/>
          </w:rPr>
          <m:t xml:space="preserve">+ </m:t>
        </m:r>
        <m:sSub>
          <m:sSubPr>
            <m:ctrlPr>
              <w:rPr>
                <w:rFonts w:ascii="Cambria Math" w:hAnsi="Cambria Math"/>
                <w:i/>
                <w:lang w:val="en-US"/>
              </w:rPr>
            </m:ctrlPr>
          </m:sSubPr>
          <m:e>
            <m:r>
              <w:rPr>
                <w:rFonts w:ascii="Cambria Math" w:hAnsi="Cambria Math"/>
              </w:rPr>
              <m:t>3</m:t>
            </m:r>
            <m:r>
              <w:rPr>
                <w:rFonts w:ascii="Cambria Math" w:hAnsi="Cambria Math"/>
                <w:lang w:val="en-US"/>
              </w:rPr>
              <m:t>H</m:t>
            </m:r>
          </m:e>
          <m:sub>
            <m:r>
              <w:rPr>
                <w:rFonts w:ascii="Cambria Math" w:hAnsi="Cambria Math"/>
              </w:rPr>
              <m:t>2</m:t>
            </m:r>
          </m:sub>
        </m:sSub>
        <m:r>
          <w:rPr>
            <w:rFonts w:ascii="Cambria Math" w:hAnsi="Cambria Math"/>
          </w:rPr>
          <m:t xml:space="preserve"> → </m:t>
        </m:r>
        <m:sSub>
          <m:sSubPr>
            <m:ctrlPr>
              <w:rPr>
                <w:rFonts w:ascii="Cambria Math" w:hAnsi="Cambria Math"/>
                <w:i/>
                <w:lang w:val="en-US"/>
              </w:rPr>
            </m:ctrlPr>
          </m:sSubPr>
          <m:e>
            <m:r>
              <w:rPr>
                <w:rFonts w:ascii="Cambria Math" w:hAnsi="Cambria Math"/>
                <w:lang w:val="en-US"/>
              </w:rPr>
              <m:t>CH</m:t>
            </m:r>
          </m:e>
          <m:sub>
            <m:r>
              <w:rPr>
                <w:rFonts w:ascii="Cambria Math" w:hAnsi="Cambria Math"/>
              </w:rPr>
              <m:t>4</m:t>
            </m:r>
          </m:sub>
        </m:sSub>
        <m:r>
          <w:rPr>
            <w:rFonts w:ascii="Cambria Math" w:hAnsi="Cambria Math"/>
          </w:rPr>
          <m:t xml:space="preserve">+ </m:t>
        </m:r>
        <m:sSub>
          <m:sSubPr>
            <m:ctrlPr>
              <w:rPr>
                <w:rFonts w:ascii="Cambria Math" w:hAnsi="Cambria Math"/>
                <w:i/>
              </w:rPr>
            </m:ctrlPr>
          </m:sSubPr>
          <m:e>
            <m:r>
              <w:rPr>
                <w:rFonts w:ascii="Cambria Math" w:hAnsi="Cambria Math"/>
              </w:rPr>
              <m:t>H</m:t>
            </m:r>
          </m:e>
          <m:sub>
            <m:r>
              <w:rPr>
                <w:rFonts w:ascii="Cambria Math" w:hAnsi="Cambria Math"/>
              </w:rPr>
              <m:t>2</m:t>
            </m:r>
          </m:sub>
        </m:sSub>
        <m:r>
          <w:rPr>
            <w:rFonts w:ascii="Cambria Math" w:hAnsi="Cambria Math"/>
          </w:rPr>
          <m:t>O,</m:t>
        </m:r>
      </m:oMath>
      <w:r w:rsidRPr="00E535EA">
        <w:t xml:space="preserve"> </w:t>
      </w:r>
      <w:r w:rsidR="00A03EC2">
        <w:tab/>
      </w:r>
      <w:r>
        <w:tab/>
      </w:r>
      <m:oMath>
        <m:sSup>
          <m:sSupPr>
            <m:ctrlPr>
              <w:rPr>
                <w:rFonts w:ascii="Cambria Math" w:hAnsi="Cambria Math"/>
                <w:i/>
              </w:rPr>
            </m:ctrlPr>
          </m:sSupPr>
          <m:e>
            <m:r>
              <w:rPr>
                <w:rFonts w:ascii="Cambria Math" w:hAnsi="Cambria Math"/>
              </w:rPr>
              <m:t>ΔΗ</m:t>
            </m:r>
          </m:e>
          <m:sup>
            <m:r>
              <w:rPr>
                <w:rFonts w:ascii="Cambria Math" w:hAnsi="Cambria Math"/>
              </w:rPr>
              <m:t>0</m:t>
            </m:r>
          </m:sup>
        </m:sSup>
        <m:r>
          <w:rPr>
            <w:rFonts w:ascii="Cambria Math" w:hAnsi="Cambria Math"/>
          </w:rPr>
          <m:t xml:space="preserve">=-206 </m:t>
        </m:r>
        <m:r>
          <w:rPr>
            <w:rFonts w:ascii="Cambria Math" w:hAnsi="Cambria Math"/>
            <w:lang w:val="en-US"/>
          </w:rPr>
          <m:t>kJ</m:t>
        </m:r>
        <m:r>
          <w:rPr>
            <w:rFonts w:ascii="Cambria Math" w:hAnsi="Cambria Math"/>
          </w:rPr>
          <m:t>/</m:t>
        </m:r>
        <m:r>
          <w:rPr>
            <w:rFonts w:ascii="Cambria Math" w:hAnsi="Cambria Math"/>
            <w:lang w:val="en-US"/>
          </w:rPr>
          <m:t>mol</m:t>
        </m:r>
      </m:oMath>
      <w:r w:rsidRPr="00FF1989">
        <w:tab/>
        <w:t>(</w:t>
      </w:r>
      <w:r w:rsidR="00A03EC2">
        <w:t xml:space="preserve">Εξ. </w:t>
      </w:r>
      <w:r w:rsidRPr="00FF1989">
        <w:t>3.</w:t>
      </w:r>
      <w:r>
        <w:t>4</w:t>
      </w:r>
      <w:r w:rsidRPr="00FF1989">
        <w:t>)</w:t>
      </w:r>
    </w:p>
    <w:p w14:paraId="3B5F3B1B" w14:textId="3AD73834" w:rsidR="00317C9B" w:rsidRPr="00FF1989" w:rsidRDefault="00317C9B" w:rsidP="007B5855">
      <w:pPr>
        <w:jc w:val="both"/>
      </w:pPr>
      <w:r>
        <w:t>Υδρογόνωση</w:t>
      </w:r>
      <w:r w:rsidRPr="00883C38">
        <w:t xml:space="preserve"> </w:t>
      </w:r>
      <w:r>
        <w:rPr>
          <w:lang w:val="en-US"/>
        </w:rPr>
        <w:t>CO</w:t>
      </w:r>
      <w:r w:rsidRPr="00883C38">
        <w:rPr>
          <w:vertAlign w:val="subscript"/>
        </w:rPr>
        <w:t>2</w:t>
      </w:r>
      <w:r w:rsidRPr="00883C38">
        <w:t>:</w:t>
      </w:r>
      <w:r w:rsidRPr="00FF1989">
        <w:t xml:space="preserve"> </w:t>
      </w:r>
      <m:oMath>
        <m:sSub>
          <m:sSubPr>
            <m:ctrlPr>
              <w:rPr>
                <w:rFonts w:ascii="Cambria Math" w:hAnsi="Cambria Math"/>
                <w:i/>
                <w:lang w:val="en-US"/>
              </w:rPr>
            </m:ctrlPr>
          </m:sSubPr>
          <m:e>
            <m:r>
              <w:rPr>
                <w:rFonts w:ascii="Cambria Math" w:hAnsi="Cambria Math"/>
                <w:lang w:val="en-US"/>
              </w:rPr>
              <m:t>CO</m:t>
            </m:r>
          </m:e>
          <m:sub>
            <m:r>
              <w:rPr>
                <w:rFonts w:ascii="Cambria Math" w:hAnsi="Cambria Math"/>
              </w:rPr>
              <m:t>2</m:t>
            </m:r>
          </m:sub>
        </m:sSub>
        <m:r>
          <w:rPr>
            <w:rFonts w:ascii="Cambria Math" w:hAnsi="Cambria Math"/>
          </w:rPr>
          <m:t>+ 4</m:t>
        </m:r>
        <m:sSub>
          <m:sSubPr>
            <m:ctrlPr>
              <w:rPr>
                <w:rFonts w:ascii="Cambria Math" w:hAnsi="Cambria Math"/>
                <w:i/>
                <w:lang w:val="en-US"/>
              </w:rPr>
            </m:ctrlPr>
          </m:sSubPr>
          <m:e>
            <m:r>
              <w:rPr>
                <w:rFonts w:ascii="Cambria Math" w:hAnsi="Cambria Math"/>
                <w:lang w:val="en-US"/>
              </w:rPr>
              <m:t>H</m:t>
            </m:r>
          </m:e>
          <m:sub>
            <m:r>
              <w:rPr>
                <w:rFonts w:ascii="Cambria Math" w:hAnsi="Cambria Math"/>
              </w:rPr>
              <m:t>2</m:t>
            </m:r>
          </m:sub>
        </m:sSub>
        <m:r>
          <w:rPr>
            <w:rFonts w:ascii="Cambria Math" w:hAnsi="Cambria Math"/>
          </w:rPr>
          <m:t xml:space="preserve"> → </m:t>
        </m:r>
        <m:sSub>
          <m:sSubPr>
            <m:ctrlPr>
              <w:rPr>
                <w:rFonts w:ascii="Cambria Math" w:hAnsi="Cambria Math"/>
                <w:i/>
                <w:lang w:val="en-US"/>
              </w:rPr>
            </m:ctrlPr>
          </m:sSubPr>
          <m:e>
            <m:r>
              <w:rPr>
                <w:rFonts w:ascii="Cambria Math" w:hAnsi="Cambria Math"/>
                <w:lang w:val="en-US"/>
              </w:rPr>
              <m:t>CH</m:t>
            </m:r>
          </m:e>
          <m:sub>
            <m:r>
              <w:rPr>
                <w:rFonts w:ascii="Cambria Math" w:hAnsi="Cambria Math"/>
              </w:rPr>
              <m:t>4</m:t>
            </m:r>
          </m:sub>
        </m:sSub>
        <m:r>
          <w:rPr>
            <w:rFonts w:ascii="Cambria Math" w:hAnsi="Cambria Math"/>
          </w:rPr>
          <m:t>+ 2</m:t>
        </m:r>
        <m:sSub>
          <m:sSubPr>
            <m:ctrlPr>
              <w:rPr>
                <w:rFonts w:ascii="Cambria Math" w:hAnsi="Cambria Math"/>
                <w:i/>
              </w:rPr>
            </m:ctrlPr>
          </m:sSubPr>
          <m:e>
            <m:r>
              <w:rPr>
                <w:rFonts w:ascii="Cambria Math" w:hAnsi="Cambria Math"/>
              </w:rPr>
              <m:t>H</m:t>
            </m:r>
          </m:e>
          <m:sub>
            <m:r>
              <w:rPr>
                <w:rFonts w:ascii="Cambria Math" w:hAnsi="Cambria Math"/>
              </w:rPr>
              <m:t>2</m:t>
            </m:r>
          </m:sub>
        </m:sSub>
        <m:r>
          <w:rPr>
            <w:rFonts w:ascii="Cambria Math" w:hAnsi="Cambria Math"/>
          </w:rPr>
          <m:t>O,</m:t>
        </m:r>
      </m:oMath>
      <w:r w:rsidRPr="00883C38">
        <w:tab/>
      </w:r>
      <m:oMath>
        <m:sSup>
          <m:sSupPr>
            <m:ctrlPr>
              <w:rPr>
                <w:rFonts w:ascii="Cambria Math" w:hAnsi="Cambria Math"/>
                <w:i/>
              </w:rPr>
            </m:ctrlPr>
          </m:sSupPr>
          <m:e>
            <m:r>
              <w:rPr>
                <w:rFonts w:ascii="Cambria Math" w:hAnsi="Cambria Math"/>
              </w:rPr>
              <m:t>ΔΗ</m:t>
            </m:r>
          </m:e>
          <m:sup>
            <m:r>
              <w:rPr>
                <w:rFonts w:ascii="Cambria Math" w:hAnsi="Cambria Math"/>
              </w:rPr>
              <m:t>0</m:t>
            </m:r>
          </m:sup>
        </m:sSup>
        <m:r>
          <w:rPr>
            <w:rFonts w:ascii="Cambria Math" w:hAnsi="Cambria Math"/>
          </w:rPr>
          <m:t xml:space="preserve">=-165 </m:t>
        </m:r>
        <m:r>
          <w:rPr>
            <w:rFonts w:ascii="Cambria Math" w:hAnsi="Cambria Math"/>
            <w:lang w:val="en-US"/>
          </w:rPr>
          <m:t>kJ</m:t>
        </m:r>
        <m:r>
          <w:rPr>
            <w:rFonts w:ascii="Cambria Math" w:hAnsi="Cambria Math"/>
          </w:rPr>
          <m:t>/</m:t>
        </m:r>
        <m:r>
          <w:rPr>
            <w:rFonts w:ascii="Cambria Math" w:hAnsi="Cambria Math"/>
            <w:lang w:val="en-US"/>
          </w:rPr>
          <m:t>mol</m:t>
        </m:r>
      </m:oMath>
      <w:r w:rsidRPr="00883C38">
        <w:t xml:space="preserve"> </w:t>
      </w:r>
      <w:r>
        <w:tab/>
      </w:r>
      <w:r w:rsidRPr="00FF1989">
        <w:t>(</w:t>
      </w:r>
      <w:r w:rsidR="00A03EC2">
        <w:t xml:space="preserve">Εξ. </w:t>
      </w:r>
      <w:r w:rsidRPr="00FF1989">
        <w:t>3.</w:t>
      </w:r>
      <w:r>
        <w:t>5</w:t>
      </w:r>
      <w:r w:rsidRPr="00FF1989">
        <w:t>)</w:t>
      </w:r>
    </w:p>
    <w:p w14:paraId="195A8EE6" w14:textId="77777777" w:rsidR="006C3A8C" w:rsidRDefault="006C3A8C" w:rsidP="007B5855">
      <w:pPr>
        <w:ind w:firstLine="432"/>
        <w:jc w:val="both"/>
      </w:pPr>
    </w:p>
    <w:p w14:paraId="7889722C" w14:textId="77777777" w:rsidR="000D4C63" w:rsidRDefault="00317C9B" w:rsidP="006C3A8C">
      <w:pPr>
        <w:ind w:firstLine="432"/>
        <w:jc w:val="both"/>
      </w:pPr>
      <w:r>
        <w:tab/>
        <w:t xml:space="preserve">Κατά αυτήν την διαδικασία, όπως είναι εμφανές, σχηματίζονται μεγάλες ποσότητες νερού οι οποίες πρέπει να απομακρυνθούν </w:t>
      </w:r>
      <w:r w:rsidR="005E3BC8">
        <w:t xml:space="preserve">μέσω της ξήρανσης του αερίου, </w:t>
      </w:r>
      <w:r>
        <w:t>ώστε να γίνει λήψη του καθαρού μεθανίου.</w:t>
      </w:r>
      <w:r w:rsidR="00F40D95" w:rsidRPr="00F40D95">
        <w:t xml:space="preserve"> </w:t>
      </w:r>
      <w:r w:rsidR="00F40D95">
        <w:t xml:space="preserve">Παράλληλα, η απώλεια υδρογόνου </w:t>
      </w:r>
      <w:r w:rsidR="00FB38E8">
        <w:t>μέσω του σχηματισμού του νερού, είναι ένα αναπόφευκτο μειονέκτημα κατά την παραγωγή του συνθετικού μεθανίου εφόσον η ποσότητα του ανανεώσιμου υδρογόνου που απαιτείται, διπλασιάζεται.</w:t>
      </w:r>
    </w:p>
    <w:p w14:paraId="4C9390A7" w14:textId="2EC50493" w:rsidR="00AD26E0" w:rsidRDefault="003F22A7" w:rsidP="006C3A8C">
      <w:pPr>
        <w:ind w:firstLine="432"/>
        <w:jc w:val="both"/>
      </w:pPr>
      <w:r w:rsidRPr="003F22A7">
        <w:t xml:space="preserve">Όπως </w:t>
      </w:r>
      <w:r>
        <w:t>φαίνεται σ</w:t>
      </w:r>
      <w:r w:rsidRPr="003F22A7">
        <w:t xml:space="preserve">την Εξ. (3.5), η </w:t>
      </w:r>
      <w:r w:rsidR="008E2B1A">
        <w:t>μετατροπή του</w:t>
      </w:r>
      <w:r w:rsidRPr="003F22A7">
        <w:t xml:space="preserve"> </w:t>
      </w:r>
      <w:r w:rsidRPr="003F22A7">
        <w:rPr>
          <w:lang w:val="en-US"/>
        </w:rPr>
        <w:t>CO</w:t>
      </w:r>
      <w:r w:rsidRPr="003F22A7">
        <w:rPr>
          <w:vertAlign w:val="subscript"/>
        </w:rPr>
        <w:t>2</w:t>
      </w:r>
      <w:r w:rsidRPr="003F22A7">
        <w:t xml:space="preserve"> </w:t>
      </w:r>
      <w:r w:rsidR="008E2B1A">
        <w:t xml:space="preserve">σε μεθάνιο </w:t>
      </w:r>
      <w:r w:rsidRPr="003F22A7">
        <w:t>είναι μια εξαιρετικά εξώθερμη αντίδραση</w:t>
      </w:r>
      <w:r w:rsidR="000D4C63">
        <w:t xml:space="preserve"> [20]</w:t>
      </w:r>
      <w:r w:rsidRPr="003F22A7">
        <w:t xml:space="preserve">. </w:t>
      </w:r>
    </w:p>
    <w:p w14:paraId="56898BDD" w14:textId="4F9022FF" w:rsidR="00C07C8E" w:rsidRDefault="00C07C8E" w:rsidP="007B5855">
      <w:pPr>
        <w:ind w:firstLine="432"/>
        <w:jc w:val="both"/>
      </w:pPr>
      <w:r>
        <w:t xml:space="preserve">Η διαδικασία τροφοδοσίας </w:t>
      </w:r>
      <w:r w:rsidR="006C3A8C">
        <w:t xml:space="preserve">υδρογόνου </w:t>
      </w:r>
      <w:r>
        <w:t>για τη μεθανοποίηση πραγματοποιείται από</w:t>
      </w:r>
      <w:r w:rsidR="006C3A8C">
        <w:t xml:space="preserve"> μονάδες ηλεκτρόλυσης που διασπούν το</w:t>
      </w:r>
      <w:r>
        <w:t xml:space="preserve"> </w:t>
      </w:r>
      <w:r>
        <w:rPr>
          <w:lang w:val="en-US"/>
        </w:rPr>
        <w:t>H</w:t>
      </w:r>
      <w:r w:rsidRPr="00C07C8E">
        <w:rPr>
          <w:vertAlign w:val="subscript"/>
        </w:rPr>
        <w:t>2</w:t>
      </w:r>
      <w:r>
        <w:rPr>
          <w:lang w:val="en-US"/>
        </w:rPr>
        <w:t>O</w:t>
      </w:r>
      <w:r w:rsidRPr="00C07C8E">
        <w:t xml:space="preserve"> </w:t>
      </w:r>
      <w:r>
        <w:t xml:space="preserve">μέσω διαδικασιών ηλεκτρόλυσης χαμηλής ή υψηλής θερμοκρασίας. Κατά τη διάρκεια της ηλεκτρόλυσης χαμηλής θερμοκρασίας παράγονται μόνο </w:t>
      </w:r>
      <w:r>
        <w:rPr>
          <w:lang w:val="en-US"/>
        </w:rPr>
        <w:t>H</w:t>
      </w:r>
      <w:r w:rsidRPr="00C07C8E">
        <w:rPr>
          <w:vertAlign w:val="subscript"/>
        </w:rPr>
        <w:t>2</w:t>
      </w:r>
      <w:r w:rsidRPr="00C07C8E">
        <w:t xml:space="preserve"> </w:t>
      </w:r>
      <w:r>
        <w:t xml:space="preserve">και </w:t>
      </w:r>
      <w:r>
        <w:rPr>
          <w:lang w:val="en-US"/>
        </w:rPr>
        <w:t>O</w:t>
      </w:r>
      <w:r w:rsidRPr="00C07C8E">
        <w:rPr>
          <w:vertAlign w:val="subscript"/>
        </w:rPr>
        <w:t>2</w:t>
      </w:r>
      <w:r w:rsidRPr="00C07C8E">
        <w:t xml:space="preserve">. </w:t>
      </w:r>
      <w:r>
        <w:t xml:space="preserve">Πριν τη μεθανοποίηση το </w:t>
      </w:r>
      <w:r>
        <w:rPr>
          <w:lang w:val="en-US"/>
        </w:rPr>
        <w:t>CO</w:t>
      </w:r>
      <w:r w:rsidRPr="00485CC4">
        <w:rPr>
          <w:vertAlign w:val="subscript"/>
        </w:rPr>
        <w:t>2</w:t>
      </w:r>
      <w:r w:rsidRPr="00C07C8E">
        <w:t xml:space="preserve"> </w:t>
      </w:r>
      <w:r>
        <w:t xml:space="preserve">αναμιγνύεται με το διαχωρισμένο </w:t>
      </w:r>
      <w:r>
        <w:rPr>
          <w:lang w:val="en-US"/>
        </w:rPr>
        <w:t>H</w:t>
      </w:r>
      <w:r w:rsidRPr="00485CC4">
        <w:rPr>
          <w:vertAlign w:val="subscript"/>
        </w:rPr>
        <w:t>2</w:t>
      </w:r>
      <w:r>
        <w:t xml:space="preserve">. Από την άλλη, κατά τη διάρκεια της ηλεκτρόλυσης σε υψηλή θερμοκρασία, </w:t>
      </w:r>
      <w:r w:rsidRPr="00C07C8E">
        <w:t>είναι δυνατή η δημιουργία διαχωρισμ</w:t>
      </w:r>
      <w:r>
        <w:t>έν</w:t>
      </w:r>
      <w:r w:rsidRPr="00C07C8E">
        <w:t>ου νερού και ταυτόχρονης ηλεκτρόλυσης διοξειδίου του άνθρακα και ατμού</w:t>
      </w:r>
      <w:r>
        <w:t>.</w:t>
      </w:r>
    </w:p>
    <w:p w14:paraId="1E99742D" w14:textId="02DADB67" w:rsidR="00C07C8E" w:rsidRPr="00C07C8E" w:rsidRDefault="00C07C8E" w:rsidP="007B5855">
      <w:pPr>
        <w:ind w:firstLine="432"/>
        <w:jc w:val="both"/>
      </w:pPr>
      <w:r w:rsidRPr="00C07C8E">
        <w:t>Το διοξείδιο του άνθρακα συν-</w:t>
      </w:r>
      <w:r w:rsidR="006C3A8C">
        <w:t xml:space="preserve">τροφοδοτείται </w:t>
      </w:r>
      <w:r w:rsidRPr="00C07C8E">
        <w:t>με ατμό και δρα ως αντιδρ</w:t>
      </w:r>
      <w:r w:rsidR="00CA6DEC">
        <w:t>ών</w:t>
      </w:r>
      <w:r w:rsidRPr="00C07C8E">
        <w:t xml:space="preserve"> στην ηλεκτροχημική διαδικασία και μετατρέπεται εσωτερικά μέσω αντιδράσεων μετατόπισης σε μονοξείδιο του άνθρακα. Επομένως, μπορεί να πραγματοποιηθεί επακόλουθη μεθανοποίηση </w:t>
      </w:r>
      <w:r>
        <w:t xml:space="preserve">του </w:t>
      </w:r>
      <w:r>
        <w:rPr>
          <w:lang w:val="en-US"/>
        </w:rPr>
        <w:t>syngas</w:t>
      </w:r>
      <w:r w:rsidRPr="00C07C8E">
        <w:t xml:space="preserve"> για την παραγωγή SNG η οποία τελικά τροφοδοτείται σε γραμμές διανομής φυσικού αερίου</w:t>
      </w:r>
      <w:r>
        <w:t>.</w:t>
      </w:r>
    </w:p>
    <w:p w14:paraId="46FC332F" w14:textId="77777777" w:rsidR="0035432E" w:rsidRDefault="0035432E" w:rsidP="00965DF5">
      <w:pPr>
        <w:jc w:val="both"/>
      </w:pPr>
      <w:r>
        <w:rPr>
          <w:noProof/>
          <w:lang w:eastAsia="el-GR"/>
        </w:rPr>
        <w:drawing>
          <wp:inline distT="0" distB="0" distL="0" distR="0" wp14:anchorId="6D5BAA26" wp14:editId="2B862BCF">
            <wp:extent cx="5274310" cy="2760980"/>
            <wp:effectExtent l="0" t="0" r="2540" b="1270"/>
            <wp:docPr id="10" name="Εικόνα 10" descr="CO2 Methanation: Principles and Challenges - ScienceDi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O2 Methanation: Principles and Challenges - ScienceDirect"/>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274310" cy="2760980"/>
                    </a:xfrm>
                    <a:prstGeom prst="rect">
                      <a:avLst/>
                    </a:prstGeom>
                    <a:noFill/>
                    <a:ln>
                      <a:noFill/>
                    </a:ln>
                  </pic:spPr>
                </pic:pic>
              </a:graphicData>
            </a:graphic>
          </wp:inline>
        </w:drawing>
      </w:r>
    </w:p>
    <w:p w14:paraId="5C06B704" w14:textId="6EE5E424" w:rsidR="0035432E" w:rsidRDefault="0035432E" w:rsidP="007B5855">
      <w:pPr>
        <w:ind w:firstLine="360"/>
        <w:jc w:val="both"/>
      </w:pPr>
      <w:r w:rsidRPr="006A74EF">
        <w:rPr>
          <w:b/>
          <w:bCs/>
          <w:i/>
          <w:iCs/>
        </w:rPr>
        <w:t>Εικόνα 3.</w:t>
      </w:r>
      <w:r w:rsidRPr="0035432E">
        <w:rPr>
          <w:b/>
          <w:bCs/>
          <w:i/>
          <w:iCs/>
        </w:rPr>
        <w:t>6</w:t>
      </w:r>
      <w:r>
        <w:t xml:space="preserve">: </w:t>
      </w:r>
      <w:r w:rsidR="004A0CE5">
        <w:t xml:space="preserve">Η διαδικασία μετατροπής </w:t>
      </w:r>
      <w:r w:rsidRPr="0035432E">
        <w:t>power-to-gas συνδέει το ηλεκτρικό δίκτυο με το δίκτυο αερίου και επιτρέπει την αποθήκευση της συλλεγόμενης ανανεώσιμης ενέργειας με τη μορφή υποκατάστατου φυσικού αερίου καθώς και το κλείσιμο του ουδέτερου κύκλου άνθρακα χρησιμοποιώντας το CO</w:t>
      </w:r>
      <w:r w:rsidRPr="0035432E">
        <w:rPr>
          <w:vertAlign w:val="subscript"/>
        </w:rPr>
        <w:t>2</w:t>
      </w:r>
      <w:r w:rsidRPr="0035432E">
        <w:t xml:space="preserve"> ως πρώτη ύλη</w:t>
      </w:r>
      <w:r>
        <w:t xml:space="preserve"> (Πηγή </w:t>
      </w:r>
      <w:r w:rsidRPr="00DF1316">
        <w:t>[</w:t>
      </w:r>
      <w:r w:rsidRPr="0035432E">
        <w:t>2</w:t>
      </w:r>
      <w:r w:rsidRPr="00DF1316">
        <w:t>1]</w:t>
      </w:r>
      <w:r w:rsidRPr="005E481A">
        <w:t>)</w:t>
      </w:r>
      <w:r w:rsidRPr="003C75F7">
        <w:t>.</w:t>
      </w:r>
    </w:p>
    <w:p w14:paraId="1CFEC545" w14:textId="3A740185" w:rsidR="005E31CA" w:rsidRDefault="00C07C8E" w:rsidP="007B5855">
      <w:pPr>
        <w:ind w:firstLine="432"/>
        <w:jc w:val="both"/>
      </w:pPr>
      <w:r w:rsidRPr="00C07C8E">
        <w:lastRenderedPageBreak/>
        <w:t>Τέλος, το παραγόμενο CH</w:t>
      </w:r>
      <w:r w:rsidRPr="00C07C8E">
        <w:rPr>
          <w:vertAlign w:val="subscript"/>
        </w:rPr>
        <w:t>4</w:t>
      </w:r>
      <w:r w:rsidRPr="00C07C8E">
        <w:t xml:space="preserve"> μπορεί να εισαχθεί στις διαθέσιμες υποδομές φυσικού αερίου ή υπηρεσίες αποθήκευσης. Μπορεί να χρησιμοποιηθεί εύκολα σε όλες τις άλλες καθιερωμένες εγκαταστάσεις φυσικού αερίου, για θέρμανση σπιτιών ή μεταφοράς και μονάδες παραγωγής ηλεκτρικής ενέργειας με φυσικό αέριο για τη σταθεροποίηση του δικτύου ηλεκτρικής ενέργειας</w:t>
      </w:r>
      <w:r w:rsidR="004D566A">
        <w:t>, όπως φαίνεται στην εικόνα 3.6</w:t>
      </w:r>
      <w:r>
        <w:t xml:space="preserve"> [21]</w:t>
      </w:r>
      <w:r w:rsidR="000F3946">
        <w:t xml:space="preserve"> και θα περιγραφεί αναλυτικά στ</w:t>
      </w:r>
      <w:r w:rsidR="00254779">
        <w:t>α</w:t>
      </w:r>
      <w:r w:rsidR="000F3946">
        <w:t xml:space="preserve"> επόμεν</w:t>
      </w:r>
      <w:r w:rsidR="00254779">
        <w:t>α</w:t>
      </w:r>
      <w:r w:rsidR="000F3946">
        <w:t xml:space="preserve"> κεφάλαια μαζί με τα οικονομικά και περιβαλλοντικά στοιχεία</w:t>
      </w:r>
      <w:r w:rsidRPr="00C07C8E">
        <w:t>.</w:t>
      </w:r>
    </w:p>
    <w:p w14:paraId="708F273E" w14:textId="77777777" w:rsidR="006B7DB6" w:rsidRDefault="006B7DB6" w:rsidP="007B5855">
      <w:pPr>
        <w:ind w:firstLine="432"/>
        <w:jc w:val="both"/>
      </w:pPr>
    </w:p>
    <w:p w14:paraId="24CC0547" w14:textId="330C58B1" w:rsidR="00B52FF1" w:rsidRDefault="00B52FF1" w:rsidP="007B5855">
      <w:pPr>
        <w:pStyle w:val="3"/>
        <w:numPr>
          <w:ilvl w:val="0"/>
          <w:numId w:val="0"/>
        </w:numPr>
        <w:ind w:left="720" w:hanging="720"/>
        <w:jc w:val="both"/>
        <w:rPr>
          <w:vertAlign w:val="subscript"/>
        </w:rPr>
      </w:pPr>
      <w:bookmarkStart w:id="26" w:name="_Toc97990513"/>
      <w:r>
        <w:t>3.3.</w:t>
      </w:r>
      <w:r w:rsidRPr="00B52FF1">
        <w:t>3</w:t>
      </w:r>
      <w:r>
        <w:tab/>
        <w:t xml:space="preserve">ΠΑΡΑΓΩΓΗ </w:t>
      </w:r>
      <w:r w:rsidR="00B3111A">
        <w:t>ΑΕΡΙΟΥ ΣΥΝΘΕΣΗΣ (</w:t>
      </w:r>
      <w:r>
        <w:rPr>
          <w:lang w:val="en-US"/>
        </w:rPr>
        <w:t>SYNGAS</w:t>
      </w:r>
      <w:r w:rsidR="00B3111A">
        <w:t>)</w:t>
      </w:r>
      <w:r>
        <w:t xml:space="preserve"> ΑΠΟ </w:t>
      </w:r>
      <w:r>
        <w:rPr>
          <w:lang w:val="en-US"/>
        </w:rPr>
        <w:t>H</w:t>
      </w:r>
      <w:r w:rsidRPr="004F7B5E">
        <w:rPr>
          <w:vertAlign w:val="subscript"/>
        </w:rPr>
        <w:t>2</w:t>
      </w:r>
      <w:r w:rsidRPr="00415205">
        <w:t xml:space="preserve"> </w:t>
      </w:r>
      <w:r>
        <w:t xml:space="preserve">ΚΑΙ </w:t>
      </w:r>
      <w:r>
        <w:rPr>
          <w:lang w:val="en-US"/>
        </w:rPr>
        <w:t>CO</w:t>
      </w:r>
      <w:r w:rsidRPr="004F7B5E">
        <w:rPr>
          <w:vertAlign w:val="subscript"/>
        </w:rPr>
        <w:t>2</w:t>
      </w:r>
      <w:bookmarkEnd w:id="26"/>
    </w:p>
    <w:p w14:paraId="4D73CAB4" w14:textId="77777777" w:rsidR="001A79BC" w:rsidRDefault="001A79BC" w:rsidP="007B5855">
      <w:pPr>
        <w:ind w:firstLine="432"/>
        <w:jc w:val="both"/>
      </w:pPr>
    </w:p>
    <w:p w14:paraId="35BB864A" w14:textId="23086600" w:rsidR="005926C1" w:rsidRDefault="001A79BC" w:rsidP="007B5855">
      <w:pPr>
        <w:ind w:firstLine="432"/>
        <w:jc w:val="both"/>
      </w:pPr>
      <w:r>
        <w:t xml:space="preserve">Το αέριο σύνθεσης, ή αλλιώς </w:t>
      </w:r>
      <w:r>
        <w:rPr>
          <w:lang w:val="en-US"/>
        </w:rPr>
        <w:t>syngas</w:t>
      </w:r>
      <w:r w:rsidRPr="001A79BC">
        <w:t xml:space="preserve">, </w:t>
      </w:r>
      <w:r>
        <w:t xml:space="preserve">είναι ένα μίγμα </w:t>
      </w:r>
      <w:r w:rsidR="008D5C95">
        <w:t xml:space="preserve">αερίων </w:t>
      </w:r>
      <w:r w:rsidR="00EF399C">
        <w:t>που</w:t>
      </w:r>
      <w:r>
        <w:t xml:space="preserve"> περιέχει υδρογόνο, μεθάνιο, μονοξείδιο και διοξείδιο του άνθρακα</w:t>
      </w:r>
      <w:r w:rsidR="00E03B51">
        <w:t>, υδρατμούς καθώς και άλλους υδρογονάνθρακες</w:t>
      </w:r>
      <w:r w:rsidR="003E5E77" w:rsidRPr="003E5E77">
        <w:t>,</w:t>
      </w:r>
      <w:r w:rsidR="003E5E77">
        <w:t xml:space="preserve"> το οποίο</w:t>
      </w:r>
      <w:r w:rsidR="003416F2" w:rsidRPr="003416F2">
        <w:t xml:space="preserve"> θα μπορούσε να χρησιμοποιηθεί ως πιθανό ενδιάμεσο στη μετατροπή της βιομάζας </w:t>
      </w:r>
      <w:r w:rsidR="00013651">
        <w:t xml:space="preserve">(π.χ. μέσω αεριοποίησης) </w:t>
      </w:r>
      <w:r w:rsidR="003416F2" w:rsidRPr="003416F2">
        <w:t>σε καύσιμο</w:t>
      </w:r>
      <w:r w:rsidR="00E03B51">
        <w:t xml:space="preserve">. Είναι ένα κύριο προϊόν της αεριοποίησης </w:t>
      </w:r>
      <w:r w:rsidR="00AB2E8A">
        <w:t xml:space="preserve">άνθρακα </w:t>
      </w:r>
      <w:r w:rsidR="00E03B51">
        <w:t>και παράγεται μέσω της πυρόλυσης σε υψηλή θερμοκρασία που πραγματοποιείται σε οποιαδήποτε βιομάζα, σε υπολείμματα και απόβλητα</w:t>
      </w:r>
      <w:r w:rsidR="00462CB0">
        <w:t xml:space="preserve"> [2</w:t>
      </w:r>
      <w:r w:rsidR="008E27CC">
        <w:t>3</w:t>
      </w:r>
      <w:r w:rsidR="00462CB0">
        <w:t>]</w:t>
      </w:r>
      <w:r w:rsidR="00E03B51">
        <w:t>.</w:t>
      </w:r>
    </w:p>
    <w:p w14:paraId="09A1C48F" w14:textId="2316F5C2" w:rsidR="00517ADB" w:rsidRDefault="00517ADB" w:rsidP="007B5855">
      <w:pPr>
        <w:ind w:firstLine="432"/>
        <w:jc w:val="both"/>
      </w:pPr>
      <w:r w:rsidRPr="00517ADB">
        <w:t xml:space="preserve">Σημαντική πρόοδος έχει επιτευχθεί στη μετατροπή του αερίου σύνθεσης σε υδρογονάνθρακες την τελευταία δεκαετία. </w:t>
      </w:r>
      <w:r w:rsidR="003E5E77">
        <w:t>Πιο αναλυτικά, τ</w:t>
      </w:r>
      <w:r w:rsidR="0030626F">
        <w:t xml:space="preserve">ο Syngas μπορεί να παραχθεί από πολλές πηγές, όπως φυσικό αέριο, άνθρακα, βιομάζα, ή </w:t>
      </w:r>
      <w:r w:rsidR="008C4770">
        <w:t>από</w:t>
      </w:r>
      <w:r w:rsidR="0030626F">
        <w:t xml:space="preserve"> οποι</w:t>
      </w:r>
      <w:r w:rsidR="008C4770">
        <w:t>ονδήποτ</w:t>
      </w:r>
      <w:r w:rsidR="0030626F">
        <w:t>ε υδρογονάνθρακα, μ</w:t>
      </w:r>
      <w:r w:rsidR="008C4770">
        <w:t>έσω της</w:t>
      </w:r>
      <w:r w:rsidR="0030626F">
        <w:t xml:space="preserve"> αντίδραση</w:t>
      </w:r>
      <w:r w:rsidR="008C4770">
        <w:t>ς</w:t>
      </w:r>
      <w:r w:rsidR="0030626F">
        <w:t xml:space="preserve"> με ατμό (αναμόρφωση </w:t>
      </w:r>
      <w:r w:rsidR="00013651">
        <w:t xml:space="preserve">με </w:t>
      </w:r>
      <w:r w:rsidR="0030626F">
        <w:t>ατμ</w:t>
      </w:r>
      <w:r w:rsidR="00013651">
        <w:t>ό</w:t>
      </w:r>
      <w:r w:rsidR="0030626F">
        <w:t>), διοξείδιο του άνθρακα (ξηρή αναμόρφωση) ή οξυγόνο (μερική οξείδωση)</w:t>
      </w:r>
      <w:r w:rsidR="008C4770">
        <w:t>.</w:t>
      </w:r>
      <w:r w:rsidR="0030626F">
        <w:t xml:space="preserve"> </w:t>
      </w:r>
      <w:r w:rsidRPr="00517ADB">
        <w:t>Ε</w:t>
      </w:r>
      <w:r w:rsidR="00013651">
        <w:t>πιπλέον</w:t>
      </w:r>
      <w:r w:rsidRPr="00517ADB">
        <w:t>, η ηλεκτροχημική αναγωγή του CO</w:t>
      </w:r>
      <w:r w:rsidRPr="00517ADB">
        <w:rPr>
          <w:vertAlign w:val="subscript"/>
        </w:rPr>
        <w:t>2</w:t>
      </w:r>
      <w:r w:rsidRPr="00517ADB">
        <w:t xml:space="preserve"> με H</w:t>
      </w:r>
      <w:r w:rsidRPr="00517ADB">
        <w:rPr>
          <w:vertAlign w:val="subscript"/>
        </w:rPr>
        <w:t>2</w:t>
      </w:r>
      <w:r w:rsidRPr="00517ADB">
        <w:t>O σε αέριο σύνθεσης θα παρείχε μια πολλά υποσχόμενη βιώσιμη οδό για την παραγωγή αερίου σύνθεσης στο μέλλον.</w:t>
      </w:r>
    </w:p>
    <w:p w14:paraId="68CE94D2" w14:textId="463F8C7D" w:rsidR="0030626F" w:rsidRPr="00026A7D" w:rsidRDefault="0030626F" w:rsidP="007B5855">
      <w:pPr>
        <w:ind w:firstLine="432"/>
        <w:jc w:val="both"/>
      </w:pPr>
      <w:r>
        <w:t>Είναι ένας κρίσιμος ενδιάμεσος πόρος για την παραγωγή καυσίμων υδρογόνου, αμμωνίας, μεθανόλης και συνθετικών υδρογονανθράκων. Χρησιμοποιείται επίσης ως ενδιάμεσος στην παραγωγή συνθετικού πετρελαίου για χρήση ως καύσιμο ή λιπαντικό μέσω της διαδικασίας Fischer-Tropsch</w:t>
      </w:r>
      <w:r w:rsidR="003416F2" w:rsidRPr="003416F2">
        <w:t>, μια σειρά χημικών αντιδράσεων που μετατρέπουν το CO και το H</w:t>
      </w:r>
      <w:r w:rsidR="003416F2" w:rsidRPr="00485CC4">
        <w:rPr>
          <w:vertAlign w:val="subscript"/>
        </w:rPr>
        <w:t>2</w:t>
      </w:r>
      <w:r w:rsidR="003416F2" w:rsidRPr="003416F2">
        <w:t xml:space="preserve"> σε υγρό υδρογονάνθρακα</w:t>
      </w:r>
      <w:r>
        <w:t xml:space="preserve"> και προηγουμένως της διαδικασίας μεθανόλης προς βενζίνη.</w:t>
      </w:r>
    </w:p>
    <w:p w14:paraId="5F27DAAE" w14:textId="77777777" w:rsidR="00817528" w:rsidRDefault="00817528" w:rsidP="007A5B82">
      <w:pPr>
        <w:jc w:val="center"/>
        <w:rPr>
          <w:lang w:val="en-US"/>
        </w:rPr>
      </w:pPr>
      <w:r>
        <w:rPr>
          <w:noProof/>
          <w:lang w:eastAsia="el-GR"/>
        </w:rPr>
        <w:drawing>
          <wp:inline distT="0" distB="0" distL="0" distR="0" wp14:anchorId="4ADC067C" wp14:editId="62D6CD88">
            <wp:extent cx="4961384" cy="2244436"/>
            <wp:effectExtent l="0" t="0" r="0" b="3810"/>
            <wp:docPr id="12" name="Εικόνα 12" descr="Electrochemical production of syngas from CO2 at pressures up to 30 bar in  electrolytes containing ionic liquid - Reaction Chemistry &amp; Engineering  (RSC Publish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lectrochemical production of syngas from CO2 at pressures up to 30 bar in  electrolytes containing ionic liquid - Reaction Chemistry &amp; Engineering  (RSC Publishin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967041" cy="2246995"/>
                    </a:xfrm>
                    <a:prstGeom prst="rect">
                      <a:avLst/>
                    </a:prstGeom>
                    <a:noFill/>
                    <a:ln>
                      <a:noFill/>
                    </a:ln>
                  </pic:spPr>
                </pic:pic>
              </a:graphicData>
            </a:graphic>
          </wp:inline>
        </w:drawing>
      </w:r>
    </w:p>
    <w:p w14:paraId="24131D86" w14:textId="28178006" w:rsidR="009442A7" w:rsidRDefault="00817528" w:rsidP="007F0FF8">
      <w:pPr>
        <w:jc w:val="both"/>
      </w:pPr>
      <w:r w:rsidRPr="006A74EF">
        <w:rPr>
          <w:b/>
          <w:bCs/>
          <w:i/>
          <w:iCs/>
        </w:rPr>
        <w:t>Εικόνα 3.</w:t>
      </w:r>
      <w:r w:rsidR="00E97C7F">
        <w:rPr>
          <w:b/>
          <w:bCs/>
          <w:i/>
          <w:iCs/>
        </w:rPr>
        <w:t>7</w:t>
      </w:r>
      <w:r>
        <w:t xml:space="preserve">: </w:t>
      </w:r>
      <w:r w:rsidRPr="00817528">
        <w:t xml:space="preserve">Ηλεκτροχημική παραγωγή </w:t>
      </w:r>
      <w:r w:rsidRPr="00817528">
        <w:rPr>
          <w:lang w:val="en-US"/>
        </w:rPr>
        <w:t>syngas</w:t>
      </w:r>
      <w:r w:rsidRPr="00817528">
        <w:t xml:space="preserve"> από </w:t>
      </w:r>
      <w:r w:rsidRPr="00817528">
        <w:rPr>
          <w:lang w:val="en-US"/>
        </w:rPr>
        <w:t>CO</w:t>
      </w:r>
      <w:r w:rsidRPr="00817528">
        <w:rPr>
          <w:vertAlign w:val="subscript"/>
        </w:rPr>
        <w:t>2</w:t>
      </w:r>
      <w:r w:rsidRPr="00817528">
        <w:t xml:space="preserve"> (</w:t>
      </w:r>
      <w:r>
        <w:t>Πηγή [2</w:t>
      </w:r>
      <w:r w:rsidR="008E27CC">
        <w:t>5</w:t>
      </w:r>
      <w:r>
        <w:t>])</w:t>
      </w:r>
      <w:r w:rsidR="00204344" w:rsidRPr="00204344">
        <w:t xml:space="preserve"> </w:t>
      </w:r>
    </w:p>
    <w:p w14:paraId="6597B43E" w14:textId="5BECBCC8" w:rsidR="00122488" w:rsidRDefault="00122488" w:rsidP="00122488">
      <w:pPr>
        <w:ind w:firstLine="432"/>
        <w:jc w:val="both"/>
      </w:pPr>
      <w:r>
        <w:t xml:space="preserve">Οι μέθοδοι παραγωγής </w:t>
      </w:r>
      <w:r w:rsidR="00AB5A4D">
        <w:t xml:space="preserve">συνθετικού αερίου </w:t>
      </w:r>
      <w:r>
        <w:t xml:space="preserve">περιλαμβάνουν την αναμόρφωση με ατμό του φυσικού αερίου ή υγρών υδρογονανθράκων για την παραγωγή υδρογόνου, την </w:t>
      </w:r>
      <w:r>
        <w:lastRenderedPageBreak/>
        <w:t>αεριοποίηση του άνθρακα, της βιομάζας και σε ορισμένους τύπους εγκαταστάσεων αεριοποίησης αποβλήτων προς ενέργεια.</w:t>
      </w:r>
    </w:p>
    <w:p w14:paraId="57A1F7E1" w14:textId="0EFD7FDD" w:rsidR="00AB5A4D" w:rsidRDefault="00013651" w:rsidP="00AB5A4D">
      <w:pPr>
        <w:ind w:firstLine="432"/>
        <w:jc w:val="both"/>
      </w:pPr>
      <w:r>
        <w:t>Όμως</w:t>
      </w:r>
      <w:r w:rsidR="00AB5A4D" w:rsidRPr="00AB5A4D">
        <w:t xml:space="preserve">, τα τελευταία χρόνια </w:t>
      </w:r>
      <w:r w:rsidR="00032A84">
        <w:t xml:space="preserve">έχει </w:t>
      </w:r>
      <w:r w:rsidR="00AB5A4D" w:rsidRPr="00AB5A4D">
        <w:t>αναπτ</w:t>
      </w:r>
      <w:r w:rsidR="00032A84">
        <w:t>υχθεί</w:t>
      </w:r>
      <w:r w:rsidR="00AB5A4D" w:rsidRPr="00AB5A4D">
        <w:t xml:space="preserve"> η ηλεκτροχημική αναγωγή του CO</w:t>
      </w:r>
      <w:r w:rsidR="00AB5A4D" w:rsidRPr="00AB5A4D">
        <w:rPr>
          <w:vertAlign w:val="subscript"/>
        </w:rPr>
        <w:t>2</w:t>
      </w:r>
      <w:r w:rsidR="00AB5A4D" w:rsidRPr="00AB5A4D">
        <w:t xml:space="preserve"> και του H</w:t>
      </w:r>
      <w:r w:rsidR="00AB5A4D" w:rsidRPr="00AB5A4D">
        <w:rPr>
          <w:vertAlign w:val="subscript"/>
        </w:rPr>
        <w:t>2</w:t>
      </w:r>
      <w:r w:rsidR="00AB5A4D" w:rsidRPr="00AB5A4D">
        <w:t>O σε αέριο σύνθεσης με συνδυασμό της έκλυσης H</w:t>
      </w:r>
      <w:r w:rsidR="00AB5A4D" w:rsidRPr="00AB5A4D">
        <w:rPr>
          <w:vertAlign w:val="subscript"/>
        </w:rPr>
        <w:t>2</w:t>
      </w:r>
      <w:r w:rsidR="00AB5A4D" w:rsidRPr="00AB5A4D">
        <w:t xml:space="preserve"> από H</w:t>
      </w:r>
      <w:r w:rsidR="00AB5A4D" w:rsidRPr="00AB5A4D">
        <w:rPr>
          <w:vertAlign w:val="subscript"/>
        </w:rPr>
        <w:t>2</w:t>
      </w:r>
      <w:r w:rsidR="00AB5A4D" w:rsidRPr="00AB5A4D">
        <w:t>O με την αναγωγή του CO</w:t>
      </w:r>
      <w:r w:rsidR="00AB5A4D" w:rsidRPr="00AB5A4D">
        <w:rPr>
          <w:vertAlign w:val="subscript"/>
        </w:rPr>
        <w:t>2</w:t>
      </w:r>
      <w:r w:rsidR="00AB5A4D" w:rsidRPr="00AB5A4D">
        <w:t xml:space="preserve"> σε CO. </w:t>
      </w:r>
      <w:r w:rsidR="00032A84">
        <w:t>Κατά την</w:t>
      </w:r>
      <w:r w:rsidR="00AB5A4D" w:rsidRPr="00AB5A4D">
        <w:t xml:space="preserve"> ηλεκτροχημική διεργασία, το H</w:t>
      </w:r>
      <w:r w:rsidR="00AB5A4D" w:rsidRPr="00AB5A4D">
        <w:rPr>
          <w:vertAlign w:val="subscript"/>
        </w:rPr>
        <w:t>2</w:t>
      </w:r>
      <w:r w:rsidR="00AB5A4D" w:rsidRPr="00AB5A4D">
        <w:t>O και το CO</w:t>
      </w:r>
      <w:r w:rsidR="00AB5A4D" w:rsidRPr="00AB5A4D">
        <w:rPr>
          <w:vertAlign w:val="subscript"/>
        </w:rPr>
        <w:t>2</w:t>
      </w:r>
      <w:r w:rsidR="00AB5A4D" w:rsidRPr="00AB5A4D">
        <w:t xml:space="preserve"> μειώνονται ηλεκτροχημικά σε μια κάθοδο με μια συγκεκριμένη εφαρμοζόμενη τάση. Αν και η απόδοση δεν είναι ακόμη αρκετά υψηλή αυτή τη στιγμή, αυτή η μέθοδος θα παρείχε έναν πολλά υποσχόμενο και βιώσιμο τρόπο για την παραγωγή αερίου σύνθεσης χρησιμοποιώντας φθηνή ηλεκτρική ενέργεια και ανανεώσιμες πηγές CO</w:t>
      </w:r>
      <w:r w:rsidR="00AB5A4D" w:rsidRPr="00AB5A4D">
        <w:rPr>
          <w:vertAlign w:val="subscript"/>
        </w:rPr>
        <w:t>2</w:t>
      </w:r>
      <w:r w:rsidR="00AB5A4D" w:rsidRPr="00AB5A4D">
        <w:t xml:space="preserve"> στο προβλέψιμο μέλλον</w:t>
      </w:r>
      <w:r w:rsidR="00B726AA" w:rsidRPr="00B726AA">
        <w:t xml:space="preserve"> </w:t>
      </w:r>
      <w:r w:rsidR="005B30BB" w:rsidRPr="005B30BB">
        <w:t>[</w:t>
      </w:r>
      <w:r w:rsidR="00B726AA" w:rsidRPr="00B726AA">
        <w:t>35</w:t>
      </w:r>
      <w:r w:rsidR="005B30BB" w:rsidRPr="005B30BB">
        <w:t>]</w:t>
      </w:r>
      <w:r w:rsidR="00AB5A4D" w:rsidRPr="00AB5A4D">
        <w:t>.</w:t>
      </w:r>
    </w:p>
    <w:p w14:paraId="76D8B3E2" w14:textId="77777777" w:rsidR="009442A7" w:rsidRDefault="005B30BB" w:rsidP="005B30BB">
      <w:pPr>
        <w:ind w:firstLine="432"/>
        <w:jc w:val="both"/>
      </w:pPr>
      <w:r w:rsidRPr="005B30BB">
        <w:t>Κατά την παραγωγή αερίου σύνθεσης, η αντίδραση μετατόπισης νερού-αερίου (WGS), δηλαδή</w:t>
      </w:r>
    </w:p>
    <w:p w14:paraId="5318A457" w14:textId="06F294EE" w:rsidR="009442A7" w:rsidRDefault="005B30BB" w:rsidP="009442A7">
      <w:pPr>
        <w:ind w:left="2880"/>
        <w:jc w:val="both"/>
      </w:pPr>
      <w:r w:rsidRPr="005B30BB">
        <w:t xml:space="preserve"> </w:t>
      </w:r>
      <m:oMath>
        <m:r>
          <w:rPr>
            <w:rFonts w:ascii="Cambria Math" w:hAnsi="Cambria Math"/>
            <w:lang w:val="en-US"/>
          </w:rPr>
          <m:t>CO</m:t>
        </m:r>
        <m:r>
          <w:rPr>
            <w:rFonts w:ascii="Cambria Math" w:hAnsi="Cambria Math"/>
          </w:rPr>
          <m:t xml:space="preserve"> + </m:t>
        </m:r>
        <m:sSub>
          <m:sSubPr>
            <m:ctrlPr>
              <w:rPr>
                <w:rFonts w:ascii="Cambria Math" w:hAnsi="Cambria Math"/>
                <w:i/>
                <w:lang w:val="en-US"/>
              </w:rPr>
            </m:ctrlPr>
          </m:sSubPr>
          <m:e>
            <m:r>
              <w:rPr>
                <w:rFonts w:ascii="Cambria Math" w:hAnsi="Cambria Math"/>
                <w:lang w:val="en-US"/>
              </w:rPr>
              <m:t>H</m:t>
            </m:r>
          </m:e>
          <m:sub>
            <m:r>
              <w:rPr>
                <w:rFonts w:ascii="Cambria Math" w:hAnsi="Cambria Math"/>
              </w:rPr>
              <m:t>2</m:t>
            </m:r>
          </m:sub>
        </m:sSub>
        <m:r>
          <w:rPr>
            <w:rFonts w:ascii="Cambria Math" w:hAnsi="Cambria Math"/>
          </w:rPr>
          <m:t xml:space="preserve">O → </m:t>
        </m:r>
        <m:sSub>
          <m:sSubPr>
            <m:ctrlPr>
              <w:rPr>
                <w:rFonts w:ascii="Cambria Math" w:hAnsi="Cambria Math"/>
                <w:i/>
                <w:lang w:val="en-US"/>
              </w:rPr>
            </m:ctrlPr>
          </m:sSubPr>
          <m:e>
            <m:r>
              <w:rPr>
                <w:rFonts w:ascii="Cambria Math" w:hAnsi="Cambria Math"/>
                <w:lang w:val="en-US"/>
              </w:rPr>
              <m:t>H</m:t>
            </m:r>
          </m:e>
          <m:sub>
            <m:r>
              <w:rPr>
                <w:rFonts w:ascii="Cambria Math" w:hAnsi="Cambria Math"/>
              </w:rPr>
              <m:t>2</m:t>
            </m:r>
          </m:sub>
        </m:sSub>
        <m:r>
          <w:rPr>
            <w:rFonts w:ascii="Cambria Math" w:hAnsi="Cambria Math"/>
          </w:rPr>
          <m:t xml:space="preserve"> +</m:t>
        </m:r>
        <m:sSub>
          <m:sSubPr>
            <m:ctrlPr>
              <w:rPr>
                <w:rFonts w:ascii="Cambria Math" w:hAnsi="Cambria Math"/>
                <w:i/>
                <w:lang w:val="en-US"/>
              </w:rPr>
            </m:ctrlPr>
          </m:sSubPr>
          <m:e>
            <m:r>
              <w:rPr>
                <w:rFonts w:ascii="Cambria Math" w:hAnsi="Cambria Math"/>
              </w:rPr>
              <m:t xml:space="preserve"> </m:t>
            </m:r>
            <m:r>
              <w:rPr>
                <w:rFonts w:ascii="Cambria Math" w:hAnsi="Cambria Math"/>
                <w:lang w:val="en-US"/>
              </w:rPr>
              <m:t>CO</m:t>
            </m:r>
          </m:e>
          <m:sub>
            <m:r>
              <w:rPr>
                <w:rFonts w:ascii="Cambria Math" w:hAnsi="Cambria Math"/>
              </w:rPr>
              <m:t>2</m:t>
            </m:r>
          </m:sub>
        </m:sSub>
      </m:oMath>
      <w:r w:rsidRPr="005B30BB">
        <w:t>,</w:t>
      </w:r>
      <w:r w:rsidR="009442A7">
        <w:tab/>
      </w:r>
      <w:r w:rsidR="009442A7">
        <w:tab/>
      </w:r>
      <w:r w:rsidR="009442A7">
        <w:tab/>
      </w:r>
      <w:r w:rsidR="009442A7" w:rsidRPr="00332C9F">
        <w:t>(</w:t>
      </w:r>
      <w:r w:rsidR="009442A7">
        <w:t xml:space="preserve">Εξ. </w:t>
      </w:r>
      <w:r w:rsidR="009442A7" w:rsidRPr="00332C9F">
        <w:t>3.6)</w:t>
      </w:r>
      <w:r w:rsidR="009442A7" w:rsidRPr="00FF1989">
        <w:tab/>
      </w:r>
    </w:p>
    <w:p w14:paraId="3BE53F69" w14:textId="77777777" w:rsidR="009442A7" w:rsidRDefault="005B30BB" w:rsidP="009442A7">
      <w:pPr>
        <w:jc w:val="both"/>
      </w:pPr>
      <w:r w:rsidRPr="005B30BB">
        <w:t>χρησιμοποιείται συνήθως για τη ρύθμιση της αναλογίας H</w:t>
      </w:r>
      <w:r w:rsidRPr="005B30BB">
        <w:rPr>
          <w:vertAlign w:val="subscript"/>
        </w:rPr>
        <w:t>2</w:t>
      </w:r>
      <w:r w:rsidRPr="005B30BB">
        <w:t>/CO</w:t>
      </w:r>
      <w:r>
        <w:t xml:space="preserve">. </w:t>
      </w:r>
      <w:r w:rsidRPr="001635F4">
        <w:t xml:space="preserve">Η πιο σημαντική </w:t>
      </w:r>
      <w:r>
        <w:t xml:space="preserve">αντίδραση </w:t>
      </w:r>
      <w:r w:rsidRPr="001635F4">
        <w:t>είναι η αντίστροφη αντίδραση μετατόπισης αερίου νερού (</w:t>
      </w:r>
      <w:r w:rsidRPr="001635F4">
        <w:rPr>
          <w:lang w:val="en-US"/>
        </w:rPr>
        <w:t>RWGS</w:t>
      </w:r>
      <w:r w:rsidRPr="001635F4">
        <w:t xml:space="preserve">): </w:t>
      </w:r>
    </w:p>
    <w:p w14:paraId="171186CD" w14:textId="0CFE59E2" w:rsidR="005B30BB" w:rsidRPr="005B30BB" w:rsidRDefault="005B30BB" w:rsidP="009442A7">
      <w:pPr>
        <w:ind w:left="2160" w:firstLine="720"/>
        <w:jc w:val="both"/>
      </w:pPr>
      <m:oMath>
        <m:r>
          <w:rPr>
            <w:rFonts w:ascii="Cambria Math" w:hAnsi="Cambria Math"/>
            <w:lang w:val="en-US"/>
          </w:rPr>
          <m:t>C</m:t>
        </m:r>
        <m:sSub>
          <m:sSubPr>
            <m:ctrlPr>
              <w:rPr>
                <w:rFonts w:ascii="Cambria Math" w:hAnsi="Cambria Math"/>
                <w:i/>
                <w:lang w:val="en-US"/>
              </w:rPr>
            </m:ctrlPr>
          </m:sSubPr>
          <m:e>
            <m:r>
              <w:rPr>
                <w:rFonts w:ascii="Cambria Math" w:hAnsi="Cambria Math"/>
                <w:lang w:val="en-US"/>
              </w:rPr>
              <m:t>O</m:t>
            </m:r>
          </m:e>
          <m:sub>
            <m:r>
              <w:rPr>
                <w:rFonts w:ascii="Cambria Math" w:hAnsi="Cambria Math"/>
              </w:rPr>
              <m:t>2</m:t>
            </m:r>
          </m:sub>
        </m:sSub>
        <m:r>
          <w:rPr>
            <w:rFonts w:ascii="Cambria Math" w:hAnsi="Cambria Math"/>
          </w:rPr>
          <m:t xml:space="preserve"> + </m:t>
        </m:r>
        <m:sSub>
          <m:sSubPr>
            <m:ctrlPr>
              <w:rPr>
                <w:rFonts w:ascii="Cambria Math" w:hAnsi="Cambria Math"/>
                <w:i/>
                <w:lang w:val="en-US"/>
              </w:rPr>
            </m:ctrlPr>
          </m:sSubPr>
          <m:e>
            <m:r>
              <w:rPr>
                <w:rFonts w:ascii="Cambria Math" w:hAnsi="Cambria Math"/>
                <w:lang w:val="en-US"/>
              </w:rPr>
              <m:t>H</m:t>
            </m:r>
          </m:e>
          <m:sub>
            <m:r>
              <w:rPr>
                <w:rFonts w:ascii="Cambria Math" w:hAnsi="Cambria Math"/>
              </w:rPr>
              <m:t>2</m:t>
            </m:r>
          </m:sub>
        </m:sSub>
        <m:r>
          <w:rPr>
            <w:rFonts w:ascii="Cambria Math" w:hAnsi="Cambria Math"/>
          </w:rPr>
          <m:t xml:space="preserve"> → </m:t>
        </m:r>
        <m:r>
          <w:rPr>
            <w:rFonts w:ascii="Cambria Math" w:hAnsi="Cambria Math"/>
            <w:lang w:val="en-US"/>
          </w:rPr>
          <m:t>CO</m:t>
        </m:r>
        <m:r>
          <w:rPr>
            <w:rFonts w:ascii="Cambria Math" w:hAnsi="Cambria Math"/>
          </w:rPr>
          <m:t xml:space="preserve"> +</m:t>
        </m:r>
        <m:sSub>
          <m:sSubPr>
            <m:ctrlPr>
              <w:rPr>
                <w:rFonts w:ascii="Cambria Math" w:hAnsi="Cambria Math"/>
                <w:i/>
                <w:lang w:val="en-US"/>
              </w:rPr>
            </m:ctrlPr>
          </m:sSubPr>
          <m:e>
            <m:r>
              <w:rPr>
                <w:rFonts w:ascii="Cambria Math" w:hAnsi="Cambria Math"/>
              </w:rPr>
              <m:t xml:space="preserve"> </m:t>
            </m:r>
            <m:r>
              <w:rPr>
                <w:rFonts w:ascii="Cambria Math" w:hAnsi="Cambria Math"/>
                <w:lang w:val="en-US"/>
              </w:rPr>
              <m:t>H</m:t>
            </m:r>
          </m:e>
          <m:sub>
            <m:r>
              <w:rPr>
                <w:rFonts w:ascii="Cambria Math" w:hAnsi="Cambria Math"/>
              </w:rPr>
              <m:t>2</m:t>
            </m:r>
          </m:sub>
        </m:sSub>
        <m:r>
          <w:rPr>
            <w:rFonts w:ascii="Cambria Math" w:hAnsi="Cambria Math"/>
            <w:lang w:val="en-US"/>
          </w:rPr>
          <m:t>O</m:t>
        </m:r>
      </m:oMath>
      <w:r w:rsidRPr="001635F4">
        <w:t xml:space="preserve"> </w:t>
      </w:r>
      <w:r w:rsidRPr="005B30BB">
        <w:t>.</w:t>
      </w:r>
      <w:r w:rsidR="009442A7" w:rsidRPr="009442A7">
        <w:t xml:space="preserve"> </w:t>
      </w:r>
      <w:r w:rsidR="009442A7">
        <w:tab/>
      </w:r>
      <w:r w:rsidR="009442A7">
        <w:tab/>
      </w:r>
      <w:r w:rsidR="009442A7">
        <w:tab/>
      </w:r>
      <w:r w:rsidR="009442A7" w:rsidRPr="00332C9F">
        <w:t>(</w:t>
      </w:r>
      <w:r w:rsidR="009442A7">
        <w:t xml:space="preserve">Εξ. </w:t>
      </w:r>
      <w:r w:rsidR="009442A7" w:rsidRPr="00332C9F">
        <w:t>3.</w:t>
      </w:r>
      <w:r w:rsidR="009442A7" w:rsidRPr="00032A84">
        <w:t>7</w:t>
      </w:r>
      <w:r w:rsidR="009442A7" w:rsidRPr="00332C9F">
        <w:t>)</w:t>
      </w:r>
      <w:r w:rsidR="009442A7" w:rsidRPr="00FF1989">
        <w:tab/>
      </w:r>
    </w:p>
    <w:p w14:paraId="4BCA56CB" w14:textId="54311030" w:rsidR="005B30BB" w:rsidRPr="001635F4" w:rsidRDefault="005B30BB" w:rsidP="005B30BB">
      <w:pPr>
        <w:ind w:firstLine="426"/>
        <w:jc w:val="both"/>
      </w:pPr>
      <w:r w:rsidRPr="001635F4">
        <w:t xml:space="preserve">Η αντίδραση </w:t>
      </w:r>
      <w:r w:rsidRPr="001635F4">
        <w:rPr>
          <w:lang w:val="en-US"/>
        </w:rPr>
        <w:t>RWGS</w:t>
      </w:r>
      <w:r w:rsidRPr="001635F4">
        <w:t xml:space="preserve"> είναι μια ετερογενής καταλυτική αντίδραση παρουσία ενός στερεού καταλύτη όπως το </w:t>
      </w:r>
      <w:r w:rsidRPr="001635F4">
        <w:rPr>
          <w:lang w:val="en-US"/>
        </w:rPr>
        <w:t>Ni</w:t>
      </w:r>
      <w:r w:rsidRPr="001635F4">
        <w:t xml:space="preserve"> στο ηλεκτρόδιο </w:t>
      </w:r>
      <w:r w:rsidRPr="001635F4">
        <w:rPr>
          <w:lang w:val="en-US"/>
        </w:rPr>
        <w:t>Ni</w:t>
      </w:r>
      <w:r w:rsidRPr="001635F4">
        <w:t>/</w:t>
      </w:r>
      <w:r w:rsidRPr="001635F4">
        <w:rPr>
          <w:lang w:val="en-US"/>
        </w:rPr>
        <w:t>YSZ</w:t>
      </w:r>
      <w:r w:rsidRPr="001635F4">
        <w:t xml:space="preserve">. Σε υψηλές θερμοκρασίες είναι μια κινητικά γρήγορη αντίδραση ισορροπίας. Στην πραγματικότητα, θεωρήθηκε ότι οι περισσότερες μετατροπές </w:t>
      </w:r>
      <w:r w:rsidRPr="001635F4">
        <w:rPr>
          <w:lang w:val="en-US"/>
        </w:rPr>
        <w:t>CO</w:t>
      </w:r>
      <w:r w:rsidRPr="005B30BB">
        <w:rPr>
          <w:vertAlign w:val="subscript"/>
        </w:rPr>
        <w:t>2</w:t>
      </w:r>
      <w:r w:rsidRPr="001635F4">
        <w:t xml:space="preserve"> σε </w:t>
      </w:r>
      <w:r w:rsidRPr="001635F4">
        <w:rPr>
          <w:lang w:val="en-US"/>
        </w:rPr>
        <w:t>CO</w:t>
      </w:r>
      <w:r w:rsidRPr="001635F4">
        <w:t xml:space="preserve"> υπό συνθήκες συν</w:t>
      </w:r>
      <w:r w:rsidR="00013651">
        <w:t>-</w:t>
      </w:r>
      <w:r w:rsidRPr="001635F4">
        <w:t>ηλεκτρόλυσης ατμού/</w:t>
      </w:r>
      <w:r w:rsidRPr="001635F4">
        <w:rPr>
          <w:lang w:val="en-US"/>
        </w:rPr>
        <w:t>CO</w:t>
      </w:r>
      <w:r w:rsidRPr="005B30BB">
        <w:rPr>
          <w:vertAlign w:val="subscript"/>
        </w:rPr>
        <w:t>2</w:t>
      </w:r>
      <w:r w:rsidRPr="001635F4">
        <w:t xml:space="preserve"> θα μπορούσαν να πραγματοποιηθούν μέσω της αντίδρασης </w:t>
      </w:r>
      <w:r w:rsidRPr="001635F4">
        <w:rPr>
          <w:lang w:val="en-US"/>
        </w:rPr>
        <w:t>RWGS</w:t>
      </w:r>
      <w:r w:rsidRPr="001635F4">
        <w:t xml:space="preserve"> αντί της ηλεκτροχημικής αντίδρασης μείωσης του </w:t>
      </w:r>
      <w:r w:rsidRPr="001635F4">
        <w:rPr>
          <w:lang w:val="en-US"/>
        </w:rPr>
        <w:t>CO</w:t>
      </w:r>
      <w:r w:rsidRPr="005B30BB">
        <w:rPr>
          <w:vertAlign w:val="subscript"/>
        </w:rPr>
        <w:t>2</w:t>
      </w:r>
      <w:r w:rsidRPr="001635F4">
        <w:t>.</w:t>
      </w:r>
    </w:p>
    <w:p w14:paraId="2C7098B7" w14:textId="7A838D24" w:rsidR="005B30BB" w:rsidRDefault="00940665" w:rsidP="00940665">
      <w:pPr>
        <w:ind w:firstLine="432"/>
        <w:jc w:val="both"/>
      </w:pPr>
      <w:r w:rsidRPr="001635F4">
        <w:t xml:space="preserve">Για να διαχωριστεί ο ατμός και το </w:t>
      </w:r>
      <w:r w:rsidRPr="001635F4">
        <w:rPr>
          <w:lang w:val="en-US"/>
        </w:rPr>
        <w:t>CO</w:t>
      </w:r>
      <w:r w:rsidRPr="005B30BB">
        <w:rPr>
          <w:vertAlign w:val="subscript"/>
        </w:rPr>
        <w:t>2</w:t>
      </w:r>
      <w:r w:rsidRPr="001635F4">
        <w:t>, πρέπει να παρέχεται ενέργεια στο σύστημα.</w:t>
      </w:r>
      <w:r w:rsidRPr="00903EB5">
        <w:t xml:space="preserve"> </w:t>
      </w:r>
      <w:r w:rsidRPr="001635F4">
        <w:t>Η συνολική ενέργεια για την αντίδραση αποτελείται από ηλεκτρική ενέργεια και θερμική ενέργεια</w:t>
      </w:r>
      <w:r w:rsidR="00150E3D" w:rsidRPr="00150E3D">
        <w:t xml:space="preserve"> </w:t>
      </w:r>
      <w:r w:rsidRPr="009442A7">
        <w:t>[</w:t>
      </w:r>
      <w:r w:rsidR="00150E3D" w:rsidRPr="00150E3D">
        <w:t>38</w:t>
      </w:r>
      <w:r w:rsidRPr="009442A7">
        <w:t>]</w:t>
      </w:r>
      <w:r w:rsidRPr="00940665">
        <w:t xml:space="preserve">. </w:t>
      </w:r>
      <w:r w:rsidR="005B30BB" w:rsidRPr="001635F4">
        <w:t>Για την παραγωγή αερίου σύνθεσης με τυπική αναλογία</w:t>
      </w:r>
      <w:r w:rsidR="005B30BB">
        <w:t xml:space="preserve"> 2</w:t>
      </w:r>
      <w:r w:rsidR="005B30BB" w:rsidRPr="001635F4">
        <w:t xml:space="preserve"> </w:t>
      </w:r>
      <w:r w:rsidR="005B30BB" w:rsidRPr="001635F4">
        <w:rPr>
          <w:lang w:val="en-US"/>
        </w:rPr>
        <w:t>H</w:t>
      </w:r>
      <w:r w:rsidR="005B30BB" w:rsidRPr="005B30BB">
        <w:rPr>
          <w:vertAlign w:val="subscript"/>
        </w:rPr>
        <w:t>2</w:t>
      </w:r>
      <w:r w:rsidR="005B30BB" w:rsidRPr="001635F4">
        <w:t xml:space="preserve"> προς </w:t>
      </w:r>
      <w:r w:rsidR="005B30BB" w:rsidRPr="001635F4">
        <w:rPr>
          <w:lang w:val="en-US"/>
        </w:rPr>
        <w:t>CO</w:t>
      </w:r>
      <w:r w:rsidR="005B30BB" w:rsidRPr="005B30BB">
        <w:rPr>
          <w:vertAlign w:val="subscript"/>
        </w:rPr>
        <w:t>2</w:t>
      </w:r>
      <w:r w:rsidR="005B30BB" w:rsidRPr="001635F4">
        <w:t>, η συνολική αντίδραση μπορεί να γραφτεί ως:</w:t>
      </w:r>
    </w:p>
    <w:p w14:paraId="769F7EB1" w14:textId="6A60FC3D" w:rsidR="005B30BB" w:rsidRPr="00903EB5" w:rsidRDefault="005B30BB" w:rsidP="009442A7">
      <w:pPr>
        <w:ind w:firstLine="720"/>
        <w:jc w:val="both"/>
        <w:rPr>
          <w:i/>
        </w:rPr>
      </w:pPr>
      <w:r w:rsidRPr="001635F4">
        <w:t xml:space="preserve"> </w:t>
      </w:r>
      <m:oMath>
        <m:sSub>
          <m:sSubPr>
            <m:ctrlPr>
              <w:rPr>
                <w:rFonts w:ascii="Cambria Math" w:hAnsi="Cambria Math"/>
                <w:i/>
              </w:rPr>
            </m:ctrlPr>
          </m:sSubPr>
          <m:e>
            <m:r>
              <w:rPr>
                <w:rFonts w:ascii="Cambria Math" w:hAnsi="Cambria Math"/>
                <w:lang w:val="en-US"/>
              </w:rPr>
              <m:t>CO</m:t>
            </m:r>
          </m:e>
          <m:sub>
            <m:r>
              <w:rPr>
                <w:rFonts w:ascii="Cambria Math" w:hAnsi="Cambria Math"/>
              </w:rPr>
              <m:t>2</m:t>
            </m:r>
          </m:sub>
        </m:sSub>
        <m:r>
          <w:rPr>
            <w:rFonts w:ascii="Cambria Math" w:hAnsi="Cambria Math"/>
          </w:rPr>
          <m:t>+2</m:t>
        </m:r>
        <m:sSub>
          <m:sSubPr>
            <m:ctrlPr>
              <w:rPr>
                <w:rFonts w:ascii="Cambria Math" w:hAnsi="Cambria Math"/>
                <w:i/>
              </w:rPr>
            </m:ctrlPr>
          </m:sSubPr>
          <m:e>
            <m:r>
              <w:rPr>
                <w:rFonts w:ascii="Cambria Math" w:hAnsi="Cambria Math"/>
              </w:rPr>
              <m:t>H</m:t>
            </m:r>
          </m:e>
          <m:sub>
            <m:r>
              <w:rPr>
                <w:rFonts w:ascii="Cambria Math" w:hAnsi="Cambria Math"/>
              </w:rPr>
              <m:t>2</m:t>
            </m:r>
          </m:sub>
        </m:sSub>
        <m:r>
          <w:rPr>
            <w:rFonts w:ascii="Cambria Math" w:hAnsi="Cambria Math"/>
          </w:rPr>
          <m:t xml:space="preserve">O </m:t>
        </m:r>
        <m:box>
          <m:boxPr>
            <m:opEmu m:val="1"/>
            <m:ctrlPr>
              <w:rPr>
                <w:rFonts w:ascii="Cambria Math" w:hAnsi="Cambria Math"/>
                <w:i/>
              </w:rPr>
            </m:ctrlPr>
          </m:boxPr>
          <m:e>
            <m:groupChr>
              <m:groupChrPr>
                <m:chr m:val="→"/>
                <m:vertJc m:val="bot"/>
                <m:ctrlPr>
                  <w:rPr>
                    <w:rFonts w:ascii="Cambria Math" w:hAnsi="Cambria Math"/>
                    <w:i/>
                  </w:rPr>
                </m:ctrlPr>
              </m:groupChrPr>
              <m:e>
                <m:r>
                  <w:rPr>
                    <w:rFonts w:ascii="Cambria Math" w:hAnsi="Cambria Math"/>
                  </w:rPr>
                  <m:t>Ηλεκτρική ενέργεια+Θερμότητα</m:t>
                </m:r>
              </m:e>
            </m:groupChr>
          </m:e>
        </m:box>
        <m:r>
          <w:rPr>
            <w:rFonts w:ascii="Cambria Math" w:hAnsi="Cambria Math"/>
            <w:lang w:val="en-US"/>
          </w:rPr>
          <m:t>CO</m:t>
        </m:r>
        <m:r>
          <w:rPr>
            <w:rFonts w:ascii="Cambria Math" w:hAnsi="Cambria Math"/>
          </w:rPr>
          <m:t>+</m:t>
        </m:r>
        <m:sSub>
          <m:sSubPr>
            <m:ctrlPr>
              <w:rPr>
                <w:rFonts w:ascii="Cambria Math" w:hAnsi="Cambria Math"/>
                <w:i/>
                <w:lang w:val="en-US"/>
              </w:rPr>
            </m:ctrlPr>
          </m:sSubPr>
          <m:e>
            <m:r>
              <w:rPr>
                <w:rFonts w:ascii="Cambria Math" w:hAnsi="Cambria Math"/>
              </w:rPr>
              <m:t>2</m:t>
            </m:r>
            <m:r>
              <w:rPr>
                <w:rFonts w:ascii="Cambria Math" w:hAnsi="Cambria Math"/>
                <w:lang w:val="en-US"/>
              </w:rPr>
              <m:t>H</m:t>
            </m:r>
          </m:e>
          <m:sub>
            <m:r>
              <w:rPr>
                <w:rFonts w:ascii="Cambria Math" w:hAnsi="Cambria Math"/>
              </w:rPr>
              <m:t>2</m:t>
            </m:r>
          </m:sub>
        </m:sSub>
        <m:r>
          <w:rPr>
            <w:rFonts w:ascii="Cambria Math" w:hAnsi="Cambria Math"/>
          </w:rPr>
          <m:t>+</m:t>
        </m:r>
        <m:sSub>
          <m:sSubPr>
            <m:ctrlPr>
              <w:rPr>
                <w:rFonts w:ascii="Cambria Math" w:hAnsi="Cambria Math"/>
                <w:i/>
                <w:lang w:val="en-US"/>
              </w:rPr>
            </m:ctrlPr>
          </m:sSubPr>
          <m:e>
            <m:f>
              <m:fPr>
                <m:ctrlPr>
                  <w:rPr>
                    <w:rFonts w:ascii="Cambria Math" w:hAnsi="Cambria Math"/>
                    <w:i/>
                    <w:lang w:val="en-US"/>
                  </w:rPr>
                </m:ctrlPr>
              </m:fPr>
              <m:num>
                <m:r>
                  <w:rPr>
                    <w:rFonts w:ascii="Cambria Math" w:hAnsi="Cambria Math"/>
                  </w:rPr>
                  <m:t>3</m:t>
                </m:r>
              </m:num>
              <m:den>
                <m:r>
                  <w:rPr>
                    <w:rFonts w:ascii="Cambria Math" w:hAnsi="Cambria Math"/>
                  </w:rPr>
                  <m:t>2</m:t>
                </m:r>
              </m:den>
            </m:f>
            <m:r>
              <w:rPr>
                <w:rFonts w:ascii="Cambria Math" w:hAnsi="Cambria Math"/>
                <w:lang w:val="en-US"/>
              </w:rPr>
              <m:t>O</m:t>
            </m:r>
          </m:e>
          <m:sub>
            <m:r>
              <w:rPr>
                <w:rFonts w:ascii="Cambria Math" w:hAnsi="Cambria Math"/>
              </w:rPr>
              <m:t>2</m:t>
            </m:r>
          </m:sub>
        </m:sSub>
        <m:r>
          <w:rPr>
            <w:rFonts w:ascii="Cambria Math" w:hAnsi="Cambria Math"/>
          </w:rPr>
          <m:t xml:space="preserve"> </m:t>
        </m:r>
      </m:oMath>
      <w:r w:rsidR="009442A7">
        <w:tab/>
      </w:r>
      <w:r w:rsidR="009442A7">
        <w:tab/>
      </w:r>
      <w:r w:rsidR="009442A7" w:rsidRPr="00332C9F">
        <w:t>(</w:t>
      </w:r>
      <w:r w:rsidR="009442A7">
        <w:t xml:space="preserve">Εξ. </w:t>
      </w:r>
      <w:r w:rsidR="009442A7" w:rsidRPr="00332C9F">
        <w:t>3.</w:t>
      </w:r>
      <w:r w:rsidR="009442A7" w:rsidRPr="009442A7">
        <w:t>8</w:t>
      </w:r>
      <w:r w:rsidR="009442A7" w:rsidRPr="00332C9F">
        <w:t>)</w:t>
      </w:r>
      <w:r w:rsidR="009442A7" w:rsidRPr="00FF1989">
        <w:tab/>
      </w:r>
    </w:p>
    <w:p w14:paraId="07EAA690" w14:textId="77777777" w:rsidR="00122488" w:rsidRDefault="00122488" w:rsidP="00122488">
      <w:pPr>
        <w:ind w:firstLine="432"/>
        <w:jc w:val="both"/>
      </w:pPr>
      <w:r>
        <w:tab/>
      </w:r>
      <w:r w:rsidRPr="003416F2">
        <w:t>Η κύρια χρήση του syngas είναι στην παραγωγή άλλων καυσίμων, δηλαδή μεθανόλης και ντίζελ. Σε ορισμένες βιομηχανικές εγκαταστάσεις (άλεση χάλυβα, διύλιση πετρελαίου κ.λπ.), παράγονται μεγάλες ποσότητες απορριμμάτων αερίων με αυτά τα χαρακτηριστικά [2</w:t>
      </w:r>
      <w:r>
        <w:t>4</w:t>
      </w:r>
      <w:r w:rsidRPr="003416F2">
        <w:t xml:space="preserve">]. </w:t>
      </w:r>
      <w:r>
        <w:t>Η απλουστευμένη αλληλουχία αντιδράσεων έχει ως εξής</w:t>
      </w:r>
      <w:r w:rsidRPr="00CB1CA4">
        <w:t xml:space="preserve"> [16]</w:t>
      </w:r>
      <w:r>
        <w:t>:</w:t>
      </w:r>
    </w:p>
    <w:p w14:paraId="7946EA2F" w14:textId="77777777" w:rsidR="00013651" w:rsidRDefault="00013651" w:rsidP="00122488">
      <w:pPr>
        <w:ind w:firstLine="432"/>
        <w:jc w:val="both"/>
      </w:pPr>
    </w:p>
    <w:p w14:paraId="50049557" w14:textId="6683A3C8" w:rsidR="00122488" w:rsidRPr="00FF1989" w:rsidRDefault="00122488" w:rsidP="00122488">
      <w:pPr>
        <w:jc w:val="both"/>
      </w:pPr>
      <w:r>
        <w:t>Ηλεκτρόλυση</w:t>
      </w:r>
      <w:r w:rsidRPr="00E535EA">
        <w:t>:</w:t>
      </w:r>
      <w:r w:rsidRPr="00FF1989">
        <w:t xml:space="preserve">  </w:t>
      </w:r>
      <m:oMath>
        <m:r>
          <w:rPr>
            <w:rFonts w:ascii="Cambria Math" w:hAnsi="Cambria Math"/>
          </w:rPr>
          <m:t xml:space="preserve"> </m:t>
        </m:r>
        <m:sSub>
          <m:sSubPr>
            <m:ctrlPr>
              <w:rPr>
                <w:rFonts w:ascii="Cambria Math" w:hAnsi="Cambria Math"/>
                <w:i/>
                <w:lang w:val="en-US"/>
              </w:rPr>
            </m:ctrlPr>
          </m:sSubPr>
          <m:e>
            <m:r>
              <w:rPr>
                <w:rFonts w:ascii="Cambria Math" w:hAnsi="Cambria Math"/>
              </w:rPr>
              <m:t>3</m:t>
            </m:r>
            <m:r>
              <w:rPr>
                <w:rFonts w:ascii="Cambria Math" w:hAnsi="Cambria Math"/>
                <w:lang w:val="en-US"/>
              </w:rPr>
              <m:t>H</m:t>
            </m:r>
          </m:e>
          <m:sub>
            <m:r>
              <w:rPr>
                <w:rFonts w:ascii="Cambria Math" w:hAnsi="Cambria Math"/>
              </w:rPr>
              <m:t>2</m:t>
            </m:r>
          </m:sub>
        </m:sSub>
        <m:r>
          <w:rPr>
            <w:rFonts w:ascii="Cambria Math" w:hAnsi="Cambria Math"/>
            <w:lang w:val="en-US"/>
          </w:rPr>
          <m:t>O</m:t>
        </m:r>
        <m:r>
          <w:rPr>
            <w:rFonts w:ascii="Cambria Math" w:hAnsi="Cambria Math"/>
          </w:rPr>
          <m:t xml:space="preserve"> +  </m:t>
        </m:r>
        <m:sSup>
          <m:sSupPr>
            <m:ctrlPr>
              <w:rPr>
                <w:rFonts w:ascii="Cambria Math" w:hAnsi="Cambria Math"/>
                <w:i/>
              </w:rPr>
            </m:ctrlPr>
          </m:sSupPr>
          <m:e>
            <m:r>
              <w:rPr>
                <w:rFonts w:ascii="Cambria Math" w:hAnsi="Cambria Math"/>
              </w:rPr>
              <m:t>e</m:t>
            </m:r>
          </m:e>
          <m:sup>
            <m:r>
              <w:rPr>
                <w:rFonts w:ascii="Cambria Math" w:hAnsi="Cambria Math"/>
              </w:rPr>
              <m:t>-</m:t>
            </m:r>
          </m:sup>
        </m:sSup>
        <m:r>
          <w:rPr>
            <w:rFonts w:ascii="Cambria Math" w:hAnsi="Cambria Math"/>
          </w:rPr>
          <m:t xml:space="preserve"> → </m:t>
        </m:r>
        <m:sSub>
          <m:sSubPr>
            <m:ctrlPr>
              <w:rPr>
                <w:rFonts w:ascii="Cambria Math" w:hAnsi="Cambria Math"/>
                <w:i/>
                <w:lang w:val="en-US"/>
              </w:rPr>
            </m:ctrlPr>
          </m:sSubPr>
          <m:e>
            <m:r>
              <w:rPr>
                <w:rFonts w:ascii="Cambria Math" w:hAnsi="Cambria Math"/>
              </w:rPr>
              <m:t>3</m:t>
            </m:r>
            <m:r>
              <w:rPr>
                <w:rFonts w:ascii="Cambria Math" w:hAnsi="Cambria Math"/>
                <w:lang w:val="en-US"/>
              </w:rPr>
              <m:t>H</m:t>
            </m:r>
          </m:e>
          <m:sub>
            <m:r>
              <w:rPr>
                <w:rFonts w:ascii="Cambria Math" w:hAnsi="Cambria Math"/>
              </w:rPr>
              <m:t>2</m:t>
            </m:r>
          </m:sub>
        </m:sSub>
        <m:r>
          <w:rPr>
            <w:rFonts w:ascii="Cambria Math" w:hAnsi="Cambria Math"/>
          </w:rPr>
          <m:t xml:space="preserve">+ </m:t>
        </m:r>
        <m:sSub>
          <m:sSubPr>
            <m:ctrlPr>
              <w:rPr>
                <w:rFonts w:ascii="Cambria Math" w:hAnsi="Cambria Math"/>
                <w:i/>
              </w:rPr>
            </m:ctrlPr>
          </m:sSubPr>
          <m:e>
            <m:r>
              <w:rPr>
                <w:rFonts w:ascii="Cambria Math" w:hAnsi="Cambria Math"/>
              </w:rPr>
              <m:t>1.5O</m:t>
            </m:r>
          </m:e>
          <m:sub>
            <m:r>
              <w:rPr>
                <w:rFonts w:ascii="Cambria Math" w:hAnsi="Cambria Math"/>
              </w:rPr>
              <m:t>2</m:t>
            </m:r>
          </m:sub>
        </m:sSub>
        <m:r>
          <w:rPr>
            <w:rFonts w:ascii="Cambria Math" w:hAnsi="Cambria Math"/>
          </w:rPr>
          <m:t xml:space="preserve"> </m:t>
        </m:r>
      </m:oMath>
      <w:r w:rsidRPr="00E535EA">
        <w:t xml:space="preserve"> </w:t>
      </w:r>
      <w:r>
        <w:tab/>
      </w:r>
      <w:r>
        <w:tab/>
      </w:r>
      <w:r>
        <w:tab/>
      </w:r>
      <w:r>
        <w:tab/>
      </w:r>
      <w:r>
        <w:tab/>
      </w:r>
      <w:r w:rsidRPr="00332C9F">
        <w:t>(</w:t>
      </w:r>
      <w:r>
        <w:t xml:space="preserve">Εξ. </w:t>
      </w:r>
      <w:r w:rsidRPr="00332C9F">
        <w:t>3.</w:t>
      </w:r>
      <w:r w:rsidR="009442A7" w:rsidRPr="009442A7">
        <w:t>9</w:t>
      </w:r>
      <w:r w:rsidRPr="00332C9F">
        <w:t>)</w:t>
      </w:r>
      <w:r w:rsidRPr="00FF1989">
        <w:tab/>
      </w:r>
    </w:p>
    <w:p w14:paraId="5AE1F8D4" w14:textId="1797AF92" w:rsidR="00122488" w:rsidRPr="00332C9F" w:rsidRDefault="00122488" w:rsidP="00122488">
      <w:pPr>
        <w:jc w:val="both"/>
      </w:pPr>
      <w:r>
        <w:t>Αντίστροφη μετατόπιση αέρα νερού</w:t>
      </w:r>
      <w:r w:rsidRPr="00883C38">
        <w:t>:</w:t>
      </w:r>
      <w:r w:rsidRPr="00FF1989">
        <w:t xml:space="preserve">  </w:t>
      </w:r>
      <m:oMath>
        <m:sSub>
          <m:sSubPr>
            <m:ctrlPr>
              <w:rPr>
                <w:rFonts w:ascii="Cambria Math" w:hAnsi="Cambria Math"/>
                <w:i/>
                <w:lang w:val="en-US"/>
              </w:rPr>
            </m:ctrlPr>
          </m:sSubPr>
          <m:e>
            <m:r>
              <w:rPr>
                <w:rFonts w:ascii="Cambria Math" w:hAnsi="Cambria Math"/>
                <w:lang w:val="en-US"/>
              </w:rPr>
              <m:t>CO</m:t>
            </m:r>
          </m:e>
          <m:sub>
            <m:r>
              <w:rPr>
                <w:rFonts w:ascii="Cambria Math" w:hAnsi="Cambria Math"/>
              </w:rPr>
              <m:t>2</m:t>
            </m:r>
          </m:sub>
        </m:sSub>
        <m:r>
          <w:rPr>
            <w:rFonts w:ascii="Cambria Math" w:hAnsi="Cambria Math"/>
          </w:rPr>
          <m:t>+ 3</m:t>
        </m:r>
        <m:sSub>
          <m:sSubPr>
            <m:ctrlPr>
              <w:rPr>
                <w:rFonts w:ascii="Cambria Math" w:hAnsi="Cambria Math"/>
                <w:i/>
                <w:lang w:val="en-US"/>
              </w:rPr>
            </m:ctrlPr>
          </m:sSubPr>
          <m:e>
            <m:r>
              <w:rPr>
                <w:rFonts w:ascii="Cambria Math" w:hAnsi="Cambria Math"/>
                <w:lang w:val="en-US"/>
              </w:rPr>
              <m:t>H</m:t>
            </m:r>
          </m:e>
          <m:sub>
            <m:r>
              <w:rPr>
                <w:rFonts w:ascii="Cambria Math" w:hAnsi="Cambria Math"/>
              </w:rPr>
              <m:t>2</m:t>
            </m:r>
          </m:sub>
        </m:sSub>
        <m:r>
          <w:rPr>
            <w:rFonts w:ascii="Cambria Math" w:hAnsi="Cambria Math"/>
          </w:rPr>
          <m:t xml:space="preserve"> →CO+2</m:t>
        </m:r>
        <m:sSub>
          <m:sSubPr>
            <m:ctrlPr>
              <w:rPr>
                <w:rFonts w:ascii="Cambria Math" w:hAnsi="Cambria Math"/>
                <w:i/>
                <w:lang w:val="en-US"/>
              </w:rPr>
            </m:ctrlPr>
          </m:sSubPr>
          <m:e>
            <m:r>
              <w:rPr>
                <w:rFonts w:ascii="Cambria Math" w:hAnsi="Cambria Math"/>
                <w:lang w:val="en-US"/>
              </w:rPr>
              <m:t>H</m:t>
            </m:r>
          </m:e>
          <m:sub>
            <m:r>
              <w:rPr>
                <w:rFonts w:ascii="Cambria Math" w:hAnsi="Cambria Math"/>
              </w:rPr>
              <m:t>2</m:t>
            </m:r>
          </m:sub>
        </m:sSub>
        <m:r>
          <w:rPr>
            <w:rFonts w:ascii="Cambria Math" w:hAnsi="Cambria Math"/>
          </w:rPr>
          <m:t xml:space="preserve"> + </m:t>
        </m:r>
        <m:sSub>
          <m:sSubPr>
            <m:ctrlPr>
              <w:rPr>
                <w:rFonts w:ascii="Cambria Math" w:hAnsi="Cambria Math"/>
                <w:i/>
              </w:rPr>
            </m:ctrlPr>
          </m:sSubPr>
          <m:e>
            <m:r>
              <w:rPr>
                <w:rFonts w:ascii="Cambria Math" w:hAnsi="Cambria Math"/>
              </w:rPr>
              <m:t>H</m:t>
            </m:r>
          </m:e>
          <m:sub>
            <m:r>
              <w:rPr>
                <w:rFonts w:ascii="Cambria Math" w:hAnsi="Cambria Math"/>
              </w:rPr>
              <m:t>2</m:t>
            </m:r>
          </m:sub>
        </m:sSub>
        <m:r>
          <w:rPr>
            <w:rFonts w:ascii="Cambria Math" w:hAnsi="Cambria Math"/>
          </w:rPr>
          <m:t>O</m:t>
        </m:r>
      </m:oMath>
      <w:r>
        <w:tab/>
      </w:r>
      <w:r w:rsidRPr="00332C9F">
        <w:t>(</w:t>
      </w:r>
      <w:r>
        <w:t xml:space="preserve">Εξ. </w:t>
      </w:r>
      <w:r w:rsidRPr="00332C9F">
        <w:t>3.</w:t>
      </w:r>
      <w:r w:rsidR="009442A7" w:rsidRPr="009442A7">
        <w:t>10</w:t>
      </w:r>
      <w:r w:rsidRPr="00332C9F">
        <w:t>)</w:t>
      </w:r>
    </w:p>
    <w:p w14:paraId="2A13CF22" w14:textId="23B8249A" w:rsidR="00122488" w:rsidRDefault="00122488" w:rsidP="00122488">
      <w:pPr>
        <w:jc w:val="both"/>
        <w:rPr>
          <w:lang w:val="en-US"/>
        </w:rPr>
      </w:pPr>
      <w:r w:rsidRPr="00332C9F">
        <w:t>Σύνθεση</w:t>
      </w:r>
      <w:r w:rsidRPr="00332C9F">
        <w:rPr>
          <w:lang w:val="en-US"/>
        </w:rPr>
        <w:t xml:space="preserve"> Fischer Tropsch</w:t>
      </w:r>
      <w:r>
        <w:rPr>
          <w:lang w:val="en-US"/>
        </w:rPr>
        <w:t xml:space="preserve">: </w:t>
      </w:r>
      <m:oMath>
        <m:r>
          <w:rPr>
            <w:rFonts w:ascii="Cambria Math" w:hAnsi="Cambria Math"/>
            <w:lang w:val="en-US"/>
          </w:rPr>
          <m:t>CO+ 2</m:t>
        </m:r>
        <m:sSub>
          <m:sSubPr>
            <m:ctrlPr>
              <w:rPr>
                <w:rFonts w:ascii="Cambria Math" w:hAnsi="Cambria Math"/>
                <w:i/>
                <w:lang w:val="en-US"/>
              </w:rPr>
            </m:ctrlPr>
          </m:sSubPr>
          <m:e>
            <m:r>
              <w:rPr>
                <w:rFonts w:ascii="Cambria Math" w:hAnsi="Cambria Math"/>
                <w:lang w:val="en-US"/>
              </w:rPr>
              <m:t>H</m:t>
            </m:r>
          </m:e>
          <m:sub>
            <m:r>
              <w:rPr>
                <w:rFonts w:ascii="Cambria Math" w:hAnsi="Cambria Math"/>
                <w:lang w:val="en-US"/>
              </w:rPr>
              <m:t>2</m:t>
            </m:r>
          </m:sub>
        </m:sSub>
        <m:r>
          <w:rPr>
            <w:rFonts w:ascii="Cambria Math" w:hAnsi="Cambria Math"/>
            <w:lang w:val="en-US"/>
          </w:rPr>
          <m:t xml:space="preserve"> → -2</m:t>
        </m:r>
        <m:sSubSup>
          <m:sSubSupPr>
            <m:ctrlPr>
              <w:rPr>
                <w:rFonts w:ascii="Cambria Math" w:eastAsia="Cambria Math" w:hAnsi="Cambria Math" w:cs="Cambria Math"/>
                <w:i/>
                <w:lang w:val="en-US"/>
              </w:rPr>
            </m:ctrlPr>
          </m:sSubSupPr>
          <m:e>
            <m:r>
              <w:rPr>
                <w:rFonts w:ascii="Cambria Math" w:eastAsia="Cambria Math" w:hAnsi="Cambria Math" w:cs="Cambria Math"/>
                <w:lang w:val="en-US"/>
              </w:rPr>
              <m:t>CH</m:t>
            </m:r>
          </m:e>
          <m:sub>
            <m:r>
              <w:rPr>
                <w:rFonts w:ascii="Cambria Math" w:eastAsia="Cambria Math" w:hAnsi="Cambria Math" w:cs="Cambria Math"/>
                <w:lang w:val="en-US"/>
              </w:rPr>
              <m:t>2</m:t>
            </m:r>
          </m:sub>
          <m:sup>
            <m:r>
              <w:rPr>
                <w:rFonts w:ascii="Cambria Math" w:eastAsia="Cambria Math" w:hAnsi="Cambria Math" w:cs="Cambria Math"/>
                <w:lang w:val="en-US"/>
              </w:rPr>
              <m:t>-</m:t>
            </m:r>
          </m:sup>
        </m:sSubSup>
        <m:r>
          <w:rPr>
            <w:rFonts w:ascii="Cambria Math" w:hAnsi="Cambria Math"/>
            <w:lang w:val="en-US"/>
          </w:rPr>
          <m:t xml:space="preserve"> + </m:t>
        </m:r>
        <m:sSub>
          <m:sSubPr>
            <m:ctrlPr>
              <w:rPr>
                <w:rFonts w:ascii="Cambria Math" w:hAnsi="Cambria Math"/>
                <w:i/>
              </w:rPr>
            </m:ctrlPr>
          </m:sSubPr>
          <m:e>
            <m:r>
              <w:rPr>
                <w:rFonts w:ascii="Cambria Math" w:hAnsi="Cambria Math"/>
              </w:rPr>
              <m:t>H</m:t>
            </m:r>
          </m:e>
          <m:sub>
            <m:r>
              <w:rPr>
                <w:rFonts w:ascii="Cambria Math" w:hAnsi="Cambria Math"/>
                <w:lang w:val="en-US"/>
              </w:rPr>
              <m:t>2</m:t>
            </m:r>
          </m:sub>
        </m:sSub>
        <m:r>
          <w:rPr>
            <w:rFonts w:ascii="Cambria Math" w:hAnsi="Cambria Math"/>
          </w:rPr>
          <m:t>O</m:t>
        </m:r>
      </m:oMath>
      <w:r w:rsidRPr="00332C9F">
        <w:rPr>
          <w:lang w:val="en-US"/>
        </w:rPr>
        <w:tab/>
      </w:r>
      <w:r w:rsidRPr="00332C9F">
        <w:rPr>
          <w:lang w:val="en-US"/>
        </w:rPr>
        <w:tab/>
      </w:r>
      <w:r w:rsidRPr="00332C9F">
        <w:rPr>
          <w:lang w:val="en-US"/>
        </w:rPr>
        <w:tab/>
      </w:r>
      <w:r>
        <w:rPr>
          <w:lang w:val="en-US"/>
        </w:rPr>
        <w:t>(</w:t>
      </w:r>
      <w:r>
        <w:t>Εξ</w:t>
      </w:r>
      <w:r w:rsidRPr="002A3BC6">
        <w:rPr>
          <w:lang w:val="en-US"/>
        </w:rPr>
        <w:t xml:space="preserve">. </w:t>
      </w:r>
      <w:r>
        <w:rPr>
          <w:lang w:val="en-US"/>
        </w:rPr>
        <w:t>3.</w:t>
      </w:r>
      <w:r w:rsidR="009442A7">
        <w:rPr>
          <w:lang w:val="en-US"/>
        </w:rPr>
        <w:t>11)</w:t>
      </w:r>
    </w:p>
    <w:p w14:paraId="201ED674" w14:textId="77777777" w:rsidR="00BF0615" w:rsidRPr="001C58E8" w:rsidRDefault="00BF0615" w:rsidP="007B5855">
      <w:pPr>
        <w:jc w:val="both"/>
        <w:rPr>
          <w:lang w:val="en-GB"/>
        </w:rPr>
      </w:pPr>
    </w:p>
    <w:p w14:paraId="36816793" w14:textId="77777777" w:rsidR="00122488" w:rsidRPr="0000319E" w:rsidRDefault="00122488" w:rsidP="007B5855">
      <w:pPr>
        <w:jc w:val="both"/>
        <w:rPr>
          <w:lang w:val="en-US"/>
        </w:rPr>
      </w:pPr>
    </w:p>
    <w:p w14:paraId="1A5FC35D" w14:textId="6E1B69A8" w:rsidR="00F226D3" w:rsidRPr="00F226D3" w:rsidRDefault="00F226D3" w:rsidP="00F226D3">
      <w:pPr>
        <w:pStyle w:val="1"/>
        <w:numPr>
          <w:ilvl w:val="0"/>
          <w:numId w:val="0"/>
        </w:numPr>
        <w:ind w:left="432" w:hanging="432"/>
        <w:rPr>
          <w:noProof/>
          <w:vertAlign w:val="subscript"/>
        </w:rPr>
      </w:pPr>
      <w:bookmarkStart w:id="27" w:name="_Toc97990514"/>
      <w:r>
        <w:rPr>
          <w:noProof/>
        </w:rPr>
        <w:lastRenderedPageBreak/>
        <w:t>ΚΕΦΑΛΑΙΟ</w:t>
      </w:r>
      <w:r w:rsidRPr="00F226D3">
        <w:rPr>
          <w:noProof/>
        </w:rPr>
        <w:t xml:space="preserve"> 4</w:t>
      </w:r>
      <w:r w:rsidRPr="00F226D3">
        <w:rPr>
          <w:noProof/>
        </w:rPr>
        <w:tab/>
      </w:r>
      <w:r w:rsidR="003207D8">
        <w:rPr>
          <w:noProof/>
        </w:rPr>
        <w:t xml:space="preserve">ΛΕΙΤΟΥΡΓΙΚΑ ΚΑΙ </w:t>
      </w:r>
      <w:r>
        <w:rPr>
          <w:noProof/>
        </w:rPr>
        <w:t>ΟΙΚΟΝΟΜΙΚΑ</w:t>
      </w:r>
      <w:r w:rsidR="00F02878" w:rsidRPr="00F02878">
        <w:rPr>
          <w:noProof/>
        </w:rPr>
        <w:t xml:space="preserve"> </w:t>
      </w:r>
      <w:r>
        <w:rPr>
          <w:noProof/>
        </w:rPr>
        <w:t>ΣΤΟΙΧΕΙΑ ΤΗΣ ΥΔΡΟΓΟΝΩΣΗΣ</w:t>
      </w:r>
      <w:r w:rsidRPr="00F226D3">
        <w:rPr>
          <w:noProof/>
        </w:rPr>
        <w:t xml:space="preserve"> </w:t>
      </w:r>
      <w:r>
        <w:rPr>
          <w:noProof/>
        </w:rPr>
        <w:t>ΤΟΥ</w:t>
      </w:r>
      <w:r w:rsidRPr="00F226D3">
        <w:rPr>
          <w:noProof/>
        </w:rPr>
        <w:t xml:space="preserve"> </w:t>
      </w:r>
      <w:r>
        <w:rPr>
          <w:noProof/>
          <w:lang w:val="en-US"/>
        </w:rPr>
        <w:t>CO</w:t>
      </w:r>
      <w:r w:rsidRPr="00F226D3">
        <w:rPr>
          <w:noProof/>
          <w:vertAlign w:val="subscript"/>
        </w:rPr>
        <w:t>2</w:t>
      </w:r>
      <w:bookmarkEnd w:id="27"/>
    </w:p>
    <w:p w14:paraId="3F617F3E" w14:textId="45AC2B99" w:rsidR="00BF0615" w:rsidRPr="007A6FF0" w:rsidRDefault="00BF0615" w:rsidP="00BF0615">
      <w:pPr>
        <w:pStyle w:val="2"/>
        <w:numPr>
          <w:ilvl w:val="0"/>
          <w:numId w:val="0"/>
        </w:numPr>
        <w:ind w:left="576" w:hanging="576"/>
        <w:rPr>
          <w:vertAlign w:val="subscript"/>
        </w:rPr>
      </w:pPr>
      <w:bookmarkStart w:id="28" w:name="_Toc97990515"/>
      <w:r>
        <w:t xml:space="preserve">4.1 </w:t>
      </w:r>
      <w:r w:rsidR="006D4484">
        <w:tab/>
      </w:r>
      <w:r>
        <w:t xml:space="preserve">ΔΙΑΔΙΚΑΣΙΑ ΠΑΡΑΓΩΓΗΣ ΜΕΘΑΝΙΟΥ ΜΕΣΩ ΥΔΡΟΓΟΝΩΣΗΣ ΤΟΥ </w:t>
      </w:r>
      <w:r>
        <w:rPr>
          <w:lang w:val="en-US"/>
        </w:rPr>
        <w:t>CO</w:t>
      </w:r>
      <w:r w:rsidRPr="007A6FF0">
        <w:rPr>
          <w:vertAlign w:val="subscript"/>
        </w:rPr>
        <w:t>2</w:t>
      </w:r>
      <w:bookmarkEnd w:id="28"/>
    </w:p>
    <w:p w14:paraId="16C1DBF7" w14:textId="7E430E77" w:rsidR="00BA7EDC" w:rsidRDefault="00BF0615" w:rsidP="00BF0615">
      <w:r>
        <w:t xml:space="preserve"> </w:t>
      </w:r>
    </w:p>
    <w:p w14:paraId="1FEAA77D" w14:textId="68469192" w:rsidR="00BF0615" w:rsidRPr="003776A0" w:rsidRDefault="00213C51" w:rsidP="00BF0615">
      <w:pPr>
        <w:ind w:firstLine="576"/>
        <w:jc w:val="both"/>
      </w:pPr>
      <w:r>
        <w:t>Όπως αναφέρθηκε και στο προηγούμενο κεφάλαιο, μ</w:t>
      </w:r>
      <w:r w:rsidR="00BF0615" w:rsidRPr="00C4777E">
        <w:t>εταξύ των διαφορετικών τρόπων μείωσης των εκπομπών διοξειδίου του άνθρακα στην ατμόσφαιρα, όπως η βελτίωση της ενεργειακής απόδοσης ή η στροφή σε μη ορυκτά καύσιμα, η υδρογόνωσή του</w:t>
      </w:r>
      <w:r w:rsidR="00C97B62">
        <w:t xml:space="preserve"> </w:t>
      </w:r>
      <w:r w:rsidR="00C97B62">
        <w:rPr>
          <w:lang w:val="en-US"/>
        </w:rPr>
        <w:t>CO</w:t>
      </w:r>
      <w:r w:rsidR="00C97B62" w:rsidRPr="00C97B62">
        <w:rPr>
          <w:vertAlign w:val="subscript"/>
        </w:rPr>
        <w:t>2</w:t>
      </w:r>
      <w:r w:rsidR="00BF0615" w:rsidRPr="00C4777E">
        <w:t xml:space="preserve"> σε χρήσιμα καύσιμα είναι μία από τις πιο υποσχόμενες εναλλακτικές λύσεις. Ένα από τα προϊόντα που μπορεί να ληφθεί μέσω υδρογόνωσης διοξειδίου του άνθρακα είναι το μεθάνιο.</w:t>
      </w:r>
      <w:r w:rsidR="003776A0" w:rsidRPr="003776A0">
        <w:t xml:space="preserve"> Το φυσικό αέριο είναι ένας από τους σημαντικότερους πόρους πρωτογενούς ενέργειας και έχει χρησιμοποιηθεί ευρέως στην παραγωγή ηλεκτρικής ενέργειας, τις χημικές βιομηχανίες, την ενέργεια αυτοκινήτων, κ.λπ.. Ενόψει της ενεργειακής κρίσης και της περιβαλλοντικής μόλυνσης, η </w:t>
      </w:r>
      <w:r w:rsidR="00D56894">
        <w:t>μετατροπή</w:t>
      </w:r>
      <w:r w:rsidR="003776A0" w:rsidRPr="003776A0">
        <w:t xml:space="preserve"> άνθρακα σε συνθετικό φυσικό αέριο (SNG) προσελκύει όλο και μεγαλύτερη προσοχή παγκοσμίως.</w:t>
      </w:r>
    </w:p>
    <w:p w14:paraId="08282A60" w14:textId="77777777" w:rsidR="00BF0615" w:rsidRDefault="00BF0615" w:rsidP="00BF0615">
      <w:pPr>
        <w:ind w:firstLine="576"/>
        <w:jc w:val="both"/>
      </w:pPr>
      <w:r>
        <w:t xml:space="preserve">Κατά τη διαδικασία της υδρογόνωσης πραγματοποιείται </w:t>
      </w:r>
      <w:r w:rsidRPr="00C4777E">
        <w:t xml:space="preserve">μεθανοποίηση </w:t>
      </w:r>
      <w:r>
        <w:t xml:space="preserve">του </w:t>
      </w:r>
      <w:r w:rsidRPr="00C4777E">
        <w:t xml:space="preserve">διοξειδίου του άνθρακα </w:t>
      </w:r>
      <w:r>
        <w:t xml:space="preserve">προκειμένου να παραχθεί </w:t>
      </w:r>
      <w:r w:rsidRPr="00C4777E">
        <w:t>μεθ</w:t>
      </w:r>
      <w:r>
        <w:t>άνιο</w:t>
      </w:r>
      <w:r w:rsidRPr="00C4777E">
        <w:t>. Αυτή η διαδικασία είναι γνωστή ως «Power-to-Gas»</w:t>
      </w:r>
      <w:r>
        <w:t xml:space="preserve"> και</w:t>
      </w:r>
      <w:r w:rsidRPr="00C4777E">
        <w:t xml:space="preserve"> χρησιμοποιεί την περίσσεια ηλεκτρικής ενέργειας που παράγεται από ανανεώσιμες πηγές για την παραγωγή υδρογόνου μέσω ηλεκτρόλυσης </w:t>
      </w:r>
      <w:r>
        <w:t xml:space="preserve">του </w:t>
      </w:r>
      <w:r w:rsidRPr="00C4777E">
        <w:t xml:space="preserve">νερού. Αυτό το υδρογόνο μπορεί να αντιδράσει με το διοξείδιο του άνθρακα, που λαμβάνεται από διαφορετικές βιομηχανικές διεργασίες, για να </w:t>
      </w:r>
      <w:r>
        <w:t>σχηματιστεί</w:t>
      </w:r>
      <w:r w:rsidRPr="00C4777E">
        <w:t xml:space="preserve"> μεθάνιο που μπορεί να αποθηκευτεί, να καεί ή να εγχυθεί στο υπάρχον δίκτυο φυσικού αερίου.</w:t>
      </w:r>
    </w:p>
    <w:p w14:paraId="22DD01A5" w14:textId="61A69775" w:rsidR="00BF0615" w:rsidRDefault="00BF0615" w:rsidP="00BF0615">
      <w:pPr>
        <w:ind w:firstLine="576"/>
        <w:jc w:val="both"/>
      </w:pPr>
      <w:r w:rsidRPr="00932953">
        <w:t xml:space="preserve">Τα κύρια πλεονεκτήματα του </w:t>
      </w:r>
      <w:r>
        <w:rPr>
          <w:lang w:val="en-US"/>
        </w:rPr>
        <w:t>P</w:t>
      </w:r>
      <w:r w:rsidRPr="00932953">
        <w:t>t</w:t>
      </w:r>
      <w:r>
        <w:rPr>
          <w:lang w:val="en-US"/>
        </w:rPr>
        <w:t>G</w:t>
      </w:r>
      <w:r w:rsidRPr="00932953">
        <w:t xml:space="preserve"> σε σύγκριση με εναλλακτικές τεχνολογίες αποθήκευσης, όπως μηχανικές ή ηλεκτροχημικές είναι η υψηλή ενεργειακή πυκνότητα του </w:t>
      </w:r>
      <w:r w:rsidR="00771346">
        <w:t>μ</w:t>
      </w:r>
      <w:r>
        <w:t xml:space="preserve">εθανίου, </w:t>
      </w:r>
      <w:r w:rsidRPr="00932953">
        <w:t>η υψηλή χωρητικότητα αποθήκευσης και η ήδη υπάρχουσα υποδομή για διανομή</w:t>
      </w:r>
      <w:r>
        <w:t>.</w:t>
      </w:r>
    </w:p>
    <w:p w14:paraId="3B1672D7" w14:textId="7D66896D" w:rsidR="00825607" w:rsidRDefault="00825607" w:rsidP="001C58E8">
      <w:pPr>
        <w:jc w:val="both"/>
      </w:pPr>
      <w:r>
        <w:t xml:space="preserve">Ένας τυπικός σχεδιασμός μιας μονάδας μετατροπής άνθρακα σε </w:t>
      </w:r>
      <w:r>
        <w:rPr>
          <w:lang w:val="en-US"/>
        </w:rPr>
        <w:t>SNG</w:t>
      </w:r>
      <w:r w:rsidR="008D004B">
        <w:t xml:space="preserve">, που περιγράφεται από τους </w:t>
      </w:r>
      <w:r w:rsidR="008D004B" w:rsidRPr="008D004B">
        <w:t>Dandan Wang</w:t>
      </w:r>
      <w:r w:rsidR="008D004B">
        <w:t xml:space="preserve">, </w:t>
      </w:r>
      <w:r w:rsidR="008D004B" w:rsidRPr="008D004B">
        <w:t>Sheng Li</w:t>
      </w:r>
      <w:r w:rsidR="008D004B">
        <w:t xml:space="preserve">, </w:t>
      </w:r>
      <w:r w:rsidR="008D004B" w:rsidRPr="008D004B">
        <w:t>Lin Gao</w:t>
      </w:r>
      <w:r w:rsidR="008D004B">
        <w:t xml:space="preserve"> [26] </w:t>
      </w:r>
      <w:r>
        <w:t xml:space="preserve">εμφανίζεται στην </w:t>
      </w:r>
      <w:r w:rsidR="00323521">
        <w:t>Ε</w:t>
      </w:r>
      <w:r>
        <w:t xml:space="preserve">ικόνα </w:t>
      </w:r>
      <w:r w:rsidR="00903DF7" w:rsidRPr="00903DF7">
        <w:t>4.1</w:t>
      </w:r>
      <w:r>
        <w:t>. Η μονάδα αυτή αποτελείται α</w:t>
      </w:r>
      <w:r w:rsidR="00903DF7">
        <w:t>πό:</w:t>
      </w:r>
    </w:p>
    <w:p w14:paraId="7F81911C" w14:textId="320215EA" w:rsidR="00903DF7" w:rsidRDefault="00903DF7" w:rsidP="00903DF7">
      <w:pPr>
        <w:pStyle w:val="a4"/>
        <w:numPr>
          <w:ilvl w:val="0"/>
          <w:numId w:val="15"/>
        </w:numPr>
      </w:pPr>
      <w:r w:rsidRPr="00903DF7">
        <w:t xml:space="preserve">μονάδα διαχωρισμού αέρα (ASU) </w:t>
      </w:r>
    </w:p>
    <w:p w14:paraId="17E222E3" w14:textId="150F6E1A" w:rsidR="00903DF7" w:rsidRDefault="00903DF7" w:rsidP="00903DF7">
      <w:pPr>
        <w:pStyle w:val="a4"/>
        <w:numPr>
          <w:ilvl w:val="0"/>
          <w:numId w:val="15"/>
        </w:numPr>
      </w:pPr>
      <w:r w:rsidRPr="00903DF7">
        <w:t xml:space="preserve">αεριοποίηση άνθρακα </w:t>
      </w:r>
    </w:p>
    <w:p w14:paraId="3508A3D7" w14:textId="4FC47FF2" w:rsidR="00903DF7" w:rsidRDefault="00903DF7" w:rsidP="00903DF7">
      <w:pPr>
        <w:pStyle w:val="a4"/>
        <w:numPr>
          <w:ilvl w:val="0"/>
          <w:numId w:val="15"/>
        </w:numPr>
      </w:pPr>
      <w:r w:rsidRPr="00903DF7">
        <w:t>αντίδραση μετατροπής υδραερίου</w:t>
      </w:r>
      <w:r w:rsidR="000878E2">
        <w:t>/</w:t>
      </w:r>
      <w:r w:rsidR="000878E2">
        <w:rPr>
          <w:lang w:val="en-US"/>
        </w:rPr>
        <w:t>syngas</w:t>
      </w:r>
      <w:r w:rsidRPr="00903DF7">
        <w:t xml:space="preserve"> (αντίδραση του μονοξειδίου του άνθρακα με νερό προς διοξείδιο του άνθρακα και υδρογόνο) (WGS) </w:t>
      </w:r>
    </w:p>
    <w:p w14:paraId="48586A13" w14:textId="14C1B0DB" w:rsidR="00903DF7" w:rsidRDefault="00903DF7" w:rsidP="00903DF7">
      <w:pPr>
        <w:pStyle w:val="a4"/>
        <w:numPr>
          <w:ilvl w:val="0"/>
          <w:numId w:val="15"/>
        </w:numPr>
      </w:pPr>
      <w:r w:rsidRPr="00903DF7">
        <w:t>αφαίρεση αερί</w:t>
      </w:r>
      <w:r w:rsidR="000878E2">
        <w:t xml:space="preserve">ων όπως </w:t>
      </w:r>
      <w:r w:rsidR="000878E2">
        <w:rPr>
          <w:lang w:val="en-US"/>
        </w:rPr>
        <w:t>H</w:t>
      </w:r>
      <w:r w:rsidR="000878E2" w:rsidRPr="00443371">
        <w:rPr>
          <w:vertAlign w:val="subscript"/>
        </w:rPr>
        <w:t>2</w:t>
      </w:r>
      <w:r w:rsidR="000878E2">
        <w:rPr>
          <w:lang w:val="en-US"/>
        </w:rPr>
        <w:t>S</w:t>
      </w:r>
      <w:r w:rsidR="000878E2" w:rsidRPr="00443371">
        <w:t xml:space="preserve">, </w:t>
      </w:r>
      <w:r w:rsidR="000878E2">
        <w:rPr>
          <w:lang w:val="en-US"/>
        </w:rPr>
        <w:t>COS</w:t>
      </w:r>
      <w:r w:rsidRPr="00903DF7">
        <w:t xml:space="preserve"> (AGR) </w:t>
      </w:r>
    </w:p>
    <w:p w14:paraId="104F64EC" w14:textId="3CA82276" w:rsidR="00903DF7" w:rsidRDefault="00903DF7" w:rsidP="00903DF7">
      <w:pPr>
        <w:pStyle w:val="a4"/>
        <w:numPr>
          <w:ilvl w:val="0"/>
          <w:numId w:val="15"/>
        </w:numPr>
      </w:pPr>
      <w:r w:rsidRPr="00903DF7">
        <w:t>μονάδες μ</w:t>
      </w:r>
      <w:r>
        <w:t>εθανοποίησης</w:t>
      </w:r>
    </w:p>
    <w:p w14:paraId="4394E7B0" w14:textId="65AA6EAA" w:rsidR="004E2EC5" w:rsidRPr="00F06E48" w:rsidRDefault="004E2EC5" w:rsidP="004E2EC5">
      <w:pPr>
        <w:ind w:left="360" w:firstLine="360"/>
        <w:jc w:val="both"/>
      </w:pPr>
      <w:r w:rsidRPr="00F06E48">
        <w:t xml:space="preserve">Ο αεριοποιητής </w:t>
      </w:r>
      <w:r w:rsidR="005D78E7">
        <w:t>(</w:t>
      </w:r>
      <w:r w:rsidRPr="00F06E48">
        <w:t>GE</w:t>
      </w:r>
      <w:r w:rsidR="005D78E7">
        <w:t>)</w:t>
      </w:r>
      <w:r w:rsidRPr="00F06E48">
        <w:t xml:space="preserve"> με τροφοδοσία άνθρακα χρησιμοποιείται συνήθως σε εργοστάσιο μετατροπής άνθρακα σε SNG. Ο άνθρακας </w:t>
      </w:r>
      <w:r w:rsidR="00F06E48" w:rsidRPr="00F06E48">
        <w:t xml:space="preserve">θρυμματίζεται </w:t>
      </w:r>
      <w:r w:rsidRPr="00F06E48">
        <w:t>και αναμιγνύεται με νερό για να ληφθεί άνθρακα</w:t>
      </w:r>
      <w:r w:rsidR="00A367A4">
        <w:t>ς σε μορφή λάσπης</w:t>
      </w:r>
      <w:r w:rsidRPr="00F06E48">
        <w:t xml:space="preserve"> και στη συνέχεια </w:t>
      </w:r>
      <w:r w:rsidR="00371274">
        <w:t>εισάγεται</w:t>
      </w:r>
      <w:r w:rsidR="00371274" w:rsidRPr="00F06E48">
        <w:t xml:space="preserve"> </w:t>
      </w:r>
      <w:r w:rsidRPr="00F06E48">
        <w:t xml:space="preserve">στον αεριοποιητή με οξυγόνο από τη μονάδα διαχωρισμού αέρα. </w:t>
      </w:r>
      <w:r w:rsidR="00F06E48" w:rsidRPr="00F06E48">
        <w:t>Έπειτα, ε</w:t>
      </w:r>
      <w:r w:rsidRPr="00F06E48">
        <w:t>φαρμόζεται η τεχνολογία κρυογονικού διαχωρισμού αέρα.</w:t>
      </w:r>
    </w:p>
    <w:p w14:paraId="2C1E6616" w14:textId="3A20A843" w:rsidR="00FC3CBD" w:rsidRDefault="00FC3CBD" w:rsidP="00B51D3A">
      <w:pPr>
        <w:ind w:left="-567"/>
        <w:jc w:val="center"/>
      </w:pPr>
      <w:r w:rsidRPr="00FC3CBD">
        <w:rPr>
          <w:noProof/>
          <w:lang w:eastAsia="el-GR"/>
        </w:rPr>
        <w:lastRenderedPageBreak/>
        <w:drawing>
          <wp:inline distT="0" distB="0" distL="0" distR="0" wp14:anchorId="11E3EAFC" wp14:editId="2558A750">
            <wp:extent cx="5867400" cy="3103237"/>
            <wp:effectExtent l="0" t="0" r="0" b="2540"/>
            <wp:docPr id="18" name="Εικόνα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5870619" cy="3104939"/>
                    </a:xfrm>
                    <a:prstGeom prst="rect">
                      <a:avLst/>
                    </a:prstGeom>
                  </pic:spPr>
                </pic:pic>
              </a:graphicData>
            </a:graphic>
          </wp:inline>
        </w:drawing>
      </w:r>
    </w:p>
    <w:p w14:paraId="064A0810" w14:textId="59D42C26" w:rsidR="00025F7D" w:rsidRPr="00B030F1" w:rsidRDefault="00025F7D" w:rsidP="00025F7D">
      <w:r w:rsidRPr="00025F7D">
        <w:rPr>
          <w:b/>
          <w:bCs/>
          <w:i/>
          <w:iCs/>
        </w:rPr>
        <w:t>Εικόνα 4.1:</w:t>
      </w:r>
      <w:r>
        <w:rPr>
          <w:b/>
          <w:bCs/>
          <w:i/>
          <w:iCs/>
        </w:rPr>
        <w:t xml:space="preserve"> </w:t>
      </w:r>
      <w:r w:rsidRPr="00025F7D">
        <w:t xml:space="preserve">Τυπικό διάγραμμα ροής </w:t>
      </w:r>
      <w:r>
        <w:t xml:space="preserve">μετατροπής </w:t>
      </w:r>
      <w:r w:rsidRPr="00025F7D">
        <w:t>άνθρακα</w:t>
      </w:r>
      <w:r>
        <w:t xml:space="preserve"> </w:t>
      </w:r>
      <w:r w:rsidR="00EF7544">
        <w:t xml:space="preserve">σε </w:t>
      </w:r>
      <w:r w:rsidR="00EF7544">
        <w:rPr>
          <w:lang w:val="en-US"/>
        </w:rPr>
        <w:t>SNG</w:t>
      </w:r>
      <w:r w:rsidR="00323521">
        <w:t xml:space="preserve"> (</w:t>
      </w:r>
      <w:r w:rsidR="00323521" w:rsidRPr="008D004B">
        <w:t>Dandan Wang</w:t>
      </w:r>
      <w:r w:rsidR="00323521">
        <w:t xml:space="preserve">, </w:t>
      </w:r>
      <w:r w:rsidR="00323521" w:rsidRPr="008D004B">
        <w:t>Sheng Li</w:t>
      </w:r>
      <w:r w:rsidR="00323521">
        <w:t xml:space="preserve">, </w:t>
      </w:r>
      <w:r w:rsidR="00323521" w:rsidRPr="008D004B">
        <w:t>Lin Gao</w:t>
      </w:r>
      <w:r w:rsidR="00323521">
        <w:t xml:space="preserve"> [26])</w:t>
      </w:r>
      <w:r w:rsidRPr="00B030F1">
        <w:t>.</w:t>
      </w:r>
    </w:p>
    <w:p w14:paraId="19F12FD0" w14:textId="311107A1" w:rsidR="008D58A6" w:rsidRDefault="008D58A6" w:rsidP="008D58A6">
      <w:pPr>
        <w:jc w:val="both"/>
      </w:pPr>
      <w:r>
        <w:tab/>
      </w:r>
      <w:r w:rsidR="003071BC">
        <w:t>Έπειτα</w:t>
      </w:r>
      <w:r>
        <w:t>, το ακατέργαστο αέριο σύνθεσης από τον αεριοποιητή αποστέλλεται σε μια</w:t>
      </w:r>
      <w:r w:rsidR="001D5599">
        <w:t xml:space="preserve"> αντίδραση μετατροπής υδραερίου</w:t>
      </w:r>
      <w:r w:rsidR="00371274">
        <w:t xml:space="preserve"> (</w:t>
      </w:r>
      <w:r w:rsidR="00371274">
        <w:rPr>
          <w:lang w:val="en-US"/>
        </w:rPr>
        <w:t>water</w:t>
      </w:r>
      <w:r w:rsidR="00371274" w:rsidRPr="00443371">
        <w:t xml:space="preserve"> </w:t>
      </w:r>
      <w:r w:rsidR="00371274">
        <w:rPr>
          <w:lang w:val="en-US"/>
        </w:rPr>
        <w:t>gas</w:t>
      </w:r>
      <w:r w:rsidR="00371274" w:rsidRPr="00443371">
        <w:t xml:space="preserve"> </w:t>
      </w:r>
      <w:r w:rsidR="00371274">
        <w:rPr>
          <w:lang w:val="en-US"/>
        </w:rPr>
        <w:t>shift</w:t>
      </w:r>
      <w:r w:rsidR="00371274" w:rsidRPr="00443371">
        <w:t xml:space="preserve"> </w:t>
      </w:r>
      <w:r w:rsidR="00371274">
        <w:rPr>
          <w:lang w:val="en-US"/>
        </w:rPr>
        <w:t>section</w:t>
      </w:r>
      <w:r w:rsidR="00371274" w:rsidRPr="00443371">
        <w:t>)</w:t>
      </w:r>
      <w:r w:rsidR="001D5599">
        <w:t xml:space="preserve">. </w:t>
      </w:r>
      <w:r>
        <w:t xml:space="preserve">Αυτή η διαδικασία αποτελείται από δύο αντιδραστήρες: ο πρώτος αντιδραστήρας είναι αδιαβατικός και ο επόμενος αντιδραστήρας είναι ισόθερμος που λειτουργεί σε χαμηλότερη θερμοκρασία. Η ακόλουθη αντίδραση εμφανίζεται </w:t>
      </w:r>
      <w:r w:rsidR="0053307B">
        <w:t>κατά αυτή</w:t>
      </w:r>
      <w:r>
        <w:t xml:space="preserve"> τη διαδικασία</w:t>
      </w:r>
      <w:r w:rsidR="001C58E8" w:rsidRPr="001C58E8">
        <w:t xml:space="preserve"> (</w:t>
      </w:r>
      <w:r w:rsidR="001C58E8">
        <w:t>η οποία βέβαια έχει αντιστρεπτό χαρακτήρα)</w:t>
      </w:r>
      <w:r>
        <w:t>.</w:t>
      </w:r>
    </w:p>
    <w:p w14:paraId="76F18933" w14:textId="3305D798" w:rsidR="006D3B21" w:rsidRPr="00FF1989" w:rsidRDefault="006D3B21" w:rsidP="000A5525">
      <w:pPr>
        <w:ind w:left="1440" w:firstLine="403"/>
        <w:jc w:val="both"/>
      </w:pPr>
      <w:r w:rsidRPr="00FF1989">
        <w:t xml:space="preserve"> </w:t>
      </w:r>
      <w:r>
        <w:t xml:space="preserve"> </w:t>
      </w:r>
      <m:oMath>
        <m:r>
          <w:rPr>
            <w:rFonts w:ascii="Cambria Math" w:hAnsi="Cambria Math"/>
            <w:lang w:val="en-US"/>
          </w:rPr>
          <m:t>CO</m:t>
        </m:r>
        <m:r>
          <w:rPr>
            <w:rFonts w:ascii="Cambria Math" w:hAnsi="Cambria Math"/>
          </w:rPr>
          <m:t xml:space="preserve">+ </m:t>
        </m:r>
        <m:sSub>
          <m:sSubPr>
            <m:ctrlPr>
              <w:rPr>
                <w:rFonts w:ascii="Cambria Math" w:hAnsi="Cambria Math"/>
                <w:i/>
                <w:lang w:val="en-US"/>
              </w:rPr>
            </m:ctrlPr>
          </m:sSubPr>
          <m:e>
            <m:r>
              <w:rPr>
                <w:rFonts w:ascii="Cambria Math" w:hAnsi="Cambria Math"/>
                <w:lang w:val="en-US"/>
              </w:rPr>
              <m:t>H</m:t>
            </m:r>
          </m:e>
          <m:sub>
            <m:r>
              <w:rPr>
                <w:rFonts w:ascii="Cambria Math" w:hAnsi="Cambria Math"/>
              </w:rPr>
              <m:t>2</m:t>
            </m:r>
          </m:sub>
        </m:sSub>
        <m:r>
          <w:rPr>
            <w:rFonts w:ascii="Cambria Math" w:hAnsi="Cambria Math"/>
            <w:lang w:val="en-US"/>
          </w:rPr>
          <m:t>O</m:t>
        </m:r>
        <m:r>
          <w:rPr>
            <w:rFonts w:ascii="Cambria Math" w:hAnsi="Cambria Math"/>
          </w:rPr>
          <m:t xml:space="preserve"> ⇄ </m:t>
        </m:r>
        <m:sSub>
          <m:sSubPr>
            <m:ctrlPr>
              <w:rPr>
                <w:rFonts w:ascii="Cambria Math" w:hAnsi="Cambria Math"/>
                <w:i/>
                <w:lang w:val="en-US"/>
              </w:rPr>
            </m:ctrlPr>
          </m:sSubPr>
          <m:e>
            <m:r>
              <w:rPr>
                <w:rFonts w:ascii="Cambria Math" w:hAnsi="Cambria Math"/>
                <w:lang w:val="en-US"/>
              </w:rPr>
              <m:t>CO</m:t>
            </m:r>
          </m:e>
          <m:sub>
            <m:r>
              <w:rPr>
                <w:rFonts w:ascii="Cambria Math" w:hAnsi="Cambria Math"/>
              </w:rPr>
              <m:t>2</m:t>
            </m:r>
          </m:sub>
        </m:sSub>
        <m:r>
          <w:rPr>
            <w:rFonts w:ascii="Cambria Math" w:hAnsi="Cambria Math"/>
          </w:rPr>
          <m:t xml:space="preserve">+ </m:t>
        </m:r>
        <m:sSub>
          <m:sSubPr>
            <m:ctrlPr>
              <w:rPr>
                <w:rFonts w:ascii="Cambria Math" w:hAnsi="Cambria Math"/>
                <w:i/>
              </w:rPr>
            </m:ctrlPr>
          </m:sSubPr>
          <m:e>
            <m:r>
              <w:rPr>
                <w:rFonts w:ascii="Cambria Math" w:hAnsi="Cambria Math"/>
              </w:rPr>
              <m:t>H</m:t>
            </m:r>
          </m:e>
          <m:sub>
            <m:r>
              <w:rPr>
                <w:rFonts w:ascii="Cambria Math" w:hAnsi="Cambria Math"/>
              </w:rPr>
              <m:t>2</m:t>
            </m:r>
          </m:sub>
        </m:sSub>
        <m:r>
          <w:rPr>
            <w:rFonts w:ascii="Cambria Math" w:hAnsi="Cambria Math"/>
          </w:rPr>
          <m:t>,</m:t>
        </m:r>
      </m:oMath>
      <w:r w:rsidRPr="00E535EA">
        <w:t xml:space="preserve"> </w:t>
      </w:r>
      <w:r>
        <w:tab/>
      </w:r>
      <m:oMath>
        <m:sSup>
          <m:sSupPr>
            <m:ctrlPr>
              <w:rPr>
                <w:rFonts w:ascii="Cambria Math" w:hAnsi="Cambria Math"/>
                <w:i/>
              </w:rPr>
            </m:ctrlPr>
          </m:sSupPr>
          <m:e>
            <m:r>
              <w:rPr>
                <w:rFonts w:ascii="Cambria Math" w:hAnsi="Cambria Math"/>
              </w:rPr>
              <m:t>ΔΗ</m:t>
            </m:r>
          </m:e>
          <m:sup>
            <m:r>
              <w:rPr>
                <w:rFonts w:ascii="Cambria Math" w:hAnsi="Cambria Math"/>
              </w:rPr>
              <m:t>0</m:t>
            </m:r>
          </m:sup>
        </m:sSup>
        <m:r>
          <w:rPr>
            <w:rFonts w:ascii="Cambria Math" w:hAnsi="Cambria Math"/>
          </w:rPr>
          <m:t xml:space="preserve">=-41 </m:t>
        </m:r>
        <m:r>
          <w:rPr>
            <w:rFonts w:ascii="Cambria Math" w:hAnsi="Cambria Math"/>
            <w:lang w:val="en-US"/>
          </w:rPr>
          <m:t>kJ</m:t>
        </m:r>
        <m:r>
          <w:rPr>
            <w:rFonts w:ascii="Cambria Math" w:hAnsi="Cambria Math"/>
          </w:rPr>
          <m:t>/</m:t>
        </m:r>
        <m:r>
          <w:rPr>
            <w:rFonts w:ascii="Cambria Math" w:hAnsi="Cambria Math"/>
            <w:lang w:val="en-US"/>
          </w:rPr>
          <m:t>mol</m:t>
        </m:r>
      </m:oMath>
      <w:r w:rsidRPr="00FF1989">
        <w:tab/>
        <w:t>(</w:t>
      </w:r>
      <w:r>
        <w:t xml:space="preserve">Εξ. </w:t>
      </w:r>
      <w:r w:rsidRPr="006D3B21">
        <w:t>4.1</w:t>
      </w:r>
      <w:r w:rsidRPr="00FF1989">
        <w:t>)</w:t>
      </w:r>
    </w:p>
    <w:p w14:paraId="7E70C10C" w14:textId="7FCCF7AD" w:rsidR="008D58A6" w:rsidRDefault="008D58A6" w:rsidP="008D58A6">
      <w:pPr>
        <w:ind w:firstLine="720"/>
        <w:jc w:val="both"/>
      </w:pPr>
      <w:r>
        <w:t>Μια ροή παράκαμψης</w:t>
      </w:r>
      <w:r w:rsidR="00371274" w:rsidRPr="00443371">
        <w:t xml:space="preserve"> (</w:t>
      </w:r>
      <w:r w:rsidR="00371274">
        <w:rPr>
          <w:lang w:val="en-US"/>
        </w:rPr>
        <w:t>by</w:t>
      </w:r>
      <w:r w:rsidR="00371274" w:rsidRPr="00443371">
        <w:t>-</w:t>
      </w:r>
      <w:r w:rsidR="00371274">
        <w:rPr>
          <w:lang w:val="en-US"/>
        </w:rPr>
        <w:t>pass</w:t>
      </w:r>
      <w:r w:rsidR="00371274" w:rsidRPr="00443371">
        <w:t>)</w:t>
      </w:r>
      <w:r>
        <w:t xml:space="preserve"> φρέσκου αερίου σύνθεσης θα αναμειχθεί με το </w:t>
      </w:r>
      <w:r w:rsidR="0053307B">
        <w:t>μετατρεπόμενο</w:t>
      </w:r>
      <w:r>
        <w:t xml:space="preserve"> αέριο από τους αντιδραστήρες WGS για να ρυθμίσει τη μοριακή αναλογία H</w:t>
      </w:r>
      <w:r w:rsidRPr="001D5599">
        <w:rPr>
          <w:vertAlign w:val="subscript"/>
        </w:rPr>
        <w:t>2</w:t>
      </w:r>
      <w:r w:rsidR="001D5599">
        <w:t xml:space="preserve"> προς </w:t>
      </w:r>
      <w:r>
        <w:t xml:space="preserve">CO σε 3. </w:t>
      </w:r>
      <w:r w:rsidR="004E2EC5">
        <w:t>Μετέπειτα</w:t>
      </w:r>
      <w:r>
        <w:t xml:space="preserve"> το </w:t>
      </w:r>
      <w:r w:rsidR="001D5599">
        <w:t>προϊόν αερίου</w:t>
      </w:r>
      <w:r>
        <w:t xml:space="preserve"> θα σταλεί στη μονάδα </w:t>
      </w:r>
      <w:r w:rsidR="00371274">
        <w:t>AGR</w:t>
      </w:r>
      <w:r w:rsidR="00371274" w:rsidRPr="00443371">
        <w:t xml:space="preserve"> (</w:t>
      </w:r>
      <w:r w:rsidR="00371274">
        <w:rPr>
          <w:lang w:val="en-US"/>
        </w:rPr>
        <w:t>Acid</w:t>
      </w:r>
      <w:r w:rsidR="00371274" w:rsidRPr="00443371">
        <w:t xml:space="preserve"> </w:t>
      </w:r>
      <w:r w:rsidR="00371274">
        <w:rPr>
          <w:lang w:val="en-US"/>
        </w:rPr>
        <w:t>Gas</w:t>
      </w:r>
      <w:r w:rsidR="00371274" w:rsidRPr="00443371">
        <w:t xml:space="preserve"> </w:t>
      </w:r>
      <w:r w:rsidR="00371274">
        <w:rPr>
          <w:lang w:val="en-US"/>
        </w:rPr>
        <w:t>Removal</w:t>
      </w:r>
      <w:r w:rsidR="00371274" w:rsidRPr="00443371">
        <w:t xml:space="preserve">) </w:t>
      </w:r>
      <w:r>
        <w:t>που χρησιμοποιεί τη διαδικασία Selexol για να αφαιρέσει το διοξείδιο του άνθρακα και το υδρόθειο. Στη συνέχεια, το αέριο σύνθεσης πηγαίνει στη μονάδα μεθ</w:t>
      </w:r>
      <w:r w:rsidR="00F70385">
        <w:t>ανοποίησης</w:t>
      </w:r>
      <w:r>
        <w:t xml:space="preserve"> για να </w:t>
      </w:r>
      <w:r w:rsidR="00371274">
        <w:t xml:space="preserve">μετασχηματίσει </w:t>
      </w:r>
      <w:r>
        <w:t>το CO και το CO</w:t>
      </w:r>
      <w:r w:rsidRPr="001D5599">
        <w:rPr>
          <w:vertAlign w:val="subscript"/>
        </w:rPr>
        <w:t>2</w:t>
      </w:r>
      <w:r>
        <w:t xml:space="preserve"> σε μεθάνιο μέσω της εξ. (</w:t>
      </w:r>
      <w:r w:rsidR="003D4AC3">
        <w:t>4.</w:t>
      </w:r>
      <w:r>
        <w:t>1) και τ</w:t>
      </w:r>
      <w:r w:rsidR="00911133">
        <w:t>ων</w:t>
      </w:r>
      <w:r>
        <w:t xml:space="preserve"> επόμεν</w:t>
      </w:r>
      <w:r w:rsidR="00911133">
        <w:t>ων</w:t>
      </w:r>
      <w:r>
        <w:t xml:space="preserve"> αντιδράσε</w:t>
      </w:r>
      <w:r w:rsidR="00911133">
        <w:t>ων</w:t>
      </w:r>
      <w:r>
        <w:t>.</w:t>
      </w:r>
    </w:p>
    <w:p w14:paraId="27F2F1C1" w14:textId="49E170E7" w:rsidR="006D3B21" w:rsidRPr="00FF1989" w:rsidRDefault="006D3B21" w:rsidP="006D3B21">
      <w:pPr>
        <w:ind w:left="1296" w:firstLine="576"/>
        <w:jc w:val="both"/>
      </w:pPr>
      <m:oMath>
        <m:r>
          <w:rPr>
            <w:rFonts w:ascii="Cambria Math" w:hAnsi="Cambria Math"/>
            <w:lang w:val="en-US"/>
          </w:rPr>
          <m:t>CO</m:t>
        </m:r>
        <m:r>
          <w:rPr>
            <w:rFonts w:ascii="Cambria Math" w:hAnsi="Cambria Math"/>
          </w:rPr>
          <m:t>+ 3</m:t>
        </m:r>
        <m:sSub>
          <m:sSubPr>
            <m:ctrlPr>
              <w:rPr>
                <w:rFonts w:ascii="Cambria Math" w:hAnsi="Cambria Math"/>
                <w:i/>
                <w:lang w:val="en-US"/>
              </w:rPr>
            </m:ctrlPr>
          </m:sSubPr>
          <m:e>
            <m:r>
              <w:rPr>
                <w:rFonts w:ascii="Cambria Math" w:hAnsi="Cambria Math"/>
                <w:lang w:val="en-US"/>
              </w:rPr>
              <m:t>H</m:t>
            </m:r>
          </m:e>
          <m:sub>
            <m:r>
              <w:rPr>
                <w:rFonts w:ascii="Cambria Math" w:hAnsi="Cambria Math"/>
              </w:rPr>
              <m:t>2</m:t>
            </m:r>
          </m:sub>
        </m:sSub>
        <m:r>
          <w:rPr>
            <w:rFonts w:ascii="Cambria Math" w:hAnsi="Cambria Math"/>
          </w:rPr>
          <m:t xml:space="preserve"> → </m:t>
        </m:r>
        <m:sSub>
          <m:sSubPr>
            <m:ctrlPr>
              <w:rPr>
                <w:rFonts w:ascii="Cambria Math" w:hAnsi="Cambria Math"/>
                <w:i/>
                <w:lang w:val="en-US"/>
              </w:rPr>
            </m:ctrlPr>
          </m:sSubPr>
          <m:e>
            <m:r>
              <w:rPr>
                <w:rFonts w:ascii="Cambria Math" w:hAnsi="Cambria Math"/>
                <w:lang w:val="en-US"/>
              </w:rPr>
              <m:t>CH</m:t>
            </m:r>
          </m:e>
          <m:sub>
            <m:r>
              <w:rPr>
                <w:rFonts w:ascii="Cambria Math" w:hAnsi="Cambria Math"/>
              </w:rPr>
              <m:t>4</m:t>
            </m:r>
          </m:sub>
        </m:sSub>
        <m:r>
          <w:rPr>
            <w:rFonts w:ascii="Cambria Math" w:hAnsi="Cambria Math"/>
          </w:rPr>
          <m:t xml:space="preserve">+ </m:t>
        </m:r>
        <m:sSub>
          <m:sSubPr>
            <m:ctrlPr>
              <w:rPr>
                <w:rFonts w:ascii="Cambria Math" w:hAnsi="Cambria Math"/>
                <w:i/>
              </w:rPr>
            </m:ctrlPr>
          </m:sSubPr>
          <m:e>
            <m:r>
              <w:rPr>
                <w:rFonts w:ascii="Cambria Math" w:hAnsi="Cambria Math"/>
              </w:rPr>
              <m:t>H</m:t>
            </m:r>
          </m:e>
          <m:sub>
            <m:r>
              <w:rPr>
                <w:rFonts w:ascii="Cambria Math" w:hAnsi="Cambria Math"/>
              </w:rPr>
              <m:t>2</m:t>
            </m:r>
          </m:sub>
        </m:sSub>
        <m:r>
          <w:rPr>
            <w:rFonts w:ascii="Cambria Math" w:hAnsi="Cambria Math"/>
          </w:rPr>
          <m:t>O,</m:t>
        </m:r>
      </m:oMath>
      <w:r w:rsidRPr="00883C38">
        <w:tab/>
      </w:r>
      <m:oMath>
        <m:sSup>
          <m:sSupPr>
            <m:ctrlPr>
              <w:rPr>
                <w:rFonts w:ascii="Cambria Math" w:hAnsi="Cambria Math"/>
                <w:i/>
              </w:rPr>
            </m:ctrlPr>
          </m:sSupPr>
          <m:e>
            <m:r>
              <w:rPr>
                <w:rFonts w:ascii="Cambria Math" w:hAnsi="Cambria Math"/>
              </w:rPr>
              <m:t>ΔΗ</m:t>
            </m:r>
          </m:e>
          <m:sup>
            <m:r>
              <w:rPr>
                <w:rFonts w:ascii="Cambria Math" w:hAnsi="Cambria Math"/>
              </w:rPr>
              <m:t>0</m:t>
            </m:r>
          </m:sup>
        </m:sSup>
        <m:r>
          <w:rPr>
            <w:rFonts w:ascii="Cambria Math" w:hAnsi="Cambria Math"/>
          </w:rPr>
          <m:t xml:space="preserve">=-206 </m:t>
        </m:r>
        <m:r>
          <w:rPr>
            <w:rFonts w:ascii="Cambria Math" w:hAnsi="Cambria Math"/>
            <w:lang w:val="en-US"/>
          </w:rPr>
          <m:t>kJ</m:t>
        </m:r>
        <m:r>
          <w:rPr>
            <w:rFonts w:ascii="Cambria Math" w:hAnsi="Cambria Math"/>
          </w:rPr>
          <m:t>/</m:t>
        </m:r>
        <m:r>
          <w:rPr>
            <w:rFonts w:ascii="Cambria Math" w:hAnsi="Cambria Math"/>
            <w:lang w:val="en-US"/>
          </w:rPr>
          <m:t>mol</m:t>
        </m:r>
      </m:oMath>
      <w:r w:rsidRPr="00883C38">
        <w:t xml:space="preserve"> </w:t>
      </w:r>
      <w:r>
        <w:tab/>
      </w:r>
      <w:r w:rsidRPr="00FF1989">
        <w:t>(</w:t>
      </w:r>
      <w:r>
        <w:t xml:space="preserve">Εξ. </w:t>
      </w:r>
      <w:r w:rsidRPr="00FF1989">
        <w:t>3.</w:t>
      </w:r>
      <w:r w:rsidRPr="000A5525">
        <w:t>4</w:t>
      </w:r>
      <w:r w:rsidRPr="00FF1989">
        <w:t>)</w:t>
      </w:r>
    </w:p>
    <w:p w14:paraId="203C806F" w14:textId="4C17ED54" w:rsidR="006D3B21" w:rsidRPr="00FF1989" w:rsidRDefault="001E57C4" w:rsidP="006D3B21">
      <w:pPr>
        <w:ind w:left="1296" w:firstLine="576"/>
        <w:jc w:val="both"/>
      </w:pPr>
      <m:oMath>
        <m:sSub>
          <m:sSubPr>
            <m:ctrlPr>
              <w:rPr>
                <w:rFonts w:ascii="Cambria Math" w:hAnsi="Cambria Math"/>
                <w:i/>
                <w:lang w:val="en-US"/>
              </w:rPr>
            </m:ctrlPr>
          </m:sSubPr>
          <m:e>
            <m:r>
              <w:rPr>
                <w:rFonts w:ascii="Cambria Math" w:hAnsi="Cambria Math"/>
                <w:lang w:val="en-US"/>
              </w:rPr>
              <m:t>CO</m:t>
            </m:r>
          </m:e>
          <m:sub>
            <m:r>
              <w:rPr>
                <w:rFonts w:ascii="Cambria Math" w:hAnsi="Cambria Math"/>
              </w:rPr>
              <m:t>2</m:t>
            </m:r>
          </m:sub>
        </m:sSub>
        <m:r>
          <w:rPr>
            <w:rFonts w:ascii="Cambria Math" w:hAnsi="Cambria Math"/>
          </w:rPr>
          <m:t>+ 4</m:t>
        </m:r>
        <m:sSub>
          <m:sSubPr>
            <m:ctrlPr>
              <w:rPr>
                <w:rFonts w:ascii="Cambria Math" w:hAnsi="Cambria Math"/>
                <w:i/>
                <w:lang w:val="en-US"/>
              </w:rPr>
            </m:ctrlPr>
          </m:sSubPr>
          <m:e>
            <m:r>
              <w:rPr>
                <w:rFonts w:ascii="Cambria Math" w:hAnsi="Cambria Math"/>
                <w:lang w:val="en-US"/>
              </w:rPr>
              <m:t>H</m:t>
            </m:r>
          </m:e>
          <m:sub>
            <m:r>
              <w:rPr>
                <w:rFonts w:ascii="Cambria Math" w:hAnsi="Cambria Math"/>
              </w:rPr>
              <m:t>2</m:t>
            </m:r>
          </m:sub>
        </m:sSub>
        <m:r>
          <w:rPr>
            <w:rFonts w:ascii="Cambria Math" w:hAnsi="Cambria Math"/>
          </w:rPr>
          <m:t xml:space="preserve"> → </m:t>
        </m:r>
        <m:sSub>
          <m:sSubPr>
            <m:ctrlPr>
              <w:rPr>
                <w:rFonts w:ascii="Cambria Math" w:hAnsi="Cambria Math"/>
                <w:i/>
                <w:lang w:val="en-US"/>
              </w:rPr>
            </m:ctrlPr>
          </m:sSubPr>
          <m:e>
            <m:r>
              <w:rPr>
                <w:rFonts w:ascii="Cambria Math" w:hAnsi="Cambria Math"/>
                <w:lang w:val="en-US"/>
              </w:rPr>
              <m:t>CH</m:t>
            </m:r>
          </m:e>
          <m:sub>
            <m:r>
              <w:rPr>
                <w:rFonts w:ascii="Cambria Math" w:hAnsi="Cambria Math"/>
              </w:rPr>
              <m:t>4</m:t>
            </m:r>
          </m:sub>
        </m:sSub>
        <m:r>
          <w:rPr>
            <w:rFonts w:ascii="Cambria Math" w:hAnsi="Cambria Math"/>
          </w:rPr>
          <m:t>+ 2</m:t>
        </m:r>
        <m:sSub>
          <m:sSubPr>
            <m:ctrlPr>
              <w:rPr>
                <w:rFonts w:ascii="Cambria Math" w:hAnsi="Cambria Math"/>
                <w:i/>
              </w:rPr>
            </m:ctrlPr>
          </m:sSubPr>
          <m:e>
            <m:r>
              <w:rPr>
                <w:rFonts w:ascii="Cambria Math" w:hAnsi="Cambria Math"/>
              </w:rPr>
              <m:t>H</m:t>
            </m:r>
          </m:e>
          <m:sub>
            <m:r>
              <w:rPr>
                <w:rFonts w:ascii="Cambria Math" w:hAnsi="Cambria Math"/>
              </w:rPr>
              <m:t>2</m:t>
            </m:r>
          </m:sub>
        </m:sSub>
        <m:r>
          <w:rPr>
            <w:rFonts w:ascii="Cambria Math" w:hAnsi="Cambria Math"/>
          </w:rPr>
          <m:t>O,</m:t>
        </m:r>
      </m:oMath>
      <w:r w:rsidR="006D3B21" w:rsidRPr="00883C38">
        <w:tab/>
      </w:r>
      <m:oMath>
        <m:sSup>
          <m:sSupPr>
            <m:ctrlPr>
              <w:rPr>
                <w:rFonts w:ascii="Cambria Math" w:hAnsi="Cambria Math"/>
                <w:i/>
              </w:rPr>
            </m:ctrlPr>
          </m:sSupPr>
          <m:e>
            <m:r>
              <w:rPr>
                <w:rFonts w:ascii="Cambria Math" w:hAnsi="Cambria Math"/>
              </w:rPr>
              <m:t>ΔΗ</m:t>
            </m:r>
          </m:e>
          <m:sup>
            <m:r>
              <w:rPr>
                <w:rFonts w:ascii="Cambria Math" w:hAnsi="Cambria Math"/>
              </w:rPr>
              <m:t>0</m:t>
            </m:r>
          </m:sup>
        </m:sSup>
        <m:r>
          <w:rPr>
            <w:rFonts w:ascii="Cambria Math" w:hAnsi="Cambria Math"/>
          </w:rPr>
          <m:t xml:space="preserve">=-165 </m:t>
        </m:r>
        <m:r>
          <w:rPr>
            <w:rFonts w:ascii="Cambria Math" w:hAnsi="Cambria Math"/>
            <w:lang w:val="en-US"/>
          </w:rPr>
          <m:t>kJ</m:t>
        </m:r>
        <m:r>
          <w:rPr>
            <w:rFonts w:ascii="Cambria Math" w:hAnsi="Cambria Math"/>
          </w:rPr>
          <m:t>/</m:t>
        </m:r>
        <m:r>
          <w:rPr>
            <w:rFonts w:ascii="Cambria Math" w:hAnsi="Cambria Math"/>
            <w:lang w:val="en-US"/>
          </w:rPr>
          <m:t>mol</m:t>
        </m:r>
      </m:oMath>
      <w:r w:rsidR="006D3B21" w:rsidRPr="00883C38">
        <w:t xml:space="preserve"> </w:t>
      </w:r>
      <w:r w:rsidR="006D3B21">
        <w:tab/>
      </w:r>
      <w:r w:rsidR="006D3B21" w:rsidRPr="00FF1989">
        <w:t>(</w:t>
      </w:r>
      <w:r w:rsidR="006D3B21">
        <w:t xml:space="preserve">Εξ. </w:t>
      </w:r>
      <w:r w:rsidR="006D3B21" w:rsidRPr="00FF1989">
        <w:t>3.</w:t>
      </w:r>
      <w:r w:rsidR="006D3B21">
        <w:t>5</w:t>
      </w:r>
      <w:r w:rsidR="006D3B21" w:rsidRPr="00FF1989">
        <w:t>)</w:t>
      </w:r>
    </w:p>
    <w:p w14:paraId="0B158AC9" w14:textId="2682E575" w:rsidR="00BE0402" w:rsidRDefault="008D58A6" w:rsidP="0053307B">
      <w:pPr>
        <w:ind w:firstLine="576"/>
        <w:jc w:val="both"/>
      </w:pPr>
      <w:r>
        <w:t xml:space="preserve">Η </w:t>
      </w:r>
      <w:r w:rsidR="003071BC">
        <w:t>μεθανοποίηση</w:t>
      </w:r>
      <w:r>
        <w:t xml:space="preserve"> είναι </w:t>
      </w:r>
      <w:r w:rsidR="00911133">
        <w:t xml:space="preserve">μια </w:t>
      </w:r>
      <w:r>
        <w:t>εξαιρετικά εξώθερμη</w:t>
      </w:r>
      <w:r w:rsidR="003071BC">
        <w:t xml:space="preserve"> αντίδραση</w:t>
      </w:r>
      <w:r>
        <w:t xml:space="preserve"> και ως εκ τούτου θα </w:t>
      </w:r>
      <w:r w:rsidR="00371274">
        <w:t xml:space="preserve">μπορεί </w:t>
      </w:r>
      <w:r>
        <w:t xml:space="preserve">να </w:t>
      </w:r>
      <w:r w:rsidR="00371274">
        <w:t>χρησιμοποιηθεί</w:t>
      </w:r>
      <w:r>
        <w:t xml:space="preserve"> καταλύτης με βάση το νικέλιο </w:t>
      </w:r>
      <w:r w:rsidR="00B030F1">
        <w:t xml:space="preserve">ο οποίος θα είναι </w:t>
      </w:r>
      <w:r>
        <w:t xml:space="preserve">ανθεκτικός σε υψηλές θερμοκρασίες. Σε αυτή τη διαδικασία, </w:t>
      </w:r>
      <w:r w:rsidR="00AF5F02">
        <w:t>χρησιμοποιούντα</w:t>
      </w:r>
      <w:r>
        <w:t>ι τρεις αντιδραστήρες σε σειρά: οι δύο πρώτοι αντιδραστήρες υψηλής θερμοκρασίας μπορούν να μετατρέψουν το μεγαλύτερο μέρος του αερίου σύνθεσης σε CH</w:t>
      </w:r>
      <w:r w:rsidRPr="00B030F1">
        <w:rPr>
          <w:vertAlign w:val="subscript"/>
        </w:rPr>
        <w:t>4</w:t>
      </w:r>
      <w:r>
        <w:t xml:space="preserve">. </w:t>
      </w:r>
      <w:r w:rsidR="00B030F1">
        <w:t>Μέρος του αερίου</w:t>
      </w:r>
      <w:r>
        <w:t xml:space="preserve"> που δεν έχει μετατραπεί από τον πρώτο αντιδραστήρα ανακυκλώνεται για να διατηρηθεί η θερμοκρασία του αντιδραστήρα κάτω από 700</w:t>
      </w:r>
      <w:r w:rsidR="0053307B">
        <w:rPr>
          <w:rFonts w:cstheme="minorHAnsi"/>
        </w:rPr>
        <w:t>°</w:t>
      </w:r>
      <w:r w:rsidR="0053307B">
        <w:rPr>
          <w:rFonts w:cstheme="minorHAnsi"/>
          <w:lang w:val="en-US"/>
        </w:rPr>
        <w:t>C</w:t>
      </w:r>
      <w:r w:rsidR="0053307B">
        <w:t xml:space="preserve"> </w:t>
      </w:r>
      <w:r>
        <w:t>σε περίπτωση απενεργοποίησης του καταλύτη. Μετά τον δεύτερο αντιδραστήρα, τ</w:t>
      </w:r>
      <w:r w:rsidR="003071BC">
        <w:t>α</w:t>
      </w:r>
      <w:r>
        <w:t xml:space="preserve"> υπόλοιπ</w:t>
      </w:r>
      <w:r w:rsidR="003071BC">
        <w:t>α</w:t>
      </w:r>
      <w:r>
        <w:t xml:space="preserve"> CO, CO</w:t>
      </w:r>
      <w:r w:rsidRPr="00025F7D">
        <w:rPr>
          <w:vertAlign w:val="subscript"/>
        </w:rPr>
        <w:t>2</w:t>
      </w:r>
      <w:r>
        <w:t xml:space="preserve"> και H</w:t>
      </w:r>
      <w:r w:rsidRPr="00025F7D">
        <w:rPr>
          <w:vertAlign w:val="subscript"/>
        </w:rPr>
        <w:t>2</w:t>
      </w:r>
      <w:r>
        <w:t xml:space="preserve"> τροφοδο</w:t>
      </w:r>
      <w:r w:rsidR="003071BC">
        <w:t>τούνται</w:t>
      </w:r>
      <w:r>
        <w:t xml:space="preserve"> στον αντιδραστήρα καθαρισμού για να μετατραπ</w:t>
      </w:r>
      <w:r w:rsidR="003071BC">
        <w:t>ούν</w:t>
      </w:r>
      <w:r>
        <w:t xml:space="preserve"> πλήρως σε CH</w:t>
      </w:r>
      <w:r w:rsidRPr="003071BC">
        <w:rPr>
          <w:vertAlign w:val="subscript"/>
        </w:rPr>
        <w:t>4</w:t>
      </w:r>
      <w:r>
        <w:t xml:space="preserve">. </w:t>
      </w:r>
      <w:r w:rsidR="003071BC">
        <w:t>Τελικά</w:t>
      </w:r>
      <w:r>
        <w:t xml:space="preserve">, το </w:t>
      </w:r>
      <w:r w:rsidR="005F7426">
        <w:t>συμπυκνωμένο</w:t>
      </w:r>
      <w:r>
        <w:t xml:space="preserve"> </w:t>
      </w:r>
      <w:r>
        <w:lastRenderedPageBreak/>
        <w:t>και το υπολε</w:t>
      </w:r>
      <w:r w:rsidR="00AF5F02">
        <w:t>ιπόμενο</w:t>
      </w:r>
      <w:r>
        <w:t xml:space="preserve"> CO</w:t>
      </w:r>
      <w:r w:rsidRPr="003071BC">
        <w:rPr>
          <w:vertAlign w:val="subscript"/>
        </w:rPr>
        <w:t>2</w:t>
      </w:r>
      <w:r>
        <w:t xml:space="preserve"> στο προϊόν αερίου θα αφαιρεθούν και το SNG θα συμπιεστεί στα 6,21 MPa για μεταφορά μέσω αγωγού</w:t>
      </w:r>
      <w:r w:rsidR="00B030F1" w:rsidRPr="00B030F1">
        <w:t xml:space="preserve"> </w:t>
      </w:r>
      <w:r w:rsidR="00B030F1" w:rsidRPr="004E2EC5">
        <w:t>[</w:t>
      </w:r>
      <w:r w:rsidR="00777640" w:rsidRPr="007D3514">
        <w:t>26</w:t>
      </w:r>
      <w:r w:rsidR="00B030F1" w:rsidRPr="004E2EC5">
        <w:t>]</w:t>
      </w:r>
      <w:r w:rsidR="001C58E8">
        <w:t>.</w:t>
      </w:r>
      <w:r w:rsidR="004E2EC5">
        <w:t xml:space="preserve"> </w:t>
      </w:r>
    </w:p>
    <w:p w14:paraId="702B9185" w14:textId="59FD0E0E" w:rsidR="00BF7EA9" w:rsidRDefault="00BF7EA9" w:rsidP="00BF7EA9">
      <w:pPr>
        <w:pStyle w:val="2"/>
        <w:numPr>
          <w:ilvl w:val="0"/>
          <w:numId w:val="0"/>
        </w:numPr>
        <w:ind w:left="576" w:hanging="576"/>
      </w:pPr>
      <w:bookmarkStart w:id="29" w:name="_Toc97990516"/>
      <w:r w:rsidRPr="00794AF0">
        <w:t>4</w:t>
      </w:r>
      <w:r w:rsidRPr="002B4CB0">
        <w:t>.</w:t>
      </w:r>
      <w:r w:rsidR="00BF0615">
        <w:t>2</w:t>
      </w:r>
      <w:r w:rsidRPr="002B4CB0">
        <w:t xml:space="preserve"> </w:t>
      </w:r>
      <w:r w:rsidRPr="002B4CB0">
        <w:tab/>
      </w:r>
      <w:r>
        <w:t>ΟΙΚΟΝΟΜΙΚ</w:t>
      </w:r>
      <w:r w:rsidR="00E455FB">
        <w:t>ΕΣ ΜΕΛΕΤΕΣ</w:t>
      </w:r>
      <w:r>
        <w:t xml:space="preserve"> ΤΗΣ ΠΑΡΑΓΩΓΗΣ ΜΕΘΑΝΙΟΥ</w:t>
      </w:r>
      <w:bookmarkEnd w:id="29"/>
    </w:p>
    <w:p w14:paraId="79DA6688" w14:textId="59CB2E83" w:rsidR="00070774" w:rsidRPr="00794AF0" w:rsidRDefault="00F86632" w:rsidP="00BF7EA9">
      <w:r w:rsidRPr="00794AF0">
        <w:tab/>
      </w:r>
    </w:p>
    <w:p w14:paraId="06228B45" w14:textId="0AB9AEE2" w:rsidR="00A50E14" w:rsidRPr="008D4852" w:rsidRDefault="006E3618" w:rsidP="006E3618">
      <w:pPr>
        <w:pStyle w:val="3"/>
        <w:numPr>
          <w:ilvl w:val="0"/>
          <w:numId w:val="0"/>
        </w:numPr>
      </w:pPr>
      <w:bookmarkStart w:id="30" w:name="_Toc97990517"/>
      <w:r w:rsidRPr="008D4852">
        <w:t>4.</w:t>
      </w:r>
      <w:r w:rsidR="00880E4C" w:rsidRPr="00880E4C">
        <w:t>2</w:t>
      </w:r>
      <w:r w:rsidRPr="008D4852">
        <w:t xml:space="preserve">.1 </w:t>
      </w:r>
      <w:r w:rsidR="00E455FB">
        <w:tab/>
      </w:r>
      <w:r w:rsidR="00E22275">
        <w:t xml:space="preserve">ΠΑΡΑΓΩΓΗ </w:t>
      </w:r>
      <w:r w:rsidR="008C48D2">
        <w:t xml:space="preserve">ΜΕΘΑΝΙΟΥ </w:t>
      </w:r>
      <w:r>
        <w:t xml:space="preserve">ΑΠΟ </w:t>
      </w:r>
      <w:r w:rsidR="001C58E8">
        <w:t>ΑΞΙΟΠΟ</w:t>
      </w:r>
      <w:r w:rsidR="005A3A30">
        <w:t>Ι</w:t>
      </w:r>
      <w:r w:rsidR="001C58E8">
        <w:t>ΗΣΗ</w:t>
      </w:r>
      <w:r w:rsidR="00C56A09">
        <w:t xml:space="preserve"> ΛΙΓΝΙΤΗ</w:t>
      </w:r>
      <w:bookmarkEnd w:id="30"/>
    </w:p>
    <w:p w14:paraId="471DC707" w14:textId="27673B72" w:rsidR="00EE3637" w:rsidRDefault="00EE3637" w:rsidP="007B5855">
      <w:pPr>
        <w:ind w:firstLine="432"/>
        <w:jc w:val="both"/>
      </w:pPr>
    </w:p>
    <w:p w14:paraId="0BE5165A" w14:textId="28D5E912" w:rsidR="00C7020E" w:rsidRDefault="005A3A30" w:rsidP="00B94183">
      <w:pPr>
        <w:ind w:firstLine="576"/>
        <w:jc w:val="both"/>
      </w:pPr>
      <w:r>
        <w:t>Σε συνέχεια της περιγραφής της διεργασίας παραγωγής μεθανίου από στερεά ορυκτά καύσιμα (π.χ. λιγνίτη), παρουσιάζονται χαρακτηριστικά αποτελέσματα οικονομικής και τεχνο-οικονομικής ανάλυσης. Τονίζεται, πως στην βιβλιογραφία υπάρχουν διάφορες μελέτες με άλλοτε παρόμοια αποτελέσματα και άλλοτε μ</w:t>
      </w:r>
      <w:r w:rsidR="002F73F8">
        <w:t>η</w:t>
      </w:r>
      <w:r>
        <w:t xml:space="preserve"> παρόμοια. Καθότι, αντικείμενο της διπλωματικής δεν είναι η εξουθενωτική παρουσίαση όλης της βιβλιογραφίας, η ενότητα αυτή θα παρουσιάσει τα επικρατέστερα αποτελέσματα. </w:t>
      </w:r>
    </w:p>
    <w:p w14:paraId="450B6891" w14:textId="12B11AC9" w:rsidR="00B94183" w:rsidRDefault="00C7020E" w:rsidP="00B94183">
      <w:pPr>
        <w:ind w:firstLine="576"/>
        <w:jc w:val="both"/>
      </w:pPr>
      <w:r>
        <w:t xml:space="preserve">Η πρώτη εργασία που θα παρουσιαστεί </w:t>
      </w:r>
      <w:r w:rsidR="00B94183" w:rsidRPr="004B475C">
        <w:t xml:space="preserve">δείχνει τα αποτελέσματα μιας μελέτης εννοιολογικού σχεδιασμού και την τεχνοοικονομική αξιολόγηση της διαδικασίας </w:t>
      </w:r>
      <w:r>
        <w:rPr>
          <w:lang w:val="en-US"/>
        </w:rPr>
        <w:t>Power</w:t>
      </w:r>
      <w:r w:rsidRPr="00443371">
        <w:t>-</w:t>
      </w:r>
      <w:r>
        <w:rPr>
          <w:lang w:val="en-US"/>
        </w:rPr>
        <w:t>to</w:t>
      </w:r>
      <w:r w:rsidRPr="00443371">
        <w:t>-</w:t>
      </w:r>
      <w:r>
        <w:rPr>
          <w:lang w:val="en-US"/>
        </w:rPr>
        <w:t>Gas</w:t>
      </w:r>
      <w:r w:rsidRPr="00443371">
        <w:t xml:space="preserve"> (</w:t>
      </w:r>
      <w:r w:rsidR="00AD1A5B">
        <w:rPr>
          <w:lang w:val="en-US"/>
        </w:rPr>
        <w:t>P</w:t>
      </w:r>
      <w:r w:rsidR="00B94183" w:rsidRPr="004B475C">
        <w:rPr>
          <w:lang w:val="en-US"/>
        </w:rPr>
        <w:t>t</w:t>
      </w:r>
      <w:r w:rsidR="00AD1A5B">
        <w:rPr>
          <w:lang w:val="en-US"/>
        </w:rPr>
        <w:t>G</w:t>
      </w:r>
      <w:r w:rsidRPr="00443371">
        <w:t>)</w:t>
      </w:r>
      <w:r w:rsidR="00B94183" w:rsidRPr="004B475C">
        <w:t xml:space="preserve"> σε ένα </w:t>
      </w:r>
      <w:r w:rsidR="00AD1A5B">
        <w:t xml:space="preserve">εργοστάσιο </w:t>
      </w:r>
      <w:r>
        <w:t xml:space="preserve">αξιοποίησης </w:t>
      </w:r>
      <w:r w:rsidR="007916CF">
        <w:t>λιγνίτη</w:t>
      </w:r>
      <w:r w:rsidR="00AD1A5B">
        <w:t xml:space="preserve"> (</w:t>
      </w:r>
      <w:r w:rsidR="00AD1A5B">
        <w:rPr>
          <w:lang w:val="en-US"/>
        </w:rPr>
        <w:t>LPP</w:t>
      </w:r>
      <w:r w:rsidR="00AD1A5B" w:rsidRPr="00AD1A5B">
        <w:t>)</w:t>
      </w:r>
      <w:r w:rsidR="00B94183" w:rsidRPr="004B475C">
        <w:t xml:space="preserve">. Μια τεχνική αναπαράσταση μιας διαδικασίας </w:t>
      </w:r>
      <w:r w:rsidR="00AD1A5B">
        <w:rPr>
          <w:lang w:val="en-US"/>
        </w:rPr>
        <w:t>P</w:t>
      </w:r>
      <w:r w:rsidR="00B94183" w:rsidRPr="004B475C">
        <w:rPr>
          <w:lang w:val="en-US"/>
        </w:rPr>
        <w:t>t</w:t>
      </w:r>
      <w:r w:rsidR="00AD1A5B">
        <w:rPr>
          <w:lang w:val="en-US"/>
        </w:rPr>
        <w:t>G</w:t>
      </w:r>
      <w:r w:rsidR="00B94183" w:rsidRPr="004B475C">
        <w:t xml:space="preserve"> ενσωματωμένης με </w:t>
      </w:r>
      <w:r>
        <w:t xml:space="preserve">ένα εργοστάσιο παραγωγής λιγνίτη </w:t>
      </w:r>
      <w:r w:rsidR="00AD1A5B">
        <w:t xml:space="preserve"> </w:t>
      </w:r>
      <w:r w:rsidR="00AD1A5B">
        <w:rPr>
          <w:lang w:val="en-US"/>
        </w:rPr>
        <w:t>LPP</w:t>
      </w:r>
      <w:r w:rsidR="00443371">
        <w:t xml:space="preserve"> </w:t>
      </w:r>
      <w:r w:rsidR="00443371" w:rsidRPr="00443371">
        <w:t>(</w:t>
      </w:r>
      <w:r w:rsidR="00443371">
        <w:rPr>
          <w:lang w:val="en-US"/>
        </w:rPr>
        <w:t>Lignite</w:t>
      </w:r>
      <w:r w:rsidR="00443371" w:rsidRPr="00443371">
        <w:t xml:space="preserve"> </w:t>
      </w:r>
      <w:r w:rsidR="00443371">
        <w:rPr>
          <w:lang w:val="en-US"/>
        </w:rPr>
        <w:t>Power</w:t>
      </w:r>
      <w:r w:rsidR="00443371" w:rsidRPr="00443371">
        <w:t xml:space="preserve"> </w:t>
      </w:r>
      <w:r w:rsidR="00443371">
        <w:rPr>
          <w:lang w:val="en-US"/>
        </w:rPr>
        <w:t>Plant</w:t>
      </w:r>
      <w:r w:rsidR="00443371" w:rsidRPr="00443371">
        <w:t>)</w:t>
      </w:r>
      <w:r w:rsidR="00B94183" w:rsidRPr="004B475C">
        <w:t xml:space="preserve"> δίνεται </w:t>
      </w:r>
      <w:r w:rsidR="00E079F4">
        <w:t xml:space="preserve">στην </w:t>
      </w:r>
      <w:r w:rsidR="00350E9E">
        <w:t>Ε</w:t>
      </w:r>
      <w:r w:rsidR="00E079F4">
        <w:t>ικόνα 4.2.</w:t>
      </w:r>
    </w:p>
    <w:p w14:paraId="592523B3" w14:textId="002C420A" w:rsidR="003C3CA5" w:rsidRPr="00822D5F" w:rsidRDefault="003C3CA5" w:rsidP="003C3CA5">
      <w:pPr>
        <w:ind w:firstLine="576"/>
        <w:jc w:val="both"/>
      </w:pPr>
      <w:r>
        <w:t>Η</w:t>
      </w:r>
      <w:r w:rsidRPr="004B475C">
        <w:t xml:space="preserve"> διαδικασία </w:t>
      </w:r>
      <w:r>
        <w:rPr>
          <w:lang w:val="en-US"/>
        </w:rPr>
        <w:t>P</w:t>
      </w:r>
      <w:r w:rsidRPr="004B475C">
        <w:rPr>
          <w:lang w:val="en-US"/>
        </w:rPr>
        <w:t>t</w:t>
      </w:r>
      <w:r>
        <w:rPr>
          <w:lang w:val="en-US"/>
        </w:rPr>
        <w:t>G</w:t>
      </w:r>
      <w:r w:rsidRPr="004B475C">
        <w:t xml:space="preserve"> </w:t>
      </w:r>
      <w:r w:rsidR="00C7020E">
        <w:t xml:space="preserve">μπορεί να χρησιμοποιηθεί </w:t>
      </w:r>
      <w:r w:rsidRPr="004B475C">
        <w:t xml:space="preserve">για την αποθήκευση της πλεονάζουσας ηλεκτρικής ενέργειας από το ηλεκτρικό δίκτυο στο δίκτυο φυσικού αερίου </w:t>
      </w:r>
      <w:r>
        <w:t>π</w:t>
      </w:r>
      <w:r w:rsidRPr="004B475C">
        <w:t xml:space="preserve">ροκειμένου να συμβάλει στη βελτίωση της βιωσιμότητας των </w:t>
      </w:r>
      <w:r>
        <w:t xml:space="preserve">εργοστασίων παραγωγής λιγνίτη </w:t>
      </w:r>
      <w:r w:rsidRPr="00070774">
        <w:t>(</w:t>
      </w:r>
      <w:r>
        <w:rPr>
          <w:lang w:val="en-US"/>
        </w:rPr>
        <w:t>LPP</w:t>
      </w:r>
      <w:r w:rsidRPr="00070774">
        <w:t>)</w:t>
      </w:r>
      <w:r w:rsidRPr="004B475C">
        <w:t xml:space="preserve"> σε μια</w:t>
      </w:r>
      <w:r w:rsidRPr="00070774">
        <w:t xml:space="preserve"> </w:t>
      </w:r>
      <w:r w:rsidR="007D1FA5">
        <w:t xml:space="preserve">ραγδαία αναπτυσσόμενη </w:t>
      </w:r>
      <w:r>
        <w:t>αγορά</w:t>
      </w:r>
      <w:r w:rsidRPr="004B475C">
        <w:t xml:space="preserve"> ανανεώσιμων πηγών ενέργειας</w:t>
      </w:r>
      <w:r w:rsidRPr="00070774">
        <w:t>.</w:t>
      </w:r>
      <w:r w:rsidRPr="004B475C">
        <w:t xml:space="preserve"> Το </w:t>
      </w:r>
      <w:r w:rsidRPr="004B475C">
        <w:rPr>
          <w:lang w:val="en-US"/>
        </w:rPr>
        <w:t>CO</w:t>
      </w:r>
      <w:r w:rsidRPr="002D6E3F">
        <w:rPr>
          <w:vertAlign w:val="subscript"/>
        </w:rPr>
        <w:t>2</w:t>
      </w:r>
      <w:r w:rsidRPr="004B475C">
        <w:t xml:space="preserve"> καθαρίζεται από το </w:t>
      </w:r>
      <w:r>
        <w:t xml:space="preserve">παραγόμενο </w:t>
      </w:r>
      <w:r w:rsidRPr="004B475C">
        <w:t xml:space="preserve">καυσαέριο </w:t>
      </w:r>
      <w:r>
        <w:t xml:space="preserve">του εργοστασίου </w:t>
      </w:r>
      <w:r>
        <w:rPr>
          <w:lang w:val="en-US"/>
        </w:rPr>
        <w:t>LPP</w:t>
      </w:r>
      <w:r w:rsidRPr="002D6E3F">
        <w:t xml:space="preserve"> </w:t>
      </w:r>
      <w:r w:rsidRPr="004B475C">
        <w:t>μέσω μιας συμβατικής διαδικασίας μονοαιθανολαμίνης</w:t>
      </w:r>
      <w:r w:rsidR="00F70385">
        <w:t xml:space="preserve"> (</w:t>
      </w:r>
      <w:r w:rsidR="00F70385">
        <w:rPr>
          <w:lang w:val="en-US"/>
        </w:rPr>
        <w:t>MEA</w:t>
      </w:r>
      <w:r w:rsidR="00F70385" w:rsidRPr="00F70385">
        <w:t>)</w:t>
      </w:r>
      <w:r w:rsidRPr="004B475C">
        <w:t xml:space="preserve"> και η παραγόμενη θερμότητα της αντίδρασης </w:t>
      </w:r>
      <w:r w:rsidRPr="004B475C">
        <w:rPr>
          <w:lang w:val="en-US"/>
        </w:rPr>
        <w:t>Sabatier</w:t>
      </w:r>
      <w:r w:rsidRPr="004B475C">
        <w:t xml:space="preserve"> </w:t>
      </w:r>
      <w:r w:rsidR="001B3EE9">
        <w:t xml:space="preserve">(για την παραγωγή </w:t>
      </w:r>
      <w:r w:rsidR="001B3EE9">
        <w:rPr>
          <w:lang w:val="en-US"/>
        </w:rPr>
        <w:t>SNG</w:t>
      </w:r>
      <w:r w:rsidR="001B3EE9" w:rsidRPr="00BD6E01">
        <w:t xml:space="preserve">) </w:t>
      </w:r>
      <w:r w:rsidRPr="004B475C">
        <w:t>χρησιμοποιείται για τη</w:t>
      </w:r>
      <w:r w:rsidR="001B3EE9">
        <w:t xml:space="preserve">ν κάλυψη αναγκών </w:t>
      </w:r>
      <w:r w:rsidRPr="004B475C">
        <w:t>του αναβραστήρα του αναγεννητή διαλύτη αμίνης</w:t>
      </w:r>
      <w:r w:rsidR="006E0D90">
        <w:t>.</w:t>
      </w:r>
    </w:p>
    <w:p w14:paraId="06D218BB" w14:textId="0F783842" w:rsidR="00B94183" w:rsidRDefault="00B94183" w:rsidP="00350E9E">
      <w:pPr>
        <w:ind w:hanging="142"/>
        <w:jc w:val="both"/>
      </w:pPr>
      <w:r w:rsidRPr="00070774">
        <w:rPr>
          <w:noProof/>
          <w:lang w:eastAsia="el-GR"/>
        </w:rPr>
        <w:drawing>
          <wp:inline distT="0" distB="0" distL="0" distR="0" wp14:anchorId="1212E7AA" wp14:editId="574CD9E5">
            <wp:extent cx="5274310" cy="2686050"/>
            <wp:effectExtent l="0" t="0" r="2540" b="0"/>
            <wp:docPr id="14" name="Εικόνα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5274310" cy="2686050"/>
                    </a:xfrm>
                    <a:prstGeom prst="rect">
                      <a:avLst/>
                    </a:prstGeom>
                  </pic:spPr>
                </pic:pic>
              </a:graphicData>
            </a:graphic>
          </wp:inline>
        </w:drawing>
      </w:r>
    </w:p>
    <w:p w14:paraId="279045E0" w14:textId="541A9A32" w:rsidR="00822D5F" w:rsidRDefault="00822D5F" w:rsidP="00B94183">
      <w:pPr>
        <w:ind w:firstLine="576"/>
        <w:jc w:val="both"/>
      </w:pPr>
      <w:r w:rsidRPr="00822D5F">
        <w:rPr>
          <w:b/>
          <w:bCs/>
          <w:i/>
          <w:iCs/>
        </w:rPr>
        <w:t>Εικόνα</w:t>
      </w:r>
      <w:r w:rsidR="00E079F4" w:rsidRPr="00E079F4">
        <w:rPr>
          <w:b/>
          <w:bCs/>
          <w:i/>
          <w:iCs/>
        </w:rPr>
        <w:t xml:space="preserve"> 4.2</w:t>
      </w:r>
      <w:r w:rsidRPr="00822D5F">
        <w:rPr>
          <w:b/>
          <w:bCs/>
          <w:i/>
          <w:iCs/>
        </w:rPr>
        <w:t>:</w:t>
      </w:r>
      <w:r>
        <w:t xml:space="preserve"> Διαδικασία μετατροπής ενέργειας σε αξιοποιήσιμα καύσιμα </w:t>
      </w:r>
      <w:r>
        <w:rPr>
          <w:lang w:val="en-US"/>
        </w:rPr>
        <w:t>Power</w:t>
      </w:r>
      <w:r w:rsidRPr="00822D5F">
        <w:t>-</w:t>
      </w:r>
      <w:r>
        <w:rPr>
          <w:lang w:val="en-US"/>
        </w:rPr>
        <w:t>to</w:t>
      </w:r>
      <w:r w:rsidRPr="00822D5F">
        <w:t>-</w:t>
      </w:r>
      <w:r>
        <w:rPr>
          <w:lang w:val="en-US"/>
        </w:rPr>
        <w:t>Gas</w:t>
      </w:r>
      <w:r>
        <w:t xml:space="preserve"> σε ένα εργοστάσιο παραγωγής</w:t>
      </w:r>
      <w:r w:rsidR="00EF7544" w:rsidRPr="00EF7544">
        <w:t xml:space="preserve"> </w:t>
      </w:r>
      <w:r w:rsidR="00EF7544">
        <w:t>λιγνίτη</w:t>
      </w:r>
      <w:r w:rsidR="00EF7544" w:rsidRPr="00EF7544">
        <w:t xml:space="preserve"> (</w:t>
      </w:r>
      <w:r w:rsidR="00EF7544" w:rsidRPr="00EF7544">
        <w:rPr>
          <w:lang w:val="en-US"/>
        </w:rPr>
        <w:t>O</w:t>
      </w:r>
      <w:r w:rsidR="00EF7544" w:rsidRPr="00EF7544">
        <w:t>.</w:t>
      </w:r>
      <w:r w:rsidR="00EF7544" w:rsidRPr="00EF7544">
        <w:rPr>
          <w:lang w:val="en-US"/>
        </w:rPr>
        <w:t>S</w:t>
      </w:r>
      <w:r w:rsidR="00EF7544" w:rsidRPr="00EF7544">
        <w:t>.</w:t>
      </w:r>
      <w:r w:rsidR="00EF7544" w:rsidRPr="00EF7544">
        <w:rPr>
          <w:lang w:val="en-US"/>
        </w:rPr>
        <w:t>Buchholz</w:t>
      </w:r>
      <w:r w:rsidR="00EF7544" w:rsidRPr="00EF7544">
        <w:t xml:space="preserve">, </w:t>
      </w:r>
      <w:r w:rsidR="00EF7544" w:rsidRPr="00EF7544">
        <w:rPr>
          <w:lang w:val="en-US"/>
        </w:rPr>
        <w:t>A</w:t>
      </w:r>
      <w:r w:rsidR="00EF7544" w:rsidRPr="00EF7544">
        <w:t>.</w:t>
      </w:r>
      <w:r w:rsidR="00EF7544" w:rsidRPr="00EF7544">
        <w:rPr>
          <w:lang w:val="en-US"/>
        </w:rPr>
        <w:t>G</w:t>
      </w:r>
      <w:r w:rsidR="00EF7544" w:rsidRPr="00EF7544">
        <w:t>.</w:t>
      </w:r>
      <w:r w:rsidR="00EF7544" w:rsidRPr="00EF7544">
        <w:rPr>
          <w:lang w:val="en-US"/>
        </w:rPr>
        <w:t>J</w:t>
      </w:r>
      <w:r w:rsidR="00EF7544" w:rsidRPr="00EF7544">
        <w:t>.</w:t>
      </w:r>
      <w:r w:rsidR="00EF7544" w:rsidRPr="00EF7544">
        <w:rPr>
          <w:lang w:val="en-US"/>
        </w:rPr>
        <w:t>van</w:t>
      </w:r>
      <w:r w:rsidR="00EF7544" w:rsidRPr="00EF7544">
        <w:t xml:space="preserve"> </w:t>
      </w:r>
      <w:r w:rsidR="00EF7544" w:rsidRPr="00EF7544">
        <w:rPr>
          <w:lang w:val="en-US"/>
        </w:rPr>
        <w:t>der</w:t>
      </w:r>
      <w:r w:rsidR="00EF7544" w:rsidRPr="00EF7544">
        <w:t xml:space="preserve"> </w:t>
      </w:r>
      <w:r w:rsidR="00EF7544" w:rsidRPr="00EF7544">
        <w:rPr>
          <w:lang w:val="en-US"/>
        </w:rPr>
        <w:t>Ham</w:t>
      </w:r>
      <w:r w:rsidR="00EF7544" w:rsidRPr="00EF7544">
        <w:t xml:space="preserve">, </w:t>
      </w:r>
      <w:r w:rsidR="00EF7544">
        <w:rPr>
          <w:lang w:val="en-US"/>
        </w:rPr>
        <w:t>etc</w:t>
      </w:r>
      <w:r w:rsidR="00EF7544" w:rsidRPr="00EF7544">
        <w:t xml:space="preserve"> [27])</w:t>
      </w:r>
      <w:r w:rsidR="00EF7544">
        <w:t>.</w:t>
      </w:r>
    </w:p>
    <w:p w14:paraId="6FA5D070" w14:textId="6E43788F" w:rsidR="003C57EB" w:rsidRDefault="00F86632" w:rsidP="007B5855">
      <w:pPr>
        <w:ind w:firstLine="432"/>
        <w:jc w:val="both"/>
      </w:pPr>
      <w:r>
        <w:lastRenderedPageBreak/>
        <w:t xml:space="preserve">Ο βασικός σχεδιασμός του εξοπλισμού κατασκευάστηκε σύμφωνα με τη μεθοδολογία που περιγράφεται </w:t>
      </w:r>
      <w:r w:rsidR="00FC25CF">
        <w:t xml:space="preserve">από τους </w:t>
      </w:r>
      <w:r w:rsidR="00FC25CF" w:rsidRPr="00FC25CF">
        <w:rPr>
          <w:i/>
          <w:iCs/>
          <w:lang w:val="en-US"/>
        </w:rPr>
        <w:t>Seider</w:t>
      </w:r>
      <w:r w:rsidR="00FC25CF" w:rsidRPr="00FC25CF">
        <w:rPr>
          <w:i/>
          <w:iCs/>
        </w:rPr>
        <w:t xml:space="preserve">, </w:t>
      </w:r>
      <w:r w:rsidR="00FC25CF" w:rsidRPr="00FC25CF">
        <w:rPr>
          <w:i/>
          <w:iCs/>
          <w:lang w:val="en-US"/>
        </w:rPr>
        <w:t>Seader</w:t>
      </w:r>
      <w:r w:rsidR="00FC25CF" w:rsidRPr="00FC25CF">
        <w:rPr>
          <w:i/>
          <w:iCs/>
        </w:rPr>
        <w:t xml:space="preserve">, </w:t>
      </w:r>
      <w:r w:rsidR="00FC25CF" w:rsidRPr="00FC25CF">
        <w:rPr>
          <w:i/>
          <w:iCs/>
          <w:lang w:val="en-US"/>
        </w:rPr>
        <w:t>Lewin</w:t>
      </w:r>
      <w:r w:rsidR="00FC25CF" w:rsidRPr="00FC25CF">
        <w:rPr>
          <w:i/>
          <w:iCs/>
        </w:rPr>
        <w:t xml:space="preserve">, </w:t>
      </w:r>
      <w:r w:rsidR="00FC25CF" w:rsidRPr="00FC25CF">
        <w:rPr>
          <w:i/>
          <w:iCs/>
          <w:lang w:val="en-US"/>
        </w:rPr>
        <w:t>Widagdo</w:t>
      </w:r>
      <w:r w:rsidR="00FC25CF" w:rsidRPr="00FC25CF">
        <w:t xml:space="preserve"> </w:t>
      </w:r>
      <w:r w:rsidR="00FC25CF">
        <w:t xml:space="preserve">στο βιβλίο με </w:t>
      </w:r>
      <w:r w:rsidR="00FC25CF" w:rsidRPr="00FC25CF">
        <w:rPr>
          <w:i/>
          <w:iCs/>
        </w:rPr>
        <w:t>τίτλο “</w:t>
      </w:r>
      <w:r w:rsidR="00FC25CF" w:rsidRPr="00FC25CF">
        <w:rPr>
          <w:i/>
          <w:iCs/>
          <w:lang w:val="en-US"/>
        </w:rPr>
        <w:t>Product</w:t>
      </w:r>
      <w:r w:rsidR="00FC25CF" w:rsidRPr="00FC25CF">
        <w:rPr>
          <w:i/>
          <w:iCs/>
        </w:rPr>
        <w:t xml:space="preserve"> </w:t>
      </w:r>
      <w:r w:rsidR="00FC25CF" w:rsidRPr="00FC25CF">
        <w:rPr>
          <w:i/>
          <w:iCs/>
          <w:lang w:val="en-US"/>
        </w:rPr>
        <w:t>and</w:t>
      </w:r>
      <w:r w:rsidR="00FC25CF" w:rsidRPr="00FC25CF">
        <w:rPr>
          <w:i/>
          <w:iCs/>
        </w:rPr>
        <w:t xml:space="preserve"> </w:t>
      </w:r>
      <w:r w:rsidR="00FC25CF" w:rsidRPr="00FC25CF">
        <w:rPr>
          <w:i/>
          <w:iCs/>
          <w:lang w:val="en-US"/>
        </w:rPr>
        <w:t>Process</w:t>
      </w:r>
      <w:r w:rsidR="00FC25CF" w:rsidRPr="00FC25CF">
        <w:rPr>
          <w:i/>
          <w:iCs/>
        </w:rPr>
        <w:t xml:space="preserve"> </w:t>
      </w:r>
      <w:r w:rsidR="00FC25CF" w:rsidRPr="00FC25CF">
        <w:rPr>
          <w:i/>
          <w:iCs/>
          <w:lang w:val="en-US"/>
        </w:rPr>
        <w:t>Design</w:t>
      </w:r>
      <w:r w:rsidR="00FC25CF" w:rsidRPr="00FC25CF">
        <w:rPr>
          <w:i/>
          <w:iCs/>
        </w:rPr>
        <w:t xml:space="preserve"> </w:t>
      </w:r>
      <w:r w:rsidR="00FC25CF" w:rsidRPr="00FC25CF">
        <w:rPr>
          <w:i/>
          <w:iCs/>
          <w:lang w:val="en-US"/>
        </w:rPr>
        <w:t>Principles</w:t>
      </w:r>
      <w:r w:rsidR="00FC25CF" w:rsidRPr="00FC25CF">
        <w:rPr>
          <w:i/>
          <w:iCs/>
        </w:rPr>
        <w:t>”</w:t>
      </w:r>
      <w:r w:rsidR="00FC25CF" w:rsidRPr="00FC25CF">
        <w:t xml:space="preserve"> </w:t>
      </w:r>
      <w:r>
        <w:t>στη</w:t>
      </w:r>
      <w:r w:rsidR="003D084E">
        <w:t>ν</w:t>
      </w:r>
      <w:r>
        <w:t xml:space="preserve"> πηγή </w:t>
      </w:r>
      <w:r w:rsidR="005461B6">
        <w:t>[2</w:t>
      </w:r>
      <w:r w:rsidR="00777640" w:rsidRPr="0019392B">
        <w:t>8</w:t>
      </w:r>
      <w:r w:rsidR="005461B6">
        <w:t>]</w:t>
      </w:r>
      <w:r w:rsidR="00917C1C" w:rsidRPr="00917C1C">
        <w:t>,</w:t>
      </w:r>
      <w:r>
        <w:t xml:space="preserve"> για τη διατήρηση των απαιτούμενων βασικών διαστάσεων της οικονομικής εκτίμησης</w:t>
      </w:r>
      <w:r w:rsidR="003C57EB">
        <w:t>, και αποτελείται από τα ακόλουθα μέρη:</w:t>
      </w:r>
    </w:p>
    <w:p w14:paraId="2D74EFC0" w14:textId="017E07F8" w:rsidR="003C57EB" w:rsidRDefault="003C57EB" w:rsidP="003C57EB">
      <w:pPr>
        <w:pStyle w:val="a4"/>
        <w:numPr>
          <w:ilvl w:val="0"/>
          <w:numId w:val="28"/>
        </w:numPr>
        <w:jc w:val="both"/>
      </w:pPr>
      <w:r>
        <w:t>4 Συμπιεστές</w:t>
      </w:r>
    </w:p>
    <w:p w14:paraId="479E24B6" w14:textId="51C80ABF" w:rsidR="003C57EB" w:rsidRDefault="003C57EB" w:rsidP="003C57EB">
      <w:pPr>
        <w:pStyle w:val="a4"/>
        <w:numPr>
          <w:ilvl w:val="0"/>
          <w:numId w:val="28"/>
        </w:numPr>
        <w:jc w:val="both"/>
      </w:pPr>
      <w:r>
        <w:t>1 Στρόβιλος</w:t>
      </w:r>
    </w:p>
    <w:p w14:paraId="32717E0A" w14:textId="000C4987" w:rsidR="003C57EB" w:rsidRDefault="003C57EB" w:rsidP="003C57EB">
      <w:pPr>
        <w:pStyle w:val="a4"/>
        <w:numPr>
          <w:ilvl w:val="0"/>
          <w:numId w:val="28"/>
        </w:numPr>
        <w:jc w:val="both"/>
      </w:pPr>
      <w:r>
        <w:t>1 Αντλία</w:t>
      </w:r>
    </w:p>
    <w:p w14:paraId="78D353B1" w14:textId="783FA57A" w:rsidR="003C57EB" w:rsidRDefault="003C57EB" w:rsidP="003C57EB">
      <w:pPr>
        <w:pStyle w:val="a4"/>
        <w:numPr>
          <w:ilvl w:val="0"/>
          <w:numId w:val="28"/>
        </w:numPr>
        <w:jc w:val="both"/>
      </w:pPr>
      <w:r>
        <w:t>2 Διαχωριστές</w:t>
      </w:r>
    </w:p>
    <w:p w14:paraId="79306795" w14:textId="5A427034" w:rsidR="003C57EB" w:rsidRDefault="003C57EB" w:rsidP="003C57EB">
      <w:pPr>
        <w:pStyle w:val="a4"/>
        <w:numPr>
          <w:ilvl w:val="0"/>
          <w:numId w:val="28"/>
        </w:numPr>
        <w:jc w:val="both"/>
      </w:pPr>
      <w:r>
        <w:t>6 Εναλλάκτες θερμότητας</w:t>
      </w:r>
    </w:p>
    <w:p w14:paraId="4B72BDD4" w14:textId="7EDCE474" w:rsidR="003C57EB" w:rsidRPr="003C57EB" w:rsidRDefault="003C57EB" w:rsidP="003C57EB">
      <w:pPr>
        <w:pStyle w:val="a4"/>
        <w:numPr>
          <w:ilvl w:val="0"/>
          <w:numId w:val="28"/>
        </w:numPr>
        <w:jc w:val="both"/>
      </w:pPr>
      <w:r>
        <w:t>1 Αντιδραστήρας μεθανοποίησης</w:t>
      </w:r>
    </w:p>
    <w:p w14:paraId="636EA474" w14:textId="1695107A" w:rsidR="00E82DCB" w:rsidRDefault="00907EE7" w:rsidP="007B5855">
      <w:pPr>
        <w:ind w:firstLine="432"/>
        <w:jc w:val="both"/>
      </w:pPr>
      <w:r>
        <w:t>Το ολικό κόστος παραγωγής</w:t>
      </w:r>
      <w:r w:rsidR="00536180" w:rsidRPr="00536180">
        <w:t xml:space="preserve"> </w:t>
      </w:r>
      <w:r>
        <w:t xml:space="preserve">δημιουργήθηκε βάση των στοιχείων που εμπεριέχονται </w:t>
      </w:r>
      <w:r w:rsidR="00A675BE">
        <w:t xml:space="preserve">στον </w:t>
      </w:r>
      <w:r w:rsidR="00203B2A">
        <w:t>πίνακα 4.1</w:t>
      </w:r>
      <w:r>
        <w:t>.</w:t>
      </w:r>
      <w:r w:rsidRPr="00907EE7">
        <w:t xml:space="preserve"> </w:t>
      </w:r>
    </w:p>
    <w:p w14:paraId="1BAA32AF" w14:textId="7D376005" w:rsidR="00C8235C" w:rsidRPr="00841868" w:rsidRDefault="00C8235C" w:rsidP="007B5855">
      <w:pPr>
        <w:ind w:firstLine="432"/>
        <w:jc w:val="both"/>
      </w:pPr>
      <w:r w:rsidRPr="00A675BE">
        <w:rPr>
          <w:b/>
          <w:bCs/>
          <w:i/>
          <w:iCs/>
        </w:rPr>
        <w:t>Πίνακας</w:t>
      </w:r>
      <w:r w:rsidR="00A675BE" w:rsidRPr="00A675BE">
        <w:rPr>
          <w:b/>
          <w:bCs/>
          <w:i/>
          <w:iCs/>
        </w:rPr>
        <w:t xml:space="preserve"> 4.1</w:t>
      </w:r>
      <w:r w:rsidRPr="00A675BE">
        <w:rPr>
          <w:b/>
          <w:bCs/>
          <w:i/>
          <w:iCs/>
        </w:rPr>
        <w:t>:</w:t>
      </w:r>
      <w:r>
        <w:t xml:space="preserve"> </w:t>
      </w:r>
      <w:r w:rsidR="006843BE">
        <w:t xml:space="preserve">Στοιχεία του κόστους παραγωγής </w:t>
      </w:r>
      <w:r w:rsidR="002C1E49">
        <w:t xml:space="preserve">με την υπόθεση ότι η τιμή της ηλεκτρικής ενέργειας ανέρχεται σε </w:t>
      </w:r>
      <w:r w:rsidR="00335E9C" w:rsidRPr="00335E9C">
        <w:t>41,95 €</w:t>
      </w:r>
      <w:r w:rsidR="002C1E49" w:rsidRPr="002C1E49">
        <w:t>/</w:t>
      </w:r>
      <w:r w:rsidR="002C1E49">
        <w:rPr>
          <w:lang w:val="en-US"/>
        </w:rPr>
        <w:t>MWh</w:t>
      </w:r>
      <w:r w:rsidR="00EE2B94">
        <w:t>.</w:t>
      </w:r>
    </w:p>
    <w:tbl>
      <w:tblPr>
        <w:tblStyle w:val="11"/>
        <w:tblW w:w="0" w:type="auto"/>
        <w:tblLook w:val="04A0" w:firstRow="1" w:lastRow="0" w:firstColumn="1" w:lastColumn="0" w:noHBand="0" w:noVBand="1"/>
      </w:tblPr>
      <w:tblGrid>
        <w:gridCol w:w="2255"/>
        <w:gridCol w:w="1684"/>
        <w:gridCol w:w="2169"/>
        <w:gridCol w:w="2188"/>
      </w:tblGrid>
      <w:tr w:rsidR="00E62E52" w14:paraId="595FC76C" w14:textId="04CF9F93" w:rsidTr="00E62E5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55" w:type="dxa"/>
          </w:tcPr>
          <w:p w14:paraId="1F0CE722" w14:textId="0C563E63" w:rsidR="00E62E52" w:rsidRPr="00E62E52" w:rsidRDefault="00E62E52" w:rsidP="00655259">
            <w:pPr>
              <w:jc w:val="center"/>
            </w:pPr>
            <w:r>
              <w:t>Χρήσεις</w:t>
            </w:r>
          </w:p>
        </w:tc>
        <w:tc>
          <w:tcPr>
            <w:tcW w:w="1684" w:type="dxa"/>
          </w:tcPr>
          <w:p w14:paraId="38F43829" w14:textId="5B3C48D7" w:rsidR="00E62E52" w:rsidRDefault="00E62E52" w:rsidP="00655259">
            <w:pPr>
              <w:jc w:val="center"/>
              <w:cnfStyle w:val="100000000000" w:firstRow="1" w:lastRow="0" w:firstColumn="0" w:lastColumn="0" w:oddVBand="0" w:evenVBand="0" w:oddHBand="0" w:evenHBand="0" w:firstRowFirstColumn="0" w:firstRowLastColumn="0" w:lastRowFirstColumn="0" w:lastRowLastColumn="0"/>
            </w:pPr>
            <w:r>
              <w:t>Σενάριο</w:t>
            </w:r>
          </w:p>
        </w:tc>
        <w:tc>
          <w:tcPr>
            <w:tcW w:w="2169" w:type="dxa"/>
          </w:tcPr>
          <w:p w14:paraId="4D0BD10D" w14:textId="08301DCF" w:rsidR="00E62E52" w:rsidRPr="00E62E52" w:rsidRDefault="00E62E52" w:rsidP="00655259">
            <w:pPr>
              <w:jc w:val="center"/>
              <w:cnfStyle w:val="100000000000" w:firstRow="1" w:lastRow="0" w:firstColumn="0" w:lastColumn="0" w:oddVBand="0" w:evenVBand="0" w:oddHBand="0" w:evenHBand="0" w:firstRowFirstColumn="0" w:firstRowLastColumn="0" w:lastRowFirstColumn="0" w:lastRowLastColumn="0"/>
              <w:rPr>
                <w:lang w:val="en-US"/>
              </w:rPr>
            </w:pPr>
            <w:r>
              <w:t>Απαιτούμενο ποσό [</w:t>
            </w:r>
            <w:r>
              <w:rPr>
                <w:lang w:val="en-US"/>
              </w:rPr>
              <w:t>MWh]</w:t>
            </w:r>
          </w:p>
        </w:tc>
        <w:tc>
          <w:tcPr>
            <w:tcW w:w="2188" w:type="dxa"/>
          </w:tcPr>
          <w:p w14:paraId="2C298213" w14:textId="06E91AB2" w:rsidR="00E62E52" w:rsidRPr="00AB5F26" w:rsidRDefault="00E62E52" w:rsidP="00655259">
            <w:pPr>
              <w:jc w:val="center"/>
              <w:cnfStyle w:val="100000000000" w:firstRow="1" w:lastRow="0" w:firstColumn="0" w:lastColumn="0" w:oddVBand="0" w:evenVBand="0" w:oddHBand="0" w:evenHBand="0" w:firstRowFirstColumn="0" w:firstRowLastColumn="0" w:lastRowFirstColumn="0" w:lastRowLastColumn="0"/>
            </w:pPr>
            <w:r>
              <w:t>Ετήσιο κόστος χρησιμότητας [Μ</w:t>
            </w:r>
            <w:r w:rsidR="00335E9C">
              <w:rPr>
                <w:lang w:val="en-US"/>
              </w:rPr>
              <w:t>€</w:t>
            </w:r>
            <w:r>
              <w:t>]</w:t>
            </w:r>
          </w:p>
        </w:tc>
      </w:tr>
      <w:tr w:rsidR="00E62E52" w14:paraId="71DA50EC" w14:textId="2279045A" w:rsidTr="00E62E52">
        <w:tc>
          <w:tcPr>
            <w:cnfStyle w:val="001000000000" w:firstRow="0" w:lastRow="0" w:firstColumn="1" w:lastColumn="0" w:oddVBand="0" w:evenVBand="0" w:oddHBand="0" w:evenHBand="0" w:firstRowFirstColumn="0" w:firstRowLastColumn="0" w:lastRowFirstColumn="0" w:lastRowLastColumn="0"/>
            <w:tcW w:w="2255" w:type="dxa"/>
            <w:vMerge w:val="restart"/>
          </w:tcPr>
          <w:p w14:paraId="4A72630F" w14:textId="08D72041" w:rsidR="00E62E52" w:rsidRPr="0023070F" w:rsidRDefault="00E62E52" w:rsidP="00E62E52">
            <w:pPr>
              <w:rPr>
                <w:b w:val="0"/>
                <w:bCs w:val="0"/>
              </w:rPr>
            </w:pPr>
            <w:r>
              <w:rPr>
                <w:b w:val="0"/>
                <w:bCs w:val="0"/>
              </w:rPr>
              <w:t>Ηλεκτρική ενέργεια</w:t>
            </w:r>
          </w:p>
        </w:tc>
        <w:tc>
          <w:tcPr>
            <w:tcW w:w="1684" w:type="dxa"/>
          </w:tcPr>
          <w:p w14:paraId="607FB012" w14:textId="66910B44" w:rsidR="00E62E52" w:rsidRDefault="00E62E52" w:rsidP="00E62E52">
            <w:pPr>
              <w:jc w:val="center"/>
              <w:cnfStyle w:val="000000000000" w:firstRow="0" w:lastRow="0" w:firstColumn="0" w:lastColumn="0" w:oddVBand="0" w:evenVBand="0" w:oddHBand="0" w:evenHBand="0" w:firstRowFirstColumn="0" w:firstRowLastColumn="0" w:lastRowFirstColumn="0" w:lastRowLastColumn="0"/>
            </w:pPr>
            <w:r>
              <w:t>Σενάριο Α</w:t>
            </w:r>
          </w:p>
        </w:tc>
        <w:tc>
          <w:tcPr>
            <w:tcW w:w="2169" w:type="dxa"/>
          </w:tcPr>
          <w:p w14:paraId="214F14B6" w14:textId="173241C8" w:rsidR="00E62E52" w:rsidRDefault="00E62E52" w:rsidP="00E62E52">
            <w:pPr>
              <w:jc w:val="center"/>
              <w:cnfStyle w:val="000000000000" w:firstRow="0" w:lastRow="0" w:firstColumn="0" w:lastColumn="0" w:oddVBand="0" w:evenVBand="0" w:oddHBand="0" w:evenHBand="0" w:firstRowFirstColumn="0" w:firstRowLastColumn="0" w:lastRowFirstColumn="0" w:lastRowLastColumn="0"/>
            </w:pPr>
            <w:r>
              <w:t>64</w:t>
            </w:r>
            <w:r w:rsidR="00BC35F5">
              <w:t>.</w:t>
            </w:r>
            <w:r>
              <w:t>859</w:t>
            </w:r>
          </w:p>
        </w:tc>
        <w:tc>
          <w:tcPr>
            <w:tcW w:w="2188" w:type="dxa"/>
          </w:tcPr>
          <w:p w14:paraId="17A8B70E" w14:textId="1F3ABC88" w:rsidR="00E62E52" w:rsidRPr="00335E9C" w:rsidRDefault="00335E9C" w:rsidP="00E62E52">
            <w:pPr>
              <w:jc w:val="center"/>
              <w:cnfStyle w:val="000000000000" w:firstRow="0" w:lastRow="0" w:firstColumn="0" w:lastColumn="0" w:oddVBand="0" w:evenVBand="0" w:oddHBand="0" w:evenHBand="0" w:firstRowFirstColumn="0" w:firstRowLastColumn="0" w:lastRowFirstColumn="0" w:lastRowLastColumn="0"/>
              <w:rPr>
                <w:lang w:val="en-US"/>
              </w:rPr>
            </w:pPr>
            <w:r>
              <w:rPr>
                <w:lang w:val="en-US"/>
              </w:rPr>
              <w:t>2,72</w:t>
            </w:r>
          </w:p>
        </w:tc>
      </w:tr>
      <w:tr w:rsidR="00E62E52" w14:paraId="46C003E2" w14:textId="2C1DC38F" w:rsidTr="00E62E52">
        <w:tc>
          <w:tcPr>
            <w:cnfStyle w:val="001000000000" w:firstRow="0" w:lastRow="0" w:firstColumn="1" w:lastColumn="0" w:oddVBand="0" w:evenVBand="0" w:oddHBand="0" w:evenHBand="0" w:firstRowFirstColumn="0" w:firstRowLastColumn="0" w:lastRowFirstColumn="0" w:lastRowLastColumn="0"/>
            <w:tcW w:w="2255" w:type="dxa"/>
            <w:vMerge/>
          </w:tcPr>
          <w:p w14:paraId="5F5F6086" w14:textId="046BD544" w:rsidR="00E62E52" w:rsidRPr="00E62E52" w:rsidRDefault="00E62E52" w:rsidP="00E62E52">
            <w:pPr>
              <w:jc w:val="center"/>
              <w:rPr>
                <w:b w:val="0"/>
                <w:bCs w:val="0"/>
                <w:lang w:val="en-US"/>
              </w:rPr>
            </w:pPr>
          </w:p>
        </w:tc>
        <w:tc>
          <w:tcPr>
            <w:tcW w:w="1684" w:type="dxa"/>
          </w:tcPr>
          <w:p w14:paraId="092109E8" w14:textId="31027F67" w:rsidR="00E62E52" w:rsidRDefault="00E62E52" w:rsidP="00E62E52">
            <w:pPr>
              <w:jc w:val="center"/>
              <w:cnfStyle w:val="000000000000" w:firstRow="0" w:lastRow="0" w:firstColumn="0" w:lastColumn="0" w:oddVBand="0" w:evenVBand="0" w:oddHBand="0" w:evenHBand="0" w:firstRowFirstColumn="0" w:firstRowLastColumn="0" w:lastRowFirstColumn="0" w:lastRowLastColumn="0"/>
            </w:pPr>
            <w:r>
              <w:t>Σενάριο Β</w:t>
            </w:r>
          </w:p>
        </w:tc>
        <w:tc>
          <w:tcPr>
            <w:tcW w:w="2169" w:type="dxa"/>
          </w:tcPr>
          <w:p w14:paraId="6906D902" w14:textId="21D0E964" w:rsidR="00E62E52" w:rsidRDefault="00E62E52" w:rsidP="00E62E52">
            <w:pPr>
              <w:jc w:val="center"/>
              <w:cnfStyle w:val="000000000000" w:firstRow="0" w:lastRow="0" w:firstColumn="0" w:lastColumn="0" w:oddVBand="0" w:evenVBand="0" w:oddHBand="0" w:evenHBand="0" w:firstRowFirstColumn="0" w:firstRowLastColumn="0" w:lastRowFirstColumn="0" w:lastRowLastColumn="0"/>
            </w:pPr>
            <w:r>
              <w:t>97</w:t>
            </w:r>
            <w:r w:rsidR="00BC35F5">
              <w:t>.</w:t>
            </w:r>
            <w:r>
              <w:t>289</w:t>
            </w:r>
          </w:p>
        </w:tc>
        <w:tc>
          <w:tcPr>
            <w:tcW w:w="2188" w:type="dxa"/>
          </w:tcPr>
          <w:p w14:paraId="0CE40B9C" w14:textId="5ED6765A" w:rsidR="00E62E52" w:rsidRPr="00335E9C" w:rsidRDefault="00E62E52" w:rsidP="00E62E52">
            <w:pPr>
              <w:jc w:val="center"/>
              <w:cnfStyle w:val="000000000000" w:firstRow="0" w:lastRow="0" w:firstColumn="0" w:lastColumn="0" w:oddVBand="0" w:evenVBand="0" w:oddHBand="0" w:evenHBand="0" w:firstRowFirstColumn="0" w:firstRowLastColumn="0" w:lastRowFirstColumn="0" w:lastRowLastColumn="0"/>
              <w:rPr>
                <w:lang w:val="en-US"/>
              </w:rPr>
            </w:pPr>
            <w:r>
              <w:t>4,</w:t>
            </w:r>
            <w:r w:rsidR="00335E9C">
              <w:rPr>
                <w:lang w:val="en-US"/>
              </w:rPr>
              <w:t>08</w:t>
            </w:r>
          </w:p>
        </w:tc>
      </w:tr>
    </w:tbl>
    <w:tbl>
      <w:tblPr>
        <w:tblStyle w:val="11"/>
        <w:tblpPr w:leftFromText="180" w:rightFromText="180" w:vertAnchor="text" w:horzAnchor="margin" w:tblpY="6"/>
        <w:tblW w:w="0" w:type="auto"/>
        <w:tblLook w:val="04A0" w:firstRow="1" w:lastRow="0" w:firstColumn="1" w:lastColumn="0" w:noHBand="0" w:noVBand="1"/>
      </w:tblPr>
      <w:tblGrid>
        <w:gridCol w:w="3964"/>
        <w:gridCol w:w="4332"/>
      </w:tblGrid>
      <w:tr w:rsidR="00C23408" w14:paraId="22946EEE" w14:textId="77777777" w:rsidTr="00A17B7A">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964" w:type="dxa"/>
          </w:tcPr>
          <w:p w14:paraId="13ADD67F" w14:textId="77777777" w:rsidR="00C23408" w:rsidRPr="00AB5F26" w:rsidRDefault="00C23408" w:rsidP="00C23408">
            <w:pPr>
              <w:jc w:val="center"/>
              <w:rPr>
                <w:lang w:val="en-US"/>
              </w:rPr>
            </w:pPr>
            <w:r>
              <w:t>Συντελεστής κόστους</w:t>
            </w:r>
          </w:p>
        </w:tc>
        <w:tc>
          <w:tcPr>
            <w:tcW w:w="4332" w:type="dxa"/>
          </w:tcPr>
          <w:p w14:paraId="0F0A8B73" w14:textId="353BFD39" w:rsidR="00C23408" w:rsidRPr="00AB5F26" w:rsidRDefault="00C23408" w:rsidP="00C23408">
            <w:pPr>
              <w:jc w:val="center"/>
              <w:cnfStyle w:val="100000000000" w:firstRow="1" w:lastRow="0" w:firstColumn="0" w:lastColumn="0" w:oddVBand="0" w:evenVBand="0" w:oddHBand="0" w:evenHBand="0" w:firstRowFirstColumn="0" w:firstRowLastColumn="0" w:lastRowFirstColumn="0" w:lastRowLastColumn="0"/>
            </w:pPr>
            <w:r>
              <w:t>Τυπικός παράγοντ</w:t>
            </w:r>
            <w:r w:rsidR="00917C1C">
              <w:t>α</w:t>
            </w:r>
            <w:r>
              <w:t xml:space="preserve">ς σε μονάδες </w:t>
            </w:r>
            <w:r>
              <w:rPr>
                <w:lang w:val="en-US"/>
              </w:rPr>
              <w:t>SI</w:t>
            </w:r>
          </w:p>
        </w:tc>
      </w:tr>
      <w:tr w:rsidR="00C23408" w14:paraId="79BDD3EC" w14:textId="77777777" w:rsidTr="00C23408">
        <w:tc>
          <w:tcPr>
            <w:cnfStyle w:val="001000000000" w:firstRow="0" w:lastRow="0" w:firstColumn="1" w:lastColumn="0" w:oddVBand="0" w:evenVBand="0" w:oddHBand="0" w:evenHBand="0" w:firstRowFirstColumn="0" w:firstRowLastColumn="0" w:lastRowFirstColumn="0" w:lastRowLastColumn="0"/>
            <w:tcW w:w="8296" w:type="dxa"/>
            <w:gridSpan w:val="2"/>
          </w:tcPr>
          <w:p w14:paraId="3370641F" w14:textId="77777777" w:rsidR="00C23408" w:rsidRPr="00D70358" w:rsidRDefault="00C23408" w:rsidP="00C23408">
            <w:pPr>
              <w:rPr>
                <w:i/>
                <w:iCs/>
              </w:rPr>
            </w:pPr>
            <w:r>
              <w:rPr>
                <w:b w:val="0"/>
                <w:bCs w:val="0"/>
              </w:rPr>
              <w:t xml:space="preserve">                            </w:t>
            </w:r>
            <w:r w:rsidRPr="00D70358">
              <w:t xml:space="preserve">  </w:t>
            </w:r>
            <w:r w:rsidRPr="00D70358">
              <w:rPr>
                <w:i/>
                <w:iCs/>
              </w:rPr>
              <w:t>Λειτουργίες</w:t>
            </w:r>
          </w:p>
        </w:tc>
      </w:tr>
      <w:tr w:rsidR="00C23408" w14:paraId="5E86FD36" w14:textId="77777777" w:rsidTr="00A17B7A">
        <w:tc>
          <w:tcPr>
            <w:cnfStyle w:val="001000000000" w:firstRow="0" w:lastRow="0" w:firstColumn="1" w:lastColumn="0" w:oddVBand="0" w:evenVBand="0" w:oddHBand="0" w:evenHBand="0" w:firstRowFirstColumn="0" w:firstRowLastColumn="0" w:lastRowFirstColumn="0" w:lastRowLastColumn="0"/>
            <w:tcW w:w="3964" w:type="dxa"/>
          </w:tcPr>
          <w:p w14:paraId="0277FCB3" w14:textId="53C89C9B" w:rsidR="00C23408" w:rsidRPr="00BB0527" w:rsidRDefault="004B24F9" w:rsidP="00C23408">
            <w:pPr>
              <w:jc w:val="center"/>
              <w:rPr>
                <w:b w:val="0"/>
                <w:bCs w:val="0"/>
              </w:rPr>
            </w:pPr>
            <w:r>
              <w:rPr>
                <w:b w:val="0"/>
                <w:bCs w:val="0"/>
              </w:rPr>
              <w:t>Άμεσες αμοιβές και παροχές</w:t>
            </w:r>
            <w:r w:rsidR="00BB0527" w:rsidRPr="00BB0527">
              <w:rPr>
                <w:b w:val="0"/>
                <w:bCs w:val="0"/>
              </w:rPr>
              <w:t xml:space="preserve"> (</w:t>
            </w:r>
            <w:r w:rsidR="00BB0527">
              <w:rPr>
                <w:b w:val="0"/>
                <w:bCs w:val="0"/>
                <w:lang w:val="en-US"/>
              </w:rPr>
              <w:t>DW</w:t>
            </w:r>
            <w:r w:rsidR="00BB0527" w:rsidRPr="00BB0527">
              <w:rPr>
                <w:b w:val="0"/>
                <w:bCs w:val="0"/>
              </w:rPr>
              <w:t>&amp;</w:t>
            </w:r>
            <w:r w:rsidR="00BB0527">
              <w:rPr>
                <w:b w:val="0"/>
                <w:bCs w:val="0"/>
                <w:lang w:val="en-US"/>
              </w:rPr>
              <w:t>B</w:t>
            </w:r>
            <w:r w:rsidR="00BB0527" w:rsidRPr="00BB0527">
              <w:rPr>
                <w:b w:val="0"/>
                <w:bCs w:val="0"/>
              </w:rPr>
              <w:t>)</w:t>
            </w:r>
          </w:p>
        </w:tc>
        <w:tc>
          <w:tcPr>
            <w:tcW w:w="4332" w:type="dxa"/>
          </w:tcPr>
          <w:p w14:paraId="50260B29" w14:textId="4103EF7D" w:rsidR="00C23408" w:rsidRPr="004B24F9" w:rsidRDefault="00335E9C" w:rsidP="00C23408">
            <w:pPr>
              <w:jc w:val="center"/>
              <w:cnfStyle w:val="000000000000" w:firstRow="0" w:lastRow="0" w:firstColumn="0" w:lastColumn="0" w:oddVBand="0" w:evenVBand="0" w:oddHBand="0" w:evenHBand="0" w:firstRowFirstColumn="0" w:firstRowLastColumn="0" w:lastRowFirstColumn="0" w:lastRowLastColumn="0"/>
              <w:rPr>
                <w:lang w:val="en-US"/>
              </w:rPr>
            </w:pPr>
            <w:r>
              <w:rPr>
                <w:lang w:val="en-US"/>
              </w:rPr>
              <w:t>45,64 €/</w:t>
            </w:r>
            <w:r w:rsidR="004B24F9">
              <w:t>ώρα λειτουργίας</w:t>
            </w:r>
          </w:p>
        </w:tc>
      </w:tr>
      <w:tr w:rsidR="00C23408" w14:paraId="3E59DB5D" w14:textId="77777777" w:rsidTr="00A17B7A">
        <w:tc>
          <w:tcPr>
            <w:cnfStyle w:val="001000000000" w:firstRow="0" w:lastRow="0" w:firstColumn="1" w:lastColumn="0" w:oddVBand="0" w:evenVBand="0" w:oddHBand="0" w:evenHBand="0" w:firstRowFirstColumn="0" w:firstRowLastColumn="0" w:lastRowFirstColumn="0" w:lastRowLastColumn="0"/>
            <w:tcW w:w="3964" w:type="dxa"/>
          </w:tcPr>
          <w:p w14:paraId="7BACDEE0" w14:textId="578C9B21" w:rsidR="00C23408" w:rsidRPr="00BB0527" w:rsidRDefault="004B24F9" w:rsidP="00C23408">
            <w:pPr>
              <w:jc w:val="center"/>
              <w:rPr>
                <w:b w:val="0"/>
                <w:bCs w:val="0"/>
              </w:rPr>
            </w:pPr>
            <w:r>
              <w:rPr>
                <w:b w:val="0"/>
                <w:bCs w:val="0"/>
                <w:lang w:val="en-US"/>
              </w:rPr>
              <w:t xml:space="preserve"> </w:t>
            </w:r>
            <w:r w:rsidR="00BB0527">
              <w:rPr>
                <w:b w:val="0"/>
                <w:bCs w:val="0"/>
              </w:rPr>
              <w:t>Άμεσοι μισθοί και οφέλη</w:t>
            </w:r>
          </w:p>
        </w:tc>
        <w:tc>
          <w:tcPr>
            <w:tcW w:w="4332" w:type="dxa"/>
          </w:tcPr>
          <w:p w14:paraId="31EF248C" w14:textId="27A74B99" w:rsidR="00C23408" w:rsidRPr="00BB0527" w:rsidRDefault="00BB0527" w:rsidP="00C23408">
            <w:pPr>
              <w:jc w:val="center"/>
              <w:cnfStyle w:val="000000000000" w:firstRow="0" w:lastRow="0" w:firstColumn="0" w:lastColumn="0" w:oddVBand="0" w:evenVBand="0" w:oddHBand="0" w:evenHBand="0" w:firstRowFirstColumn="0" w:firstRowLastColumn="0" w:lastRowFirstColumn="0" w:lastRowLastColumn="0"/>
              <w:rPr>
                <w:lang w:val="en-US"/>
              </w:rPr>
            </w:pPr>
            <w:r>
              <w:t>0,15</w:t>
            </w:r>
            <w:r>
              <w:rPr>
                <w:lang w:val="en-US"/>
              </w:rPr>
              <w:t xml:space="preserve"> x </w:t>
            </w:r>
            <w:r w:rsidRPr="00BB0527">
              <w:t>(</w:t>
            </w:r>
            <w:r w:rsidRPr="00BB0527">
              <w:rPr>
                <w:lang w:val="en-US"/>
              </w:rPr>
              <w:t>DW</w:t>
            </w:r>
            <w:r w:rsidRPr="00BB0527">
              <w:t>&amp;</w:t>
            </w:r>
            <w:r w:rsidRPr="00BB0527">
              <w:rPr>
                <w:lang w:val="en-US"/>
              </w:rPr>
              <w:t>B</w:t>
            </w:r>
            <w:r w:rsidRPr="00BB0527">
              <w:t>)</w:t>
            </w:r>
          </w:p>
        </w:tc>
      </w:tr>
      <w:tr w:rsidR="00C23408" w14:paraId="3033DB01" w14:textId="77777777" w:rsidTr="00A17B7A">
        <w:tc>
          <w:tcPr>
            <w:cnfStyle w:val="001000000000" w:firstRow="0" w:lastRow="0" w:firstColumn="1" w:lastColumn="0" w:oddVBand="0" w:evenVBand="0" w:oddHBand="0" w:evenHBand="0" w:firstRowFirstColumn="0" w:firstRowLastColumn="0" w:lastRowFirstColumn="0" w:lastRowLastColumn="0"/>
            <w:tcW w:w="3964" w:type="dxa"/>
          </w:tcPr>
          <w:p w14:paraId="184143B9" w14:textId="3BE2D068" w:rsidR="00C23408" w:rsidRPr="0023070F" w:rsidRDefault="00BB0527" w:rsidP="00C23408">
            <w:pPr>
              <w:jc w:val="center"/>
              <w:rPr>
                <w:b w:val="0"/>
                <w:bCs w:val="0"/>
              </w:rPr>
            </w:pPr>
            <w:r>
              <w:rPr>
                <w:b w:val="0"/>
                <w:bCs w:val="0"/>
              </w:rPr>
              <w:t>Λειτουργικές προμήθειες και υπηρεσίες</w:t>
            </w:r>
          </w:p>
        </w:tc>
        <w:tc>
          <w:tcPr>
            <w:tcW w:w="4332" w:type="dxa"/>
          </w:tcPr>
          <w:p w14:paraId="1ACFC7E2" w14:textId="0AFC140F" w:rsidR="00C23408" w:rsidRPr="00BB0527" w:rsidRDefault="00BB0527" w:rsidP="00C23408">
            <w:pPr>
              <w:jc w:val="center"/>
              <w:cnfStyle w:val="000000000000" w:firstRow="0" w:lastRow="0" w:firstColumn="0" w:lastColumn="0" w:oddVBand="0" w:evenVBand="0" w:oddHBand="0" w:evenHBand="0" w:firstRowFirstColumn="0" w:firstRowLastColumn="0" w:lastRowFirstColumn="0" w:lastRowLastColumn="0"/>
              <w:rPr>
                <w:lang w:val="en-US"/>
              </w:rPr>
            </w:pPr>
            <w:r>
              <w:rPr>
                <w:lang w:val="en-US"/>
              </w:rPr>
              <w:t xml:space="preserve">0,06 x </w:t>
            </w:r>
            <w:r w:rsidRPr="00BB0527">
              <w:t>(</w:t>
            </w:r>
            <w:r w:rsidRPr="00BB0527">
              <w:rPr>
                <w:lang w:val="en-US"/>
              </w:rPr>
              <w:t>DW</w:t>
            </w:r>
            <w:r w:rsidRPr="00BB0527">
              <w:t>&amp;</w:t>
            </w:r>
            <w:r w:rsidRPr="00BB0527">
              <w:rPr>
                <w:lang w:val="en-US"/>
              </w:rPr>
              <w:t>B</w:t>
            </w:r>
            <w:r w:rsidRPr="00BB0527">
              <w:t>)</w:t>
            </w:r>
          </w:p>
        </w:tc>
      </w:tr>
      <w:tr w:rsidR="00C23408" w14:paraId="443D963C" w14:textId="77777777" w:rsidTr="00A17B7A">
        <w:tc>
          <w:tcPr>
            <w:cnfStyle w:val="001000000000" w:firstRow="0" w:lastRow="0" w:firstColumn="1" w:lastColumn="0" w:oddVBand="0" w:evenVBand="0" w:oddHBand="0" w:evenHBand="0" w:firstRowFirstColumn="0" w:firstRowLastColumn="0" w:lastRowFirstColumn="0" w:lastRowLastColumn="0"/>
            <w:tcW w:w="3964" w:type="dxa"/>
          </w:tcPr>
          <w:p w14:paraId="50658E27" w14:textId="72AB9CA6" w:rsidR="00C23408" w:rsidRPr="00492E19" w:rsidRDefault="00492E19" w:rsidP="00C23408">
            <w:pPr>
              <w:jc w:val="center"/>
              <w:rPr>
                <w:b w:val="0"/>
                <w:bCs w:val="0"/>
              </w:rPr>
            </w:pPr>
            <w:r>
              <w:rPr>
                <w:b w:val="0"/>
                <w:bCs w:val="0"/>
              </w:rPr>
              <w:t>Τεχνική βοήθεια στην κατασκευή</w:t>
            </w:r>
          </w:p>
        </w:tc>
        <w:tc>
          <w:tcPr>
            <w:tcW w:w="4332" w:type="dxa"/>
          </w:tcPr>
          <w:p w14:paraId="630B515F" w14:textId="76CB6243" w:rsidR="00C23408" w:rsidRPr="00492E19" w:rsidRDefault="00335E9C" w:rsidP="00C23408">
            <w:pPr>
              <w:jc w:val="center"/>
              <w:cnfStyle w:val="000000000000" w:firstRow="0" w:lastRow="0" w:firstColumn="0" w:lastColumn="0" w:oddVBand="0" w:evenVBand="0" w:oddHBand="0" w:evenHBand="0" w:firstRowFirstColumn="0" w:firstRowLastColumn="0" w:lastRowFirstColumn="0" w:lastRowLastColumn="0"/>
            </w:pPr>
            <w:r>
              <w:rPr>
                <w:lang w:val="en-US"/>
              </w:rPr>
              <w:t>71</w:t>
            </w:r>
            <w:r>
              <w:t>,59 €/</w:t>
            </w:r>
            <w:r w:rsidR="00492E19">
              <w:t>ώρα λειτουργίας</w:t>
            </w:r>
          </w:p>
        </w:tc>
      </w:tr>
      <w:tr w:rsidR="00BB0527" w14:paraId="775AD593" w14:textId="77777777" w:rsidTr="00A17B7A">
        <w:tc>
          <w:tcPr>
            <w:cnfStyle w:val="001000000000" w:firstRow="0" w:lastRow="0" w:firstColumn="1" w:lastColumn="0" w:oddVBand="0" w:evenVBand="0" w:oddHBand="0" w:evenHBand="0" w:firstRowFirstColumn="0" w:firstRowLastColumn="0" w:lastRowFirstColumn="0" w:lastRowLastColumn="0"/>
            <w:tcW w:w="3964" w:type="dxa"/>
          </w:tcPr>
          <w:p w14:paraId="66A973E3" w14:textId="032E05E9" w:rsidR="00BB0527" w:rsidRPr="0023070F" w:rsidRDefault="00492E19" w:rsidP="00C23408">
            <w:pPr>
              <w:jc w:val="center"/>
              <w:rPr>
                <w:b w:val="0"/>
                <w:bCs w:val="0"/>
              </w:rPr>
            </w:pPr>
            <w:r>
              <w:rPr>
                <w:b w:val="0"/>
                <w:bCs w:val="0"/>
              </w:rPr>
              <w:t>Εργαστήριο ελέγχου</w:t>
            </w:r>
          </w:p>
        </w:tc>
        <w:tc>
          <w:tcPr>
            <w:tcW w:w="4332" w:type="dxa"/>
          </w:tcPr>
          <w:p w14:paraId="0DCFC8E6" w14:textId="251D0F73" w:rsidR="00BB0527" w:rsidRDefault="00335E9C" w:rsidP="00C23408">
            <w:pPr>
              <w:jc w:val="center"/>
              <w:cnfStyle w:val="000000000000" w:firstRow="0" w:lastRow="0" w:firstColumn="0" w:lastColumn="0" w:oddVBand="0" w:evenVBand="0" w:oddHBand="0" w:evenHBand="0" w:firstRowFirstColumn="0" w:firstRowLastColumn="0" w:lastRowFirstColumn="0" w:lastRowLastColumn="0"/>
            </w:pPr>
            <w:r>
              <w:t>77,56 €/</w:t>
            </w:r>
            <w:r w:rsidR="00492E19">
              <w:t>βάρδια</w:t>
            </w:r>
          </w:p>
        </w:tc>
      </w:tr>
      <w:tr w:rsidR="00492E19" w14:paraId="68401F6F" w14:textId="77777777" w:rsidTr="00655259">
        <w:trPr>
          <w:trHeight w:val="70"/>
        </w:trPr>
        <w:tc>
          <w:tcPr>
            <w:cnfStyle w:val="001000000000" w:firstRow="0" w:lastRow="0" w:firstColumn="1" w:lastColumn="0" w:oddVBand="0" w:evenVBand="0" w:oddHBand="0" w:evenHBand="0" w:firstRowFirstColumn="0" w:firstRowLastColumn="0" w:lastRowFirstColumn="0" w:lastRowLastColumn="0"/>
            <w:tcW w:w="8296" w:type="dxa"/>
            <w:gridSpan w:val="2"/>
          </w:tcPr>
          <w:p w14:paraId="095DA2ED" w14:textId="7213F8B8" w:rsidR="00492E19" w:rsidRPr="00D70358" w:rsidRDefault="00492E19" w:rsidP="00492E19">
            <w:pPr>
              <w:rPr>
                <w:i/>
                <w:iCs/>
              </w:rPr>
            </w:pPr>
            <w:r>
              <w:rPr>
                <w:b w:val="0"/>
                <w:bCs w:val="0"/>
              </w:rPr>
              <w:t xml:space="preserve">                            </w:t>
            </w:r>
            <w:r w:rsidRPr="00D70358">
              <w:rPr>
                <w:i/>
                <w:iCs/>
              </w:rPr>
              <w:t xml:space="preserve"> Συντήρηση</w:t>
            </w:r>
          </w:p>
        </w:tc>
      </w:tr>
      <w:tr w:rsidR="00492E19" w14:paraId="1AD06B03" w14:textId="77777777" w:rsidTr="00A17B7A">
        <w:trPr>
          <w:trHeight w:val="70"/>
        </w:trPr>
        <w:tc>
          <w:tcPr>
            <w:cnfStyle w:val="001000000000" w:firstRow="0" w:lastRow="0" w:firstColumn="1" w:lastColumn="0" w:oddVBand="0" w:evenVBand="0" w:oddHBand="0" w:evenHBand="0" w:firstRowFirstColumn="0" w:firstRowLastColumn="0" w:lastRowFirstColumn="0" w:lastRowLastColumn="0"/>
            <w:tcW w:w="3964" w:type="dxa"/>
          </w:tcPr>
          <w:p w14:paraId="77AABFFF" w14:textId="58602B33" w:rsidR="00492E19" w:rsidRPr="00311AC7" w:rsidRDefault="00A72E1D" w:rsidP="00A72E1D">
            <w:pPr>
              <w:jc w:val="center"/>
              <w:rPr>
                <w:b w:val="0"/>
                <w:bCs w:val="0"/>
              </w:rPr>
            </w:pPr>
            <w:r>
              <w:rPr>
                <w:b w:val="0"/>
                <w:bCs w:val="0"/>
              </w:rPr>
              <w:t>Α</w:t>
            </w:r>
            <w:r w:rsidR="00311AC7">
              <w:rPr>
                <w:b w:val="0"/>
                <w:bCs w:val="0"/>
              </w:rPr>
              <w:t>μοιβές και παροχές</w:t>
            </w:r>
            <w:r w:rsidR="00311AC7" w:rsidRPr="00BB0527">
              <w:rPr>
                <w:b w:val="0"/>
                <w:bCs w:val="0"/>
              </w:rPr>
              <w:t xml:space="preserve"> (</w:t>
            </w:r>
            <w:r>
              <w:rPr>
                <w:b w:val="0"/>
                <w:bCs w:val="0"/>
              </w:rPr>
              <w:t>M</w:t>
            </w:r>
            <w:r w:rsidR="00311AC7">
              <w:rPr>
                <w:b w:val="0"/>
                <w:bCs w:val="0"/>
                <w:lang w:val="en-US"/>
              </w:rPr>
              <w:t>W</w:t>
            </w:r>
            <w:r w:rsidR="00311AC7" w:rsidRPr="00BB0527">
              <w:rPr>
                <w:b w:val="0"/>
                <w:bCs w:val="0"/>
              </w:rPr>
              <w:t>&amp;</w:t>
            </w:r>
            <w:r w:rsidR="00311AC7">
              <w:rPr>
                <w:b w:val="0"/>
                <w:bCs w:val="0"/>
                <w:lang w:val="en-US"/>
              </w:rPr>
              <w:t>B</w:t>
            </w:r>
            <w:r w:rsidR="00311AC7" w:rsidRPr="00BB0527">
              <w:rPr>
                <w:b w:val="0"/>
                <w:bCs w:val="0"/>
              </w:rPr>
              <w:t>)</w:t>
            </w:r>
          </w:p>
        </w:tc>
        <w:tc>
          <w:tcPr>
            <w:tcW w:w="4332" w:type="dxa"/>
          </w:tcPr>
          <w:p w14:paraId="6C9492CB" w14:textId="71EA8271" w:rsidR="00492E19" w:rsidRPr="00804855" w:rsidRDefault="00A72E1D" w:rsidP="0085048A">
            <w:pPr>
              <w:jc w:val="center"/>
              <w:cnfStyle w:val="000000000000" w:firstRow="0" w:lastRow="0" w:firstColumn="0" w:lastColumn="0" w:oddVBand="0" w:evenVBand="0" w:oddHBand="0" w:evenHBand="0" w:firstRowFirstColumn="0" w:firstRowLastColumn="0" w:lastRowFirstColumn="0" w:lastRowLastColumn="0"/>
              <w:rPr>
                <w:vertAlign w:val="subscript"/>
              </w:rPr>
            </w:pPr>
            <w:r>
              <w:t xml:space="preserve">0,035 </w:t>
            </w:r>
            <w:r>
              <w:rPr>
                <w:lang w:val="en-US"/>
              </w:rPr>
              <w:t>x</w:t>
            </w:r>
            <w:r w:rsidR="0085048A">
              <w:t xml:space="preserve"> </w:t>
            </w:r>
            <w:r w:rsidR="00804855">
              <w:t xml:space="preserve">Συνολικό αποσβέσιμο κεφάλαιο </w:t>
            </w:r>
            <w:r w:rsidR="00804855">
              <w:rPr>
                <w:lang w:val="en-US"/>
              </w:rPr>
              <w:t>C</w:t>
            </w:r>
            <w:r w:rsidR="00804855">
              <w:rPr>
                <w:vertAlign w:val="subscript"/>
                <w:lang w:val="en-US"/>
              </w:rPr>
              <w:t>TDC</w:t>
            </w:r>
          </w:p>
        </w:tc>
      </w:tr>
      <w:tr w:rsidR="00492E19" w14:paraId="6E3730CF" w14:textId="77777777" w:rsidTr="00A17B7A">
        <w:trPr>
          <w:trHeight w:val="70"/>
        </w:trPr>
        <w:tc>
          <w:tcPr>
            <w:cnfStyle w:val="001000000000" w:firstRow="0" w:lastRow="0" w:firstColumn="1" w:lastColumn="0" w:oddVBand="0" w:evenVBand="0" w:oddHBand="0" w:evenHBand="0" w:firstRowFirstColumn="0" w:firstRowLastColumn="0" w:lastRowFirstColumn="0" w:lastRowLastColumn="0"/>
            <w:tcW w:w="3964" w:type="dxa"/>
          </w:tcPr>
          <w:p w14:paraId="55AF5FC6" w14:textId="4BA77498" w:rsidR="00492E19" w:rsidRDefault="00A72E1D" w:rsidP="00A72E1D">
            <w:pPr>
              <w:jc w:val="center"/>
              <w:rPr>
                <w:b w:val="0"/>
                <w:bCs w:val="0"/>
              </w:rPr>
            </w:pPr>
            <w:r>
              <w:rPr>
                <w:b w:val="0"/>
                <w:bCs w:val="0"/>
              </w:rPr>
              <w:t>Μ</w:t>
            </w:r>
            <w:r w:rsidR="00311AC7">
              <w:rPr>
                <w:b w:val="0"/>
                <w:bCs w:val="0"/>
              </w:rPr>
              <w:t>ισθοί και οφέλη</w:t>
            </w:r>
          </w:p>
        </w:tc>
        <w:tc>
          <w:tcPr>
            <w:tcW w:w="4332" w:type="dxa"/>
          </w:tcPr>
          <w:p w14:paraId="43FA23AB" w14:textId="7755D03A" w:rsidR="00492E19" w:rsidRPr="00A72E1D" w:rsidRDefault="00A72E1D" w:rsidP="0085048A">
            <w:pPr>
              <w:jc w:val="center"/>
              <w:cnfStyle w:val="000000000000" w:firstRow="0" w:lastRow="0" w:firstColumn="0" w:lastColumn="0" w:oddVBand="0" w:evenVBand="0" w:oddHBand="0" w:evenHBand="0" w:firstRowFirstColumn="0" w:firstRowLastColumn="0" w:lastRowFirstColumn="0" w:lastRowLastColumn="0"/>
              <w:rPr>
                <w:lang w:val="en-US"/>
              </w:rPr>
            </w:pPr>
            <w:r>
              <w:rPr>
                <w:lang w:val="en-US"/>
              </w:rPr>
              <w:t>0</w:t>
            </w:r>
            <w:r>
              <w:t xml:space="preserve">,25 </w:t>
            </w:r>
            <w:r>
              <w:rPr>
                <w:lang w:val="en-US"/>
              </w:rPr>
              <w:t xml:space="preserve">x </w:t>
            </w:r>
            <w:r w:rsidRPr="00BB0527">
              <w:t>(</w:t>
            </w:r>
            <w:r>
              <w:t>M</w:t>
            </w:r>
            <w:r w:rsidRPr="00BB0527">
              <w:rPr>
                <w:lang w:val="en-US"/>
              </w:rPr>
              <w:t>W</w:t>
            </w:r>
            <w:r w:rsidRPr="00BB0527">
              <w:t>&amp;</w:t>
            </w:r>
            <w:r w:rsidRPr="00BB0527">
              <w:rPr>
                <w:lang w:val="en-US"/>
              </w:rPr>
              <w:t>B</w:t>
            </w:r>
            <w:r w:rsidRPr="00BB0527">
              <w:t>)</w:t>
            </w:r>
          </w:p>
        </w:tc>
      </w:tr>
      <w:tr w:rsidR="00492E19" w14:paraId="51E4EAFD" w14:textId="77777777" w:rsidTr="00A17B7A">
        <w:trPr>
          <w:trHeight w:val="70"/>
        </w:trPr>
        <w:tc>
          <w:tcPr>
            <w:cnfStyle w:val="001000000000" w:firstRow="0" w:lastRow="0" w:firstColumn="1" w:lastColumn="0" w:oddVBand="0" w:evenVBand="0" w:oddHBand="0" w:evenHBand="0" w:firstRowFirstColumn="0" w:firstRowLastColumn="0" w:lastRowFirstColumn="0" w:lastRowLastColumn="0"/>
            <w:tcW w:w="3964" w:type="dxa"/>
          </w:tcPr>
          <w:p w14:paraId="610D812F" w14:textId="257A91BF" w:rsidR="00492E19" w:rsidRDefault="00A72E1D" w:rsidP="00A72E1D">
            <w:pPr>
              <w:jc w:val="center"/>
              <w:rPr>
                <w:b w:val="0"/>
                <w:bCs w:val="0"/>
              </w:rPr>
            </w:pPr>
            <w:r>
              <w:rPr>
                <w:b w:val="0"/>
                <w:bCs w:val="0"/>
              </w:rPr>
              <w:t>Υλικά και υπηρεσίες</w:t>
            </w:r>
          </w:p>
        </w:tc>
        <w:tc>
          <w:tcPr>
            <w:tcW w:w="4332" w:type="dxa"/>
          </w:tcPr>
          <w:p w14:paraId="5E21CDE6" w14:textId="66BBF159" w:rsidR="00492E19" w:rsidRPr="00A72E1D" w:rsidRDefault="00A72E1D" w:rsidP="0085048A">
            <w:pPr>
              <w:jc w:val="center"/>
              <w:cnfStyle w:val="000000000000" w:firstRow="0" w:lastRow="0" w:firstColumn="0" w:lastColumn="0" w:oddVBand="0" w:evenVBand="0" w:oddHBand="0" w:evenHBand="0" w:firstRowFirstColumn="0" w:firstRowLastColumn="0" w:lastRowFirstColumn="0" w:lastRowLastColumn="0"/>
              <w:rPr>
                <w:lang w:val="en-US"/>
              </w:rPr>
            </w:pPr>
            <w:r>
              <w:rPr>
                <w:lang w:val="en-US"/>
              </w:rPr>
              <w:t xml:space="preserve">1 x </w:t>
            </w:r>
            <w:r w:rsidRPr="00BB0527">
              <w:t>(</w:t>
            </w:r>
            <w:r>
              <w:t>M</w:t>
            </w:r>
            <w:r w:rsidRPr="00BB0527">
              <w:rPr>
                <w:lang w:val="en-US"/>
              </w:rPr>
              <w:t>W</w:t>
            </w:r>
            <w:r w:rsidRPr="00BB0527">
              <w:t>&amp;</w:t>
            </w:r>
            <w:r w:rsidRPr="00BB0527">
              <w:rPr>
                <w:lang w:val="en-US"/>
              </w:rPr>
              <w:t>B</w:t>
            </w:r>
            <w:r w:rsidRPr="00BB0527">
              <w:t>)</w:t>
            </w:r>
          </w:p>
        </w:tc>
      </w:tr>
      <w:tr w:rsidR="00A72E1D" w14:paraId="18DA5674" w14:textId="77777777" w:rsidTr="00A17B7A">
        <w:trPr>
          <w:trHeight w:val="70"/>
        </w:trPr>
        <w:tc>
          <w:tcPr>
            <w:cnfStyle w:val="001000000000" w:firstRow="0" w:lastRow="0" w:firstColumn="1" w:lastColumn="0" w:oddVBand="0" w:evenVBand="0" w:oddHBand="0" w:evenHBand="0" w:firstRowFirstColumn="0" w:firstRowLastColumn="0" w:lastRowFirstColumn="0" w:lastRowLastColumn="0"/>
            <w:tcW w:w="3964" w:type="dxa"/>
          </w:tcPr>
          <w:p w14:paraId="0DD1EE27" w14:textId="64DAC16E" w:rsidR="00A72E1D" w:rsidRPr="00A72E1D" w:rsidRDefault="00025603" w:rsidP="00A72E1D">
            <w:pPr>
              <w:jc w:val="center"/>
              <w:rPr>
                <w:b w:val="0"/>
                <w:bCs w:val="0"/>
                <w:lang w:val="en-US"/>
              </w:rPr>
            </w:pPr>
            <w:r>
              <w:rPr>
                <w:b w:val="0"/>
                <w:bCs w:val="0"/>
              </w:rPr>
              <w:t>Γενικά έξοδα συντήρησης</w:t>
            </w:r>
          </w:p>
        </w:tc>
        <w:tc>
          <w:tcPr>
            <w:tcW w:w="4332" w:type="dxa"/>
          </w:tcPr>
          <w:p w14:paraId="49A9F9A0" w14:textId="12E313C0" w:rsidR="00A72E1D" w:rsidRPr="00A72E1D" w:rsidRDefault="00A72E1D" w:rsidP="0085048A">
            <w:pPr>
              <w:jc w:val="center"/>
              <w:cnfStyle w:val="000000000000" w:firstRow="0" w:lastRow="0" w:firstColumn="0" w:lastColumn="0" w:oddVBand="0" w:evenVBand="0" w:oddHBand="0" w:evenHBand="0" w:firstRowFirstColumn="0" w:firstRowLastColumn="0" w:lastRowFirstColumn="0" w:lastRowLastColumn="0"/>
              <w:rPr>
                <w:lang w:val="en-US"/>
              </w:rPr>
            </w:pPr>
            <w:r>
              <w:t xml:space="preserve">0,05 </w:t>
            </w:r>
            <w:r>
              <w:rPr>
                <w:lang w:val="en-US"/>
              </w:rPr>
              <w:t xml:space="preserve">x </w:t>
            </w:r>
            <w:r w:rsidRPr="00BB0527">
              <w:t>(</w:t>
            </w:r>
            <w:r>
              <w:t>M</w:t>
            </w:r>
            <w:r w:rsidRPr="00BB0527">
              <w:rPr>
                <w:lang w:val="en-US"/>
              </w:rPr>
              <w:t>W</w:t>
            </w:r>
            <w:r w:rsidRPr="00BB0527">
              <w:t>&amp;</w:t>
            </w:r>
            <w:r w:rsidRPr="00BB0527">
              <w:rPr>
                <w:lang w:val="en-US"/>
              </w:rPr>
              <w:t>B</w:t>
            </w:r>
            <w:r w:rsidRPr="00BB0527">
              <w:t>)</w:t>
            </w:r>
          </w:p>
        </w:tc>
      </w:tr>
      <w:tr w:rsidR="00A72E1D" w14:paraId="35304240" w14:textId="77777777" w:rsidTr="00A17B7A">
        <w:trPr>
          <w:trHeight w:val="70"/>
        </w:trPr>
        <w:tc>
          <w:tcPr>
            <w:cnfStyle w:val="001000000000" w:firstRow="0" w:lastRow="0" w:firstColumn="1" w:lastColumn="0" w:oddVBand="0" w:evenVBand="0" w:oddHBand="0" w:evenHBand="0" w:firstRowFirstColumn="0" w:firstRowLastColumn="0" w:lastRowFirstColumn="0" w:lastRowLastColumn="0"/>
            <w:tcW w:w="3964" w:type="dxa"/>
          </w:tcPr>
          <w:p w14:paraId="2513A360" w14:textId="7BC91EA3" w:rsidR="00A72E1D" w:rsidRPr="004C7D93" w:rsidRDefault="0085048A" w:rsidP="0085048A">
            <w:pPr>
              <w:jc w:val="center"/>
              <w:rPr>
                <w:i/>
                <w:iCs/>
              </w:rPr>
            </w:pPr>
            <w:r w:rsidRPr="004C7D93">
              <w:rPr>
                <w:i/>
                <w:iCs/>
              </w:rPr>
              <w:t>Λειτουργικά</w:t>
            </w:r>
            <w:r w:rsidR="00E81BA8">
              <w:rPr>
                <w:i/>
                <w:iCs/>
              </w:rPr>
              <w:t xml:space="preserve"> έξοδα</w:t>
            </w:r>
          </w:p>
        </w:tc>
        <w:tc>
          <w:tcPr>
            <w:tcW w:w="4332" w:type="dxa"/>
          </w:tcPr>
          <w:p w14:paraId="7D6F62DA" w14:textId="5DA17920" w:rsidR="00A72E1D" w:rsidRPr="00B377F9" w:rsidRDefault="00B377F9" w:rsidP="0085048A">
            <w:pPr>
              <w:jc w:val="center"/>
              <w:cnfStyle w:val="000000000000" w:firstRow="0" w:lastRow="0" w:firstColumn="0" w:lastColumn="0" w:oddVBand="0" w:evenVBand="0" w:oddHBand="0" w:evenHBand="0" w:firstRowFirstColumn="0" w:firstRowLastColumn="0" w:lastRowFirstColumn="0" w:lastRowLastColumn="0"/>
              <w:rPr>
                <w:lang w:val="en-US"/>
              </w:rPr>
            </w:pPr>
            <w:r>
              <w:t xml:space="preserve">0,228 </w:t>
            </w:r>
            <w:r>
              <w:rPr>
                <w:lang w:val="en-US"/>
              </w:rPr>
              <w:t>x (1</w:t>
            </w:r>
            <w:r>
              <w:t>,15</w:t>
            </w:r>
            <w:r>
              <w:rPr>
                <w:lang w:val="en-US"/>
              </w:rPr>
              <w:t xml:space="preserve"> DW&amp;B + 1</w:t>
            </w:r>
            <w:r>
              <w:t>,25</w:t>
            </w:r>
            <w:r>
              <w:rPr>
                <w:lang w:val="en-US"/>
              </w:rPr>
              <w:t xml:space="preserve"> MW&amp;B)</w:t>
            </w:r>
          </w:p>
        </w:tc>
      </w:tr>
      <w:tr w:rsidR="0085048A" w14:paraId="35FD835A" w14:textId="77777777" w:rsidTr="00A17B7A">
        <w:trPr>
          <w:trHeight w:val="70"/>
        </w:trPr>
        <w:tc>
          <w:tcPr>
            <w:cnfStyle w:val="001000000000" w:firstRow="0" w:lastRow="0" w:firstColumn="1" w:lastColumn="0" w:oddVBand="0" w:evenVBand="0" w:oddHBand="0" w:evenHBand="0" w:firstRowFirstColumn="0" w:firstRowLastColumn="0" w:lastRowFirstColumn="0" w:lastRowLastColumn="0"/>
            <w:tcW w:w="3964" w:type="dxa"/>
          </w:tcPr>
          <w:p w14:paraId="284DE8A1" w14:textId="16A237CA" w:rsidR="0085048A" w:rsidRPr="004C7D93" w:rsidRDefault="0085048A" w:rsidP="0085048A">
            <w:pPr>
              <w:jc w:val="center"/>
              <w:rPr>
                <w:i/>
                <w:iCs/>
                <w:lang w:val="en-US"/>
              </w:rPr>
            </w:pPr>
            <w:r w:rsidRPr="004C7D93">
              <w:rPr>
                <w:i/>
                <w:iCs/>
              </w:rPr>
              <w:t xml:space="preserve">Φόρος και </w:t>
            </w:r>
            <w:r w:rsidR="00025603">
              <w:rPr>
                <w:i/>
                <w:iCs/>
              </w:rPr>
              <w:t>ασφάλιση ιδιοκτησίας</w:t>
            </w:r>
          </w:p>
        </w:tc>
        <w:tc>
          <w:tcPr>
            <w:tcW w:w="4332" w:type="dxa"/>
          </w:tcPr>
          <w:p w14:paraId="4FE241A7" w14:textId="3FBA574D" w:rsidR="0085048A" w:rsidRPr="00B377F9" w:rsidRDefault="00B377F9" w:rsidP="0085048A">
            <w:pPr>
              <w:jc w:val="center"/>
              <w:cnfStyle w:val="000000000000" w:firstRow="0" w:lastRow="0" w:firstColumn="0" w:lastColumn="0" w:oddVBand="0" w:evenVBand="0" w:oddHBand="0" w:evenHBand="0" w:firstRowFirstColumn="0" w:firstRowLastColumn="0" w:lastRowFirstColumn="0" w:lastRowLastColumn="0"/>
            </w:pPr>
            <w:r>
              <w:t xml:space="preserve">0,02 </w:t>
            </w:r>
            <w:r>
              <w:rPr>
                <w:lang w:val="en-US"/>
              </w:rPr>
              <w:t xml:space="preserve">X </w:t>
            </w:r>
            <w:r w:rsidR="00804855">
              <w:rPr>
                <w:lang w:val="en-US"/>
              </w:rPr>
              <w:t xml:space="preserve"> C</w:t>
            </w:r>
            <w:r w:rsidR="00804855">
              <w:rPr>
                <w:vertAlign w:val="subscript"/>
                <w:lang w:val="en-US"/>
              </w:rPr>
              <w:t>TDC</w:t>
            </w:r>
          </w:p>
        </w:tc>
      </w:tr>
      <w:tr w:rsidR="0085048A" w14:paraId="3970ADAE" w14:textId="77777777" w:rsidTr="00A17B7A">
        <w:trPr>
          <w:trHeight w:val="70"/>
        </w:trPr>
        <w:tc>
          <w:tcPr>
            <w:cnfStyle w:val="001000000000" w:firstRow="0" w:lastRow="0" w:firstColumn="1" w:lastColumn="0" w:oddVBand="0" w:evenVBand="0" w:oddHBand="0" w:evenHBand="0" w:firstRowFirstColumn="0" w:firstRowLastColumn="0" w:lastRowFirstColumn="0" w:lastRowLastColumn="0"/>
            <w:tcW w:w="3964" w:type="dxa"/>
          </w:tcPr>
          <w:p w14:paraId="1ECAA59C" w14:textId="442506DB" w:rsidR="0085048A" w:rsidRPr="004C7D93" w:rsidRDefault="0085048A" w:rsidP="0085048A">
            <w:pPr>
              <w:jc w:val="center"/>
              <w:rPr>
                <w:i/>
                <w:iCs/>
              </w:rPr>
            </w:pPr>
            <w:r w:rsidRPr="004C7D93">
              <w:rPr>
                <w:i/>
                <w:iCs/>
              </w:rPr>
              <w:t>Απόσβεση</w:t>
            </w:r>
          </w:p>
        </w:tc>
        <w:tc>
          <w:tcPr>
            <w:tcW w:w="4332" w:type="dxa"/>
          </w:tcPr>
          <w:p w14:paraId="5F401BA0" w14:textId="27E19F1A" w:rsidR="0085048A" w:rsidRPr="00B377F9" w:rsidRDefault="00804855" w:rsidP="0085048A">
            <w:pPr>
              <w:jc w:val="center"/>
              <w:cnfStyle w:val="000000000000" w:firstRow="0" w:lastRow="0" w:firstColumn="0" w:lastColumn="0" w:oddVBand="0" w:evenVBand="0" w:oddHBand="0" w:evenHBand="0" w:firstRowFirstColumn="0" w:firstRowLastColumn="0" w:lastRowFirstColumn="0" w:lastRowLastColumn="0"/>
              <w:rPr>
                <w:lang w:val="en-US"/>
              </w:rPr>
            </w:pPr>
            <w:r>
              <w:rPr>
                <w:lang w:val="en-US"/>
              </w:rPr>
              <w:t>C</w:t>
            </w:r>
            <w:r>
              <w:rPr>
                <w:vertAlign w:val="subscript"/>
                <w:lang w:val="en-US"/>
              </w:rPr>
              <w:t>TDC</w:t>
            </w:r>
            <w:r>
              <w:t xml:space="preserve"> </w:t>
            </w:r>
            <w:r w:rsidR="00B377F9">
              <w:t>/ έτος λειτουργίας</w:t>
            </w:r>
          </w:p>
        </w:tc>
      </w:tr>
      <w:tr w:rsidR="0085048A" w14:paraId="7331803F" w14:textId="77777777" w:rsidTr="00A17B7A">
        <w:trPr>
          <w:trHeight w:val="70"/>
        </w:trPr>
        <w:tc>
          <w:tcPr>
            <w:cnfStyle w:val="001000000000" w:firstRow="0" w:lastRow="0" w:firstColumn="1" w:lastColumn="0" w:oddVBand="0" w:evenVBand="0" w:oddHBand="0" w:evenHBand="0" w:firstRowFirstColumn="0" w:firstRowLastColumn="0" w:lastRowFirstColumn="0" w:lastRowLastColumn="0"/>
            <w:tcW w:w="3964" w:type="dxa"/>
          </w:tcPr>
          <w:p w14:paraId="6F1B0561" w14:textId="14A50911" w:rsidR="0085048A" w:rsidRPr="00B377F9" w:rsidRDefault="0085048A" w:rsidP="0085048A">
            <w:pPr>
              <w:jc w:val="center"/>
              <w:rPr>
                <w:b w:val="0"/>
                <w:bCs w:val="0"/>
                <w:lang w:val="en-US"/>
              </w:rPr>
            </w:pPr>
            <w:r>
              <w:rPr>
                <w:b w:val="0"/>
                <w:bCs w:val="0"/>
              </w:rPr>
              <w:t>Κόστος κατασκευής</w:t>
            </w:r>
            <w:r w:rsidR="00B377F9">
              <w:rPr>
                <w:b w:val="0"/>
                <w:bCs w:val="0"/>
                <w:lang w:val="en-US"/>
              </w:rPr>
              <w:t xml:space="preserve"> (COM)</w:t>
            </w:r>
          </w:p>
        </w:tc>
        <w:tc>
          <w:tcPr>
            <w:tcW w:w="4332" w:type="dxa"/>
          </w:tcPr>
          <w:p w14:paraId="7AAA52A5" w14:textId="119A2FA9" w:rsidR="0085048A" w:rsidRPr="00492E19" w:rsidRDefault="00FC25CF" w:rsidP="0085048A">
            <w:pPr>
              <w:jc w:val="center"/>
              <w:cnfStyle w:val="000000000000" w:firstRow="0" w:lastRow="0" w:firstColumn="0" w:lastColumn="0" w:oddVBand="0" w:evenVBand="0" w:oddHBand="0" w:evenHBand="0" w:firstRowFirstColumn="0" w:firstRowLastColumn="0" w:lastRowFirstColumn="0" w:lastRowLastColumn="0"/>
            </w:pPr>
            <w:r>
              <w:t>ΣΥΝΟΛΟ ΠΡΟΗΓΟΥΜΕΝΩΝ</w:t>
            </w:r>
          </w:p>
        </w:tc>
      </w:tr>
      <w:tr w:rsidR="001117C1" w14:paraId="0758E603" w14:textId="77777777" w:rsidTr="00655259">
        <w:trPr>
          <w:trHeight w:val="70"/>
        </w:trPr>
        <w:tc>
          <w:tcPr>
            <w:cnfStyle w:val="001000000000" w:firstRow="0" w:lastRow="0" w:firstColumn="1" w:lastColumn="0" w:oddVBand="0" w:evenVBand="0" w:oddHBand="0" w:evenHBand="0" w:firstRowFirstColumn="0" w:firstRowLastColumn="0" w:lastRowFirstColumn="0" w:lastRowLastColumn="0"/>
            <w:tcW w:w="8296" w:type="dxa"/>
            <w:gridSpan w:val="2"/>
          </w:tcPr>
          <w:p w14:paraId="4BFEC1AD" w14:textId="009682A1" w:rsidR="001117C1" w:rsidRDefault="001117C1" w:rsidP="001117C1">
            <w:r>
              <w:rPr>
                <w:b w:val="0"/>
                <w:bCs w:val="0"/>
              </w:rPr>
              <w:t xml:space="preserve">                            </w:t>
            </w:r>
            <w:r w:rsidRPr="001117C1">
              <w:rPr>
                <w:i/>
                <w:iCs/>
              </w:rPr>
              <w:t>Γενικά έξοδα</w:t>
            </w:r>
          </w:p>
        </w:tc>
      </w:tr>
      <w:tr w:rsidR="00B377F9" w14:paraId="6A8C07B1" w14:textId="77777777" w:rsidTr="001117C1">
        <w:trPr>
          <w:trHeight w:val="1332"/>
        </w:trPr>
        <w:tc>
          <w:tcPr>
            <w:cnfStyle w:val="001000000000" w:firstRow="0" w:lastRow="0" w:firstColumn="1" w:lastColumn="0" w:oddVBand="0" w:evenVBand="0" w:oddHBand="0" w:evenHBand="0" w:firstRowFirstColumn="0" w:firstRowLastColumn="0" w:lastRowFirstColumn="0" w:lastRowLastColumn="0"/>
            <w:tcW w:w="8296" w:type="dxa"/>
            <w:gridSpan w:val="2"/>
          </w:tcPr>
          <w:p w14:paraId="0E80F3BB" w14:textId="1339BFD4" w:rsidR="00B377F9" w:rsidRDefault="00B377F9" w:rsidP="00B377F9">
            <w:r>
              <w:rPr>
                <w:b w:val="0"/>
                <w:bCs w:val="0"/>
              </w:rPr>
              <w:t xml:space="preserve">                 Έξοδα πώλησης (ή μεταφοράς)</w:t>
            </w:r>
          </w:p>
          <w:p w14:paraId="041301C3" w14:textId="4E3AD069" w:rsidR="00B377F9" w:rsidRDefault="00B377F9" w:rsidP="00B377F9">
            <w:r>
              <w:rPr>
                <w:b w:val="0"/>
                <w:bCs w:val="0"/>
              </w:rPr>
              <w:t xml:space="preserve">                 Άμεση έρευνα</w:t>
            </w:r>
          </w:p>
          <w:p w14:paraId="68374B7D" w14:textId="3DD41F2A" w:rsidR="00B377F9" w:rsidRDefault="00B377F9" w:rsidP="00B377F9">
            <w:r>
              <w:rPr>
                <w:b w:val="0"/>
                <w:bCs w:val="0"/>
              </w:rPr>
              <w:t xml:space="preserve">                 Έρευνα κατανεμημένη</w:t>
            </w:r>
          </w:p>
          <w:p w14:paraId="2C57D659" w14:textId="0D5776C3" w:rsidR="00B377F9" w:rsidRDefault="00B377F9" w:rsidP="00B377F9">
            <w:r>
              <w:rPr>
                <w:b w:val="0"/>
                <w:bCs w:val="0"/>
              </w:rPr>
              <w:t xml:space="preserve">                 Διοικητικά έξοδα</w:t>
            </w:r>
          </w:p>
          <w:p w14:paraId="3FF30ED0" w14:textId="164ABBE2" w:rsidR="00B377F9" w:rsidRPr="00492E19" w:rsidRDefault="00B377F9" w:rsidP="00B377F9">
            <w:r>
              <w:rPr>
                <w:b w:val="0"/>
                <w:bCs w:val="0"/>
              </w:rPr>
              <w:t xml:space="preserve">                 </w:t>
            </w:r>
            <w:r w:rsidR="00AD7283">
              <w:rPr>
                <w:b w:val="0"/>
                <w:bCs w:val="0"/>
              </w:rPr>
              <w:t>Α</w:t>
            </w:r>
            <w:r w:rsidR="00AD7283" w:rsidRPr="0085048A">
              <w:rPr>
                <w:b w:val="0"/>
                <w:bCs w:val="0"/>
              </w:rPr>
              <w:t>ποζημίωση</w:t>
            </w:r>
            <w:r w:rsidRPr="0085048A">
              <w:rPr>
                <w:b w:val="0"/>
                <w:bCs w:val="0"/>
              </w:rPr>
              <w:t xml:space="preserve"> διαχείρισης κινήτρων</w:t>
            </w:r>
          </w:p>
        </w:tc>
      </w:tr>
      <w:tr w:rsidR="0085048A" w14:paraId="46C46D4E" w14:textId="77777777" w:rsidTr="00A17B7A">
        <w:trPr>
          <w:trHeight w:val="70"/>
        </w:trPr>
        <w:tc>
          <w:tcPr>
            <w:cnfStyle w:val="001000000000" w:firstRow="0" w:lastRow="0" w:firstColumn="1" w:lastColumn="0" w:oddVBand="0" w:evenVBand="0" w:oddHBand="0" w:evenHBand="0" w:firstRowFirstColumn="0" w:firstRowLastColumn="0" w:lastRowFirstColumn="0" w:lastRowLastColumn="0"/>
            <w:tcW w:w="3964" w:type="dxa"/>
          </w:tcPr>
          <w:p w14:paraId="592AC3AC" w14:textId="1A5D9069" w:rsidR="0085048A" w:rsidRPr="00B377F9" w:rsidRDefault="0085048A" w:rsidP="0085048A">
            <w:pPr>
              <w:jc w:val="center"/>
              <w:rPr>
                <w:b w:val="0"/>
                <w:bCs w:val="0"/>
                <w:lang w:val="en-US"/>
              </w:rPr>
            </w:pPr>
            <w:r>
              <w:rPr>
                <w:b w:val="0"/>
                <w:bCs w:val="0"/>
              </w:rPr>
              <w:t>Συνολικά γενικά έξοδα</w:t>
            </w:r>
            <w:r w:rsidR="00B377F9">
              <w:rPr>
                <w:b w:val="0"/>
                <w:bCs w:val="0"/>
                <w:lang w:val="en-US"/>
              </w:rPr>
              <w:t xml:space="preserve"> (GE)</w:t>
            </w:r>
          </w:p>
        </w:tc>
        <w:tc>
          <w:tcPr>
            <w:tcW w:w="4332" w:type="dxa"/>
          </w:tcPr>
          <w:p w14:paraId="58A18050" w14:textId="19211A27" w:rsidR="0085048A" w:rsidRPr="00B377F9" w:rsidRDefault="00B377F9" w:rsidP="0085048A">
            <w:pPr>
              <w:jc w:val="center"/>
              <w:cnfStyle w:val="000000000000" w:firstRow="0" w:lastRow="0" w:firstColumn="0" w:lastColumn="0" w:oddVBand="0" w:evenVBand="0" w:oddHBand="0" w:evenHBand="0" w:firstRowFirstColumn="0" w:firstRowLastColumn="0" w:lastRowFirstColumn="0" w:lastRowLastColumn="0"/>
              <w:rPr>
                <w:lang w:val="en-US"/>
              </w:rPr>
            </w:pPr>
            <w:r>
              <w:t xml:space="preserve">0,05 + </w:t>
            </w:r>
            <w:r>
              <w:rPr>
                <w:lang w:val="en-US"/>
              </w:rPr>
              <w:t>COM</w:t>
            </w:r>
          </w:p>
        </w:tc>
      </w:tr>
      <w:tr w:rsidR="0085048A" w14:paraId="08454ECE" w14:textId="77777777" w:rsidTr="00A17B7A">
        <w:trPr>
          <w:trHeight w:val="70"/>
        </w:trPr>
        <w:tc>
          <w:tcPr>
            <w:cnfStyle w:val="001000000000" w:firstRow="0" w:lastRow="0" w:firstColumn="1" w:lastColumn="0" w:oddVBand="0" w:evenVBand="0" w:oddHBand="0" w:evenHBand="0" w:firstRowFirstColumn="0" w:firstRowLastColumn="0" w:lastRowFirstColumn="0" w:lastRowLastColumn="0"/>
            <w:tcW w:w="3964" w:type="dxa"/>
          </w:tcPr>
          <w:p w14:paraId="727A4E24" w14:textId="56D69C8D" w:rsidR="0085048A" w:rsidRDefault="0085048A" w:rsidP="0085048A">
            <w:pPr>
              <w:jc w:val="center"/>
              <w:rPr>
                <w:b w:val="0"/>
                <w:bCs w:val="0"/>
              </w:rPr>
            </w:pPr>
            <w:r>
              <w:rPr>
                <w:b w:val="0"/>
                <w:bCs w:val="0"/>
              </w:rPr>
              <w:t>Συνολικό κόστος παραγωγής</w:t>
            </w:r>
          </w:p>
        </w:tc>
        <w:tc>
          <w:tcPr>
            <w:tcW w:w="4332" w:type="dxa"/>
          </w:tcPr>
          <w:p w14:paraId="5914A686" w14:textId="71C7E293" w:rsidR="0085048A" w:rsidRPr="0085048A" w:rsidRDefault="0085048A" w:rsidP="0085048A">
            <w:pPr>
              <w:jc w:val="center"/>
              <w:cnfStyle w:val="000000000000" w:firstRow="0" w:lastRow="0" w:firstColumn="0" w:lastColumn="0" w:oddVBand="0" w:evenVBand="0" w:oddHBand="0" w:evenHBand="0" w:firstRowFirstColumn="0" w:firstRowLastColumn="0" w:lastRowFirstColumn="0" w:lastRowLastColumn="0"/>
              <w:rPr>
                <w:lang w:val="en-US"/>
              </w:rPr>
            </w:pPr>
            <w:r>
              <w:rPr>
                <w:lang w:val="en-US"/>
              </w:rPr>
              <w:t>GE + COM</w:t>
            </w:r>
          </w:p>
        </w:tc>
      </w:tr>
    </w:tbl>
    <w:p w14:paraId="53EA1DD3" w14:textId="5334CCE2" w:rsidR="00AB5F26" w:rsidRPr="006F7FB9" w:rsidRDefault="00AB5F26" w:rsidP="00C23408">
      <w:pPr>
        <w:rPr>
          <w:lang w:val="en-US"/>
        </w:rPr>
      </w:pPr>
    </w:p>
    <w:p w14:paraId="28EDE7E9" w14:textId="5E63A7B2" w:rsidR="00412925" w:rsidRPr="00AA3584" w:rsidRDefault="00907EE7" w:rsidP="007B5855">
      <w:pPr>
        <w:ind w:firstLine="432"/>
        <w:jc w:val="both"/>
      </w:pPr>
      <w:r>
        <w:t xml:space="preserve">Το ετήσιο κόστος δίνεται μέσω της διαφοράς των ολικών πωλήσεων του </w:t>
      </w:r>
      <w:r>
        <w:rPr>
          <w:lang w:val="en-US"/>
        </w:rPr>
        <w:t>OPEX</w:t>
      </w:r>
      <w:r w:rsidR="006E0D90">
        <w:t xml:space="preserve"> (</w:t>
      </w:r>
      <w:r w:rsidR="006E0D90">
        <w:rPr>
          <w:lang w:val="en-US"/>
        </w:rPr>
        <w:t>operating</w:t>
      </w:r>
      <w:r w:rsidR="006E0D90" w:rsidRPr="00BD6E01">
        <w:t xml:space="preserve"> </w:t>
      </w:r>
      <w:r w:rsidR="006E0D90">
        <w:rPr>
          <w:lang w:val="en-US"/>
        </w:rPr>
        <w:t>expenses</w:t>
      </w:r>
      <w:r w:rsidR="006E0D90" w:rsidRPr="00BD6E01">
        <w:t>)</w:t>
      </w:r>
      <w:r w:rsidRPr="00907EE7">
        <w:t xml:space="preserve"> </w:t>
      </w:r>
      <w:r>
        <w:t xml:space="preserve">και του ολικού κόστους παραγωγής. </w:t>
      </w:r>
      <w:r w:rsidR="00C160B0">
        <w:t xml:space="preserve">Κατά </w:t>
      </w:r>
      <w:r w:rsidR="00526103">
        <w:t>αυτή τη μεθοδολογία ε</w:t>
      </w:r>
      <w:r w:rsidR="00412925">
        <w:t xml:space="preserve">ξετάστηκαν δυο </w:t>
      </w:r>
      <w:r w:rsidR="00663508">
        <w:t>περιπτώσεις</w:t>
      </w:r>
      <w:r w:rsidR="00A358EE">
        <w:t>:</w:t>
      </w:r>
    </w:p>
    <w:p w14:paraId="59D835B4" w14:textId="77777777" w:rsidR="008E4E41" w:rsidRDefault="00802E8D" w:rsidP="007B5855">
      <w:pPr>
        <w:ind w:firstLine="432"/>
        <w:jc w:val="both"/>
      </w:pPr>
      <w:r w:rsidRPr="00A675BE">
        <w:rPr>
          <w:b/>
          <w:bCs/>
        </w:rPr>
        <w:lastRenderedPageBreak/>
        <w:t xml:space="preserve">ΠΕΡΙΠΤΩΣΗ </w:t>
      </w:r>
      <w:r w:rsidR="00AA42CC" w:rsidRPr="00A675BE">
        <w:rPr>
          <w:b/>
          <w:bCs/>
          <w:lang w:val="en-US"/>
        </w:rPr>
        <w:t>I</w:t>
      </w:r>
      <w:r w:rsidR="00412925" w:rsidRPr="00A675BE">
        <w:rPr>
          <w:b/>
          <w:bCs/>
        </w:rPr>
        <w:t>)</w:t>
      </w:r>
      <w:r w:rsidR="00412925">
        <w:t xml:space="preserve"> Χωρίς να λαμβάνεται το όφελος του κόστους λειτουργίας και </w:t>
      </w:r>
      <w:r w:rsidR="008E4E41" w:rsidRPr="008E4E41">
        <w:t xml:space="preserve">συντήρησης του εργοστασίου παραγωγής λιγνίτη   </w:t>
      </w:r>
    </w:p>
    <w:p w14:paraId="2B25384F" w14:textId="785B18ED" w:rsidR="00A358EE" w:rsidRDefault="00802E8D" w:rsidP="007B5855">
      <w:pPr>
        <w:ind w:firstLine="432"/>
        <w:jc w:val="both"/>
      </w:pPr>
      <w:r w:rsidRPr="00A675BE">
        <w:rPr>
          <w:b/>
          <w:bCs/>
        </w:rPr>
        <w:t xml:space="preserve">ΠΕΡΙΠΤΩΣΗ </w:t>
      </w:r>
      <w:r w:rsidR="00AA42CC" w:rsidRPr="00A675BE">
        <w:rPr>
          <w:b/>
          <w:bCs/>
          <w:lang w:val="en-US"/>
        </w:rPr>
        <w:t>II</w:t>
      </w:r>
      <w:r w:rsidR="00412925" w:rsidRPr="00A675BE">
        <w:rPr>
          <w:b/>
          <w:bCs/>
        </w:rPr>
        <w:t>)</w:t>
      </w:r>
      <w:r w:rsidR="00412925">
        <w:t xml:space="preserve"> Να λαμβάνεται το όφελος του κόστους λειτουργίας και συντήρησης </w:t>
      </w:r>
      <w:r w:rsidR="008E4E41" w:rsidRPr="008E4E41">
        <w:t xml:space="preserve">του εργοστασίου παραγωγής λιγνίτη  </w:t>
      </w:r>
      <w:r w:rsidR="00412925" w:rsidRPr="00817528">
        <w:t xml:space="preserve"> </w:t>
      </w:r>
    </w:p>
    <w:p w14:paraId="4E89FF6F" w14:textId="12572FE0" w:rsidR="00A358EE" w:rsidRDefault="00A358EE" w:rsidP="007B5855">
      <w:pPr>
        <w:ind w:firstLine="432"/>
        <w:jc w:val="both"/>
      </w:pPr>
      <w:r>
        <w:t>Ενώ για κάθε περίπτωση εξετάστηκαν δυο διαφορετικά σενάρια:</w:t>
      </w:r>
    </w:p>
    <w:p w14:paraId="030A053F" w14:textId="77777777" w:rsidR="00A675BE" w:rsidRDefault="00A675BE" w:rsidP="007B5855">
      <w:pPr>
        <w:ind w:firstLine="432"/>
        <w:jc w:val="both"/>
      </w:pPr>
      <w:r w:rsidRPr="00A675BE">
        <w:rPr>
          <w:b/>
          <w:bCs/>
        </w:rPr>
        <w:t xml:space="preserve">ΣΕΝΑΡΙΟ </w:t>
      </w:r>
      <w:r w:rsidR="00A358EE" w:rsidRPr="00A675BE">
        <w:rPr>
          <w:b/>
          <w:bCs/>
        </w:rPr>
        <w:t>Α)</w:t>
      </w:r>
      <w:r w:rsidR="00A358EE">
        <w:t xml:space="preserve"> 800 ώρες λειτουργίας </w:t>
      </w:r>
      <w:r w:rsidR="00A358EE">
        <w:tab/>
      </w:r>
    </w:p>
    <w:p w14:paraId="2473CF46" w14:textId="7699BD8F" w:rsidR="00A358EE" w:rsidRPr="00ED4A90" w:rsidRDefault="00A675BE" w:rsidP="007B5855">
      <w:pPr>
        <w:ind w:firstLine="432"/>
        <w:jc w:val="both"/>
      </w:pPr>
      <w:r w:rsidRPr="00A675BE">
        <w:rPr>
          <w:b/>
          <w:bCs/>
        </w:rPr>
        <w:t xml:space="preserve">ΣΕΝΑΡΙΟ </w:t>
      </w:r>
      <w:r w:rsidR="00A358EE" w:rsidRPr="00A675BE">
        <w:rPr>
          <w:b/>
          <w:bCs/>
        </w:rPr>
        <w:t>Β)</w:t>
      </w:r>
      <w:r w:rsidR="00A358EE">
        <w:t xml:space="preserve"> 1200 ώρες λειτουργίας</w:t>
      </w:r>
    </w:p>
    <w:p w14:paraId="7ADDEC64" w14:textId="7CB3E9F2" w:rsidR="00A358EE" w:rsidRPr="007C39E6" w:rsidRDefault="00A358EE" w:rsidP="007B5855">
      <w:pPr>
        <w:ind w:firstLine="432"/>
        <w:jc w:val="both"/>
      </w:pPr>
      <w:r w:rsidRPr="00412925">
        <w:t>Το υψηλότερο κόστος συντήρησης</w:t>
      </w:r>
      <w:r w:rsidRPr="00A358EE">
        <w:t>,</w:t>
      </w:r>
      <w:r w:rsidRPr="00412925">
        <w:t xml:space="preserve"> λόγω κυκλικών εργασιών</w:t>
      </w:r>
      <w:r w:rsidRPr="00A358EE">
        <w:t>,</w:t>
      </w:r>
      <w:r w:rsidRPr="00412925">
        <w:t xml:space="preserve"> </w:t>
      </w:r>
      <w:r>
        <w:t>πιο πιθανόν</w:t>
      </w:r>
      <w:r w:rsidRPr="00A358EE">
        <w:t xml:space="preserve"> </w:t>
      </w:r>
      <w:r>
        <w:t>είναι να</w:t>
      </w:r>
      <w:r w:rsidRPr="00412925">
        <w:t xml:space="preserve"> </w:t>
      </w:r>
      <w:r w:rsidR="00A675BE">
        <w:t>εμφανιστεί</w:t>
      </w:r>
      <w:r w:rsidRPr="00412925">
        <w:t xml:space="preserve"> με ένα αυξανόμενο μερίδιο ανανεώσιμης ενέργειας στο δίκτυο</w:t>
      </w:r>
      <w:r>
        <w:t>. Το κόστος συντήρησης π</w:t>
      </w:r>
      <w:r w:rsidRPr="005C7485">
        <w:t xml:space="preserve">εριλαμβάνει κόπωση και διάβρωση σε σωλήνες λέβητα, μέρη στροβίλου, συστήματα βαλβίδων </w:t>
      </w:r>
      <w:r w:rsidR="00A675BE">
        <w:t xml:space="preserve">καθώς </w:t>
      </w:r>
      <w:r w:rsidRPr="005C7485">
        <w:t>και</w:t>
      </w:r>
      <w:r w:rsidR="00A675BE">
        <w:t xml:space="preserve"> σε</w:t>
      </w:r>
      <w:r w:rsidRPr="005C7485">
        <w:t xml:space="preserve"> </w:t>
      </w:r>
      <w:r>
        <w:t xml:space="preserve">διάφορα άλλα </w:t>
      </w:r>
      <w:r w:rsidRPr="005C7485">
        <w:t>εξαρτήματα</w:t>
      </w:r>
      <w:r>
        <w:t>.</w:t>
      </w:r>
    </w:p>
    <w:p w14:paraId="3FEADEB7" w14:textId="6F0CC266" w:rsidR="00E8107F" w:rsidRDefault="00E8107F" w:rsidP="007B5855">
      <w:pPr>
        <w:ind w:firstLine="432"/>
        <w:jc w:val="both"/>
      </w:pPr>
      <w:r w:rsidRPr="00E8107F">
        <w:t xml:space="preserve">Το κέρδος περιλαμβάνει, πιθανή εξοικονόμηση λιγνίτη μέσω της επανένταξης θερμότητας </w:t>
      </w:r>
      <w:r w:rsidR="00ED4A90">
        <w:t>στην</w:t>
      </w:r>
      <w:r w:rsidRPr="00E8107F">
        <w:t xml:space="preserve"> ενθαλπία</w:t>
      </w:r>
      <w:r w:rsidR="005573BF" w:rsidRPr="005573BF">
        <w:t xml:space="preserve"> </w:t>
      </w:r>
      <w:r w:rsidR="00ED4A90">
        <w:t>της</w:t>
      </w:r>
      <w:r w:rsidR="005573BF">
        <w:t xml:space="preserve"> αντίδραση</w:t>
      </w:r>
      <w:r w:rsidR="00ED4A90">
        <w:t>ς</w:t>
      </w:r>
      <w:r w:rsidRPr="00E8107F">
        <w:t xml:space="preserve">, της πώλησης </w:t>
      </w:r>
      <w:r>
        <w:rPr>
          <w:lang w:val="en-US"/>
        </w:rPr>
        <w:t>SNG</w:t>
      </w:r>
      <w:r w:rsidRPr="00E8107F">
        <w:t xml:space="preserve"> σε τιμές αγοράς</w:t>
      </w:r>
      <w:r w:rsidR="008C38E8" w:rsidRPr="008C38E8">
        <w:t xml:space="preserve"> (</w:t>
      </w:r>
      <w:r w:rsidR="00335E9C">
        <w:t>0,44 €/</w:t>
      </w:r>
      <w:r w:rsidR="00335E9C">
        <w:rPr>
          <w:lang w:val="en-US"/>
        </w:rPr>
        <w:t>kg</w:t>
      </w:r>
      <w:r w:rsidR="008C38E8" w:rsidRPr="008C38E8">
        <w:t>)</w:t>
      </w:r>
      <w:r w:rsidRPr="00E8107F">
        <w:t xml:space="preserve"> και του συνδυασμού δέσμευσης και χρήσης άνθρακα</w:t>
      </w:r>
      <w:r w:rsidR="005573BF">
        <w:t>.</w:t>
      </w:r>
    </w:p>
    <w:p w14:paraId="1C906629" w14:textId="1AB604E8" w:rsidR="00DA3B1D" w:rsidRPr="00841868" w:rsidRDefault="00DA3B1D" w:rsidP="007B5855">
      <w:pPr>
        <w:jc w:val="both"/>
      </w:pPr>
      <w:r>
        <w:rPr>
          <w:b/>
          <w:bCs/>
          <w:i/>
          <w:iCs/>
        </w:rPr>
        <w:t xml:space="preserve">Πίνακας </w:t>
      </w:r>
      <w:r w:rsidR="00A675BE">
        <w:rPr>
          <w:b/>
          <w:bCs/>
          <w:i/>
          <w:iCs/>
        </w:rPr>
        <w:t>4.2</w:t>
      </w:r>
      <w:r w:rsidRPr="00B335E2">
        <w:rPr>
          <w:b/>
          <w:bCs/>
          <w:i/>
          <w:iCs/>
        </w:rPr>
        <w:t>:</w:t>
      </w:r>
      <w:r>
        <w:t xml:space="preserve"> Σ</w:t>
      </w:r>
      <w:r w:rsidRPr="005573BF">
        <w:t>ύνοψη των αποτελεσμάτων από την οικονομική ανάλυση για διαφορετικούς χρόνους ροή</w:t>
      </w:r>
      <w:r>
        <w:t>ς</w:t>
      </w:r>
      <w:r w:rsidR="00841868" w:rsidRPr="00841868">
        <w:t>.</w:t>
      </w:r>
    </w:p>
    <w:tbl>
      <w:tblPr>
        <w:tblStyle w:val="11"/>
        <w:tblW w:w="7277" w:type="dxa"/>
        <w:tblLook w:val="04A0" w:firstRow="1" w:lastRow="0" w:firstColumn="1" w:lastColumn="0" w:noHBand="0" w:noVBand="1"/>
      </w:tblPr>
      <w:tblGrid>
        <w:gridCol w:w="1594"/>
        <w:gridCol w:w="1238"/>
        <w:gridCol w:w="1480"/>
        <w:gridCol w:w="1485"/>
        <w:gridCol w:w="1480"/>
      </w:tblGrid>
      <w:tr w:rsidR="00DA3B1D" w14:paraId="6D596A47" w14:textId="0369F9A5" w:rsidTr="00DA3B1D">
        <w:trPr>
          <w:cnfStyle w:val="100000000000" w:firstRow="1" w:lastRow="0" w:firstColumn="0" w:lastColumn="0" w:oddVBand="0" w:evenVBand="0" w:oddHBand="0" w:evenHBand="0" w:firstRowFirstColumn="0" w:firstRowLastColumn="0" w:lastRowFirstColumn="0" w:lastRowLastColumn="0"/>
          <w:trHeight w:val="351"/>
        </w:trPr>
        <w:tc>
          <w:tcPr>
            <w:cnfStyle w:val="001000000000" w:firstRow="0" w:lastRow="0" w:firstColumn="1" w:lastColumn="0" w:oddVBand="0" w:evenVBand="0" w:oddHBand="0" w:evenHBand="0" w:firstRowFirstColumn="0" w:firstRowLastColumn="0" w:lastRowFirstColumn="0" w:lastRowLastColumn="0"/>
            <w:tcW w:w="1594" w:type="dxa"/>
            <w:vMerge w:val="restart"/>
          </w:tcPr>
          <w:p w14:paraId="62AB22F6" w14:textId="03D65302" w:rsidR="00DA3B1D" w:rsidRPr="00E62E52" w:rsidRDefault="00DA3B1D" w:rsidP="00655259">
            <w:pPr>
              <w:jc w:val="center"/>
            </w:pPr>
          </w:p>
        </w:tc>
        <w:tc>
          <w:tcPr>
            <w:tcW w:w="2718" w:type="dxa"/>
            <w:gridSpan w:val="2"/>
          </w:tcPr>
          <w:p w14:paraId="62018486" w14:textId="5535F6A6" w:rsidR="00DA3B1D" w:rsidRDefault="00DA3B1D" w:rsidP="00655259">
            <w:pPr>
              <w:jc w:val="center"/>
              <w:cnfStyle w:val="100000000000" w:firstRow="1" w:lastRow="0" w:firstColumn="0" w:lastColumn="0" w:oddVBand="0" w:evenVBand="0" w:oddHBand="0" w:evenHBand="0" w:firstRowFirstColumn="0" w:firstRowLastColumn="0" w:lastRowFirstColumn="0" w:lastRowLastColumn="0"/>
            </w:pPr>
            <w:r>
              <w:t>Περίπτωση Ι</w:t>
            </w:r>
          </w:p>
        </w:tc>
        <w:tc>
          <w:tcPr>
            <w:tcW w:w="2965" w:type="dxa"/>
            <w:gridSpan w:val="2"/>
          </w:tcPr>
          <w:p w14:paraId="139AE74A" w14:textId="2618187D" w:rsidR="00DA3B1D" w:rsidRDefault="00DA3B1D" w:rsidP="00655259">
            <w:pPr>
              <w:jc w:val="center"/>
              <w:cnfStyle w:val="100000000000" w:firstRow="1" w:lastRow="0" w:firstColumn="0" w:lastColumn="0" w:oddVBand="0" w:evenVBand="0" w:oddHBand="0" w:evenHBand="0" w:firstRowFirstColumn="0" w:firstRowLastColumn="0" w:lastRowFirstColumn="0" w:lastRowLastColumn="0"/>
            </w:pPr>
            <w:r>
              <w:t>Περίπτωση ΙΙ</w:t>
            </w:r>
          </w:p>
        </w:tc>
      </w:tr>
      <w:tr w:rsidR="00DA3B1D" w14:paraId="06E2450C" w14:textId="5C2D4CB7" w:rsidTr="00DA3B1D">
        <w:trPr>
          <w:trHeight w:val="684"/>
        </w:trPr>
        <w:tc>
          <w:tcPr>
            <w:cnfStyle w:val="001000000000" w:firstRow="0" w:lastRow="0" w:firstColumn="1" w:lastColumn="0" w:oddVBand="0" w:evenVBand="0" w:oddHBand="0" w:evenHBand="0" w:firstRowFirstColumn="0" w:firstRowLastColumn="0" w:lastRowFirstColumn="0" w:lastRowLastColumn="0"/>
            <w:tcW w:w="1594" w:type="dxa"/>
            <w:vMerge/>
          </w:tcPr>
          <w:p w14:paraId="09383A8E" w14:textId="77777777" w:rsidR="00DA3B1D" w:rsidRDefault="00DA3B1D" w:rsidP="00DA3B1D">
            <w:pPr>
              <w:jc w:val="center"/>
            </w:pPr>
          </w:p>
        </w:tc>
        <w:tc>
          <w:tcPr>
            <w:tcW w:w="1238" w:type="dxa"/>
          </w:tcPr>
          <w:p w14:paraId="4D2B15FA" w14:textId="1AEF37AA" w:rsidR="00DA3B1D" w:rsidRPr="00DA3B1D" w:rsidRDefault="00DA3B1D" w:rsidP="00DA3B1D">
            <w:pPr>
              <w:jc w:val="center"/>
              <w:cnfStyle w:val="000000000000" w:firstRow="0" w:lastRow="0" w:firstColumn="0" w:lastColumn="0" w:oddVBand="0" w:evenVBand="0" w:oddHBand="0" w:evenHBand="0" w:firstRowFirstColumn="0" w:firstRowLastColumn="0" w:lastRowFirstColumn="0" w:lastRowLastColumn="0"/>
              <w:rPr>
                <w:lang w:val="en-US"/>
              </w:rPr>
            </w:pPr>
            <w:r>
              <w:t xml:space="preserve">Σενάριο Α (800 </w:t>
            </w:r>
            <w:r>
              <w:rPr>
                <w:lang w:val="en-US"/>
              </w:rPr>
              <w:t>h/</w:t>
            </w:r>
            <w:r w:rsidR="00354BA4">
              <w:rPr>
                <w:lang w:val="en-US"/>
              </w:rPr>
              <w:t>yr</w:t>
            </w:r>
            <w:r>
              <w:rPr>
                <w:lang w:val="en-US"/>
              </w:rPr>
              <w:t>)</w:t>
            </w:r>
          </w:p>
        </w:tc>
        <w:tc>
          <w:tcPr>
            <w:tcW w:w="1480" w:type="dxa"/>
          </w:tcPr>
          <w:p w14:paraId="4B80F32F" w14:textId="6EF8017B" w:rsidR="00DA3B1D" w:rsidRPr="00DA3B1D" w:rsidRDefault="00DA3B1D" w:rsidP="00DA3B1D">
            <w:pPr>
              <w:jc w:val="center"/>
              <w:cnfStyle w:val="000000000000" w:firstRow="0" w:lastRow="0" w:firstColumn="0" w:lastColumn="0" w:oddVBand="0" w:evenVBand="0" w:oddHBand="0" w:evenHBand="0" w:firstRowFirstColumn="0" w:firstRowLastColumn="0" w:lastRowFirstColumn="0" w:lastRowLastColumn="0"/>
              <w:rPr>
                <w:lang w:val="en-US"/>
              </w:rPr>
            </w:pPr>
            <w:r>
              <w:t xml:space="preserve">Σενάριο Β (1200 </w:t>
            </w:r>
            <w:r>
              <w:rPr>
                <w:lang w:val="en-US"/>
              </w:rPr>
              <w:t>h/</w:t>
            </w:r>
            <w:r w:rsidR="00354BA4">
              <w:rPr>
                <w:lang w:val="en-US"/>
              </w:rPr>
              <w:t>yr</w:t>
            </w:r>
            <w:r>
              <w:rPr>
                <w:lang w:val="en-US"/>
              </w:rPr>
              <w:t>)</w:t>
            </w:r>
          </w:p>
        </w:tc>
        <w:tc>
          <w:tcPr>
            <w:tcW w:w="1485" w:type="dxa"/>
          </w:tcPr>
          <w:p w14:paraId="08F70119" w14:textId="16D12752" w:rsidR="00DA3B1D" w:rsidRDefault="00DA3B1D" w:rsidP="00DA3B1D">
            <w:pPr>
              <w:jc w:val="center"/>
              <w:cnfStyle w:val="000000000000" w:firstRow="0" w:lastRow="0" w:firstColumn="0" w:lastColumn="0" w:oddVBand="0" w:evenVBand="0" w:oddHBand="0" w:evenHBand="0" w:firstRowFirstColumn="0" w:firstRowLastColumn="0" w:lastRowFirstColumn="0" w:lastRowLastColumn="0"/>
            </w:pPr>
            <w:r>
              <w:t xml:space="preserve">Σενάριο Α (800 </w:t>
            </w:r>
            <w:r>
              <w:rPr>
                <w:lang w:val="en-US"/>
              </w:rPr>
              <w:t>h/</w:t>
            </w:r>
            <w:r w:rsidR="00354BA4">
              <w:rPr>
                <w:lang w:val="en-US"/>
              </w:rPr>
              <w:t>yr</w:t>
            </w:r>
            <w:r>
              <w:rPr>
                <w:lang w:val="en-US"/>
              </w:rPr>
              <w:t>)</w:t>
            </w:r>
          </w:p>
        </w:tc>
        <w:tc>
          <w:tcPr>
            <w:tcW w:w="1480" w:type="dxa"/>
          </w:tcPr>
          <w:p w14:paraId="2C96E40A" w14:textId="16EF1C8A" w:rsidR="00DA3B1D" w:rsidRDefault="00DA3B1D" w:rsidP="00DA3B1D">
            <w:pPr>
              <w:jc w:val="center"/>
              <w:cnfStyle w:val="000000000000" w:firstRow="0" w:lastRow="0" w:firstColumn="0" w:lastColumn="0" w:oddVBand="0" w:evenVBand="0" w:oddHBand="0" w:evenHBand="0" w:firstRowFirstColumn="0" w:firstRowLastColumn="0" w:lastRowFirstColumn="0" w:lastRowLastColumn="0"/>
            </w:pPr>
            <w:r>
              <w:t xml:space="preserve">Σενάριο Β (1200 </w:t>
            </w:r>
            <w:r>
              <w:rPr>
                <w:lang w:val="en-US"/>
              </w:rPr>
              <w:t>h/</w:t>
            </w:r>
            <w:r w:rsidR="00354BA4">
              <w:rPr>
                <w:lang w:val="en-US"/>
              </w:rPr>
              <w:t>yr</w:t>
            </w:r>
            <w:r>
              <w:rPr>
                <w:lang w:val="en-US"/>
              </w:rPr>
              <w:t>)</w:t>
            </w:r>
          </w:p>
        </w:tc>
      </w:tr>
      <w:tr w:rsidR="00DA3B1D" w14:paraId="0E2B8D01" w14:textId="77777777" w:rsidTr="00DA3B1D">
        <w:trPr>
          <w:trHeight w:val="265"/>
        </w:trPr>
        <w:tc>
          <w:tcPr>
            <w:cnfStyle w:val="001000000000" w:firstRow="0" w:lastRow="0" w:firstColumn="1" w:lastColumn="0" w:oddVBand="0" w:evenVBand="0" w:oddHBand="0" w:evenHBand="0" w:firstRowFirstColumn="0" w:firstRowLastColumn="0" w:lastRowFirstColumn="0" w:lastRowLastColumn="0"/>
            <w:tcW w:w="1594" w:type="dxa"/>
          </w:tcPr>
          <w:p w14:paraId="625AB9CD" w14:textId="0EC3C6BE" w:rsidR="00DA3B1D" w:rsidRPr="00DA3B1D" w:rsidRDefault="00DA3B1D" w:rsidP="00DA3B1D">
            <w:pPr>
              <w:jc w:val="center"/>
              <w:rPr>
                <w:lang w:val="en-US"/>
              </w:rPr>
            </w:pPr>
            <w:r>
              <w:rPr>
                <w:lang w:val="en-US"/>
              </w:rPr>
              <w:t>CAPEX [M</w:t>
            </w:r>
            <w:r w:rsidR="00390124">
              <w:t>€</w:t>
            </w:r>
            <w:r>
              <w:rPr>
                <w:lang w:val="en-US"/>
              </w:rPr>
              <w:t>]</w:t>
            </w:r>
          </w:p>
        </w:tc>
        <w:tc>
          <w:tcPr>
            <w:tcW w:w="1238" w:type="dxa"/>
          </w:tcPr>
          <w:p w14:paraId="4D96D3E6" w14:textId="2290FDB1" w:rsidR="00DA3B1D" w:rsidRPr="00A079D7" w:rsidRDefault="00A079D7" w:rsidP="00DA3B1D">
            <w:pPr>
              <w:jc w:val="center"/>
              <w:cnfStyle w:val="000000000000" w:firstRow="0" w:lastRow="0" w:firstColumn="0" w:lastColumn="0" w:oddVBand="0" w:evenVBand="0" w:oddHBand="0" w:evenHBand="0" w:firstRowFirstColumn="0" w:firstRowLastColumn="0" w:lastRowFirstColumn="0" w:lastRowLastColumn="0"/>
            </w:pPr>
            <w:r>
              <w:t>110,11</w:t>
            </w:r>
          </w:p>
        </w:tc>
        <w:tc>
          <w:tcPr>
            <w:tcW w:w="1480" w:type="dxa"/>
          </w:tcPr>
          <w:p w14:paraId="2E4C0402" w14:textId="3AA07FA9" w:rsidR="00DA3B1D" w:rsidRPr="00DA3B1D" w:rsidRDefault="00390124" w:rsidP="00DA3B1D">
            <w:pPr>
              <w:jc w:val="center"/>
              <w:cnfStyle w:val="000000000000" w:firstRow="0" w:lastRow="0" w:firstColumn="0" w:lastColumn="0" w:oddVBand="0" w:evenVBand="0" w:oddHBand="0" w:evenHBand="0" w:firstRowFirstColumn="0" w:firstRowLastColumn="0" w:lastRowFirstColumn="0" w:lastRowLastColumn="0"/>
              <w:rPr>
                <w:lang w:val="en-US"/>
              </w:rPr>
            </w:pPr>
            <w:r>
              <w:t>110,11</w:t>
            </w:r>
          </w:p>
        </w:tc>
        <w:tc>
          <w:tcPr>
            <w:tcW w:w="1485" w:type="dxa"/>
          </w:tcPr>
          <w:p w14:paraId="35429852" w14:textId="69631FBA" w:rsidR="00DA3B1D" w:rsidRPr="00DA3B1D" w:rsidRDefault="00390124" w:rsidP="00DA3B1D">
            <w:pPr>
              <w:jc w:val="center"/>
              <w:cnfStyle w:val="000000000000" w:firstRow="0" w:lastRow="0" w:firstColumn="0" w:lastColumn="0" w:oddVBand="0" w:evenVBand="0" w:oddHBand="0" w:evenHBand="0" w:firstRowFirstColumn="0" w:firstRowLastColumn="0" w:lastRowFirstColumn="0" w:lastRowLastColumn="0"/>
              <w:rPr>
                <w:lang w:val="en-US"/>
              </w:rPr>
            </w:pPr>
            <w:r>
              <w:t>110,11</w:t>
            </w:r>
          </w:p>
        </w:tc>
        <w:tc>
          <w:tcPr>
            <w:tcW w:w="1480" w:type="dxa"/>
          </w:tcPr>
          <w:p w14:paraId="56DA423A" w14:textId="133F0C5F" w:rsidR="00DA3B1D" w:rsidRPr="00DA3B1D" w:rsidRDefault="00390124" w:rsidP="00DA3B1D">
            <w:pPr>
              <w:jc w:val="center"/>
              <w:cnfStyle w:val="000000000000" w:firstRow="0" w:lastRow="0" w:firstColumn="0" w:lastColumn="0" w:oddVBand="0" w:evenVBand="0" w:oddHBand="0" w:evenHBand="0" w:firstRowFirstColumn="0" w:firstRowLastColumn="0" w:lastRowFirstColumn="0" w:lastRowLastColumn="0"/>
              <w:rPr>
                <w:lang w:val="en-US"/>
              </w:rPr>
            </w:pPr>
            <w:r>
              <w:t>110,11</w:t>
            </w:r>
          </w:p>
        </w:tc>
      </w:tr>
      <w:tr w:rsidR="00DA3B1D" w14:paraId="20A9B090" w14:textId="77777777" w:rsidTr="00DA3B1D">
        <w:trPr>
          <w:trHeight w:val="265"/>
        </w:trPr>
        <w:tc>
          <w:tcPr>
            <w:cnfStyle w:val="001000000000" w:firstRow="0" w:lastRow="0" w:firstColumn="1" w:lastColumn="0" w:oddVBand="0" w:evenVBand="0" w:oddHBand="0" w:evenHBand="0" w:firstRowFirstColumn="0" w:firstRowLastColumn="0" w:lastRowFirstColumn="0" w:lastRowLastColumn="0"/>
            <w:tcW w:w="1594" w:type="dxa"/>
          </w:tcPr>
          <w:p w14:paraId="036124ED" w14:textId="5DAA2EDC" w:rsidR="00DA3B1D" w:rsidRDefault="00DA3B1D" w:rsidP="00DA3B1D">
            <w:pPr>
              <w:jc w:val="center"/>
              <w:rPr>
                <w:lang w:val="en-US"/>
              </w:rPr>
            </w:pPr>
            <w:r>
              <w:rPr>
                <w:lang w:val="en-US"/>
              </w:rPr>
              <w:t>OPEX [M</w:t>
            </w:r>
            <w:r w:rsidR="00170063">
              <w:t>€</w:t>
            </w:r>
            <w:r>
              <w:rPr>
                <w:lang w:val="en-US"/>
              </w:rPr>
              <w:t>]</w:t>
            </w:r>
          </w:p>
        </w:tc>
        <w:tc>
          <w:tcPr>
            <w:tcW w:w="1238" w:type="dxa"/>
          </w:tcPr>
          <w:p w14:paraId="40D245A8" w14:textId="4F12E42E" w:rsidR="00DA3B1D" w:rsidRPr="00170063" w:rsidRDefault="00170063" w:rsidP="00DA3B1D">
            <w:pPr>
              <w:jc w:val="center"/>
              <w:cnfStyle w:val="000000000000" w:firstRow="0" w:lastRow="0" w:firstColumn="0" w:lastColumn="0" w:oddVBand="0" w:evenVBand="0" w:oddHBand="0" w:evenHBand="0" w:firstRowFirstColumn="0" w:firstRowLastColumn="0" w:lastRowFirstColumn="0" w:lastRowLastColumn="0"/>
            </w:pPr>
            <w:r>
              <w:t>26,92</w:t>
            </w:r>
          </w:p>
        </w:tc>
        <w:tc>
          <w:tcPr>
            <w:tcW w:w="1480" w:type="dxa"/>
          </w:tcPr>
          <w:p w14:paraId="5DC7024A" w14:textId="33CC6734" w:rsidR="00DA3B1D" w:rsidRPr="00170063" w:rsidRDefault="00170063" w:rsidP="00DA3B1D">
            <w:pPr>
              <w:jc w:val="center"/>
              <w:cnfStyle w:val="000000000000" w:firstRow="0" w:lastRow="0" w:firstColumn="0" w:lastColumn="0" w:oddVBand="0" w:evenVBand="0" w:oddHBand="0" w:evenHBand="0" w:firstRowFirstColumn="0" w:firstRowLastColumn="0" w:lastRowFirstColumn="0" w:lastRowLastColumn="0"/>
            </w:pPr>
            <w:r>
              <w:t>28,40</w:t>
            </w:r>
          </w:p>
        </w:tc>
        <w:tc>
          <w:tcPr>
            <w:tcW w:w="1485" w:type="dxa"/>
          </w:tcPr>
          <w:p w14:paraId="36AFBCEE" w14:textId="7C2354CD" w:rsidR="00DA3B1D" w:rsidRPr="00170063" w:rsidRDefault="00170063" w:rsidP="00DA3B1D">
            <w:pPr>
              <w:jc w:val="center"/>
              <w:cnfStyle w:val="000000000000" w:firstRow="0" w:lastRow="0" w:firstColumn="0" w:lastColumn="0" w:oddVBand="0" w:evenVBand="0" w:oddHBand="0" w:evenHBand="0" w:firstRowFirstColumn="0" w:firstRowLastColumn="0" w:lastRowFirstColumn="0" w:lastRowLastColumn="0"/>
            </w:pPr>
            <w:r>
              <w:t>26,92</w:t>
            </w:r>
          </w:p>
        </w:tc>
        <w:tc>
          <w:tcPr>
            <w:tcW w:w="1480" w:type="dxa"/>
          </w:tcPr>
          <w:p w14:paraId="0EEFCD75" w14:textId="5BE489F2" w:rsidR="00DA3B1D" w:rsidRPr="00170063" w:rsidRDefault="00170063" w:rsidP="00DA3B1D">
            <w:pPr>
              <w:jc w:val="center"/>
              <w:cnfStyle w:val="000000000000" w:firstRow="0" w:lastRow="0" w:firstColumn="0" w:lastColumn="0" w:oddVBand="0" w:evenVBand="0" w:oddHBand="0" w:evenHBand="0" w:firstRowFirstColumn="0" w:firstRowLastColumn="0" w:lastRowFirstColumn="0" w:lastRowLastColumn="0"/>
            </w:pPr>
            <w:r>
              <w:t>28,40</w:t>
            </w:r>
          </w:p>
        </w:tc>
      </w:tr>
      <w:tr w:rsidR="00DA3B1D" w14:paraId="7BFF85A9" w14:textId="77777777" w:rsidTr="00DA3B1D">
        <w:trPr>
          <w:trHeight w:val="265"/>
        </w:trPr>
        <w:tc>
          <w:tcPr>
            <w:cnfStyle w:val="001000000000" w:firstRow="0" w:lastRow="0" w:firstColumn="1" w:lastColumn="0" w:oddVBand="0" w:evenVBand="0" w:oddHBand="0" w:evenHBand="0" w:firstRowFirstColumn="0" w:firstRowLastColumn="0" w:lastRowFirstColumn="0" w:lastRowLastColumn="0"/>
            <w:tcW w:w="1594" w:type="dxa"/>
          </w:tcPr>
          <w:p w14:paraId="2DEFBC46" w14:textId="1D22D51D" w:rsidR="00DA3B1D" w:rsidRPr="00DA3B1D" w:rsidRDefault="00FB5A77" w:rsidP="00FB5A77">
            <w:pPr>
              <w:jc w:val="center"/>
            </w:pPr>
            <w:r>
              <w:t xml:space="preserve">ΚΕΡΔΟΣ </w:t>
            </w:r>
            <w:r w:rsidR="00DA3B1D">
              <w:t>/ ΑΠΟΤΑΜΙΕΥΣΗ</w:t>
            </w:r>
          </w:p>
        </w:tc>
        <w:tc>
          <w:tcPr>
            <w:tcW w:w="1238" w:type="dxa"/>
          </w:tcPr>
          <w:p w14:paraId="6116A331" w14:textId="09B154E9" w:rsidR="00DA3B1D" w:rsidRPr="00DA3B1D" w:rsidRDefault="00DA3B1D" w:rsidP="00BD736D">
            <w:pPr>
              <w:spacing w:before="100"/>
              <w:jc w:val="center"/>
              <w:cnfStyle w:val="000000000000" w:firstRow="0" w:lastRow="0" w:firstColumn="0" w:lastColumn="0" w:oddVBand="0" w:evenVBand="0" w:oddHBand="0" w:evenHBand="0" w:firstRowFirstColumn="0" w:firstRowLastColumn="0" w:lastRowFirstColumn="0" w:lastRowLastColumn="0"/>
              <w:rPr>
                <w:lang w:val="en-US"/>
              </w:rPr>
            </w:pPr>
            <w:r>
              <w:rPr>
                <w:lang w:val="en-US"/>
              </w:rPr>
              <w:t>-29</w:t>
            </w:r>
            <w:r w:rsidR="002D57F6">
              <w:t>,</w:t>
            </w:r>
            <w:r>
              <w:rPr>
                <w:lang w:val="en-US"/>
              </w:rPr>
              <w:t>75</w:t>
            </w:r>
          </w:p>
        </w:tc>
        <w:tc>
          <w:tcPr>
            <w:tcW w:w="1480" w:type="dxa"/>
          </w:tcPr>
          <w:p w14:paraId="3C7F7FDE" w14:textId="40614D50" w:rsidR="00DA3B1D" w:rsidRPr="00DA3B1D" w:rsidRDefault="00DA3B1D" w:rsidP="00BD736D">
            <w:pPr>
              <w:spacing w:before="100"/>
              <w:jc w:val="center"/>
              <w:cnfStyle w:val="000000000000" w:firstRow="0" w:lastRow="0" w:firstColumn="0" w:lastColumn="0" w:oddVBand="0" w:evenVBand="0" w:oddHBand="0" w:evenHBand="0" w:firstRowFirstColumn="0" w:firstRowLastColumn="0" w:lastRowFirstColumn="0" w:lastRowLastColumn="0"/>
              <w:rPr>
                <w:lang w:val="en-US"/>
              </w:rPr>
            </w:pPr>
            <w:r>
              <w:rPr>
                <w:lang w:val="en-US"/>
              </w:rPr>
              <w:t>-30</w:t>
            </w:r>
            <w:r w:rsidR="002D57F6">
              <w:t>,</w:t>
            </w:r>
            <w:r>
              <w:rPr>
                <w:lang w:val="en-US"/>
              </w:rPr>
              <w:t>95</w:t>
            </w:r>
          </w:p>
        </w:tc>
        <w:tc>
          <w:tcPr>
            <w:tcW w:w="1485" w:type="dxa"/>
          </w:tcPr>
          <w:p w14:paraId="0259452A" w14:textId="7820A39F" w:rsidR="00DA3B1D" w:rsidRPr="00DA3B1D" w:rsidRDefault="00DA3B1D" w:rsidP="00BD736D">
            <w:pPr>
              <w:spacing w:before="100"/>
              <w:jc w:val="center"/>
              <w:cnfStyle w:val="000000000000" w:firstRow="0" w:lastRow="0" w:firstColumn="0" w:lastColumn="0" w:oddVBand="0" w:evenVBand="0" w:oddHBand="0" w:evenHBand="0" w:firstRowFirstColumn="0" w:firstRowLastColumn="0" w:lastRowFirstColumn="0" w:lastRowLastColumn="0"/>
              <w:rPr>
                <w:lang w:val="en-US"/>
              </w:rPr>
            </w:pPr>
            <w:r>
              <w:rPr>
                <w:lang w:val="en-US"/>
              </w:rPr>
              <w:t>6</w:t>
            </w:r>
            <w:r w:rsidR="002D57F6">
              <w:t>,</w:t>
            </w:r>
            <w:r>
              <w:rPr>
                <w:lang w:val="en-US"/>
              </w:rPr>
              <w:t>25</w:t>
            </w:r>
          </w:p>
        </w:tc>
        <w:tc>
          <w:tcPr>
            <w:tcW w:w="1480" w:type="dxa"/>
          </w:tcPr>
          <w:p w14:paraId="35BF03BF" w14:textId="7501014E" w:rsidR="00DA3B1D" w:rsidRPr="00DA3B1D" w:rsidRDefault="00DA3B1D" w:rsidP="00BD736D">
            <w:pPr>
              <w:spacing w:before="100"/>
              <w:jc w:val="center"/>
              <w:cnfStyle w:val="000000000000" w:firstRow="0" w:lastRow="0" w:firstColumn="0" w:lastColumn="0" w:oddVBand="0" w:evenVBand="0" w:oddHBand="0" w:evenHBand="0" w:firstRowFirstColumn="0" w:firstRowLastColumn="0" w:lastRowFirstColumn="0" w:lastRowLastColumn="0"/>
              <w:rPr>
                <w:lang w:val="en-US"/>
              </w:rPr>
            </w:pPr>
            <w:r>
              <w:rPr>
                <w:lang w:val="en-US"/>
              </w:rPr>
              <w:t>23</w:t>
            </w:r>
            <w:r w:rsidR="002D57F6">
              <w:t>,</w:t>
            </w:r>
            <w:r>
              <w:rPr>
                <w:lang w:val="en-US"/>
              </w:rPr>
              <w:t>1</w:t>
            </w:r>
          </w:p>
        </w:tc>
      </w:tr>
      <w:tr w:rsidR="00DA3B1D" w14:paraId="5C20E5E9" w14:textId="77777777" w:rsidTr="00DA3B1D">
        <w:trPr>
          <w:trHeight w:val="265"/>
        </w:trPr>
        <w:tc>
          <w:tcPr>
            <w:cnfStyle w:val="001000000000" w:firstRow="0" w:lastRow="0" w:firstColumn="1" w:lastColumn="0" w:oddVBand="0" w:evenVBand="0" w:oddHBand="0" w:evenHBand="0" w:firstRowFirstColumn="0" w:firstRowLastColumn="0" w:lastRowFirstColumn="0" w:lastRowLastColumn="0"/>
            <w:tcW w:w="1594" w:type="dxa"/>
          </w:tcPr>
          <w:p w14:paraId="07BCBED1" w14:textId="5C0953EF" w:rsidR="00DA3B1D" w:rsidRPr="00DA3B1D" w:rsidRDefault="00DA3B1D" w:rsidP="00DA3B1D">
            <w:pPr>
              <w:jc w:val="center"/>
              <w:rPr>
                <w:lang w:val="en-US"/>
              </w:rPr>
            </w:pPr>
            <w:r>
              <w:rPr>
                <w:lang w:val="en-US"/>
              </w:rPr>
              <w:t>ROI [%]</w:t>
            </w:r>
          </w:p>
        </w:tc>
        <w:tc>
          <w:tcPr>
            <w:tcW w:w="1238" w:type="dxa"/>
          </w:tcPr>
          <w:p w14:paraId="6EF106C1" w14:textId="1A07FAEA" w:rsidR="00DA3B1D" w:rsidRPr="00DA3B1D" w:rsidRDefault="00DA3B1D" w:rsidP="00DA3B1D">
            <w:pPr>
              <w:jc w:val="center"/>
              <w:cnfStyle w:val="000000000000" w:firstRow="0" w:lastRow="0" w:firstColumn="0" w:lastColumn="0" w:oddVBand="0" w:evenVBand="0" w:oddHBand="0" w:evenHBand="0" w:firstRowFirstColumn="0" w:firstRowLastColumn="0" w:lastRowFirstColumn="0" w:lastRowLastColumn="0"/>
              <w:rPr>
                <w:lang w:val="en-US"/>
              </w:rPr>
            </w:pPr>
            <w:r>
              <w:rPr>
                <w:lang w:val="en-US"/>
              </w:rPr>
              <w:t>-</w:t>
            </w:r>
          </w:p>
        </w:tc>
        <w:tc>
          <w:tcPr>
            <w:tcW w:w="1480" w:type="dxa"/>
          </w:tcPr>
          <w:p w14:paraId="2F9D081C" w14:textId="1358FC02" w:rsidR="00DA3B1D" w:rsidRPr="00DA3B1D" w:rsidRDefault="00DA3B1D" w:rsidP="00DA3B1D">
            <w:pPr>
              <w:jc w:val="center"/>
              <w:cnfStyle w:val="000000000000" w:firstRow="0" w:lastRow="0" w:firstColumn="0" w:lastColumn="0" w:oddVBand="0" w:evenVBand="0" w:oddHBand="0" w:evenHBand="0" w:firstRowFirstColumn="0" w:firstRowLastColumn="0" w:lastRowFirstColumn="0" w:lastRowLastColumn="0"/>
              <w:rPr>
                <w:lang w:val="en-US"/>
              </w:rPr>
            </w:pPr>
            <w:r>
              <w:rPr>
                <w:lang w:val="en-US"/>
              </w:rPr>
              <w:t>-</w:t>
            </w:r>
          </w:p>
        </w:tc>
        <w:tc>
          <w:tcPr>
            <w:tcW w:w="1485" w:type="dxa"/>
          </w:tcPr>
          <w:p w14:paraId="364CE686" w14:textId="73EC050D" w:rsidR="00DA3B1D" w:rsidRPr="00DA3B1D" w:rsidRDefault="00DA3B1D" w:rsidP="00DA3B1D">
            <w:pPr>
              <w:jc w:val="center"/>
              <w:cnfStyle w:val="000000000000" w:firstRow="0" w:lastRow="0" w:firstColumn="0" w:lastColumn="0" w:oddVBand="0" w:evenVBand="0" w:oddHBand="0" w:evenHBand="0" w:firstRowFirstColumn="0" w:firstRowLastColumn="0" w:lastRowFirstColumn="0" w:lastRowLastColumn="0"/>
              <w:rPr>
                <w:lang w:val="en-US"/>
              </w:rPr>
            </w:pPr>
            <w:r>
              <w:rPr>
                <w:lang w:val="en-US"/>
              </w:rPr>
              <w:t>3</w:t>
            </w:r>
            <w:r w:rsidR="002D57F6">
              <w:t>,</w:t>
            </w:r>
            <w:r>
              <w:rPr>
                <w:lang w:val="en-US"/>
              </w:rPr>
              <w:t>0</w:t>
            </w:r>
          </w:p>
        </w:tc>
        <w:tc>
          <w:tcPr>
            <w:tcW w:w="1480" w:type="dxa"/>
          </w:tcPr>
          <w:p w14:paraId="3F34800A" w14:textId="5929392F" w:rsidR="00DA3B1D" w:rsidRPr="00DA3B1D" w:rsidRDefault="00DA3B1D" w:rsidP="00DA3B1D">
            <w:pPr>
              <w:jc w:val="center"/>
              <w:cnfStyle w:val="000000000000" w:firstRow="0" w:lastRow="0" w:firstColumn="0" w:lastColumn="0" w:oddVBand="0" w:evenVBand="0" w:oddHBand="0" w:evenHBand="0" w:firstRowFirstColumn="0" w:firstRowLastColumn="0" w:lastRowFirstColumn="0" w:lastRowLastColumn="0"/>
              <w:rPr>
                <w:lang w:val="en-US"/>
              </w:rPr>
            </w:pPr>
            <w:r>
              <w:rPr>
                <w:lang w:val="en-US"/>
              </w:rPr>
              <w:t>11</w:t>
            </w:r>
            <w:r w:rsidR="002D57F6">
              <w:t>,</w:t>
            </w:r>
            <w:r>
              <w:rPr>
                <w:lang w:val="en-US"/>
              </w:rPr>
              <w:t>0</w:t>
            </w:r>
          </w:p>
        </w:tc>
      </w:tr>
      <w:tr w:rsidR="00DA3B1D" w14:paraId="66613501" w14:textId="77777777" w:rsidTr="00DA3B1D">
        <w:trPr>
          <w:trHeight w:val="265"/>
        </w:trPr>
        <w:tc>
          <w:tcPr>
            <w:cnfStyle w:val="001000000000" w:firstRow="0" w:lastRow="0" w:firstColumn="1" w:lastColumn="0" w:oddVBand="0" w:evenVBand="0" w:oddHBand="0" w:evenHBand="0" w:firstRowFirstColumn="0" w:firstRowLastColumn="0" w:lastRowFirstColumn="0" w:lastRowLastColumn="0"/>
            <w:tcW w:w="1594" w:type="dxa"/>
          </w:tcPr>
          <w:p w14:paraId="2BFC2E30" w14:textId="68DB7326" w:rsidR="00DA3B1D" w:rsidRDefault="00DA3B1D" w:rsidP="00DA3B1D">
            <w:pPr>
              <w:jc w:val="center"/>
              <w:rPr>
                <w:lang w:val="en-US"/>
              </w:rPr>
            </w:pPr>
            <w:r>
              <w:rPr>
                <w:lang w:val="en-US"/>
              </w:rPr>
              <w:t>PBP [</w:t>
            </w:r>
            <w:r w:rsidR="00354BA4">
              <w:rPr>
                <w:lang w:val="en-US"/>
              </w:rPr>
              <w:t>yr</w:t>
            </w:r>
            <w:r>
              <w:rPr>
                <w:lang w:val="en-US"/>
              </w:rPr>
              <w:t>]</w:t>
            </w:r>
          </w:p>
        </w:tc>
        <w:tc>
          <w:tcPr>
            <w:tcW w:w="1238" w:type="dxa"/>
          </w:tcPr>
          <w:p w14:paraId="0484C4CD" w14:textId="3F319283" w:rsidR="00DA3B1D" w:rsidRPr="00DA3B1D" w:rsidRDefault="00DA3B1D" w:rsidP="00DA3B1D">
            <w:pPr>
              <w:jc w:val="center"/>
              <w:cnfStyle w:val="000000000000" w:firstRow="0" w:lastRow="0" w:firstColumn="0" w:lastColumn="0" w:oddVBand="0" w:evenVBand="0" w:oddHBand="0" w:evenHBand="0" w:firstRowFirstColumn="0" w:firstRowLastColumn="0" w:lastRowFirstColumn="0" w:lastRowLastColumn="0"/>
              <w:rPr>
                <w:lang w:val="en-US"/>
              </w:rPr>
            </w:pPr>
            <w:r>
              <w:rPr>
                <w:lang w:val="en-US"/>
              </w:rPr>
              <w:t>-</w:t>
            </w:r>
          </w:p>
        </w:tc>
        <w:tc>
          <w:tcPr>
            <w:tcW w:w="1480" w:type="dxa"/>
          </w:tcPr>
          <w:p w14:paraId="747EAC62" w14:textId="0FE65BB6" w:rsidR="00DA3B1D" w:rsidRPr="00DA3B1D" w:rsidRDefault="00DA3B1D" w:rsidP="00DA3B1D">
            <w:pPr>
              <w:jc w:val="center"/>
              <w:cnfStyle w:val="000000000000" w:firstRow="0" w:lastRow="0" w:firstColumn="0" w:lastColumn="0" w:oddVBand="0" w:evenVBand="0" w:oddHBand="0" w:evenHBand="0" w:firstRowFirstColumn="0" w:firstRowLastColumn="0" w:lastRowFirstColumn="0" w:lastRowLastColumn="0"/>
              <w:rPr>
                <w:lang w:val="en-US"/>
              </w:rPr>
            </w:pPr>
            <w:r>
              <w:rPr>
                <w:lang w:val="en-US"/>
              </w:rPr>
              <w:t>-</w:t>
            </w:r>
          </w:p>
        </w:tc>
        <w:tc>
          <w:tcPr>
            <w:tcW w:w="1485" w:type="dxa"/>
          </w:tcPr>
          <w:p w14:paraId="3AA8297B" w14:textId="26714E16" w:rsidR="00DA3B1D" w:rsidRPr="00DA3B1D" w:rsidRDefault="00DA3B1D" w:rsidP="00DA3B1D">
            <w:pPr>
              <w:jc w:val="center"/>
              <w:cnfStyle w:val="000000000000" w:firstRow="0" w:lastRow="0" w:firstColumn="0" w:lastColumn="0" w:oddVBand="0" w:evenVBand="0" w:oddHBand="0" w:evenHBand="0" w:firstRowFirstColumn="0" w:firstRowLastColumn="0" w:lastRowFirstColumn="0" w:lastRowLastColumn="0"/>
              <w:rPr>
                <w:lang w:val="en-US"/>
              </w:rPr>
            </w:pPr>
            <w:r>
              <w:rPr>
                <w:lang w:val="en-US"/>
              </w:rPr>
              <w:t>7</w:t>
            </w:r>
            <w:r w:rsidR="002D57F6">
              <w:t>,</w:t>
            </w:r>
            <w:r>
              <w:rPr>
                <w:lang w:val="en-US"/>
              </w:rPr>
              <w:t>6</w:t>
            </w:r>
          </w:p>
        </w:tc>
        <w:tc>
          <w:tcPr>
            <w:tcW w:w="1480" w:type="dxa"/>
          </w:tcPr>
          <w:p w14:paraId="604C3384" w14:textId="5F74B7FE" w:rsidR="00DA3B1D" w:rsidRPr="00DA3B1D" w:rsidRDefault="00DA3B1D" w:rsidP="00DA3B1D">
            <w:pPr>
              <w:jc w:val="center"/>
              <w:cnfStyle w:val="000000000000" w:firstRow="0" w:lastRow="0" w:firstColumn="0" w:lastColumn="0" w:oddVBand="0" w:evenVBand="0" w:oddHBand="0" w:evenHBand="0" w:firstRowFirstColumn="0" w:firstRowLastColumn="0" w:lastRowFirstColumn="0" w:lastRowLastColumn="0"/>
              <w:rPr>
                <w:lang w:val="en-US"/>
              </w:rPr>
            </w:pPr>
            <w:r>
              <w:rPr>
                <w:lang w:val="en-US"/>
              </w:rPr>
              <w:t>4</w:t>
            </w:r>
            <w:r w:rsidR="002D57F6">
              <w:t>,</w:t>
            </w:r>
            <w:r>
              <w:rPr>
                <w:lang w:val="en-US"/>
              </w:rPr>
              <w:t>7</w:t>
            </w:r>
          </w:p>
        </w:tc>
      </w:tr>
      <w:tr w:rsidR="00DA3B1D" w14:paraId="63DFE20F" w14:textId="77777777" w:rsidTr="00DA3B1D">
        <w:trPr>
          <w:trHeight w:val="265"/>
        </w:trPr>
        <w:tc>
          <w:tcPr>
            <w:cnfStyle w:val="001000000000" w:firstRow="0" w:lastRow="0" w:firstColumn="1" w:lastColumn="0" w:oddVBand="0" w:evenVBand="0" w:oddHBand="0" w:evenHBand="0" w:firstRowFirstColumn="0" w:firstRowLastColumn="0" w:lastRowFirstColumn="0" w:lastRowLastColumn="0"/>
            <w:tcW w:w="1594" w:type="dxa"/>
          </w:tcPr>
          <w:p w14:paraId="0DD22D25" w14:textId="2C8025DF" w:rsidR="00DA3B1D" w:rsidRPr="00DA3B1D" w:rsidRDefault="00DA3B1D" w:rsidP="00DA3B1D">
            <w:pPr>
              <w:jc w:val="center"/>
              <w:rPr>
                <w:lang w:val="en-US"/>
              </w:rPr>
            </w:pPr>
            <w:r>
              <w:t xml:space="preserve">Τιμή κόστους </w:t>
            </w:r>
            <w:r>
              <w:rPr>
                <w:lang w:val="en-US"/>
              </w:rPr>
              <w:t>SNG (</w:t>
            </w:r>
            <w:r w:rsidR="00170063">
              <w:t>€</w:t>
            </w:r>
            <w:r>
              <w:rPr>
                <w:lang w:val="en-US"/>
              </w:rPr>
              <w:t>/kg)</w:t>
            </w:r>
          </w:p>
        </w:tc>
        <w:tc>
          <w:tcPr>
            <w:tcW w:w="1238" w:type="dxa"/>
          </w:tcPr>
          <w:p w14:paraId="531A8E7A" w14:textId="097E2EAF" w:rsidR="00DA3B1D" w:rsidRPr="00170063" w:rsidRDefault="00DA3B1D" w:rsidP="00BD736D">
            <w:pPr>
              <w:spacing w:before="100"/>
              <w:jc w:val="center"/>
              <w:cnfStyle w:val="000000000000" w:firstRow="0" w:lastRow="0" w:firstColumn="0" w:lastColumn="0" w:oddVBand="0" w:evenVBand="0" w:oddHBand="0" w:evenHBand="0" w:firstRowFirstColumn="0" w:firstRowLastColumn="0" w:lastRowFirstColumn="0" w:lastRowLastColumn="0"/>
            </w:pPr>
            <w:r>
              <w:rPr>
                <w:lang w:val="en-US"/>
              </w:rPr>
              <w:t>1</w:t>
            </w:r>
            <w:r w:rsidR="00170063">
              <w:rPr>
                <w:lang w:val="en-US"/>
              </w:rPr>
              <w:t>3</w:t>
            </w:r>
            <w:r w:rsidR="00170063">
              <w:t>,11</w:t>
            </w:r>
          </w:p>
        </w:tc>
        <w:tc>
          <w:tcPr>
            <w:tcW w:w="1480" w:type="dxa"/>
          </w:tcPr>
          <w:p w14:paraId="3CD8B457" w14:textId="3CFC77D2" w:rsidR="00DA3B1D" w:rsidRPr="00170063" w:rsidRDefault="00170063" w:rsidP="00BD736D">
            <w:pPr>
              <w:spacing w:before="100"/>
              <w:jc w:val="center"/>
              <w:cnfStyle w:val="000000000000" w:firstRow="0" w:lastRow="0" w:firstColumn="0" w:lastColumn="0" w:oddVBand="0" w:evenVBand="0" w:oddHBand="0" w:evenHBand="0" w:firstRowFirstColumn="0" w:firstRowLastColumn="0" w:lastRowFirstColumn="0" w:lastRowLastColumn="0"/>
            </w:pPr>
            <w:r>
              <w:t>8,74</w:t>
            </w:r>
          </w:p>
        </w:tc>
        <w:tc>
          <w:tcPr>
            <w:tcW w:w="1485" w:type="dxa"/>
          </w:tcPr>
          <w:p w14:paraId="608B3529" w14:textId="77777777" w:rsidR="00DA3B1D" w:rsidRDefault="00DA3B1D" w:rsidP="00BD736D">
            <w:pPr>
              <w:spacing w:before="100"/>
              <w:jc w:val="center"/>
              <w:cnfStyle w:val="000000000000" w:firstRow="0" w:lastRow="0" w:firstColumn="0" w:lastColumn="0" w:oddVBand="0" w:evenVBand="0" w:oddHBand="0" w:evenHBand="0" w:firstRowFirstColumn="0" w:firstRowLastColumn="0" w:lastRowFirstColumn="0" w:lastRowLastColumn="0"/>
            </w:pPr>
          </w:p>
        </w:tc>
        <w:tc>
          <w:tcPr>
            <w:tcW w:w="1480" w:type="dxa"/>
          </w:tcPr>
          <w:p w14:paraId="578351A4" w14:textId="77777777" w:rsidR="00DA3B1D" w:rsidRDefault="00DA3B1D" w:rsidP="00BD736D">
            <w:pPr>
              <w:spacing w:before="100"/>
              <w:jc w:val="center"/>
              <w:cnfStyle w:val="000000000000" w:firstRow="0" w:lastRow="0" w:firstColumn="0" w:lastColumn="0" w:oddVBand="0" w:evenVBand="0" w:oddHBand="0" w:evenHBand="0" w:firstRowFirstColumn="0" w:firstRowLastColumn="0" w:lastRowFirstColumn="0" w:lastRowLastColumn="0"/>
            </w:pPr>
          </w:p>
        </w:tc>
      </w:tr>
    </w:tbl>
    <w:p w14:paraId="7CFEB296" w14:textId="59AA0AE5" w:rsidR="005573BF" w:rsidRPr="00B361EE" w:rsidRDefault="005573BF" w:rsidP="00DA3B1D">
      <w:pPr>
        <w:rPr>
          <w:lang w:val="en-US"/>
        </w:rPr>
      </w:pPr>
    </w:p>
    <w:p w14:paraId="548EC06E" w14:textId="7F695574" w:rsidR="00E8107F" w:rsidRDefault="008C297F" w:rsidP="007B5855">
      <w:pPr>
        <w:ind w:firstLine="720"/>
        <w:jc w:val="both"/>
      </w:pPr>
      <w:r>
        <w:t>Για τον υπολογισμό τ</w:t>
      </w:r>
      <w:r w:rsidR="006E0D90">
        <w:rPr>
          <w:lang w:val="en-US"/>
        </w:rPr>
        <w:t>o</w:t>
      </w:r>
      <w:r w:rsidR="006E0D90">
        <w:t>υ κεφάλαιου</w:t>
      </w:r>
      <w:r w:rsidR="00BD6E01" w:rsidRPr="00BD6E01">
        <w:t xml:space="preserve"> </w:t>
      </w:r>
      <w:r w:rsidRPr="008C297F">
        <w:t>(</w:t>
      </w:r>
      <w:r>
        <w:rPr>
          <w:lang w:val="en-US"/>
        </w:rPr>
        <w:t>CAPEX</w:t>
      </w:r>
      <w:r w:rsidRPr="008C297F">
        <w:t xml:space="preserve">) </w:t>
      </w:r>
      <w:r>
        <w:t xml:space="preserve">χρησιμοποιήθηκε </w:t>
      </w:r>
      <w:r w:rsidR="006E0D90">
        <w:t xml:space="preserve">η </w:t>
      </w:r>
      <w:r>
        <w:t xml:space="preserve">μέθοδος </w:t>
      </w:r>
      <w:r w:rsidR="001E6C9D">
        <w:t>(</w:t>
      </w:r>
      <w:r w:rsidR="001E6C9D">
        <w:rPr>
          <w:lang w:val="en-US"/>
        </w:rPr>
        <w:t>Guthrie</w:t>
      </w:r>
      <w:r w:rsidR="001E6C9D" w:rsidRPr="001E6C9D">
        <w:t xml:space="preserve">) </w:t>
      </w:r>
      <w:r>
        <w:t xml:space="preserve">με εύρος </w:t>
      </w:r>
      <w:r>
        <w:rPr>
          <w:rFonts w:cstheme="minorHAnsi"/>
        </w:rPr>
        <w:t>±</w:t>
      </w:r>
      <w:r>
        <w:t>30%</w:t>
      </w:r>
      <w:r w:rsidRPr="008C297F">
        <w:t xml:space="preserve"> </w:t>
      </w:r>
      <w:r>
        <w:t xml:space="preserve">κατά την οποία σχετίζεται η καθαρή αξία με την συνολική </w:t>
      </w:r>
      <w:r w:rsidR="0007418C">
        <w:t xml:space="preserve">αξία της </w:t>
      </w:r>
      <w:r>
        <w:t>επένδυση</w:t>
      </w:r>
      <w:r w:rsidR="0007418C">
        <w:t>ς</w:t>
      </w:r>
      <w:r>
        <w:t>.</w:t>
      </w:r>
      <w:r w:rsidRPr="008C297F">
        <w:t xml:space="preserve"> </w:t>
      </w:r>
      <w:r>
        <w:t>Σύμφωνα με τα Λειτουργικά Έξοδα (</w:t>
      </w:r>
      <w:r>
        <w:rPr>
          <w:lang w:val="en-US"/>
        </w:rPr>
        <w:t>OPEX</w:t>
      </w:r>
      <w:r w:rsidRPr="008C297F">
        <w:t xml:space="preserve">), </w:t>
      </w:r>
      <w:r>
        <w:t xml:space="preserve">τα κόστη </w:t>
      </w:r>
      <w:r w:rsidR="003F71A0">
        <w:t>απόσβεσης</w:t>
      </w:r>
      <w:r>
        <w:t xml:space="preserve"> και συντήρησης εμφανίζουν τα </w:t>
      </w:r>
      <w:r w:rsidRPr="008C297F">
        <w:t>υψηλότερα περιουσιακά στοιχεία</w:t>
      </w:r>
      <w:r w:rsidR="003F71A0" w:rsidRPr="003F71A0">
        <w:t xml:space="preserve">, </w:t>
      </w:r>
      <w:r w:rsidR="003F71A0">
        <w:t>όπως παρουσιάζονται στον πίνακα 4.3</w:t>
      </w:r>
      <w:r>
        <w:t>.</w:t>
      </w:r>
    </w:p>
    <w:p w14:paraId="32FC4043" w14:textId="6EA5CF83" w:rsidR="00F30AC0" w:rsidRDefault="00F30AC0" w:rsidP="00F30AC0">
      <w:pPr>
        <w:ind w:firstLine="432"/>
        <w:jc w:val="both"/>
      </w:pPr>
      <w:r w:rsidRPr="00DD6488">
        <w:t>Σε όλα τα στάδια της διαδικασίας σχεδιασμού, οι εκτιμήσεις τόσο της συνολικής επένδυσης κεφαλαίου όσο και του ετήσιου κόστους κατασκευής (COM) είναι ζωτικής σημασίας για την αξιολόγηση των εναλλακτικών</w:t>
      </w:r>
      <w:r>
        <w:t xml:space="preserve">. Τα κόστη </w:t>
      </w:r>
      <w:r w:rsidR="0026662C">
        <w:t>χρησιμότητας</w:t>
      </w:r>
      <w:r>
        <w:t>, λειτουργιών, συντήρησης, φόρου και ασφάλισης ιδιοκτησίας καθώς και τα λειτουργικά κόστη, η απόσβεση αλλά και οι πρώτες ύλες αποτελούν βασικά στοιχεία για τον υπολογισμό του κόστους κατασκευής της συγκεκριμένης μονάδας μεθανοποίησης.</w:t>
      </w:r>
    </w:p>
    <w:p w14:paraId="6A16CA00" w14:textId="77777777" w:rsidR="002D75CE" w:rsidRPr="00BA67E7" w:rsidRDefault="002D75CE" w:rsidP="00F30AC0">
      <w:pPr>
        <w:ind w:firstLine="432"/>
        <w:jc w:val="both"/>
      </w:pPr>
    </w:p>
    <w:p w14:paraId="3952884D" w14:textId="617FDFE6" w:rsidR="00735E5E" w:rsidRDefault="00735E5E">
      <w:r>
        <w:rPr>
          <w:b/>
          <w:bCs/>
          <w:i/>
          <w:iCs/>
        </w:rPr>
        <w:lastRenderedPageBreak/>
        <w:t xml:space="preserve">Πίνακας </w:t>
      </w:r>
      <w:r w:rsidR="00536180" w:rsidRPr="00536180">
        <w:rPr>
          <w:b/>
          <w:bCs/>
          <w:i/>
          <w:iCs/>
        </w:rPr>
        <w:t>4.3</w:t>
      </w:r>
      <w:r w:rsidRPr="00B335E2">
        <w:rPr>
          <w:b/>
          <w:bCs/>
          <w:i/>
          <w:iCs/>
        </w:rPr>
        <w:t>:</w:t>
      </w:r>
      <w:r>
        <w:t xml:space="preserve"> </w:t>
      </w:r>
      <w:r w:rsidRPr="008C297F">
        <w:t xml:space="preserve">Συνοπτικοί παράγοντες κόστους </w:t>
      </w:r>
      <w:r>
        <w:t>κατά</w:t>
      </w:r>
      <w:r w:rsidRPr="008C297F">
        <w:t xml:space="preserve"> τη διαδικασία μεθανοποίησης</w:t>
      </w:r>
      <w:r w:rsidR="00F70DB5">
        <w:t xml:space="preserve"> (σε Εκατομμύρια €)</w:t>
      </w:r>
      <w:r w:rsidR="00BA67E7">
        <w:t>.</w:t>
      </w:r>
    </w:p>
    <w:tbl>
      <w:tblPr>
        <w:tblStyle w:val="11"/>
        <w:tblpPr w:leftFromText="180" w:rightFromText="180" w:vertAnchor="text" w:horzAnchor="margin" w:tblpY="6"/>
        <w:tblW w:w="0" w:type="auto"/>
        <w:tblLook w:val="04A0" w:firstRow="1" w:lastRow="0" w:firstColumn="1" w:lastColumn="0" w:noHBand="0" w:noVBand="1"/>
      </w:tblPr>
      <w:tblGrid>
        <w:gridCol w:w="2425"/>
        <w:gridCol w:w="2609"/>
        <w:gridCol w:w="3262"/>
      </w:tblGrid>
      <w:tr w:rsidR="00ED37D5" w:rsidRPr="004B24F9" w14:paraId="6A2190B0" w14:textId="50C453BF" w:rsidTr="00ED37D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25" w:type="dxa"/>
          </w:tcPr>
          <w:p w14:paraId="6D6D5300" w14:textId="64C8CFCB" w:rsidR="00ED37D5" w:rsidRPr="000928A4" w:rsidRDefault="00D66358" w:rsidP="00655259">
            <w:pPr>
              <w:jc w:val="center"/>
            </w:pPr>
            <w:r>
              <w:t>Παράγοντες</w:t>
            </w:r>
            <w:r w:rsidR="00735E5E" w:rsidRPr="000928A4">
              <w:t xml:space="preserve"> κόστους</w:t>
            </w:r>
          </w:p>
        </w:tc>
        <w:tc>
          <w:tcPr>
            <w:tcW w:w="2609" w:type="dxa"/>
          </w:tcPr>
          <w:p w14:paraId="161621F6" w14:textId="5C0167CD" w:rsidR="00ED37D5" w:rsidRPr="00735E5E" w:rsidRDefault="00735E5E" w:rsidP="00655259">
            <w:pPr>
              <w:jc w:val="center"/>
              <w:cnfStyle w:val="100000000000" w:firstRow="1" w:lastRow="0" w:firstColumn="0" w:lastColumn="0" w:oddVBand="0" w:evenVBand="0" w:oddHBand="0" w:evenHBand="0" w:firstRowFirstColumn="0" w:firstRowLastColumn="0" w:lastRowFirstColumn="0" w:lastRowLastColumn="0"/>
              <w:rPr>
                <w:lang w:val="en-US"/>
              </w:rPr>
            </w:pPr>
            <w:r>
              <w:t>Σενάριο Α</w:t>
            </w:r>
            <w:r>
              <w:rPr>
                <w:lang w:val="en-US"/>
              </w:rPr>
              <w:t xml:space="preserve"> (800 h)</w:t>
            </w:r>
          </w:p>
        </w:tc>
        <w:tc>
          <w:tcPr>
            <w:tcW w:w="3262" w:type="dxa"/>
          </w:tcPr>
          <w:p w14:paraId="16CDB2BC" w14:textId="0B8F8584" w:rsidR="00ED37D5" w:rsidRPr="00735E5E" w:rsidRDefault="00735E5E" w:rsidP="00655259">
            <w:pPr>
              <w:jc w:val="center"/>
              <w:cnfStyle w:val="100000000000" w:firstRow="1" w:lastRow="0" w:firstColumn="0" w:lastColumn="0" w:oddVBand="0" w:evenVBand="0" w:oddHBand="0" w:evenHBand="0" w:firstRowFirstColumn="0" w:firstRowLastColumn="0" w:lastRowFirstColumn="0" w:lastRowLastColumn="0"/>
              <w:rPr>
                <w:lang w:val="en-US"/>
              </w:rPr>
            </w:pPr>
            <w:r>
              <w:t>Σενάριο Β (1200</w:t>
            </w:r>
            <w:r>
              <w:rPr>
                <w:lang w:val="en-US"/>
              </w:rPr>
              <w:t xml:space="preserve"> h)</w:t>
            </w:r>
          </w:p>
        </w:tc>
      </w:tr>
      <w:tr w:rsidR="00ED37D5" w:rsidRPr="00BB0527" w14:paraId="2601A887" w14:textId="63CE0ED0" w:rsidTr="00ED37D5">
        <w:tc>
          <w:tcPr>
            <w:cnfStyle w:val="001000000000" w:firstRow="0" w:lastRow="0" w:firstColumn="1" w:lastColumn="0" w:oddVBand="0" w:evenVBand="0" w:oddHBand="0" w:evenHBand="0" w:firstRowFirstColumn="0" w:firstRowLastColumn="0" w:lastRowFirstColumn="0" w:lastRowLastColumn="0"/>
            <w:tcW w:w="2425" w:type="dxa"/>
          </w:tcPr>
          <w:p w14:paraId="24B8A43A" w14:textId="4659D27C" w:rsidR="00ED37D5" w:rsidRPr="00BB0527" w:rsidRDefault="00E43355" w:rsidP="00735E5E">
            <w:pPr>
              <w:jc w:val="center"/>
              <w:rPr>
                <w:b w:val="0"/>
                <w:bCs w:val="0"/>
              </w:rPr>
            </w:pPr>
            <w:r>
              <w:rPr>
                <w:b w:val="0"/>
                <w:bCs w:val="0"/>
              </w:rPr>
              <w:t>Υπηρεσίες Κοινής Ωφέλειας</w:t>
            </w:r>
          </w:p>
        </w:tc>
        <w:tc>
          <w:tcPr>
            <w:tcW w:w="2609" w:type="dxa"/>
          </w:tcPr>
          <w:p w14:paraId="5A811B50" w14:textId="4C958C9D" w:rsidR="00ED37D5" w:rsidRPr="00BB0527" w:rsidRDefault="006601C6" w:rsidP="00A004CA">
            <w:pPr>
              <w:spacing w:before="100"/>
              <w:jc w:val="center"/>
              <w:cnfStyle w:val="000000000000" w:firstRow="0" w:lastRow="0" w:firstColumn="0" w:lastColumn="0" w:oddVBand="0" w:evenVBand="0" w:oddHBand="0" w:evenHBand="0" w:firstRowFirstColumn="0" w:firstRowLastColumn="0" w:lastRowFirstColumn="0" w:lastRowLastColumn="0"/>
              <w:rPr>
                <w:lang w:val="en-US"/>
              </w:rPr>
            </w:pPr>
            <w:r>
              <w:rPr>
                <w:lang w:val="en-US"/>
              </w:rPr>
              <w:t>2,76</w:t>
            </w:r>
          </w:p>
        </w:tc>
        <w:tc>
          <w:tcPr>
            <w:tcW w:w="3262" w:type="dxa"/>
          </w:tcPr>
          <w:p w14:paraId="731B4030" w14:textId="0F13203F" w:rsidR="00ED37D5" w:rsidRPr="00735E5E" w:rsidRDefault="00735E5E" w:rsidP="00A004CA">
            <w:pPr>
              <w:spacing w:before="100"/>
              <w:jc w:val="center"/>
              <w:cnfStyle w:val="000000000000" w:firstRow="0" w:lastRow="0" w:firstColumn="0" w:lastColumn="0" w:oddVBand="0" w:evenVBand="0" w:oddHBand="0" w:evenHBand="0" w:firstRowFirstColumn="0" w:firstRowLastColumn="0" w:lastRowFirstColumn="0" w:lastRowLastColumn="0"/>
              <w:rPr>
                <w:lang w:val="en-US"/>
              </w:rPr>
            </w:pPr>
            <w:r>
              <w:rPr>
                <w:lang w:val="en-US"/>
              </w:rPr>
              <w:t>4</w:t>
            </w:r>
            <w:r w:rsidR="002D57F6">
              <w:rPr>
                <w:lang w:val="en-US"/>
              </w:rPr>
              <w:t>,</w:t>
            </w:r>
            <w:r w:rsidR="006601C6">
              <w:rPr>
                <w:lang w:val="en-US"/>
              </w:rPr>
              <w:t>14</w:t>
            </w:r>
          </w:p>
        </w:tc>
      </w:tr>
      <w:tr w:rsidR="00ED37D5" w:rsidRPr="00BB0527" w14:paraId="62A5E835" w14:textId="0062F01F" w:rsidTr="00ED37D5">
        <w:tc>
          <w:tcPr>
            <w:cnfStyle w:val="001000000000" w:firstRow="0" w:lastRow="0" w:firstColumn="1" w:lastColumn="0" w:oddVBand="0" w:evenVBand="0" w:oddHBand="0" w:evenHBand="0" w:firstRowFirstColumn="0" w:firstRowLastColumn="0" w:lastRowFirstColumn="0" w:lastRowLastColumn="0"/>
            <w:tcW w:w="2425" w:type="dxa"/>
          </w:tcPr>
          <w:p w14:paraId="28AAFC11" w14:textId="167398A8" w:rsidR="00ED37D5" w:rsidRPr="0023070F" w:rsidRDefault="00735E5E" w:rsidP="00655259">
            <w:pPr>
              <w:jc w:val="center"/>
              <w:rPr>
                <w:b w:val="0"/>
                <w:bCs w:val="0"/>
              </w:rPr>
            </w:pPr>
            <w:r>
              <w:rPr>
                <w:b w:val="0"/>
                <w:bCs w:val="0"/>
              </w:rPr>
              <w:t>Λειτουργίες</w:t>
            </w:r>
          </w:p>
        </w:tc>
        <w:tc>
          <w:tcPr>
            <w:tcW w:w="2609" w:type="dxa"/>
          </w:tcPr>
          <w:p w14:paraId="4294D46B" w14:textId="128ED987" w:rsidR="00ED37D5" w:rsidRPr="00BB0527" w:rsidRDefault="00735E5E" w:rsidP="00655259">
            <w:pPr>
              <w:jc w:val="center"/>
              <w:cnfStyle w:val="000000000000" w:firstRow="0" w:lastRow="0" w:firstColumn="0" w:lastColumn="0" w:oddVBand="0" w:evenVBand="0" w:oddHBand="0" w:evenHBand="0" w:firstRowFirstColumn="0" w:firstRowLastColumn="0" w:lastRowFirstColumn="0" w:lastRowLastColumn="0"/>
              <w:rPr>
                <w:lang w:val="en-US"/>
              </w:rPr>
            </w:pPr>
            <w:r>
              <w:rPr>
                <w:lang w:val="en-US"/>
              </w:rPr>
              <w:t>0</w:t>
            </w:r>
            <w:r w:rsidR="002D57F6">
              <w:rPr>
                <w:lang w:val="en-US"/>
              </w:rPr>
              <w:t>,</w:t>
            </w:r>
            <w:r>
              <w:rPr>
                <w:lang w:val="en-US"/>
              </w:rPr>
              <w:t>1</w:t>
            </w:r>
            <w:r w:rsidR="006601C6">
              <w:rPr>
                <w:lang w:val="en-US"/>
              </w:rPr>
              <w:t>1</w:t>
            </w:r>
          </w:p>
        </w:tc>
        <w:tc>
          <w:tcPr>
            <w:tcW w:w="3262" w:type="dxa"/>
          </w:tcPr>
          <w:p w14:paraId="6EA27AB9" w14:textId="46104E9F" w:rsidR="00ED37D5" w:rsidRDefault="00735E5E" w:rsidP="00655259">
            <w:pPr>
              <w:jc w:val="center"/>
              <w:cnfStyle w:val="000000000000" w:firstRow="0" w:lastRow="0" w:firstColumn="0" w:lastColumn="0" w:oddVBand="0" w:evenVBand="0" w:oddHBand="0" w:evenHBand="0" w:firstRowFirstColumn="0" w:firstRowLastColumn="0" w:lastRowFirstColumn="0" w:lastRowLastColumn="0"/>
              <w:rPr>
                <w:lang w:val="en-US"/>
              </w:rPr>
            </w:pPr>
            <w:r>
              <w:rPr>
                <w:lang w:val="en-US"/>
              </w:rPr>
              <w:t>0</w:t>
            </w:r>
            <w:r w:rsidR="002D57F6">
              <w:rPr>
                <w:lang w:val="en-US"/>
              </w:rPr>
              <w:t>,</w:t>
            </w:r>
            <w:r w:rsidR="006601C6">
              <w:rPr>
                <w:lang w:val="en-US"/>
              </w:rPr>
              <w:t>15</w:t>
            </w:r>
          </w:p>
        </w:tc>
      </w:tr>
      <w:tr w:rsidR="00ED37D5" w:rsidRPr="00492E19" w14:paraId="51A13136" w14:textId="2360C06B" w:rsidTr="00ED37D5">
        <w:tc>
          <w:tcPr>
            <w:cnfStyle w:val="001000000000" w:firstRow="0" w:lastRow="0" w:firstColumn="1" w:lastColumn="0" w:oddVBand="0" w:evenVBand="0" w:oddHBand="0" w:evenHBand="0" w:firstRowFirstColumn="0" w:firstRowLastColumn="0" w:lastRowFirstColumn="0" w:lastRowLastColumn="0"/>
            <w:tcW w:w="2425" w:type="dxa"/>
          </w:tcPr>
          <w:p w14:paraId="11CA2335" w14:textId="12C6DFFA" w:rsidR="00ED37D5" w:rsidRPr="00735E5E" w:rsidRDefault="00735E5E" w:rsidP="00655259">
            <w:pPr>
              <w:jc w:val="center"/>
              <w:rPr>
                <w:b w:val="0"/>
                <w:bCs w:val="0"/>
                <w:lang w:val="en-US"/>
              </w:rPr>
            </w:pPr>
            <w:r>
              <w:rPr>
                <w:b w:val="0"/>
                <w:bCs w:val="0"/>
              </w:rPr>
              <w:t>Συντήρηση</w:t>
            </w:r>
          </w:p>
        </w:tc>
        <w:tc>
          <w:tcPr>
            <w:tcW w:w="2609" w:type="dxa"/>
          </w:tcPr>
          <w:p w14:paraId="12B55597" w14:textId="43ADBFEC" w:rsidR="00ED37D5" w:rsidRPr="00735E5E" w:rsidRDefault="006601C6" w:rsidP="00655259">
            <w:pPr>
              <w:jc w:val="center"/>
              <w:cnfStyle w:val="000000000000" w:firstRow="0" w:lastRow="0" w:firstColumn="0" w:lastColumn="0" w:oddVBand="0" w:evenVBand="0" w:oddHBand="0" w:evenHBand="0" w:firstRowFirstColumn="0" w:firstRowLastColumn="0" w:lastRowFirstColumn="0" w:lastRowLastColumn="0"/>
              <w:rPr>
                <w:lang w:val="en-US"/>
              </w:rPr>
            </w:pPr>
            <w:r>
              <w:rPr>
                <w:lang w:val="en-US"/>
              </w:rPr>
              <w:t>8,43</w:t>
            </w:r>
          </w:p>
        </w:tc>
        <w:tc>
          <w:tcPr>
            <w:tcW w:w="3262" w:type="dxa"/>
          </w:tcPr>
          <w:p w14:paraId="51C27EE5" w14:textId="422F749A" w:rsidR="00ED37D5" w:rsidRPr="00735E5E" w:rsidRDefault="006601C6" w:rsidP="00655259">
            <w:pPr>
              <w:jc w:val="center"/>
              <w:cnfStyle w:val="000000000000" w:firstRow="0" w:lastRow="0" w:firstColumn="0" w:lastColumn="0" w:oddVBand="0" w:evenVBand="0" w:oddHBand="0" w:evenHBand="0" w:firstRowFirstColumn="0" w:firstRowLastColumn="0" w:lastRowFirstColumn="0" w:lastRowLastColumn="0"/>
              <w:rPr>
                <w:lang w:val="en-US"/>
              </w:rPr>
            </w:pPr>
            <w:r>
              <w:rPr>
                <w:lang w:val="en-US"/>
              </w:rPr>
              <w:t>8,43</w:t>
            </w:r>
          </w:p>
        </w:tc>
      </w:tr>
      <w:tr w:rsidR="00ED37D5" w14:paraId="1BA7731C" w14:textId="799CD83B" w:rsidTr="00ED37D5">
        <w:tc>
          <w:tcPr>
            <w:cnfStyle w:val="001000000000" w:firstRow="0" w:lastRow="0" w:firstColumn="1" w:lastColumn="0" w:oddVBand="0" w:evenVBand="0" w:oddHBand="0" w:evenHBand="0" w:firstRowFirstColumn="0" w:firstRowLastColumn="0" w:lastRowFirstColumn="0" w:lastRowLastColumn="0"/>
            <w:tcW w:w="2425" w:type="dxa"/>
          </w:tcPr>
          <w:p w14:paraId="2FE9B6AA" w14:textId="3A536223" w:rsidR="00ED37D5" w:rsidRPr="0023070F" w:rsidRDefault="00735E5E" w:rsidP="00655259">
            <w:pPr>
              <w:jc w:val="center"/>
              <w:rPr>
                <w:b w:val="0"/>
                <w:bCs w:val="0"/>
              </w:rPr>
            </w:pPr>
            <w:r>
              <w:rPr>
                <w:b w:val="0"/>
                <w:bCs w:val="0"/>
              </w:rPr>
              <w:t>Λειτουργικά</w:t>
            </w:r>
          </w:p>
        </w:tc>
        <w:tc>
          <w:tcPr>
            <w:tcW w:w="2609" w:type="dxa"/>
          </w:tcPr>
          <w:p w14:paraId="34116DA0" w14:textId="1E8F14E9" w:rsidR="00ED37D5" w:rsidRPr="005B58FB" w:rsidRDefault="00735E5E" w:rsidP="00655259">
            <w:pPr>
              <w:jc w:val="center"/>
              <w:cnfStyle w:val="000000000000" w:firstRow="0" w:lastRow="0" w:firstColumn="0" w:lastColumn="0" w:oddVBand="0" w:evenVBand="0" w:oddHBand="0" w:evenHBand="0" w:firstRowFirstColumn="0" w:firstRowLastColumn="0" w:lastRowFirstColumn="0" w:lastRowLastColumn="0"/>
            </w:pPr>
            <w:r>
              <w:rPr>
                <w:lang w:val="en-US"/>
              </w:rPr>
              <w:t>1</w:t>
            </w:r>
            <w:r w:rsidR="002D57F6">
              <w:t>,</w:t>
            </w:r>
            <w:r w:rsidR="006601C6">
              <w:rPr>
                <w:lang w:val="en-US"/>
              </w:rPr>
              <w:t>09</w:t>
            </w:r>
          </w:p>
        </w:tc>
        <w:tc>
          <w:tcPr>
            <w:tcW w:w="3262" w:type="dxa"/>
          </w:tcPr>
          <w:p w14:paraId="11203CE8" w14:textId="3FF28259" w:rsidR="00735E5E" w:rsidRPr="00735E5E" w:rsidRDefault="00735E5E" w:rsidP="00735E5E">
            <w:pPr>
              <w:jc w:val="center"/>
              <w:cnfStyle w:val="000000000000" w:firstRow="0" w:lastRow="0" w:firstColumn="0" w:lastColumn="0" w:oddVBand="0" w:evenVBand="0" w:oddHBand="0" w:evenHBand="0" w:firstRowFirstColumn="0" w:firstRowLastColumn="0" w:lastRowFirstColumn="0" w:lastRowLastColumn="0"/>
              <w:rPr>
                <w:lang w:val="en-US"/>
              </w:rPr>
            </w:pPr>
            <w:r>
              <w:rPr>
                <w:lang w:val="en-US"/>
              </w:rPr>
              <w:t>1</w:t>
            </w:r>
            <w:r w:rsidR="002D57F6">
              <w:t>,</w:t>
            </w:r>
            <w:r w:rsidR="006601C6">
              <w:rPr>
                <w:lang w:val="en-US"/>
              </w:rPr>
              <w:t>10</w:t>
            </w:r>
          </w:p>
        </w:tc>
      </w:tr>
      <w:tr w:rsidR="003F71A0" w14:paraId="1532BF86" w14:textId="77777777" w:rsidTr="00ED37D5">
        <w:tc>
          <w:tcPr>
            <w:cnfStyle w:val="001000000000" w:firstRow="0" w:lastRow="0" w:firstColumn="1" w:lastColumn="0" w:oddVBand="0" w:evenVBand="0" w:oddHBand="0" w:evenHBand="0" w:firstRowFirstColumn="0" w:firstRowLastColumn="0" w:lastRowFirstColumn="0" w:lastRowLastColumn="0"/>
            <w:tcW w:w="2425" w:type="dxa"/>
          </w:tcPr>
          <w:p w14:paraId="7B935EFB" w14:textId="73215132" w:rsidR="003F71A0" w:rsidRPr="00735E5E" w:rsidRDefault="003F71A0" w:rsidP="00655259">
            <w:pPr>
              <w:jc w:val="center"/>
            </w:pPr>
            <w:r w:rsidRPr="00735E5E">
              <w:rPr>
                <w:b w:val="0"/>
                <w:bCs w:val="0"/>
              </w:rPr>
              <w:t>Φόρος και ασφάλιση ιδιοκτησίας</w:t>
            </w:r>
          </w:p>
        </w:tc>
        <w:tc>
          <w:tcPr>
            <w:tcW w:w="2609" w:type="dxa"/>
          </w:tcPr>
          <w:p w14:paraId="5FAFCACD" w14:textId="1EC41072" w:rsidR="003F71A0" w:rsidRDefault="003F71A0" w:rsidP="00A004CA">
            <w:pPr>
              <w:spacing w:before="100"/>
              <w:jc w:val="center"/>
              <w:cnfStyle w:val="000000000000" w:firstRow="0" w:lastRow="0" w:firstColumn="0" w:lastColumn="0" w:oddVBand="0" w:evenVBand="0" w:oddHBand="0" w:evenHBand="0" w:firstRowFirstColumn="0" w:firstRowLastColumn="0" w:lastRowFirstColumn="0" w:lastRowLastColumn="0"/>
              <w:rPr>
                <w:lang w:val="en-US"/>
              </w:rPr>
            </w:pPr>
            <w:r>
              <w:rPr>
                <w:lang w:val="en-US"/>
              </w:rPr>
              <w:t>2</w:t>
            </w:r>
            <w:r w:rsidR="002D57F6">
              <w:t>,</w:t>
            </w:r>
            <w:r w:rsidR="006601C6">
              <w:rPr>
                <w:lang w:val="en-US"/>
              </w:rPr>
              <w:t>14</w:t>
            </w:r>
          </w:p>
        </w:tc>
        <w:tc>
          <w:tcPr>
            <w:tcW w:w="3262" w:type="dxa"/>
          </w:tcPr>
          <w:p w14:paraId="760411FB" w14:textId="2AEB5DEC" w:rsidR="003F71A0" w:rsidRDefault="003F71A0" w:rsidP="00A004CA">
            <w:pPr>
              <w:spacing w:before="100"/>
              <w:jc w:val="center"/>
              <w:cnfStyle w:val="000000000000" w:firstRow="0" w:lastRow="0" w:firstColumn="0" w:lastColumn="0" w:oddVBand="0" w:evenVBand="0" w:oddHBand="0" w:evenHBand="0" w:firstRowFirstColumn="0" w:firstRowLastColumn="0" w:lastRowFirstColumn="0" w:lastRowLastColumn="0"/>
              <w:rPr>
                <w:lang w:val="en-US"/>
              </w:rPr>
            </w:pPr>
            <w:r>
              <w:rPr>
                <w:lang w:val="en-US"/>
              </w:rPr>
              <w:t>2</w:t>
            </w:r>
            <w:r w:rsidR="002D57F6">
              <w:t>,</w:t>
            </w:r>
            <w:r w:rsidR="006601C6">
              <w:rPr>
                <w:lang w:val="en-US"/>
              </w:rPr>
              <w:t>14</w:t>
            </w:r>
          </w:p>
        </w:tc>
      </w:tr>
      <w:tr w:rsidR="00735E5E" w14:paraId="6378E92B" w14:textId="77777777" w:rsidTr="00ED37D5">
        <w:tc>
          <w:tcPr>
            <w:cnfStyle w:val="001000000000" w:firstRow="0" w:lastRow="0" w:firstColumn="1" w:lastColumn="0" w:oddVBand="0" w:evenVBand="0" w:oddHBand="0" w:evenHBand="0" w:firstRowFirstColumn="0" w:firstRowLastColumn="0" w:lastRowFirstColumn="0" w:lastRowLastColumn="0"/>
            <w:tcW w:w="2425" w:type="dxa"/>
          </w:tcPr>
          <w:p w14:paraId="5FBDAEFD" w14:textId="1F1E6464" w:rsidR="00735E5E" w:rsidRPr="00735E5E" w:rsidRDefault="003F71A0" w:rsidP="00655259">
            <w:pPr>
              <w:jc w:val="center"/>
              <w:rPr>
                <w:b w:val="0"/>
                <w:bCs w:val="0"/>
                <w:lang w:val="en-US"/>
              </w:rPr>
            </w:pPr>
            <w:r>
              <w:rPr>
                <w:b w:val="0"/>
                <w:bCs w:val="0"/>
              </w:rPr>
              <w:t>Απόσβεση</w:t>
            </w:r>
          </w:p>
        </w:tc>
        <w:tc>
          <w:tcPr>
            <w:tcW w:w="2609" w:type="dxa"/>
          </w:tcPr>
          <w:p w14:paraId="0AEF1A46" w14:textId="58483CCC" w:rsidR="00735E5E" w:rsidRDefault="006601C6" w:rsidP="00655259">
            <w:pPr>
              <w:jc w:val="center"/>
              <w:cnfStyle w:val="000000000000" w:firstRow="0" w:lastRow="0" w:firstColumn="0" w:lastColumn="0" w:oddVBand="0" w:evenVBand="0" w:oddHBand="0" w:evenHBand="0" w:firstRowFirstColumn="0" w:firstRowLastColumn="0" w:lastRowFirstColumn="0" w:lastRowLastColumn="0"/>
              <w:rPr>
                <w:lang w:val="en-US"/>
              </w:rPr>
            </w:pPr>
            <w:r>
              <w:rPr>
                <w:lang w:val="en-US"/>
              </w:rPr>
              <w:t>10,7</w:t>
            </w:r>
          </w:p>
        </w:tc>
        <w:tc>
          <w:tcPr>
            <w:tcW w:w="3262" w:type="dxa"/>
          </w:tcPr>
          <w:p w14:paraId="11CF944C" w14:textId="4BA13C75" w:rsidR="00735E5E" w:rsidRDefault="006601C6" w:rsidP="00735E5E">
            <w:pPr>
              <w:jc w:val="center"/>
              <w:cnfStyle w:val="000000000000" w:firstRow="0" w:lastRow="0" w:firstColumn="0" w:lastColumn="0" w:oddVBand="0" w:evenVBand="0" w:oddHBand="0" w:evenHBand="0" w:firstRowFirstColumn="0" w:firstRowLastColumn="0" w:lastRowFirstColumn="0" w:lastRowLastColumn="0"/>
              <w:rPr>
                <w:lang w:val="en-US"/>
              </w:rPr>
            </w:pPr>
            <w:r>
              <w:rPr>
                <w:lang w:val="en-US"/>
              </w:rPr>
              <w:t>10,7</w:t>
            </w:r>
          </w:p>
        </w:tc>
      </w:tr>
      <w:tr w:rsidR="003F71A0" w14:paraId="27D6CD5D" w14:textId="77777777" w:rsidTr="00ED37D5">
        <w:tc>
          <w:tcPr>
            <w:cnfStyle w:val="001000000000" w:firstRow="0" w:lastRow="0" w:firstColumn="1" w:lastColumn="0" w:oddVBand="0" w:evenVBand="0" w:oddHBand="0" w:evenHBand="0" w:firstRowFirstColumn="0" w:firstRowLastColumn="0" w:lastRowFirstColumn="0" w:lastRowLastColumn="0"/>
            <w:tcW w:w="2425" w:type="dxa"/>
          </w:tcPr>
          <w:p w14:paraId="391D8A63" w14:textId="646A0B58" w:rsidR="003F71A0" w:rsidRPr="00C4668F" w:rsidRDefault="003F71A0" w:rsidP="003F71A0">
            <w:pPr>
              <w:jc w:val="center"/>
              <w:rPr>
                <w:b w:val="0"/>
                <w:bCs w:val="0"/>
              </w:rPr>
            </w:pPr>
            <w:r w:rsidRPr="00C4668F">
              <w:rPr>
                <w:b w:val="0"/>
                <w:bCs w:val="0"/>
              </w:rPr>
              <w:t>Πρώτες ύλες</w:t>
            </w:r>
          </w:p>
        </w:tc>
        <w:tc>
          <w:tcPr>
            <w:tcW w:w="2609" w:type="dxa"/>
          </w:tcPr>
          <w:p w14:paraId="3D52C704" w14:textId="27DB68E6" w:rsidR="003F71A0" w:rsidRPr="00C4668F" w:rsidRDefault="003F71A0" w:rsidP="003F71A0">
            <w:pPr>
              <w:jc w:val="center"/>
              <w:cnfStyle w:val="000000000000" w:firstRow="0" w:lastRow="0" w:firstColumn="0" w:lastColumn="0" w:oddVBand="0" w:evenVBand="0" w:oddHBand="0" w:evenHBand="0" w:firstRowFirstColumn="0" w:firstRowLastColumn="0" w:lastRowFirstColumn="0" w:lastRowLastColumn="0"/>
              <w:rPr>
                <w:lang w:val="en-US"/>
              </w:rPr>
            </w:pPr>
            <w:r w:rsidRPr="00C4668F">
              <w:rPr>
                <w:lang w:val="en-US"/>
              </w:rPr>
              <w:t>0</w:t>
            </w:r>
            <w:r w:rsidR="002D57F6" w:rsidRPr="00C4668F">
              <w:t>,</w:t>
            </w:r>
            <w:r w:rsidR="006601C6">
              <w:rPr>
                <w:lang w:val="en-US"/>
              </w:rPr>
              <w:t>8</w:t>
            </w:r>
          </w:p>
        </w:tc>
        <w:tc>
          <w:tcPr>
            <w:tcW w:w="3262" w:type="dxa"/>
          </w:tcPr>
          <w:p w14:paraId="2BA9B022" w14:textId="5EE39A6F" w:rsidR="003F71A0" w:rsidRPr="00C4668F" w:rsidRDefault="003F71A0" w:rsidP="003F71A0">
            <w:pPr>
              <w:jc w:val="center"/>
              <w:cnfStyle w:val="000000000000" w:firstRow="0" w:lastRow="0" w:firstColumn="0" w:lastColumn="0" w:oddVBand="0" w:evenVBand="0" w:oddHBand="0" w:evenHBand="0" w:firstRowFirstColumn="0" w:firstRowLastColumn="0" w:lastRowFirstColumn="0" w:lastRowLastColumn="0"/>
              <w:rPr>
                <w:lang w:val="en-US"/>
              </w:rPr>
            </w:pPr>
            <w:r w:rsidRPr="00C4668F">
              <w:rPr>
                <w:lang w:val="en-US"/>
              </w:rPr>
              <w:t>0</w:t>
            </w:r>
            <w:r w:rsidR="002D57F6" w:rsidRPr="00C4668F">
              <w:t>,</w:t>
            </w:r>
            <w:r w:rsidR="006601C6">
              <w:t>8</w:t>
            </w:r>
            <w:r w:rsidRPr="00C4668F">
              <w:rPr>
                <w:lang w:val="en-US"/>
              </w:rPr>
              <w:t>2</w:t>
            </w:r>
          </w:p>
        </w:tc>
      </w:tr>
      <w:tr w:rsidR="003F71A0" w14:paraId="15AE7301" w14:textId="77777777" w:rsidTr="00ED37D5">
        <w:tc>
          <w:tcPr>
            <w:cnfStyle w:val="001000000000" w:firstRow="0" w:lastRow="0" w:firstColumn="1" w:lastColumn="0" w:oddVBand="0" w:evenVBand="0" w:oddHBand="0" w:evenHBand="0" w:firstRowFirstColumn="0" w:firstRowLastColumn="0" w:lastRowFirstColumn="0" w:lastRowLastColumn="0"/>
            <w:tcW w:w="2425" w:type="dxa"/>
          </w:tcPr>
          <w:p w14:paraId="12AFD339" w14:textId="4E95CFBA" w:rsidR="003F71A0" w:rsidRPr="00841868" w:rsidRDefault="003F71A0" w:rsidP="003F71A0">
            <w:pPr>
              <w:jc w:val="center"/>
              <w:rPr>
                <w:b w:val="0"/>
                <w:bCs w:val="0"/>
              </w:rPr>
            </w:pPr>
            <w:r>
              <w:rPr>
                <w:b w:val="0"/>
                <w:bCs w:val="0"/>
              </w:rPr>
              <w:t>Κόστος κατασκευής (</w:t>
            </w:r>
            <w:r>
              <w:rPr>
                <w:b w:val="0"/>
                <w:bCs w:val="0"/>
                <w:lang w:val="en-US"/>
              </w:rPr>
              <w:t>COM</w:t>
            </w:r>
            <w:r>
              <w:rPr>
                <w:b w:val="0"/>
                <w:bCs w:val="0"/>
              </w:rPr>
              <w:t>)</w:t>
            </w:r>
          </w:p>
        </w:tc>
        <w:tc>
          <w:tcPr>
            <w:tcW w:w="2609" w:type="dxa"/>
          </w:tcPr>
          <w:p w14:paraId="7E46FFDB" w14:textId="331D0395" w:rsidR="003F71A0" w:rsidRDefault="006601C6" w:rsidP="003F71A0">
            <w:pPr>
              <w:jc w:val="center"/>
              <w:cnfStyle w:val="000000000000" w:firstRow="0" w:lastRow="0" w:firstColumn="0" w:lastColumn="0" w:oddVBand="0" w:evenVBand="0" w:oddHBand="0" w:evenHBand="0" w:firstRowFirstColumn="0" w:firstRowLastColumn="0" w:lastRowFirstColumn="0" w:lastRowLastColumn="0"/>
              <w:rPr>
                <w:lang w:val="en-US"/>
              </w:rPr>
            </w:pPr>
            <w:r>
              <w:rPr>
                <w:lang w:val="en-US"/>
              </w:rPr>
              <w:t>26,01</w:t>
            </w:r>
          </w:p>
        </w:tc>
        <w:tc>
          <w:tcPr>
            <w:tcW w:w="3262" w:type="dxa"/>
          </w:tcPr>
          <w:p w14:paraId="04D25FB6" w14:textId="6928B250" w:rsidR="003F71A0" w:rsidRDefault="006601C6" w:rsidP="003F71A0">
            <w:pPr>
              <w:jc w:val="center"/>
              <w:cnfStyle w:val="000000000000" w:firstRow="0" w:lastRow="0" w:firstColumn="0" w:lastColumn="0" w:oddVBand="0" w:evenVBand="0" w:oddHBand="0" w:evenHBand="0" w:firstRowFirstColumn="0" w:firstRowLastColumn="0" w:lastRowFirstColumn="0" w:lastRowLastColumn="0"/>
              <w:rPr>
                <w:lang w:val="en-US"/>
              </w:rPr>
            </w:pPr>
            <w:r>
              <w:rPr>
                <w:lang w:val="en-US"/>
              </w:rPr>
              <w:t>27,47</w:t>
            </w:r>
          </w:p>
        </w:tc>
      </w:tr>
      <w:tr w:rsidR="003F71A0" w14:paraId="3B986FCD" w14:textId="77777777" w:rsidTr="00ED37D5">
        <w:tc>
          <w:tcPr>
            <w:cnfStyle w:val="001000000000" w:firstRow="0" w:lastRow="0" w:firstColumn="1" w:lastColumn="0" w:oddVBand="0" w:evenVBand="0" w:oddHBand="0" w:evenHBand="0" w:firstRowFirstColumn="0" w:firstRowLastColumn="0" w:lastRowFirstColumn="0" w:lastRowLastColumn="0"/>
            <w:tcW w:w="2425" w:type="dxa"/>
          </w:tcPr>
          <w:p w14:paraId="2F2BB1AD" w14:textId="6205AB55" w:rsidR="003F71A0" w:rsidRPr="000E23E2" w:rsidRDefault="003F71A0" w:rsidP="003F71A0">
            <w:pPr>
              <w:jc w:val="center"/>
              <w:rPr>
                <w:b w:val="0"/>
                <w:bCs w:val="0"/>
                <w:lang w:val="en-US"/>
              </w:rPr>
            </w:pPr>
            <w:r>
              <w:rPr>
                <w:b w:val="0"/>
                <w:bCs w:val="0"/>
              </w:rPr>
              <w:t>Συνολικά γενικά έξοδα (</w:t>
            </w:r>
            <w:r>
              <w:rPr>
                <w:b w:val="0"/>
                <w:bCs w:val="0"/>
                <w:lang w:val="en-US"/>
              </w:rPr>
              <w:t>GE</w:t>
            </w:r>
            <w:r>
              <w:rPr>
                <w:b w:val="0"/>
                <w:bCs w:val="0"/>
              </w:rPr>
              <w:t>)</w:t>
            </w:r>
          </w:p>
        </w:tc>
        <w:tc>
          <w:tcPr>
            <w:tcW w:w="2609" w:type="dxa"/>
          </w:tcPr>
          <w:p w14:paraId="3A4BFF4F" w14:textId="0EFA9CB6" w:rsidR="003F71A0" w:rsidRDefault="003F71A0" w:rsidP="00A004CA">
            <w:pPr>
              <w:spacing w:before="100"/>
              <w:jc w:val="center"/>
              <w:cnfStyle w:val="000000000000" w:firstRow="0" w:lastRow="0" w:firstColumn="0" w:lastColumn="0" w:oddVBand="0" w:evenVBand="0" w:oddHBand="0" w:evenHBand="0" w:firstRowFirstColumn="0" w:firstRowLastColumn="0" w:lastRowFirstColumn="0" w:lastRowLastColumn="0"/>
              <w:rPr>
                <w:lang w:val="en-US"/>
              </w:rPr>
            </w:pPr>
            <w:r>
              <w:rPr>
                <w:lang w:val="en-US"/>
              </w:rPr>
              <w:t>1</w:t>
            </w:r>
            <w:r w:rsidR="002D57F6">
              <w:t>,</w:t>
            </w:r>
            <w:r w:rsidR="006601C6">
              <w:rPr>
                <w:lang w:val="en-US"/>
              </w:rPr>
              <w:t>3</w:t>
            </w:r>
          </w:p>
        </w:tc>
        <w:tc>
          <w:tcPr>
            <w:tcW w:w="3262" w:type="dxa"/>
          </w:tcPr>
          <w:p w14:paraId="108E3BCA" w14:textId="37925029" w:rsidR="003F71A0" w:rsidRDefault="003F71A0" w:rsidP="00A004CA">
            <w:pPr>
              <w:spacing w:before="100"/>
              <w:jc w:val="center"/>
              <w:cnfStyle w:val="000000000000" w:firstRow="0" w:lastRow="0" w:firstColumn="0" w:lastColumn="0" w:oddVBand="0" w:evenVBand="0" w:oddHBand="0" w:evenHBand="0" w:firstRowFirstColumn="0" w:firstRowLastColumn="0" w:lastRowFirstColumn="0" w:lastRowLastColumn="0"/>
              <w:rPr>
                <w:lang w:val="en-US"/>
              </w:rPr>
            </w:pPr>
            <w:r>
              <w:rPr>
                <w:lang w:val="en-US"/>
              </w:rPr>
              <w:t>1</w:t>
            </w:r>
            <w:r w:rsidR="001A3F1F">
              <w:t>,</w:t>
            </w:r>
            <w:r w:rsidR="006601C6">
              <w:rPr>
                <w:lang w:val="en-US"/>
              </w:rPr>
              <w:t>37</w:t>
            </w:r>
          </w:p>
        </w:tc>
      </w:tr>
      <w:tr w:rsidR="003F71A0" w14:paraId="75AA557D" w14:textId="77777777" w:rsidTr="00ED37D5">
        <w:tc>
          <w:tcPr>
            <w:cnfStyle w:val="001000000000" w:firstRow="0" w:lastRow="0" w:firstColumn="1" w:lastColumn="0" w:oddVBand="0" w:evenVBand="0" w:oddHBand="0" w:evenHBand="0" w:firstRowFirstColumn="0" w:firstRowLastColumn="0" w:lastRowFirstColumn="0" w:lastRowLastColumn="0"/>
            <w:tcW w:w="2425" w:type="dxa"/>
          </w:tcPr>
          <w:p w14:paraId="0DFB7D1B" w14:textId="574E86C8" w:rsidR="003F71A0" w:rsidRPr="00735E5E" w:rsidRDefault="003F71A0" w:rsidP="003F71A0">
            <w:pPr>
              <w:jc w:val="center"/>
              <w:rPr>
                <w:b w:val="0"/>
                <w:bCs w:val="0"/>
              </w:rPr>
            </w:pPr>
            <w:r>
              <w:rPr>
                <w:b w:val="0"/>
                <w:bCs w:val="0"/>
              </w:rPr>
              <w:t>Συνολικό κόστος παραγωγής</w:t>
            </w:r>
          </w:p>
        </w:tc>
        <w:tc>
          <w:tcPr>
            <w:tcW w:w="2609" w:type="dxa"/>
          </w:tcPr>
          <w:p w14:paraId="03FB304E" w14:textId="52AA2DE9" w:rsidR="003F71A0" w:rsidRDefault="006601C6" w:rsidP="00A004CA">
            <w:pPr>
              <w:spacing w:before="100"/>
              <w:jc w:val="center"/>
              <w:cnfStyle w:val="000000000000" w:firstRow="0" w:lastRow="0" w:firstColumn="0" w:lastColumn="0" w:oddVBand="0" w:evenVBand="0" w:oddHBand="0" w:evenHBand="0" w:firstRowFirstColumn="0" w:firstRowLastColumn="0" w:lastRowFirstColumn="0" w:lastRowLastColumn="0"/>
              <w:rPr>
                <w:lang w:val="en-US"/>
              </w:rPr>
            </w:pPr>
            <w:r>
              <w:rPr>
                <w:lang w:val="en-US"/>
              </w:rPr>
              <w:t>27,31</w:t>
            </w:r>
          </w:p>
        </w:tc>
        <w:tc>
          <w:tcPr>
            <w:tcW w:w="3262" w:type="dxa"/>
          </w:tcPr>
          <w:p w14:paraId="5678DC5A" w14:textId="0EF16243" w:rsidR="003F71A0" w:rsidRDefault="00651C57" w:rsidP="00A004CA">
            <w:pPr>
              <w:spacing w:before="100"/>
              <w:jc w:val="center"/>
              <w:cnfStyle w:val="000000000000" w:firstRow="0" w:lastRow="0" w:firstColumn="0" w:lastColumn="0" w:oddVBand="0" w:evenVBand="0" w:oddHBand="0" w:evenHBand="0" w:firstRowFirstColumn="0" w:firstRowLastColumn="0" w:lastRowFirstColumn="0" w:lastRowLastColumn="0"/>
              <w:rPr>
                <w:lang w:val="en-US"/>
              </w:rPr>
            </w:pPr>
            <w:r>
              <w:rPr>
                <w:lang w:val="en-US"/>
              </w:rPr>
              <w:t>28,85</w:t>
            </w:r>
          </w:p>
        </w:tc>
      </w:tr>
      <w:tr w:rsidR="003F71A0" w14:paraId="38125561" w14:textId="77777777" w:rsidTr="00ED37D5">
        <w:tc>
          <w:tcPr>
            <w:cnfStyle w:val="001000000000" w:firstRow="0" w:lastRow="0" w:firstColumn="1" w:lastColumn="0" w:oddVBand="0" w:evenVBand="0" w:oddHBand="0" w:evenHBand="0" w:firstRowFirstColumn="0" w:firstRowLastColumn="0" w:lastRowFirstColumn="0" w:lastRowLastColumn="0"/>
            <w:tcW w:w="2425" w:type="dxa"/>
          </w:tcPr>
          <w:p w14:paraId="139B887B" w14:textId="7465EAC6" w:rsidR="003F71A0" w:rsidRDefault="003F71A0" w:rsidP="003F71A0">
            <w:pPr>
              <w:jc w:val="center"/>
              <w:rPr>
                <w:b w:val="0"/>
                <w:bCs w:val="0"/>
              </w:rPr>
            </w:pPr>
            <w:r>
              <w:rPr>
                <w:b w:val="0"/>
                <w:bCs w:val="0"/>
              </w:rPr>
              <w:t>Μείωση πωλήσεων / κόστος</w:t>
            </w:r>
          </w:p>
        </w:tc>
        <w:tc>
          <w:tcPr>
            <w:tcW w:w="2609" w:type="dxa"/>
          </w:tcPr>
          <w:p w14:paraId="50CF8942" w14:textId="4DD734FA" w:rsidR="003F71A0" w:rsidRDefault="003F71A0" w:rsidP="00A004CA">
            <w:pPr>
              <w:spacing w:before="100"/>
              <w:jc w:val="center"/>
              <w:cnfStyle w:val="000000000000" w:firstRow="0" w:lastRow="0" w:firstColumn="0" w:lastColumn="0" w:oddVBand="0" w:evenVBand="0" w:oddHBand="0" w:evenHBand="0" w:firstRowFirstColumn="0" w:firstRowLastColumn="0" w:lastRowFirstColumn="0" w:lastRowLastColumn="0"/>
              <w:rPr>
                <w:lang w:val="en-US"/>
              </w:rPr>
            </w:pPr>
            <w:r>
              <w:rPr>
                <w:lang w:val="en-US"/>
              </w:rPr>
              <w:t>3</w:t>
            </w:r>
            <w:r w:rsidR="00651C57">
              <w:rPr>
                <w:lang w:val="en-US"/>
              </w:rPr>
              <w:t>2,85</w:t>
            </w:r>
          </w:p>
        </w:tc>
        <w:tc>
          <w:tcPr>
            <w:tcW w:w="3262" w:type="dxa"/>
          </w:tcPr>
          <w:p w14:paraId="44D19A1E" w14:textId="1042FBA9" w:rsidR="003F71A0" w:rsidRDefault="00651C57" w:rsidP="00A004CA">
            <w:pPr>
              <w:spacing w:before="100"/>
              <w:jc w:val="center"/>
              <w:cnfStyle w:val="000000000000" w:firstRow="0" w:lastRow="0" w:firstColumn="0" w:lastColumn="0" w:oddVBand="0" w:evenVBand="0" w:oddHBand="0" w:evenHBand="0" w:firstRowFirstColumn="0" w:firstRowLastColumn="0" w:lastRowFirstColumn="0" w:lastRowLastColumn="0"/>
              <w:rPr>
                <w:lang w:val="en-US"/>
              </w:rPr>
            </w:pPr>
            <w:r>
              <w:rPr>
                <w:lang w:val="en-US"/>
              </w:rPr>
              <w:t>49,28</w:t>
            </w:r>
          </w:p>
        </w:tc>
      </w:tr>
      <w:tr w:rsidR="003F71A0" w14:paraId="564C2839" w14:textId="77777777" w:rsidTr="00ED37D5">
        <w:tc>
          <w:tcPr>
            <w:cnfStyle w:val="001000000000" w:firstRow="0" w:lastRow="0" w:firstColumn="1" w:lastColumn="0" w:oddVBand="0" w:evenVBand="0" w:oddHBand="0" w:evenHBand="0" w:firstRowFirstColumn="0" w:firstRowLastColumn="0" w:lastRowFirstColumn="0" w:lastRowLastColumn="0"/>
            <w:tcW w:w="2425" w:type="dxa"/>
          </w:tcPr>
          <w:p w14:paraId="7A60FFF3" w14:textId="674674B5" w:rsidR="003F71A0" w:rsidRDefault="003F71A0" w:rsidP="003F71A0">
            <w:pPr>
              <w:jc w:val="center"/>
              <w:rPr>
                <w:b w:val="0"/>
                <w:bCs w:val="0"/>
              </w:rPr>
            </w:pPr>
            <w:r>
              <w:rPr>
                <w:b w:val="0"/>
                <w:bCs w:val="0"/>
              </w:rPr>
              <w:t>Κέρδη</w:t>
            </w:r>
          </w:p>
        </w:tc>
        <w:tc>
          <w:tcPr>
            <w:tcW w:w="2609" w:type="dxa"/>
          </w:tcPr>
          <w:p w14:paraId="76480A41" w14:textId="099DFE7A" w:rsidR="003F71A0" w:rsidRDefault="00651C57" w:rsidP="003F71A0">
            <w:pPr>
              <w:jc w:val="center"/>
              <w:cnfStyle w:val="000000000000" w:firstRow="0" w:lastRow="0" w:firstColumn="0" w:lastColumn="0" w:oddVBand="0" w:evenVBand="0" w:oddHBand="0" w:evenHBand="0" w:firstRowFirstColumn="0" w:firstRowLastColumn="0" w:lastRowFirstColumn="0" w:lastRowLastColumn="0"/>
              <w:rPr>
                <w:lang w:val="en-US"/>
              </w:rPr>
            </w:pPr>
            <w:r>
              <w:rPr>
                <w:lang w:val="en-US"/>
              </w:rPr>
              <w:t>5,54</w:t>
            </w:r>
          </w:p>
        </w:tc>
        <w:tc>
          <w:tcPr>
            <w:tcW w:w="3262" w:type="dxa"/>
          </w:tcPr>
          <w:p w14:paraId="44BE5EEB" w14:textId="26E7F428" w:rsidR="00651C57" w:rsidRDefault="00651C57" w:rsidP="00651C57">
            <w:pPr>
              <w:jc w:val="center"/>
              <w:cnfStyle w:val="000000000000" w:firstRow="0" w:lastRow="0" w:firstColumn="0" w:lastColumn="0" w:oddVBand="0" w:evenVBand="0" w:oddHBand="0" w:evenHBand="0" w:firstRowFirstColumn="0" w:firstRowLastColumn="0" w:lastRowFirstColumn="0" w:lastRowLastColumn="0"/>
              <w:rPr>
                <w:lang w:val="en-US"/>
              </w:rPr>
            </w:pPr>
            <w:r>
              <w:rPr>
                <w:lang w:val="en-US"/>
              </w:rPr>
              <w:t>20,43</w:t>
            </w:r>
          </w:p>
        </w:tc>
      </w:tr>
      <w:tr w:rsidR="003F71A0" w14:paraId="336A0D25" w14:textId="77777777" w:rsidTr="00ED37D5">
        <w:tc>
          <w:tcPr>
            <w:cnfStyle w:val="001000000000" w:firstRow="0" w:lastRow="0" w:firstColumn="1" w:lastColumn="0" w:oddVBand="0" w:evenVBand="0" w:oddHBand="0" w:evenHBand="0" w:firstRowFirstColumn="0" w:firstRowLastColumn="0" w:lastRowFirstColumn="0" w:lastRowLastColumn="0"/>
            <w:tcW w:w="2425" w:type="dxa"/>
          </w:tcPr>
          <w:p w14:paraId="5C379AF6" w14:textId="410E6072" w:rsidR="003F71A0" w:rsidRPr="00735E5E" w:rsidRDefault="003F71A0" w:rsidP="003F71A0">
            <w:pPr>
              <w:jc w:val="center"/>
              <w:rPr>
                <w:b w:val="0"/>
                <w:bCs w:val="0"/>
                <w:lang w:val="en-US"/>
              </w:rPr>
            </w:pPr>
            <w:r>
              <w:rPr>
                <w:b w:val="0"/>
                <w:bCs w:val="0"/>
                <w:lang w:val="en-US"/>
              </w:rPr>
              <w:t>ROI [%]</w:t>
            </w:r>
          </w:p>
        </w:tc>
        <w:tc>
          <w:tcPr>
            <w:tcW w:w="2609" w:type="dxa"/>
          </w:tcPr>
          <w:p w14:paraId="5C40A8C1" w14:textId="32603FDF" w:rsidR="003F71A0" w:rsidRDefault="007F7CCF" w:rsidP="003F71A0">
            <w:pPr>
              <w:jc w:val="center"/>
              <w:cnfStyle w:val="000000000000" w:firstRow="0" w:lastRow="0" w:firstColumn="0" w:lastColumn="0" w:oddVBand="0" w:evenVBand="0" w:oddHBand="0" w:evenHBand="0" w:firstRowFirstColumn="0" w:firstRowLastColumn="0" w:lastRowFirstColumn="0" w:lastRowLastColumn="0"/>
              <w:rPr>
                <w:lang w:val="en-US"/>
              </w:rPr>
            </w:pPr>
            <w:r>
              <w:rPr>
                <w:lang w:val="en-US"/>
              </w:rPr>
              <w:t>3,0</w:t>
            </w:r>
          </w:p>
        </w:tc>
        <w:tc>
          <w:tcPr>
            <w:tcW w:w="3262" w:type="dxa"/>
          </w:tcPr>
          <w:p w14:paraId="3796E8B4" w14:textId="370F43A7" w:rsidR="003F71A0" w:rsidRDefault="007F7CCF" w:rsidP="003F71A0">
            <w:pPr>
              <w:jc w:val="center"/>
              <w:cnfStyle w:val="000000000000" w:firstRow="0" w:lastRow="0" w:firstColumn="0" w:lastColumn="0" w:oddVBand="0" w:evenVBand="0" w:oddHBand="0" w:evenHBand="0" w:firstRowFirstColumn="0" w:firstRowLastColumn="0" w:lastRowFirstColumn="0" w:lastRowLastColumn="0"/>
              <w:rPr>
                <w:lang w:val="en-US"/>
              </w:rPr>
            </w:pPr>
            <w:r>
              <w:rPr>
                <w:lang w:val="en-US"/>
              </w:rPr>
              <w:t>11,0</w:t>
            </w:r>
          </w:p>
        </w:tc>
      </w:tr>
      <w:tr w:rsidR="003F71A0" w14:paraId="5A68528E" w14:textId="77777777" w:rsidTr="00ED37D5">
        <w:tc>
          <w:tcPr>
            <w:cnfStyle w:val="001000000000" w:firstRow="0" w:lastRow="0" w:firstColumn="1" w:lastColumn="0" w:oddVBand="0" w:evenVBand="0" w:oddHBand="0" w:evenHBand="0" w:firstRowFirstColumn="0" w:firstRowLastColumn="0" w:lastRowFirstColumn="0" w:lastRowLastColumn="0"/>
            <w:tcW w:w="2425" w:type="dxa"/>
          </w:tcPr>
          <w:p w14:paraId="7B3E420B" w14:textId="09582695" w:rsidR="003F71A0" w:rsidRDefault="009C734C" w:rsidP="003F71A0">
            <w:pPr>
              <w:jc w:val="center"/>
              <w:rPr>
                <w:b w:val="0"/>
                <w:bCs w:val="0"/>
                <w:lang w:val="en-US"/>
              </w:rPr>
            </w:pPr>
            <w:r>
              <w:rPr>
                <w:b w:val="0"/>
                <w:bCs w:val="0"/>
              </w:rPr>
              <w:t>Περίοδος Απόσβεσης (</w:t>
            </w:r>
            <w:r>
              <w:rPr>
                <w:b w:val="0"/>
                <w:bCs w:val="0"/>
                <w:lang w:val="en-US"/>
              </w:rPr>
              <w:t>PBP)</w:t>
            </w:r>
            <w:r w:rsidR="003F71A0">
              <w:rPr>
                <w:b w:val="0"/>
                <w:bCs w:val="0"/>
                <w:lang w:val="en-US"/>
              </w:rPr>
              <w:t xml:space="preserve"> (</w:t>
            </w:r>
            <w:r w:rsidR="003F71A0">
              <w:rPr>
                <w:b w:val="0"/>
                <w:bCs w:val="0"/>
              </w:rPr>
              <w:t>έτη</w:t>
            </w:r>
            <w:r w:rsidR="003F71A0">
              <w:rPr>
                <w:b w:val="0"/>
                <w:bCs w:val="0"/>
                <w:lang w:val="en-US"/>
              </w:rPr>
              <w:t>)</w:t>
            </w:r>
          </w:p>
        </w:tc>
        <w:tc>
          <w:tcPr>
            <w:tcW w:w="2609" w:type="dxa"/>
          </w:tcPr>
          <w:p w14:paraId="1E788860" w14:textId="73C8A9FD" w:rsidR="003F71A0" w:rsidRDefault="007F7CCF" w:rsidP="00A004CA">
            <w:pPr>
              <w:spacing w:before="100"/>
              <w:jc w:val="center"/>
              <w:cnfStyle w:val="000000000000" w:firstRow="0" w:lastRow="0" w:firstColumn="0" w:lastColumn="0" w:oddVBand="0" w:evenVBand="0" w:oddHBand="0" w:evenHBand="0" w:firstRowFirstColumn="0" w:firstRowLastColumn="0" w:lastRowFirstColumn="0" w:lastRowLastColumn="0"/>
              <w:rPr>
                <w:lang w:val="en-US"/>
              </w:rPr>
            </w:pPr>
            <w:r>
              <w:rPr>
                <w:lang w:val="en-US"/>
              </w:rPr>
              <w:t>7,63</w:t>
            </w:r>
          </w:p>
        </w:tc>
        <w:tc>
          <w:tcPr>
            <w:tcW w:w="3262" w:type="dxa"/>
          </w:tcPr>
          <w:p w14:paraId="11147F67" w14:textId="4707D314" w:rsidR="003F71A0" w:rsidRDefault="003F71A0" w:rsidP="00A004CA">
            <w:pPr>
              <w:spacing w:before="100"/>
              <w:jc w:val="center"/>
              <w:cnfStyle w:val="000000000000" w:firstRow="0" w:lastRow="0" w:firstColumn="0" w:lastColumn="0" w:oddVBand="0" w:evenVBand="0" w:oddHBand="0" w:evenHBand="0" w:firstRowFirstColumn="0" w:firstRowLastColumn="0" w:lastRowFirstColumn="0" w:lastRowLastColumn="0"/>
              <w:rPr>
                <w:lang w:val="en-US"/>
              </w:rPr>
            </w:pPr>
            <w:r>
              <w:rPr>
                <w:lang w:val="en-US"/>
              </w:rPr>
              <w:t>4</w:t>
            </w:r>
            <w:r w:rsidR="002D57F6">
              <w:rPr>
                <w:lang w:val="en-US"/>
              </w:rPr>
              <w:t>,</w:t>
            </w:r>
            <w:r w:rsidR="007F7CCF">
              <w:rPr>
                <w:lang w:val="en-US"/>
              </w:rPr>
              <w:t>66</w:t>
            </w:r>
          </w:p>
        </w:tc>
      </w:tr>
    </w:tbl>
    <w:p w14:paraId="53A5D335" w14:textId="3360161A" w:rsidR="008C297F" w:rsidRDefault="008C297F" w:rsidP="008C297F">
      <w:pPr>
        <w:jc w:val="center"/>
      </w:pPr>
    </w:p>
    <w:p w14:paraId="6E7C32A0" w14:textId="26953363" w:rsidR="0026662C" w:rsidRDefault="0026662C" w:rsidP="0026662C">
      <w:pPr>
        <w:ind w:firstLine="432"/>
        <w:jc w:val="both"/>
      </w:pPr>
      <w:r>
        <w:t>Τα έξοδα κοινής ωφέλειας διαδραματίζουν ζωτικό ρόλο καθώς είναι τα έξοδα χωρίς τα οποία δεν είναι δυνατές οι βασικές επιχειρηματικές δραστηριότητες. Η σημασία των εξόδων κοινής ωφέλειας</w:t>
      </w:r>
      <w:r w:rsidR="00E43355">
        <w:t xml:space="preserve"> είναι αναγκαία καθώς </w:t>
      </w:r>
      <w:r>
        <w:t>θεωρούνται απαραίτητα για την ομαλή λειτουργία</w:t>
      </w:r>
      <w:r w:rsidR="00E43355">
        <w:t xml:space="preserve"> μιας επιχείρησης ενώ χ</w:t>
      </w:r>
      <w:r>
        <w:t>ρεώνονται ανάλογα με τη χρήση.</w:t>
      </w:r>
      <w:r w:rsidR="00E43355">
        <w:t xml:space="preserve"> </w:t>
      </w:r>
      <w:r w:rsidR="00BF3B51">
        <w:t>Υπολογίζονται διαιρώντας</w:t>
      </w:r>
      <w:r w:rsidR="00BF3B51" w:rsidRPr="00BF3B51">
        <w:t xml:space="preserve"> το συνολικό κόστος κοινής ωφέλειας με το συνολικό κόστος της επιχείρησης</w:t>
      </w:r>
      <w:r w:rsidR="00BF3B51">
        <w:t>. Λ</w:t>
      </w:r>
      <w:r>
        <w:t>ιγότερη χρήση οδηγεί σε ελάχιστα έξοδα κοινής ωφέλειας.</w:t>
      </w:r>
    </w:p>
    <w:p w14:paraId="2E023B6C" w14:textId="11E031F5" w:rsidR="002D207F" w:rsidRDefault="002D207F" w:rsidP="0026662C">
      <w:pPr>
        <w:ind w:firstLine="432"/>
        <w:jc w:val="both"/>
      </w:pPr>
      <w:r w:rsidRPr="002D207F">
        <w:t xml:space="preserve">Τα λειτουργικά </w:t>
      </w:r>
      <w:r w:rsidR="00BF3B51">
        <w:t>κόστη</w:t>
      </w:r>
      <w:r w:rsidRPr="002D207F">
        <w:t xml:space="preserve"> είναι σημαντικά επειδή μπορούν να βοηθήσουν στην αξιολόγηση του κόστους και της αποτελεσματικότητας διαχείρισης αποθεμάτων μιας εταιρείας. </w:t>
      </w:r>
      <w:r w:rsidR="00BF3B51">
        <w:t xml:space="preserve">Υπολογίζονται από το άθροισμα του κόστους των πωλημένων αγαθών με τα λειτουργικά έξοδα. </w:t>
      </w:r>
      <w:r>
        <w:t>Δίνουν έμφαση στο</w:t>
      </w:r>
      <w:r w:rsidRPr="002D207F">
        <w:t xml:space="preserve"> επίπεδο</w:t>
      </w:r>
      <w:r>
        <w:t xml:space="preserve"> του</w:t>
      </w:r>
      <w:r w:rsidRPr="002D207F">
        <w:t xml:space="preserve"> κόστους που πρέπει να </w:t>
      </w:r>
      <w:r>
        <w:t>επιβαρυνθεί</w:t>
      </w:r>
      <w:r w:rsidRPr="002D207F">
        <w:t xml:space="preserve"> μια εταιρεία </w:t>
      </w:r>
      <w:r>
        <w:t>προκειμένου να</w:t>
      </w:r>
      <w:r w:rsidRPr="002D207F">
        <w:t xml:space="preserve"> </w:t>
      </w:r>
      <w:r>
        <w:t>αποφέρ</w:t>
      </w:r>
      <w:r w:rsidRPr="002D207F">
        <w:t xml:space="preserve">ει έσοδα, </w:t>
      </w:r>
      <w:r>
        <w:t>ο οποίος</w:t>
      </w:r>
      <w:r w:rsidRPr="002D207F">
        <w:t xml:space="preserve"> είναι ο κύριος στόχος μιας εταιρείας.</w:t>
      </w:r>
      <w:r w:rsidR="00D813AD" w:rsidRPr="00D813AD">
        <w:t xml:space="preserve"> Το κόστος </w:t>
      </w:r>
      <w:r w:rsidR="00D813AD">
        <w:t>κατασκευής</w:t>
      </w:r>
      <w:r w:rsidR="00D813AD" w:rsidRPr="00D813AD">
        <w:t xml:space="preserve"> </w:t>
      </w:r>
      <w:r w:rsidR="00D813AD">
        <w:t>αντιπροσωπεύει</w:t>
      </w:r>
      <w:r w:rsidR="00D813AD" w:rsidRPr="00D813AD">
        <w:t xml:space="preserve"> την αποτελεσματικότητα της παραγωγικής διαδικασίας. Εάν το κόστος εργασίας, υλικών ή γενικών εξόδων φαίνεται πολύ υψηλό, τότε πρέπει να ληφθούν μέτρα.</w:t>
      </w:r>
    </w:p>
    <w:p w14:paraId="4F9A64E4" w14:textId="77777777" w:rsidR="001E4EA1" w:rsidRPr="009C734C" w:rsidRDefault="001E4EA1" w:rsidP="001E4EA1">
      <w:pPr>
        <w:ind w:firstLine="432"/>
        <w:jc w:val="both"/>
      </w:pPr>
      <w:r w:rsidRPr="00C56ADC">
        <w:t>Η απόσβεση είναι ο επιμερισμός του κόστους ενός περιουσιακού στοιχείου σε μια χρονική περίοδο για λογιστικούς και φορολογικούς σκοπούς. Αντιπροσωπεύει μείωση της αξίας ενός ακινήτου λόγω γενικής φθοράς ή απαξίωσης.</w:t>
      </w:r>
      <w:r w:rsidRPr="00F30AC0">
        <w:t xml:space="preserve"> </w:t>
      </w:r>
      <w:r w:rsidRPr="009C734C">
        <w:t>Η περίοδος απόσβεσης είναι ο χρόνος που απαιτείται για να ισούται τα ετήσια κέρδη με την αρχική επένδυση. Οι επιχειρήσεις υψηλού κινδύνου θα πρέπει να έχουν περιόδους απόσβεσης μικρότερες των 2 ετών.</w:t>
      </w:r>
    </w:p>
    <w:p w14:paraId="2B821256" w14:textId="3C669BD8" w:rsidR="001E4EA1" w:rsidRPr="001E4EA1" w:rsidRDefault="001E4EA1" w:rsidP="0026662C">
      <w:pPr>
        <w:ind w:firstLine="432"/>
        <w:jc w:val="both"/>
      </w:pPr>
      <w:r>
        <w:lastRenderedPageBreak/>
        <w:t xml:space="preserve">Όσον αφορά στον δείκτη μείωσης πωλήσεων ανά κόστος, </w:t>
      </w:r>
      <w:r w:rsidRPr="001E4EA1">
        <w:t xml:space="preserve">η επιχείρηση πρέπει να στοχεύει στη μεγιστοποίηση των κερδών στο ίδιο επίπεδο πωλήσεων με τη μείωση του κόστους. </w:t>
      </w:r>
      <w:r>
        <w:t>Χ</w:t>
      </w:r>
      <w:r w:rsidRPr="001E4EA1">
        <w:t>ωρίς να υποβαθμίζεται η ποιότητα του προϊόντος</w:t>
      </w:r>
      <w:r>
        <w:t>, επιδιώκεται μείωση του κόστους.</w:t>
      </w:r>
      <w:r w:rsidRPr="001E4EA1">
        <w:t xml:space="preserve"> Είναι ένας προγραμματισμένος τρόπος βελτίωσης της αποτελεσματικότητας των επιχειρηματικών λειτουργιών.</w:t>
      </w:r>
    </w:p>
    <w:p w14:paraId="0E0B8DCE" w14:textId="2FC5A995" w:rsidR="00C56ADC" w:rsidRPr="002D207F" w:rsidRDefault="00C56ADC" w:rsidP="007B5855">
      <w:pPr>
        <w:ind w:firstLine="432"/>
        <w:jc w:val="both"/>
      </w:pPr>
      <w:r w:rsidRPr="00C56ADC">
        <w:t>Το ROI</w:t>
      </w:r>
      <w:r w:rsidR="00A5767E">
        <w:t xml:space="preserve"> </w:t>
      </w:r>
      <w:r w:rsidR="00A5767E" w:rsidRPr="00A5767E">
        <w:t>(</w:t>
      </w:r>
      <w:r w:rsidR="00A5767E">
        <w:rPr>
          <w:lang w:val="en-US"/>
        </w:rPr>
        <w:t>Return</w:t>
      </w:r>
      <w:r w:rsidR="00A5767E" w:rsidRPr="00A5767E">
        <w:t xml:space="preserve"> </w:t>
      </w:r>
      <w:r w:rsidR="00A5767E">
        <w:rPr>
          <w:lang w:val="en-US"/>
        </w:rPr>
        <w:t>of</w:t>
      </w:r>
      <w:r w:rsidR="00A5767E" w:rsidRPr="00A5767E">
        <w:t xml:space="preserve"> </w:t>
      </w:r>
      <w:r w:rsidR="00A5767E">
        <w:rPr>
          <w:lang w:val="en-US"/>
        </w:rPr>
        <w:t>Investment</w:t>
      </w:r>
      <w:r w:rsidR="00A5767E" w:rsidRPr="00A5767E">
        <w:t>)</w:t>
      </w:r>
      <w:r w:rsidRPr="00C56ADC">
        <w:t xml:space="preserve"> είναι το ετήσιο επιτόκιο που προκύπτει από τα κέρδη της αρχικής επένδυσης. Η απόδοση επένδυσης παρέχει μια στιγμιαία προβολή της κερδοφορίας του εργοστασίου, χρησιμοποιώντας συνήθως εκτιμήσεις των στοιχείων της επένδυσης</w:t>
      </w:r>
      <w:r w:rsidR="009C734C" w:rsidRPr="009C734C">
        <w:t>.</w:t>
      </w:r>
    </w:p>
    <w:p w14:paraId="61B97EA8" w14:textId="3A69A2A5" w:rsidR="00794AF0" w:rsidRDefault="00BD6807" w:rsidP="007B5855">
      <w:pPr>
        <w:ind w:firstLine="432"/>
        <w:jc w:val="both"/>
      </w:pPr>
      <w:r>
        <w:t xml:space="preserve">Με το κόστος του </w:t>
      </w:r>
      <w:r>
        <w:rPr>
          <w:lang w:val="en-US"/>
        </w:rPr>
        <w:t>SNG</w:t>
      </w:r>
      <w:r w:rsidRPr="00BD6807">
        <w:t xml:space="preserve"> </w:t>
      </w:r>
      <w:r>
        <w:t xml:space="preserve">να κυμαίνεται από </w:t>
      </w:r>
      <w:r w:rsidR="00E43198">
        <w:t>8,74</w:t>
      </w:r>
      <w:r>
        <w:t xml:space="preserve"> έως </w:t>
      </w:r>
      <w:r w:rsidR="00323521" w:rsidRPr="00323521">
        <w:t>13,</w:t>
      </w:r>
      <w:r w:rsidR="00E43198">
        <w:t>11</w:t>
      </w:r>
      <w:r w:rsidR="00323521" w:rsidRPr="00323521">
        <w:t>€/</w:t>
      </w:r>
      <w:r w:rsidR="00323521">
        <w:rPr>
          <w:lang w:val="en-US"/>
        </w:rPr>
        <w:t>kg</w:t>
      </w:r>
      <w:r>
        <w:t xml:space="preserve"> η</w:t>
      </w:r>
      <w:r w:rsidR="00794AF0" w:rsidRPr="00794AF0">
        <w:t xml:space="preserve"> 1</w:t>
      </w:r>
      <w:r w:rsidR="00794AF0" w:rsidRPr="00794AF0">
        <w:rPr>
          <w:vertAlign w:val="superscript"/>
        </w:rPr>
        <w:t>η</w:t>
      </w:r>
      <w:r w:rsidR="00794AF0" w:rsidRPr="00794AF0">
        <w:t xml:space="preserve"> </w:t>
      </w:r>
      <w:r w:rsidR="00794AF0">
        <w:t>περίπτωση</w:t>
      </w:r>
      <w:r w:rsidR="00794AF0" w:rsidRPr="00794AF0">
        <w:t xml:space="preserve"> </w:t>
      </w:r>
      <w:r>
        <w:t>κρίνεται ως μη</w:t>
      </w:r>
      <w:r w:rsidR="00794AF0">
        <w:t xml:space="preserve"> βιώσιμη</w:t>
      </w:r>
      <w:r>
        <w:t xml:space="preserve">, καθώς η τιμή αυτή </w:t>
      </w:r>
      <w:r w:rsidR="00D62F92" w:rsidRPr="006F4177">
        <w:t>υπερβαίνει τις τρέχουσες τιμές της αγοράς</w:t>
      </w:r>
      <w:r w:rsidR="00D62F92">
        <w:t xml:space="preserve">, καθώς </w:t>
      </w:r>
      <w:r>
        <w:t>είναι από 20 έως και 100 φορές μεγαλύτερη έχοντας ως σημείο αναφοράς τις τιμές των</w:t>
      </w:r>
      <w:r w:rsidR="00323521">
        <w:t xml:space="preserve"> 0,44 €/</w:t>
      </w:r>
      <w:r w:rsidR="00323521">
        <w:rPr>
          <w:lang w:val="en-US"/>
        </w:rPr>
        <w:t>k</w:t>
      </w:r>
      <w:r w:rsidR="00EF7544">
        <w:rPr>
          <w:lang w:val="en-US"/>
        </w:rPr>
        <w:t>g</w:t>
      </w:r>
      <w:r w:rsidR="00EF7544">
        <w:t xml:space="preserve"> </w:t>
      </w:r>
      <w:r w:rsidR="00795ABB">
        <w:t>για την Ευρώπη</w:t>
      </w:r>
      <w:r>
        <w:t xml:space="preserve">. </w:t>
      </w:r>
      <w:r w:rsidRPr="00BD6807">
        <w:t>Το κόστος παραγωγής δεν είναι ανταγωνιστικό και, ως εκ τούτου, πρέπει να συμπεριληφθεί αντιστάθμιση για λιγότερο δυναμικ</w:t>
      </w:r>
      <w:r>
        <w:t>ή</w:t>
      </w:r>
      <w:r w:rsidRPr="00BD6807">
        <w:t xml:space="preserve"> </w:t>
      </w:r>
      <w:r w:rsidR="000E23E2">
        <w:t>μονάδα λιγνίτη</w:t>
      </w:r>
      <w:r>
        <w:t>.</w:t>
      </w:r>
    </w:p>
    <w:p w14:paraId="08FC9996" w14:textId="5FEF5C0D" w:rsidR="00D62F92" w:rsidRPr="00D62F92" w:rsidRDefault="00D62F92" w:rsidP="007B5855">
      <w:pPr>
        <w:ind w:firstLine="720"/>
        <w:jc w:val="both"/>
      </w:pPr>
      <w:r>
        <w:t>Ο</w:t>
      </w:r>
      <w:r w:rsidRPr="006F4177">
        <w:t>ι κεφαλαιουχικές δαπάνες</w:t>
      </w:r>
      <w:r>
        <w:t xml:space="preserve"> </w:t>
      </w:r>
      <w:r w:rsidRPr="006F4177">
        <w:t>(</w:t>
      </w:r>
      <w:r>
        <w:rPr>
          <w:lang w:val="en-US"/>
        </w:rPr>
        <w:t>CAPEX</w:t>
      </w:r>
      <w:r w:rsidRPr="006F4177">
        <w:t>) εκτιμήθηκαν σε 1</w:t>
      </w:r>
      <w:r w:rsidR="001F59DA">
        <w:t>10,11</w:t>
      </w:r>
      <w:r w:rsidRPr="006F4177">
        <w:t xml:space="preserve"> εκα</w:t>
      </w:r>
      <w:r w:rsidR="00BD6E01">
        <w:t>τ. €</w:t>
      </w:r>
      <w:r w:rsidR="00BD6E01" w:rsidRPr="00BD6E01">
        <w:t xml:space="preserve"> </w:t>
      </w:r>
      <w:r>
        <w:t xml:space="preserve"> </w:t>
      </w:r>
      <w:r w:rsidR="00D77C31">
        <w:t>με</w:t>
      </w:r>
      <w:r w:rsidRPr="006F4177">
        <w:t xml:space="preserve"> </w:t>
      </w:r>
      <w:r w:rsidR="00D77C31">
        <w:t xml:space="preserve">την </w:t>
      </w:r>
      <w:r w:rsidRPr="006F4177">
        <w:t>αλκαλική ηλεκτρόλυση</w:t>
      </w:r>
      <w:r w:rsidR="00D77C31">
        <w:t xml:space="preserve"> να είναι ο κύριος </w:t>
      </w:r>
      <w:r w:rsidR="00795ABB">
        <w:t>παράγοντας κόστους (δηλ. υψηλό κόστος παραγωγής Η</w:t>
      </w:r>
      <w:r w:rsidR="00795ABB" w:rsidRPr="002F73F8">
        <w:rPr>
          <w:vertAlign w:val="subscript"/>
        </w:rPr>
        <w:t>2</w:t>
      </w:r>
      <w:r w:rsidR="00795ABB">
        <w:t>)</w:t>
      </w:r>
      <w:r>
        <w:t xml:space="preserve">. Τα λειτουργικά έξοδα εκτιμήθηκαν μεταξύ του εύρους των </w:t>
      </w:r>
      <w:r w:rsidR="001F59DA">
        <w:t>27</w:t>
      </w:r>
      <w:r>
        <w:t>-</w:t>
      </w:r>
      <w:r w:rsidR="001F59DA">
        <w:t xml:space="preserve">28 </w:t>
      </w:r>
      <w:r>
        <w:t xml:space="preserve">εκατ. </w:t>
      </w:r>
      <w:r w:rsidR="001F59DA">
        <w:t>€</w:t>
      </w:r>
      <w:r>
        <w:t>/</w:t>
      </w:r>
      <w:r w:rsidR="00BC13C1">
        <w:rPr>
          <w:lang w:val="en-US"/>
        </w:rPr>
        <w:t>yr</w:t>
      </w:r>
      <w:r>
        <w:t>.</w:t>
      </w:r>
    </w:p>
    <w:p w14:paraId="780814A6" w14:textId="26D90BFD" w:rsidR="00177212" w:rsidRDefault="00213FD2" w:rsidP="007B5855">
      <w:pPr>
        <w:ind w:firstLine="432"/>
        <w:jc w:val="both"/>
      </w:pPr>
      <w:r>
        <w:t>Η</w:t>
      </w:r>
      <w:r w:rsidRPr="00213FD2">
        <w:t xml:space="preserve"> </w:t>
      </w:r>
      <w:r>
        <w:t>αύξηση</w:t>
      </w:r>
      <w:r w:rsidRPr="00213FD2">
        <w:t xml:space="preserve"> </w:t>
      </w:r>
      <w:r>
        <w:t>των</w:t>
      </w:r>
      <w:r w:rsidRPr="00213FD2">
        <w:t xml:space="preserve"> </w:t>
      </w:r>
      <w:r>
        <w:t>κοστών</w:t>
      </w:r>
      <w:r w:rsidRPr="00213FD2">
        <w:t xml:space="preserve"> </w:t>
      </w:r>
      <w:r>
        <w:t xml:space="preserve">λειτουργίας και συντήρησης λόγω της ευέλικτης </w:t>
      </w:r>
      <w:r w:rsidR="000E23E2">
        <w:t xml:space="preserve">λειτουργίας </w:t>
      </w:r>
      <w:r w:rsidR="004D4607">
        <w:t>τ</w:t>
      </w:r>
      <w:r w:rsidR="000E23E2">
        <w:t>ης μονάδας παραγωγής λιγνίτη</w:t>
      </w:r>
      <w:r>
        <w:t xml:space="preserve"> θεωρείται ότι θα ανέρχεται στο 50% των κοστών αυτών με αποτέλεσμα για την 2</w:t>
      </w:r>
      <w:r w:rsidRPr="00213FD2">
        <w:rPr>
          <w:vertAlign w:val="superscript"/>
        </w:rPr>
        <w:t>η</w:t>
      </w:r>
      <w:r>
        <w:t xml:space="preserve"> περίπτωση και το σενάριο Α, να έχουμε κόστος </w:t>
      </w:r>
      <w:r w:rsidR="00904628">
        <w:t xml:space="preserve">30,59 </w:t>
      </w:r>
      <w:r w:rsidR="00BC13C1">
        <w:t xml:space="preserve">εκατ. </w:t>
      </w:r>
      <w:r w:rsidR="00904628">
        <w:t>€</w:t>
      </w:r>
      <w:r>
        <w:t xml:space="preserve"> και </w:t>
      </w:r>
      <w:r w:rsidR="00904628">
        <w:t>39,33</w:t>
      </w:r>
      <w:r w:rsidR="00D62F92">
        <w:t xml:space="preserve"> χιλιάδες </w:t>
      </w:r>
      <w:r w:rsidR="00904628">
        <w:t>€</w:t>
      </w:r>
      <w:r>
        <w:t>/</w:t>
      </w:r>
      <w:r>
        <w:rPr>
          <w:lang w:val="en-US"/>
        </w:rPr>
        <w:t>h</w:t>
      </w:r>
      <w:r w:rsidRPr="00213FD2">
        <w:t>.</w:t>
      </w:r>
      <w:r>
        <w:t xml:space="preserve"> </w:t>
      </w:r>
      <w:r w:rsidRPr="00213FD2">
        <w:t xml:space="preserve">Το ετήσιο κέρδος </w:t>
      </w:r>
      <w:r w:rsidR="00536180">
        <w:t xml:space="preserve">ανά </w:t>
      </w:r>
      <w:r w:rsidRPr="00213FD2">
        <w:t xml:space="preserve">αποταμίευση είναι 6 εκατομμύρια με απόδοση επένδυσης 3% και χρόνο απόδοσης </w:t>
      </w:r>
      <w:r>
        <w:t xml:space="preserve">τα </w:t>
      </w:r>
      <w:r w:rsidRPr="00213FD2">
        <w:t xml:space="preserve">8 </w:t>
      </w:r>
      <w:r>
        <w:t>έτη</w:t>
      </w:r>
      <w:r w:rsidRPr="00213FD2">
        <w:t xml:space="preserve">. Σε περίπτωση που υπάρχει μεγαλύτερος αριθμός ωρών </w:t>
      </w:r>
      <w:r>
        <w:t>(2</w:t>
      </w:r>
      <w:r w:rsidRPr="00213FD2">
        <w:rPr>
          <w:vertAlign w:val="superscript"/>
        </w:rPr>
        <w:t>η</w:t>
      </w:r>
      <w:r>
        <w:t xml:space="preserve"> περίπτωση, σενάριο Β)</w:t>
      </w:r>
      <w:r w:rsidRPr="00213FD2">
        <w:t xml:space="preserve"> και το αυξημένο κόστος </w:t>
      </w:r>
      <w:r>
        <w:t>λειτουργίας και συντήρησης</w:t>
      </w:r>
      <w:r w:rsidRPr="00213FD2">
        <w:t xml:space="preserve"> ανά ώρα παραμένει σταθερό, το εργοστάσιο </w:t>
      </w:r>
      <w:r w:rsidR="00536180">
        <w:t xml:space="preserve">παραγωγής </w:t>
      </w:r>
      <w:r>
        <w:rPr>
          <w:lang w:val="en-US"/>
        </w:rPr>
        <w:t>PtG</w:t>
      </w:r>
      <w:r>
        <w:t xml:space="preserve"> </w:t>
      </w:r>
      <w:r w:rsidR="00536180">
        <w:t xml:space="preserve">θα </w:t>
      </w:r>
      <w:r w:rsidR="000B37EA">
        <w:t>εμφανίζει</w:t>
      </w:r>
      <w:r w:rsidR="00536180">
        <w:t xml:space="preserve"> ακόμη πιο </w:t>
      </w:r>
      <w:r w:rsidR="00795ABB">
        <w:t xml:space="preserve">άμεση </w:t>
      </w:r>
      <w:r w:rsidR="00536180">
        <w:t>απόδοση</w:t>
      </w:r>
      <w:r w:rsidR="008E59C3" w:rsidRPr="008E59C3">
        <w:t xml:space="preserve"> [2</w:t>
      </w:r>
      <w:r w:rsidR="00777640" w:rsidRPr="00777640">
        <w:t>7]</w:t>
      </w:r>
      <w:r w:rsidRPr="00213FD2">
        <w:t>.</w:t>
      </w:r>
    </w:p>
    <w:p w14:paraId="5EFFC76F" w14:textId="77777777" w:rsidR="003D4AC3" w:rsidRDefault="003D4AC3" w:rsidP="006F4177"/>
    <w:p w14:paraId="080E229C" w14:textId="30CFC20E" w:rsidR="006F4177" w:rsidRDefault="00A50E14" w:rsidP="00484B4B">
      <w:pPr>
        <w:pStyle w:val="3"/>
        <w:numPr>
          <w:ilvl w:val="0"/>
          <w:numId w:val="0"/>
        </w:numPr>
      </w:pPr>
      <w:bookmarkStart w:id="31" w:name="_Toc97990518"/>
      <w:r>
        <w:t>4.1.</w:t>
      </w:r>
      <w:r w:rsidR="00F8742A">
        <w:t>2</w:t>
      </w:r>
      <w:r w:rsidR="00484B4B">
        <w:t xml:space="preserve"> </w:t>
      </w:r>
      <w:r w:rsidR="00C32646">
        <w:tab/>
      </w:r>
      <w:r w:rsidR="00E22275">
        <w:t xml:space="preserve">ΠΑΡΑΓΩΓΗ ΜΕΘΑΝΙΟΥ </w:t>
      </w:r>
      <w:r w:rsidR="00E455FB">
        <w:t>ΑΠΟ ΤΣΙΜΕΝΤΟΒΙΟΜΗΧΑΝΙΑ</w:t>
      </w:r>
      <w:r w:rsidR="000928A4">
        <w:t xml:space="preserve"> </w:t>
      </w:r>
      <w:r w:rsidR="00655259">
        <w:t>(ΜΕΛΕΤΗ ΠΟΥ ΕΚΠΟΝΗΘΗΚΕ ΑΠ</w:t>
      </w:r>
      <w:r w:rsidR="00A30375">
        <w:t>Ο</w:t>
      </w:r>
      <w:r w:rsidR="00655259">
        <w:t xml:space="preserve"> ΤΟ ΜΠΔ, ΠΟΛΥΤΕΧΝΕΙΟ ΚΡΗΤΗΣ)</w:t>
      </w:r>
      <w:bookmarkEnd w:id="31"/>
    </w:p>
    <w:p w14:paraId="07127649" w14:textId="77777777" w:rsidR="00484B4B" w:rsidRDefault="00484B4B" w:rsidP="00484B4B">
      <w:pPr>
        <w:jc w:val="both"/>
        <w:rPr>
          <w:rFonts w:eastAsiaTheme="minorHAnsi"/>
        </w:rPr>
      </w:pPr>
    </w:p>
    <w:p w14:paraId="4D3653EA" w14:textId="5720AA84" w:rsidR="00484B4B" w:rsidRDefault="00484B4B" w:rsidP="00484B4B">
      <w:pPr>
        <w:ind w:firstLine="720"/>
        <w:jc w:val="both"/>
        <w:rPr>
          <w:rFonts w:eastAsiaTheme="minorHAnsi"/>
        </w:rPr>
      </w:pPr>
      <w:r w:rsidRPr="00484B4B">
        <w:rPr>
          <w:rFonts w:eastAsiaTheme="minorHAnsi"/>
        </w:rPr>
        <w:t xml:space="preserve">Με στόχο να αναπτυχθεί μια τεχνοοικονομική μελέτη </w:t>
      </w:r>
      <w:r w:rsidR="00F4753A">
        <w:rPr>
          <w:rFonts w:eastAsiaTheme="minorHAnsi"/>
        </w:rPr>
        <w:t>η</w:t>
      </w:r>
      <w:r w:rsidR="00F4753A" w:rsidRPr="00484B4B">
        <w:rPr>
          <w:rFonts w:eastAsiaTheme="minorHAnsi"/>
        </w:rPr>
        <w:t xml:space="preserve"> </w:t>
      </w:r>
      <w:r w:rsidRPr="00484B4B">
        <w:rPr>
          <w:rFonts w:eastAsiaTheme="minorHAnsi"/>
        </w:rPr>
        <w:t xml:space="preserve">οποία θα εστιάζει στην παραγωγή καυσίμων και χημικών υψηλής προστιθέμενης αξίας μέσω παραγωγής </w:t>
      </w:r>
      <w:r w:rsidRPr="00484B4B">
        <w:rPr>
          <w:rFonts w:eastAsiaTheme="minorHAnsi"/>
          <w:lang w:val="en-US"/>
        </w:rPr>
        <w:t>SNG</w:t>
      </w:r>
      <w:r w:rsidRPr="00484B4B">
        <w:rPr>
          <w:rFonts w:eastAsiaTheme="minorHAnsi"/>
        </w:rPr>
        <w:t xml:space="preserve"> από το </w:t>
      </w:r>
      <w:r w:rsidRPr="00484B4B">
        <w:rPr>
          <w:rFonts w:eastAsiaTheme="minorHAnsi"/>
          <w:lang w:val="en-US"/>
        </w:rPr>
        <w:t>CO</w:t>
      </w:r>
      <w:r w:rsidRPr="00484B4B">
        <w:rPr>
          <w:rFonts w:eastAsiaTheme="minorHAnsi"/>
          <w:vertAlign w:val="subscript"/>
        </w:rPr>
        <w:t>2</w:t>
      </w:r>
      <w:r w:rsidRPr="00484B4B">
        <w:rPr>
          <w:rFonts w:eastAsiaTheme="minorHAnsi"/>
        </w:rPr>
        <w:t xml:space="preserve"> έ</w:t>
      </w:r>
      <w:r w:rsidR="00655259">
        <w:rPr>
          <w:rFonts w:eastAsiaTheme="minorHAnsi"/>
        </w:rPr>
        <w:t xml:space="preserve">χοντας σαν βάση το τσιμέντο, τα μέλη ΔΕΠ της σχολής ΜΠΔ του Πολυτεχνείου Κρήτης </w:t>
      </w:r>
      <w:r w:rsidRPr="00484B4B">
        <w:rPr>
          <w:rFonts w:eastAsiaTheme="minorHAnsi"/>
        </w:rPr>
        <w:t xml:space="preserve">Ιψάκης, </w:t>
      </w:r>
      <w:r w:rsidR="00C16CF9">
        <w:rPr>
          <w:rFonts w:eastAsiaTheme="minorHAnsi"/>
        </w:rPr>
        <w:t>Κονσολάκης, Παπαευθυμίου</w:t>
      </w:r>
      <w:r w:rsidR="00655259">
        <w:rPr>
          <w:rFonts w:eastAsiaTheme="minorHAnsi"/>
        </w:rPr>
        <w:t xml:space="preserve">, μαζί με τους συνεργάτες </w:t>
      </w:r>
      <w:r w:rsidR="002F73F8">
        <w:rPr>
          <w:rFonts w:eastAsiaTheme="minorHAnsi"/>
        </w:rPr>
        <w:t>τους,</w:t>
      </w:r>
      <w:r w:rsidRPr="00484B4B">
        <w:rPr>
          <w:rFonts w:eastAsiaTheme="minorHAnsi"/>
        </w:rPr>
        <w:t xml:space="preserve"> προχώρησαν σε έναν σχεδιασμό που </w:t>
      </w:r>
      <w:r w:rsidR="00A30375">
        <w:rPr>
          <w:rFonts w:eastAsiaTheme="minorHAnsi"/>
        </w:rPr>
        <w:t xml:space="preserve">επαφίεται </w:t>
      </w:r>
      <w:r w:rsidR="00BD6E01">
        <w:rPr>
          <w:rFonts w:eastAsiaTheme="minorHAnsi"/>
        </w:rPr>
        <w:t>σ</w:t>
      </w:r>
      <w:r w:rsidRPr="00484B4B">
        <w:rPr>
          <w:rFonts w:eastAsiaTheme="minorHAnsi"/>
        </w:rPr>
        <w:t xml:space="preserve">τις βασικές αρχές μιας κυκλικής οικονομίας. Συγκεκριμένα, κατά τη σχηματική αναπαράσταση που φαίνεται στην </w:t>
      </w:r>
      <w:r w:rsidR="00C16CF9">
        <w:rPr>
          <w:rFonts w:eastAsiaTheme="minorHAnsi"/>
        </w:rPr>
        <w:t>Ε</w:t>
      </w:r>
      <w:r w:rsidRPr="00484B4B">
        <w:rPr>
          <w:rFonts w:eastAsiaTheme="minorHAnsi"/>
        </w:rPr>
        <w:t>ικόνα</w:t>
      </w:r>
      <w:r w:rsidR="002D57F6">
        <w:rPr>
          <w:rFonts w:eastAsiaTheme="minorHAnsi"/>
        </w:rPr>
        <w:t xml:space="preserve"> 4.3</w:t>
      </w:r>
      <w:r w:rsidRPr="00484B4B">
        <w:rPr>
          <w:rFonts w:eastAsiaTheme="minorHAnsi"/>
        </w:rPr>
        <w:t xml:space="preserve"> απεικονίζεται ότι οι βιομηχανικά παραγόμενες εκπομπές CO</w:t>
      </w:r>
      <w:r w:rsidRPr="00484B4B">
        <w:rPr>
          <w:rFonts w:eastAsiaTheme="minorHAnsi"/>
          <w:vertAlign w:val="subscript"/>
        </w:rPr>
        <w:t>2</w:t>
      </w:r>
      <w:r w:rsidRPr="00484B4B">
        <w:rPr>
          <w:rFonts w:eastAsiaTheme="minorHAnsi"/>
        </w:rPr>
        <w:t xml:space="preserve"> μετατρέπονται συνεχώς σε καύσιμα μέσω ενός κύκλου που περιλαμβάνει τα στάδια κατανάλωσης, παραγωγής, επαναχρησιμοποίησης και διανομής. Με τη βοήθεια ανανεώσιμων πηγών ενέργειας (φωτοβολταϊκά, ανεμογεννήτριες) υλοποιείται ένα </w:t>
      </w:r>
      <w:r w:rsidR="00A30375">
        <w:rPr>
          <w:rFonts w:eastAsiaTheme="minorHAnsi"/>
        </w:rPr>
        <w:t xml:space="preserve">καινοτόμο </w:t>
      </w:r>
      <w:r w:rsidRPr="00484B4B">
        <w:rPr>
          <w:rFonts w:eastAsiaTheme="minorHAnsi"/>
        </w:rPr>
        <w:t xml:space="preserve">σύστημα ώστε να επιτευχθεί η παραγωγή </w:t>
      </w:r>
      <w:r w:rsidRPr="00484B4B">
        <w:rPr>
          <w:rFonts w:eastAsiaTheme="minorHAnsi"/>
          <w:lang w:val="en-US"/>
        </w:rPr>
        <w:t>H</w:t>
      </w:r>
      <w:r w:rsidRPr="00484B4B">
        <w:rPr>
          <w:rFonts w:eastAsiaTheme="minorHAnsi"/>
          <w:vertAlign w:val="subscript"/>
        </w:rPr>
        <w:t>2</w:t>
      </w:r>
      <w:r w:rsidRPr="00484B4B">
        <w:rPr>
          <w:rFonts w:eastAsiaTheme="minorHAnsi"/>
        </w:rPr>
        <w:t xml:space="preserve"> μέσω της ηλεκτρόλυσης του νερού, ενώ η δέσμευση CO</w:t>
      </w:r>
      <w:r w:rsidRPr="00484B4B">
        <w:rPr>
          <w:rFonts w:eastAsiaTheme="minorHAnsi"/>
          <w:vertAlign w:val="subscript"/>
        </w:rPr>
        <w:t>2</w:t>
      </w:r>
      <w:r w:rsidRPr="00484B4B">
        <w:rPr>
          <w:rFonts w:eastAsiaTheme="minorHAnsi"/>
        </w:rPr>
        <w:t xml:space="preserve"> πραγματοποιείται επιτόπου από μια τυπική μονάδα τσιμέντου της οποίας τα λειτουργικά χαρακτηριστικά φαίνονται στον Πίνακα </w:t>
      </w:r>
      <w:r w:rsidR="002D57F6">
        <w:rPr>
          <w:rFonts w:eastAsiaTheme="minorHAnsi"/>
        </w:rPr>
        <w:t>4.4</w:t>
      </w:r>
      <w:r w:rsidRPr="00484B4B">
        <w:rPr>
          <w:rFonts w:eastAsiaTheme="minorHAnsi"/>
        </w:rPr>
        <w:t>.</w:t>
      </w:r>
    </w:p>
    <w:p w14:paraId="2BD4999D" w14:textId="33C4FDF2" w:rsidR="00484B4B" w:rsidRPr="00484B4B" w:rsidRDefault="00C16CF9" w:rsidP="00484B4B">
      <w:pPr>
        <w:ind w:firstLine="720"/>
        <w:jc w:val="both"/>
        <w:rPr>
          <w:rFonts w:eastAsiaTheme="minorHAnsi"/>
        </w:rPr>
      </w:pPr>
      <w:r w:rsidRPr="00C16CF9">
        <w:rPr>
          <w:rFonts w:eastAsiaTheme="minorHAnsi"/>
          <w:b/>
          <w:bCs/>
          <w:i/>
          <w:iCs/>
        </w:rPr>
        <w:lastRenderedPageBreak/>
        <w:t>Πίνακας 4.4:</w:t>
      </w:r>
      <w:r>
        <w:rPr>
          <w:rFonts w:eastAsiaTheme="minorHAnsi"/>
        </w:rPr>
        <w:t xml:space="preserve"> Λειτουργικά χαρακτηριστικά μιας τυπικής τσιμεντοβιομηχανίας</w:t>
      </w:r>
      <w:r w:rsidR="004E0BFC">
        <w:rPr>
          <w:rFonts w:eastAsiaTheme="minorHAnsi"/>
        </w:rPr>
        <w:t xml:space="preserve"> ([29])</w:t>
      </w:r>
      <w:r>
        <w:rPr>
          <w:rFonts w:eastAsiaTheme="minorHAnsi"/>
        </w:rPr>
        <w:t>.</w:t>
      </w:r>
    </w:p>
    <w:tbl>
      <w:tblPr>
        <w:tblStyle w:val="120"/>
        <w:tblW w:w="0" w:type="auto"/>
        <w:tblLook w:val="0480" w:firstRow="0" w:lastRow="0" w:firstColumn="1" w:lastColumn="0" w:noHBand="0" w:noVBand="1"/>
      </w:tblPr>
      <w:tblGrid>
        <w:gridCol w:w="4148"/>
        <w:gridCol w:w="4148"/>
      </w:tblGrid>
      <w:tr w:rsidR="00484B4B" w:rsidRPr="00484B4B" w14:paraId="300D9203" w14:textId="77777777" w:rsidTr="00655259">
        <w:tc>
          <w:tcPr>
            <w:cnfStyle w:val="001000000000" w:firstRow="0" w:lastRow="0" w:firstColumn="1" w:lastColumn="0" w:oddVBand="0" w:evenVBand="0" w:oddHBand="0" w:evenHBand="0" w:firstRowFirstColumn="0" w:firstRowLastColumn="0" w:lastRowFirstColumn="0" w:lastRowLastColumn="0"/>
            <w:tcW w:w="4148" w:type="dxa"/>
          </w:tcPr>
          <w:p w14:paraId="383E1F09" w14:textId="77777777" w:rsidR="00484B4B" w:rsidRPr="00484B4B" w:rsidRDefault="00484B4B" w:rsidP="00484B4B">
            <w:pPr>
              <w:jc w:val="center"/>
            </w:pPr>
            <w:r w:rsidRPr="00484B4B">
              <w:t>Παραγωγή τσιμέντου</w:t>
            </w:r>
          </w:p>
        </w:tc>
        <w:tc>
          <w:tcPr>
            <w:tcW w:w="4148" w:type="dxa"/>
          </w:tcPr>
          <w:p w14:paraId="42396CBE" w14:textId="76B7C98D" w:rsidR="00484B4B" w:rsidRPr="00484B4B" w:rsidRDefault="00484B4B" w:rsidP="00484B4B">
            <w:pPr>
              <w:jc w:val="center"/>
              <w:cnfStyle w:val="000000000000" w:firstRow="0" w:lastRow="0" w:firstColumn="0" w:lastColumn="0" w:oddVBand="0" w:evenVBand="0" w:oddHBand="0" w:evenHBand="0" w:firstRowFirstColumn="0" w:firstRowLastColumn="0" w:lastRowFirstColumn="0" w:lastRowLastColumn="0"/>
            </w:pPr>
            <w:r w:rsidRPr="00484B4B">
              <w:t>1</w:t>
            </w:r>
            <w:r w:rsidR="002D57F6">
              <w:t>.</w:t>
            </w:r>
            <w:r w:rsidRPr="00484B4B">
              <w:t>405</w:t>
            </w:r>
            <w:r w:rsidR="002D57F6">
              <w:t>.</w:t>
            </w:r>
            <w:r w:rsidRPr="00484B4B">
              <w:t>000 τόνοι/έτος</w:t>
            </w:r>
          </w:p>
        </w:tc>
      </w:tr>
      <w:tr w:rsidR="00484B4B" w:rsidRPr="00484B4B" w14:paraId="04B9D670" w14:textId="77777777" w:rsidTr="00655259">
        <w:tc>
          <w:tcPr>
            <w:cnfStyle w:val="001000000000" w:firstRow="0" w:lastRow="0" w:firstColumn="1" w:lastColumn="0" w:oddVBand="0" w:evenVBand="0" w:oddHBand="0" w:evenHBand="0" w:firstRowFirstColumn="0" w:firstRowLastColumn="0" w:lastRowFirstColumn="0" w:lastRowLastColumn="0"/>
            <w:tcW w:w="4148" w:type="dxa"/>
          </w:tcPr>
          <w:p w14:paraId="13A74087" w14:textId="77777777" w:rsidR="00484B4B" w:rsidRPr="00484B4B" w:rsidRDefault="00484B4B" w:rsidP="00484B4B">
            <w:pPr>
              <w:jc w:val="center"/>
            </w:pPr>
            <w:r w:rsidRPr="00484B4B">
              <w:t>Ώρες λειτουργίας</w:t>
            </w:r>
          </w:p>
        </w:tc>
        <w:tc>
          <w:tcPr>
            <w:tcW w:w="4148" w:type="dxa"/>
          </w:tcPr>
          <w:p w14:paraId="126340CE" w14:textId="03BC0B4E" w:rsidR="00484B4B" w:rsidRPr="00484B4B" w:rsidRDefault="00484B4B" w:rsidP="00484B4B">
            <w:pPr>
              <w:jc w:val="center"/>
              <w:cnfStyle w:val="000000000000" w:firstRow="0" w:lastRow="0" w:firstColumn="0" w:lastColumn="0" w:oddVBand="0" w:evenVBand="0" w:oddHBand="0" w:evenHBand="0" w:firstRowFirstColumn="0" w:firstRowLastColumn="0" w:lastRowFirstColumn="0" w:lastRowLastColumn="0"/>
            </w:pPr>
            <w:r w:rsidRPr="00484B4B">
              <w:t>7</w:t>
            </w:r>
            <w:r w:rsidR="002D57F6">
              <w:t>.</w:t>
            </w:r>
            <w:r w:rsidRPr="00484B4B">
              <w:t>510 ώρες/έτος</w:t>
            </w:r>
          </w:p>
        </w:tc>
      </w:tr>
      <w:tr w:rsidR="00484B4B" w:rsidRPr="00484B4B" w14:paraId="67721250" w14:textId="77777777" w:rsidTr="00655259">
        <w:tc>
          <w:tcPr>
            <w:cnfStyle w:val="001000000000" w:firstRow="0" w:lastRow="0" w:firstColumn="1" w:lastColumn="0" w:oddVBand="0" w:evenVBand="0" w:oddHBand="0" w:evenHBand="0" w:firstRowFirstColumn="0" w:firstRowLastColumn="0" w:lastRowFirstColumn="0" w:lastRowLastColumn="0"/>
            <w:tcW w:w="4148" w:type="dxa"/>
          </w:tcPr>
          <w:p w14:paraId="6864319F" w14:textId="77777777" w:rsidR="00484B4B" w:rsidRPr="00484B4B" w:rsidRDefault="00484B4B" w:rsidP="00484B4B">
            <w:pPr>
              <w:jc w:val="center"/>
            </w:pPr>
            <w:r w:rsidRPr="00484B4B">
              <w:t>Συντελεστής εκπομπής</w:t>
            </w:r>
          </w:p>
        </w:tc>
        <w:tc>
          <w:tcPr>
            <w:tcW w:w="4148" w:type="dxa"/>
          </w:tcPr>
          <w:p w14:paraId="66D07DAC" w14:textId="567B8488" w:rsidR="00484B4B" w:rsidRPr="00484B4B" w:rsidRDefault="00484B4B" w:rsidP="00484B4B">
            <w:pPr>
              <w:jc w:val="center"/>
              <w:cnfStyle w:val="000000000000" w:firstRow="0" w:lastRow="0" w:firstColumn="0" w:lastColumn="0" w:oddVBand="0" w:evenVBand="0" w:oddHBand="0" w:evenHBand="0" w:firstRowFirstColumn="0" w:firstRowLastColumn="0" w:lastRowFirstColumn="0" w:lastRowLastColumn="0"/>
            </w:pPr>
            <w:r w:rsidRPr="00484B4B">
              <w:t xml:space="preserve">0,81 τόνοι </w:t>
            </w:r>
            <w:r w:rsidRPr="00484B4B">
              <w:rPr>
                <w:lang w:val="en-US"/>
              </w:rPr>
              <w:t>CO</w:t>
            </w:r>
            <w:r w:rsidRPr="00484B4B">
              <w:rPr>
                <w:vertAlign w:val="subscript"/>
              </w:rPr>
              <w:t>2</w:t>
            </w:r>
            <w:r w:rsidRPr="00484B4B">
              <w:t>/τόνο τσιμέντου κλίνκερ</w:t>
            </w:r>
          </w:p>
        </w:tc>
      </w:tr>
      <w:tr w:rsidR="00484B4B" w:rsidRPr="00484B4B" w14:paraId="11DEDA8E" w14:textId="77777777" w:rsidTr="00655259">
        <w:tc>
          <w:tcPr>
            <w:cnfStyle w:val="001000000000" w:firstRow="0" w:lastRow="0" w:firstColumn="1" w:lastColumn="0" w:oddVBand="0" w:evenVBand="0" w:oddHBand="0" w:evenHBand="0" w:firstRowFirstColumn="0" w:firstRowLastColumn="0" w:lastRowFirstColumn="0" w:lastRowLastColumn="0"/>
            <w:tcW w:w="4148" w:type="dxa"/>
          </w:tcPr>
          <w:p w14:paraId="1E35774F" w14:textId="77777777" w:rsidR="00484B4B" w:rsidRPr="00484B4B" w:rsidRDefault="00484B4B" w:rsidP="00484B4B">
            <w:pPr>
              <w:jc w:val="center"/>
            </w:pPr>
            <w:r w:rsidRPr="00484B4B">
              <w:t>Ειδική Κατανάλωση Ηλεκτρικής Ενέργειας</w:t>
            </w:r>
          </w:p>
        </w:tc>
        <w:tc>
          <w:tcPr>
            <w:tcW w:w="4148" w:type="dxa"/>
          </w:tcPr>
          <w:p w14:paraId="042EC8ED" w14:textId="730308F5" w:rsidR="00484B4B" w:rsidRPr="00484B4B" w:rsidRDefault="00484B4B" w:rsidP="00484B4B">
            <w:pPr>
              <w:jc w:val="center"/>
              <w:cnfStyle w:val="000000000000" w:firstRow="0" w:lastRow="0" w:firstColumn="0" w:lastColumn="0" w:oddVBand="0" w:evenVBand="0" w:oddHBand="0" w:evenHBand="0" w:firstRowFirstColumn="0" w:firstRowLastColumn="0" w:lastRowFirstColumn="0" w:lastRowLastColumn="0"/>
            </w:pPr>
            <w:r w:rsidRPr="00484B4B">
              <w:t xml:space="preserve">100 </w:t>
            </w:r>
            <w:r w:rsidRPr="00484B4B">
              <w:rPr>
                <w:lang w:val="en-US"/>
              </w:rPr>
              <w:t>kWh/</w:t>
            </w:r>
            <w:r w:rsidRPr="00484B4B">
              <w:t>τόνο τσιμέντου</w:t>
            </w:r>
          </w:p>
        </w:tc>
      </w:tr>
      <w:tr w:rsidR="00484B4B" w:rsidRPr="00484B4B" w14:paraId="1B6273E3" w14:textId="77777777" w:rsidTr="00655259">
        <w:tc>
          <w:tcPr>
            <w:cnfStyle w:val="001000000000" w:firstRow="0" w:lastRow="0" w:firstColumn="1" w:lastColumn="0" w:oddVBand="0" w:evenVBand="0" w:oddHBand="0" w:evenHBand="0" w:firstRowFirstColumn="0" w:firstRowLastColumn="0" w:lastRowFirstColumn="0" w:lastRowLastColumn="0"/>
            <w:tcW w:w="4148" w:type="dxa"/>
          </w:tcPr>
          <w:p w14:paraId="2D7344BE" w14:textId="77777777" w:rsidR="00484B4B" w:rsidRPr="00484B4B" w:rsidRDefault="00484B4B" w:rsidP="00484B4B">
            <w:pPr>
              <w:jc w:val="center"/>
            </w:pPr>
            <w:r w:rsidRPr="00484B4B">
              <w:t>Χρήση SNG για χρήση θερμότητας/ενέργειας</w:t>
            </w:r>
          </w:p>
        </w:tc>
        <w:tc>
          <w:tcPr>
            <w:tcW w:w="4148" w:type="dxa"/>
          </w:tcPr>
          <w:p w14:paraId="3A20E79E" w14:textId="77777777" w:rsidR="00484B4B" w:rsidRPr="00484B4B" w:rsidRDefault="00484B4B" w:rsidP="00484B4B">
            <w:pPr>
              <w:spacing w:before="100"/>
              <w:jc w:val="center"/>
              <w:cnfStyle w:val="000000000000" w:firstRow="0" w:lastRow="0" w:firstColumn="0" w:lastColumn="0" w:oddVBand="0" w:evenVBand="0" w:oddHBand="0" w:evenHBand="0" w:firstRowFirstColumn="0" w:firstRowLastColumn="0" w:lastRowFirstColumn="0" w:lastRowLastColumn="0"/>
            </w:pPr>
            <w:r w:rsidRPr="00484B4B">
              <w:t>200 τόνοι/ώρα</w:t>
            </w:r>
          </w:p>
        </w:tc>
      </w:tr>
    </w:tbl>
    <w:p w14:paraId="2B049CFD" w14:textId="77777777" w:rsidR="00484B4B" w:rsidRPr="00484B4B" w:rsidRDefault="00484B4B" w:rsidP="00484B4B">
      <w:pPr>
        <w:jc w:val="both"/>
        <w:rPr>
          <w:rFonts w:eastAsiaTheme="minorHAnsi"/>
        </w:rPr>
      </w:pPr>
    </w:p>
    <w:p w14:paraId="6B07615C" w14:textId="640D58E6" w:rsidR="00484B4B" w:rsidRPr="00484B4B" w:rsidRDefault="00484B4B" w:rsidP="00484B4B">
      <w:pPr>
        <w:ind w:firstLine="720"/>
        <w:jc w:val="both"/>
        <w:rPr>
          <w:rFonts w:eastAsiaTheme="minorHAnsi"/>
        </w:rPr>
      </w:pPr>
      <w:r w:rsidRPr="00484B4B">
        <w:rPr>
          <w:rFonts w:eastAsiaTheme="minorHAnsi"/>
        </w:rPr>
        <w:t>Το ρεύμα διεργασίας H</w:t>
      </w:r>
      <w:r w:rsidRPr="00484B4B">
        <w:rPr>
          <w:rFonts w:eastAsiaTheme="minorHAnsi"/>
          <w:vertAlign w:val="subscript"/>
        </w:rPr>
        <w:t>2</w:t>
      </w:r>
      <w:r w:rsidRPr="00484B4B">
        <w:rPr>
          <w:rFonts w:eastAsiaTheme="minorHAnsi"/>
        </w:rPr>
        <w:t>/CO</w:t>
      </w:r>
      <w:r w:rsidRPr="00484B4B">
        <w:rPr>
          <w:rFonts w:eastAsiaTheme="minorHAnsi"/>
          <w:vertAlign w:val="subscript"/>
        </w:rPr>
        <w:t>2</w:t>
      </w:r>
      <w:r w:rsidRPr="00484B4B">
        <w:rPr>
          <w:rFonts w:eastAsiaTheme="minorHAnsi"/>
        </w:rPr>
        <w:t xml:space="preserve"> με αναλογία 4:1, που παράγεται από </w:t>
      </w:r>
      <w:r w:rsidR="005266AA">
        <w:rPr>
          <w:rFonts w:eastAsiaTheme="minorHAnsi"/>
        </w:rPr>
        <w:t>μια</w:t>
      </w:r>
      <w:r w:rsidRPr="00484B4B">
        <w:rPr>
          <w:rFonts w:eastAsiaTheme="minorHAnsi"/>
        </w:rPr>
        <w:t xml:space="preserve"> μονάδα δέσμευσης MEA</w:t>
      </w:r>
      <w:r w:rsidR="005266AA">
        <w:rPr>
          <w:rFonts w:eastAsiaTheme="minorHAnsi"/>
        </w:rPr>
        <w:t xml:space="preserve"> (μονοαιθ</w:t>
      </w:r>
      <w:r w:rsidR="008B3083">
        <w:rPr>
          <w:rFonts w:eastAsiaTheme="minorHAnsi"/>
        </w:rPr>
        <w:t>ανολαμίνη</w:t>
      </w:r>
      <w:r w:rsidR="005266AA">
        <w:rPr>
          <w:rFonts w:eastAsiaTheme="minorHAnsi"/>
        </w:rPr>
        <w:t>)</w:t>
      </w:r>
      <w:r w:rsidRPr="00484B4B">
        <w:rPr>
          <w:rFonts w:eastAsiaTheme="minorHAnsi"/>
        </w:rPr>
        <w:t>/CO</w:t>
      </w:r>
      <w:r w:rsidRPr="00484B4B">
        <w:rPr>
          <w:rFonts w:eastAsiaTheme="minorHAnsi"/>
          <w:vertAlign w:val="subscript"/>
        </w:rPr>
        <w:t xml:space="preserve">2 </w:t>
      </w:r>
      <w:r w:rsidRPr="00484B4B">
        <w:rPr>
          <w:rFonts w:eastAsiaTheme="minorHAnsi"/>
        </w:rPr>
        <w:t xml:space="preserve">μπορεί να εισέλθει στον καταλυτικό αντιδραστήρα για την παραγωγή μεθανίου και στη συνέχεια να εισέλθει στο σύστημα καθαρισμού έτσι ώστε να πληρούνται ορισμένες προδιαγραφές </w:t>
      </w:r>
      <w:r w:rsidR="009274B4">
        <w:rPr>
          <w:rFonts w:eastAsiaTheme="minorHAnsi"/>
        </w:rPr>
        <w:t xml:space="preserve">του </w:t>
      </w:r>
      <w:r w:rsidRPr="00484B4B">
        <w:rPr>
          <w:rFonts w:eastAsiaTheme="minorHAnsi"/>
        </w:rPr>
        <w:t>αερίου</w:t>
      </w:r>
      <w:r w:rsidR="00BD6E01">
        <w:rPr>
          <w:rFonts w:eastAsiaTheme="minorHAnsi"/>
        </w:rPr>
        <w:t xml:space="preserve"> </w:t>
      </w:r>
      <w:r w:rsidR="00234B21" w:rsidRPr="00BD6E01">
        <w:rPr>
          <w:rFonts w:eastAsiaTheme="minorHAnsi"/>
        </w:rPr>
        <w:t>(</w:t>
      </w:r>
      <w:r w:rsidR="00234B21">
        <w:rPr>
          <w:rFonts w:eastAsiaTheme="minorHAnsi"/>
        </w:rPr>
        <w:t>π.χ. ανακύκλωσης στην τσιμεντοβιομηχανία)</w:t>
      </w:r>
      <w:r w:rsidRPr="00484B4B">
        <w:rPr>
          <w:rFonts w:eastAsiaTheme="minorHAnsi"/>
        </w:rPr>
        <w:t xml:space="preserve">. </w:t>
      </w:r>
    </w:p>
    <w:p w14:paraId="152F0341" w14:textId="2F259250" w:rsidR="00484B4B" w:rsidRDefault="00484B4B" w:rsidP="009274B4">
      <w:pPr>
        <w:ind w:firstLine="284"/>
        <w:rPr>
          <w:rFonts w:eastAsiaTheme="minorHAnsi"/>
        </w:rPr>
      </w:pPr>
      <w:r w:rsidRPr="00484B4B">
        <w:rPr>
          <w:rFonts w:eastAsiaTheme="minorHAnsi"/>
          <w:noProof/>
          <w:lang w:eastAsia="el-GR"/>
        </w:rPr>
        <w:drawing>
          <wp:inline distT="0" distB="0" distL="0" distR="0" wp14:anchorId="47B19A95" wp14:editId="03841F99">
            <wp:extent cx="5274310" cy="2660650"/>
            <wp:effectExtent l="0" t="0" r="2540" b="6350"/>
            <wp:docPr id="19" name="Εικόνα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5274310" cy="2660650"/>
                    </a:xfrm>
                    <a:prstGeom prst="rect">
                      <a:avLst/>
                    </a:prstGeom>
                  </pic:spPr>
                </pic:pic>
              </a:graphicData>
            </a:graphic>
          </wp:inline>
        </w:drawing>
      </w:r>
    </w:p>
    <w:p w14:paraId="4F6ACD7F" w14:textId="15B28C1A" w:rsidR="009274B4" w:rsidRPr="00EF7544" w:rsidRDefault="009274B4" w:rsidP="002258A9">
      <w:pPr>
        <w:ind w:firstLine="720"/>
        <w:jc w:val="both"/>
        <w:rPr>
          <w:rFonts w:eastAsiaTheme="minorHAnsi"/>
        </w:rPr>
      </w:pPr>
      <w:r w:rsidRPr="002258A9">
        <w:rPr>
          <w:rFonts w:eastAsiaTheme="minorHAnsi"/>
          <w:b/>
          <w:bCs/>
          <w:i/>
          <w:iCs/>
        </w:rPr>
        <w:t>Εικόνα 4.3:</w:t>
      </w:r>
      <w:r>
        <w:rPr>
          <w:rFonts w:eastAsiaTheme="minorHAnsi"/>
        </w:rPr>
        <w:t xml:space="preserve"> </w:t>
      </w:r>
      <w:r w:rsidR="002258A9">
        <w:rPr>
          <w:rFonts w:eastAsiaTheme="minorHAnsi"/>
        </w:rPr>
        <w:t xml:space="preserve">Σχηματική αναπαράσταση μιας </w:t>
      </w:r>
      <w:r w:rsidR="002258A9" w:rsidRPr="002258A9">
        <w:rPr>
          <w:rFonts w:eastAsiaTheme="minorHAnsi"/>
        </w:rPr>
        <w:t>κυκλική</w:t>
      </w:r>
      <w:r w:rsidR="002258A9">
        <w:rPr>
          <w:rFonts w:eastAsiaTheme="minorHAnsi"/>
        </w:rPr>
        <w:t>ς</w:t>
      </w:r>
      <w:r w:rsidR="002258A9" w:rsidRPr="002258A9">
        <w:rPr>
          <w:rFonts w:eastAsiaTheme="minorHAnsi"/>
        </w:rPr>
        <w:t xml:space="preserve"> </w:t>
      </w:r>
      <w:r w:rsidR="002258A9">
        <w:rPr>
          <w:rFonts w:eastAsiaTheme="minorHAnsi"/>
        </w:rPr>
        <w:t>διεργασίας</w:t>
      </w:r>
      <w:r w:rsidR="002258A9" w:rsidRPr="002258A9">
        <w:rPr>
          <w:rFonts w:eastAsiaTheme="minorHAnsi"/>
        </w:rPr>
        <w:t xml:space="preserve"> για την παραγωγή συνθετικού μεθανίου μέσω μιας διαδικασίας με καταλύτη που χρησιμοποιεί CO</w:t>
      </w:r>
      <w:r w:rsidR="002258A9" w:rsidRPr="002258A9">
        <w:rPr>
          <w:rFonts w:eastAsiaTheme="minorHAnsi"/>
          <w:vertAlign w:val="subscript"/>
        </w:rPr>
        <w:t>2</w:t>
      </w:r>
      <w:r w:rsidR="002258A9" w:rsidRPr="002258A9">
        <w:rPr>
          <w:rFonts w:eastAsiaTheme="minorHAnsi"/>
        </w:rPr>
        <w:t xml:space="preserve"> με βάση το τσιμέντο και ανανεώσιμο </w:t>
      </w:r>
      <w:r w:rsidR="00EF7544">
        <w:rPr>
          <w:rFonts w:eastAsiaTheme="minorHAnsi"/>
          <w:lang w:val="en-US"/>
        </w:rPr>
        <w:t>H</w:t>
      </w:r>
      <w:r w:rsidR="00EF7544" w:rsidRPr="00EF7544">
        <w:rPr>
          <w:rFonts w:eastAsiaTheme="minorHAnsi"/>
          <w:vertAlign w:val="subscript"/>
        </w:rPr>
        <w:t>2</w:t>
      </w:r>
      <w:r w:rsidR="00EF7544" w:rsidRPr="00EF7544">
        <w:rPr>
          <w:rFonts w:eastAsiaTheme="minorHAnsi"/>
        </w:rPr>
        <w:t xml:space="preserve"> (</w:t>
      </w:r>
      <w:r w:rsidR="00EF7544">
        <w:rPr>
          <w:rFonts w:eastAsiaTheme="minorHAnsi"/>
        </w:rPr>
        <w:t xml:space="preserve"> [</w:t>
      </w:r>
      <w:r w:rsidR="00EF7544" w:rsidRPr="00EF7544">
        <w:rPr>
          <w:rFonts w:eastAsiaTheme="minorHAnsi"/>
        </w:rPr>
        <w:t>29])</w:t>
      </w:r>
      <w:r w:rsidR="00EF7544">
        <w:rPr>
          <w:rFonts w:eastAsiaTheme="minorHAnsi"/>
        </w:rPr>
        <w:t>.</w:t>
      </w:r>
    </w:p>
    <w:p w14:paraId="479C9FC4" w14:textId="05F97133" w:rsidR="00484B4B" w:rsidRDefault="00484B4B" w:rsidP="00484B4B">
      <w:pPr>
        <w:ind w:firstLine="720"/>
        <w:jc w:val="both"/>
        <w:rPr>
          <w:rFonts w:eastAsiaTheme="minorHAnsi"/>
        </w:rPr>
      </w:pPr>
      <w:r w:rsidRPr="00484B4B">
        <w:rPr>
          <w:rFonts w:eastAsiaTheme="minorHAnsi"/>
        </w:rPr>
        <w:t>Το σύστημα διεργασίας MEA-CO</w:t>
      </w:r>
      <w:r w:rsidRPr="00484B4B">
        <w:rPr>
          <w:rFonts w:eastAsiaTheme="minorHAnsi"/>
          <w:vertAlign w:val="subscript"/>
        </w:rPr>
        <w:t>2</w:t>
      </w:r>
      <w:r w:rsidRPr="00484B4B">
        <w:rPr>
          <w:rFonts w:eastAsiaTheme="minorHAnsi"/>
        </w:rPr>
        <w:t xml:space="preserve"> παρουσιάζεται στην </w:t>
      </w:r>
      <w:r w:rsidR="00897D77">
        <w:rPr>
          <w:rFonts w:eastAsiaTheme="minorHAnsi"/>
        </w:rPr>
        <w:t>Ε</w:t>
      </w:r>
      <w:r w:rsidRPr="00484B4B">
        <w:rPr>
          <w:rFonts w:eastAsiaTheme="minorHAnsi"/>
        </w:rPr>
        <w:t>ικόνα</w:t>
      </w:r>
      <w:r w:rsidR="009274B4">
        <w:rPr>
          <w:rFonts w:eastAsiaTheme="minorHAnsi"/>
        </w:rPr>
        <w:t xml:space="preserve"> 4.4</w:t>
      </w:r>
      <w:r w:rsidRPr="00484B4B">
        <w:rPr>
          <w:rFonts w:eastAsiaTheme="minorHAnsi"/>
        </w:rPr>
        <w:t xml:space="preserve">, όπως έχει προσομοιωθεί στο </w:t>
      </w:r>
      <w:r w:rsidR="00655259">
        <w:rPr>
          <w:rFonts w:eastAsiaTheme="minorHAnsi"/>
        </w:rPr>
        <w:t xml:space="preserve">λογισμικό </w:t>
      </w:r>
      <w:r w:rsidRPr="00484B4B">
        <w:rPr>
          <w:rFonts w:eastAsiaTheme="minorHAnsi"/>
        </w:rPr>
        <w:t xml:space="preserve">Aspen Plus. Για την επεξεργασία των εκπεμπόμενων καυσαερίων από τη συγκεκριμένη τσιμεντοβιομηχανία, χρησιμοποιείται μια στήλη απορρόφησης κατά την οποία εισέρχονται τα καυσαέρια έχοντας το κάθε ένα τη σύνθεση που αναφέρεται στον </w:t>
      </w:r>
      <w:r w:rsidR="009274B4">
        <w:rPr>
          <w:rFonts w:eastAsiaTheme="minorHAnsi"/>
        </w:rPr>
        <w:t>Π</w:t>
      </w:r>
      <w:r w:rsidRPr="00484B4B">
        <w:rPr>
          <w:rFonts w:eastAsiaTheme="minorHAnsi"/>
        </w:rPr>
        <w:t>ίνακα</w:t>
      </w:r>
      <w:r w:rsidR="002D57F6">
        <w:rPr>
          <w:rFonts w:eastAsiaTheme="minorHAnsi"/>
        </w:rPr>
        <w:t xml:space="preserve"> 4.5.</w:t>
      </w:r>
    </w:p>
    <w:p w14:paraId="55AED4C6" w14:textId="172E97CA" w:rsidR="009274B4" w:rsidRPr="00484B4B" w:rsidRDefault="009274B4" w:rsidP="00484B4B">
      <w:pPr>
        <w:ind w:firstLine="720"/>
        <w:jc w:val="both"/>
        <w:rPr>
          <w:rFonts w:eastAsiaTheme="minorHAnsi"/>
        </w:rPr>
      </w:pPr>
      <w:r w:rsidRPr="009274B4">
        <w:rPr>
          <w:rFonts w:eastAsiaTheme="minorHAnsi"/>
          <w:b/>
          <w:bCs/>
          <w:i/>
          <w:iCs/>
        </w:rPr>
        <w:t>Πίνακας 4.5:</w:t>
      </w:r>
      <w:r>
        <w:rPr>
          <w:rFonts w:eastAsiaTheme="minorHAnsi"/>
        </w:rPr>
        <w:t xml:space="preserve"> Σύνθεση των εκπεμπόμενων αερίων που εισέρχονται στη στήλη απορρόφησης ενός εργοστασίου παραγωγής τσιμέντου</w:t>
      </w:r>
      <w:r w:rsidR="00234B21">
        <w:rPr>
          <w:rFonts w:eastAsiaTheme="minorHAnsi"/>
        </w:rPr>
        <w:t xml:space="preserve"> [29]</w:t>
      </w:r>
      <w:r>
        <w:rPr>
          <w:rFonts w:eastAsiaTheme="minorHAnsi"/>
        </w:rPr>
        <w:t>.</w:t>
      </w:r>
    </w:p>
    <w:tbl>
      <w:tblPr>
        <w:tblStyle w:val="120"/>
        <w:tblW w:w="0" w:type="auto"/>
        <w:jc w:val="center"/>
        <w:tblLook w:val="04A0" w:firstRow="1" w:lastRow="0" w:firstColumn="1" w:lastColumn="0" w:noHBand="0" w:noVBand="1"/>
      </w:tblPr>
      <w:tblGrid>
        <w:gridCol w:w="2738"/>
        <w:gridCol w:w="2738"/>
      </w:tblGrid>
      <w:tr w:rsidR="00484B4B" w:rsidRPr="00484B4B" w14:paraId="57B5DC1F" w14:textId="77777777" w:rsidTr="00655259">
        <w:trPr>
          <w:cnfStyle w:val="100000000000" w:firstRow="1" w:lastRow="0" w:firstColumn="0" w:lastColumn="0" w:oddVBand="0" w:evenVBand="0" w:oddHBand="0" w:evenHBand="0" w:firstRowFirstColumn="0" w:firstRowLastColumn="0" w:lastRowFirstColumn="0" w:lastRowLastColumn="0"/>
          <w:trHeight w:val="258"/>
          <w:jc w:val="center"/>
        </w:trPr>
        <w:tc>
          <w:tcPr>
            <w:cnfStyle w:val="001000000000" w:firstRow="0" w:lastRow="0" w:firstColumn="1" w:lastColumn="0" w:oddVBand="0" w:evenVBand="0" w:oddHBand="0" w:evenHBand="0" w:firstRowFirstColumn="0" w:firstRowLastColumn="0" w:lastRowFirstColumn="0" w:lastRowLastColumn="0"/>
            <w:tcW w:w="2738" w:type="dxa"/>
          </w:tcPr>
          <w:p w14:paraId="5EAA0329" w14:textId="77777777" w:rsidR="00484B4B" w:rsidRPr="00484B4B" w:rsidRDefault="00484B4B" w:rsidP="00484B4B">
            <w:pPr>
              <w:jc w:val="center"/>
            </w:pPr>
            <w:r w:rsidRPr="00484B4B">
              <w:t>Αέριο</w:t>
            </w:r>
          </w:p>
        </w:tc>
        <w:tc>
          <w:tcPr>
            <w:tcW w:w="2738" w:type="dxa"/>
          </w:tcPr>
          <w:p w14:paraId="3B481762" w14:textId="77777777" w:rsidR="00484B4B" w:rsidRPr="00484B4B" w:rsidRDefault="00484B4B" w:rsidP="00484B4B">
            <w:pPr>
              <w:jc w:val="center"/>
              <w:cnfStyle w:val="100000000000" w:firstRow="1" w:lastRow="0" w:firstColumn="0" w:lastColumn="0" w:oddVBand="0" w:evenVBand="0" w:oddHBand="0" w:evenHBand="0" w:firstRowFirstColumn="0" w:firstRowLastColumn="0" w:lastRowFirstColumn="0" w:lastRowLastColumn="0"/>
              <w:rPr>
                <w:lang w:val="en-US"/>
              </w:rPr>
            </w:pPr>
            <w:r w:rsidRPr="00484B4B">
              <w:t>Σύνθεση</w:t>
            </w:r>
            <w:r w:rsidRPr="00484B4B">
              <w:rPr>
                <w:lang w:val="en-US"/>
              </w:rPr>
              <w:t xml:space="preserve"> (v/v%)</w:t>
            </w:r>
          </w:p>
        </w:tc>
      </w:tr>
      <w:tr w:rsidR="00484B4B" w:rsidRPr="00484B4B" w14:paraId="4E3F3373" w14:textId="77777777" w:rsidTr="00655259">
        <w:trPr>
          <w:trHeight w:val="243"/>
          <w:jc w:val="center"/>
        </w:trPr>
        <w:tc>
          <w:tcPr>
            <w:cnfStyle w:val="001000000000" w:firstRow="0" w:lastRow="0" w:firstColumn="1" w:lastColumn="0" w:oddVBand="0" w:evenVBand="0" w:oddHBand="0" w:evenHBand="0" w:firstRowFirstColumn="0" w:firstRowLastColumn="0" w:lastRowFirstColumn="0" w:lastRowLastColumn="0"/>
            <w:tcW w:w="2738" w:type="dxa"/>
          </w:tcPr>
          <w:p w14:paraId="76CA8313" w14:textId="77777777" w:rsidR="00484B4B" w:rsidRPr="00484B4B" w:rsidRDefault="00484B4B" w:rsidP="00484B4B">
            <w:pPr>
              <w:jc w:val="center"/>
              <w:rPr>
                <w:lang w:val="en-US"/>
              </w:rPr>
            </w:pPr>
            <w:r w:rsidRPr="00484B4B">
              <w:rPr>
                <w:lang w:val="en-US"/>
              </w:rPr>
              <w:t>O</w:t>
            </w:r>
            <w:r w:rsidRPr="00484B4B">
              <w:rPr>
                <w:vertAlign w:val="subscript"/>
                <w:lang w:val="en-US"/>
              </w:rPr>
              <w:t>2</w:t>
            </w:r>
          </w:p>
        </w:tc>
        <w:tc>
          <w:tcPr>
            <w:tcW w:w="2738" w:type="dxa"/>
          </w:tcPr>
          <w:p w14:paraId="52136CBB" w14:textId="77777777" w:rsidR="00484B4B" w:rsidRPr="00484B4B" w:rsidRDefault="00484B4B" w:rsidP="00484B4B">
            <w:pPr>
              <w:jc w:val="center"/>
              <w:cnfStyle w:val="000000000000" w:firstRow="0" w:lastRow="0" w:firstColumn="0" w:lastColumn="0" w:oddVBand="0" w:evenVBand="0" w:oddHBand="0" w:evenHBand="0" w:firstRowFirstColumn="0" w:firstRowLastColumn="0" w:lastRowFirstColumn="0" w:lastRowLastColumn="0"/>
              <w:rPr>
                <w:lang w:val="en-US"/>
              </w:rPr>
            </w:pPr>
            <w:r w:rsidRPr="00484B4B">
              <w:rPr>
                <w:lang w:val="en-US"/>
              </w:rPr>
              <w:t>12,8</w:t>
            </w:r>
          </w:p>
        </w:tc>
      </w:tr>
      <w:tr w:rsidR="00484B4B" w:rsidRPr="00484B4B" w14:paraId="6980768A" w14:textId="77777777" w:rsidTr="00655259">
        <w:trPr>
          <w:trHeight w:val="258"/>
          <w:jc w:val="center"/>
        </w:trPr>
        <w:tc>
          <w:tcPr>
            <w:cnfStyle w:val="001000000000" w:firstRow="0" w:lastRow="0" w:firstColumn="1" w:lastColumn="0" w:oddVBand="0" w:evenVBand="0" w:oddHBand="0" w:evenHBand="0" w:firstRowFirstColumn="0" w:firstRowLastColumn="0" w:lastRowFirstColumn="0" w:lastRowLastColumn="0"/>
            <w:tcW w:w="2738" w:type="dxa"/>
          </w:tcPr>
          <w:p w14:paraId="69A5A3BB" w14:textId="77777777" w:rsidR="00484B4B" w:rsidRPr="00484B4B" w:rsidRDefault="00484B4B" w:rsidP="00484B4B">
            <w:pPr>
              <w:jc w:val="center"/>
              <w:rPr>
                <w:lang w:val="en-US"/>
              </w:rPr>
            </w:pPr>
            <w:r w:rsidRPr="00484B4B">
              <w:rPr>
                <w:lang w:val="en-US"/>
              </w:rPr>
              <w:t>H</w:t>
            </w:r>
            <w:r w:rsidRPr="00484B4B">
              <w:rPr>
                <w:vertAlign w:val="subscript"/>
                <w:lang w:val="en-US"/>
              </w:rPr>
              <w:t>2</w:t>
            </w:r>
            <w:r w:rsidRPr="00484B4B">
              <w:rPr>
                <w:lang w:val="en-US"/>
              </w:rPr>
              <w:t>O</w:t>
            </w:r>
          </w:p>
        </w:tc>
        <w:tc>
          <w:tcPr>
            <w:tcW w:w="2738" w:type="dxa"/>
          </w:tcPr>
          <w:p w14:paraId="12873ECA" w14:textId="77777777" w:rsidR="00484B4B" w:rsidRPr="00484B4B" w:rsidRDefault="00484B4B" w:rsidP="00484B4B">
            <w:pPr>
              <w:jc w:val="center"/>
              <w:cnfStyle w:val="000000000000" w:firstRow="0" w:lastRow="0" w:firstColumn="0" w:lastColumn="0" w:oddVBand="0" w:evenVBand="0" w:oddHBand="0" w:evenHBand="0" w:firstRowFirstColumn="0" w:firstRowLastColumn="0" w:lastRowFirstColumn="0" w:lastRowLastColumn="0"/>
              <w:rPr>
                <w:lang w:val="en-US"/>
              </w:rPr>
            </w:pPr>
            <w:r w:rsidRPr="00484B4B">
              <w:rPr>
                <w:lang w:val="en-US"/>
              </w:rPr>
              <w:t>8,9</w:t>
            </w:r>
          </w:p>
        </w:tc>
      </w:tr>
      <w:tr w:rsidR="00484B4B" w:rsidRPr="00484B4B" w14:paraId="3A08CF64" w14:textId="77777777" w:rsidTr="00655259">
        <w:trPr>
          <w:trHeight w:val="258"/>
          <w:jc w:val="center"/>
        </w:trPr>
        <w:tc>
          <w:tcPr>
            <w:cnfStyle w:val="001000000000" w:firstRow="0" w:lastRow="0" w:firstColumn="1" w:lastColumn="0" w:oddVBand="0" w:evenVBand="0" w:oddHBand="0" w:evenHBand="0" w:firstRowFirstColumn="0" w:firstRowLastColumn="0" w:lastRowFirstColumn="0" w:lastRowLastColumn="0"/>
            <w:tcW w:w="2738" w:type="dxa"/>
          </w:tcPr>
          <w:p w14:paraId="00507DF4" w14:textId="77777777" w:rsidR="00484B4B" w:rsidRPr="00484B4B" w:rsidRDefault="00484B4B" w:rsidP="00484B4B">
            <w:pPr>
              <w:jc w:val="center"/>
              <w:rPr>
                <w:lang w:val="en-US"/>
              </w:rPr>
            </w:pPr>
            <w:r w:rsidRPr="00484B4B">
              <w:rPr>
                <w:lang w:val="en-US"/>
              </w:rPr>
              <w:t>N</w:t>
            </w:r>
            <w:r w:rsidRPr="00484B4B">
              <w:rPr>
                <w:vertAlign w:val="subscript"/>
                <w:lang w:val="en-US"/>
              </w:rPr>
              <w:t>2</w:t>
            </w:r>
          </w:p>
        </w:tc>
        <w:tc>
          <w:tcPr>
            <w:tcW w:w="2738" w:type="dxa"/>
          </w:tcPr>
          <w:p w14:paraId="2AFCA9BF" w14:textId="77777777" w:rsidR="00484B4B" w:rsidRPr="00484B4B" w:rsidRDefault="00484B4B" w:rsidP="00484B4B">
            <w:pPr>
              <w:jc w:val="center"/>
              <w:cnfStyle w:val="000000000000" w:firstRow="0" w:lastRow="0" w:firstColumn="0" w:lastColumn="0" w:oddVBand="0" w:evenVBand="0" w:oddHBand="0" w:evenHBand="0" w:firstRowFirstColumn="0" w:firstRowLastColumn="0" w:lastRowFirstColumn="0" w:lastRowLastColumn="0"/>
              <w:rPr>
                <w:lang w:val="en-US"/>
              </w:rPr>
            </w:pPr>
            <w:r w:rsidRPr="00484B4B">
              <w:rPr>
                <w:lang w:val="en-US"/>
              </w:rPr>
              <w:t>64,6</w:t>
            </w:r>
          </w:p>
        </w:tc>
      </w:tr>
      <w:tr w:rsidR="00484B4B" w:rsidRPr="00484B4B" w14:paraId="6F8E45AA" w14:textId="77777777" w:rsidTr="00655259">
        <w:trPr>
          <w:trHeight w:val="243"/>
          <w:jc w:val="center"/>
        </w:trPr>
        <w:tc>
          <w:tcPr>
            <w:cnfStyle w:val="001000000000" w:firstRow="0" w:lastRow="0" w:firstColumn="1" w:lastColumn="0" w:oddVBand="0" w:evenVBand="0" w:oddHBand="0" w:evenHBand="0" w:firstRowFirstColumn="0" w:firstRowLastColumn="0" w:lastRowFirstColumn="0" w:lastRowLastColumn="0"/>
            <w:tcW w:w="2738" w:type="dxa"/>
          </w:tcPr>
          <w:p w14:paraId="7F0910BB" w14:textId="77777777" w:rsidR="00484B4B" w:rsidRPr="00484B4B" w:rsidRDefault="00484B4B" w:rsidP="00484B4B">
            <w:pPr>
              <w:jc w:val="center"/>
              <w:rPr>
                <w:lang w:val="en-US"/>
              </w:rPr>
            </w:pPr>
            <w:r w:rsidRPr="00484B4B">
              <w:rPr>
                <w:lang w:val="en-US"/>
              </w:rPr>
              <w:t>CO</w:t>
            </w:r>
            <w:r w:rsidRPr="00484B4B">
              <w:rPr>
                <w:vertAlign w:val="subscript"/>
                <w:lang w:val="en-US"/>
              </w:rPr>
              <w:t>2</w:t>
            </w:r>
          </w:p>
        </w:tc>
        <w:tc>
          <w:tcPr>
            <w:tcW w:w="2738" w:type="dxa"/>
          </w:tcPr>
          <w:p w14:paraId="19D3DB3C" w14:textId="77777777" w:rsidR="00484B4B" w:rsidRPr="00484B4B" w:rsidRDefault="00484B4B" w:rsidP="00484B4B">
            <w:pPr>
              <w:jc w:val="center"/>
              <w:cnfStyle w:val="000000000000" w:firstRow="0" w:lastRow="0" w:firstColumn="0" w:lastColumn="0" w:oddVBand="0" w:evenVBand="0" w:oddHBand="0" w:evenHBand="0" w:firstRowFirstColumn="0" w:firstRowLastColumn="0" w:lastRowFirstColumn="0" w:lastRowLastColumn="0"/>
              <w:rPr>
                <w:lang w:val="en-US"/>
              </w:rPr>
            </w:pPr>
            <w:r w:rsidRPr="00484B4B">
              <w:rPr>
                <w:lang w:val="en-US"/>
              </w:rPr>
              <w:t>13,7</w:t>
            </w:r>
          </w:p>
        </w:tc>
      </w:tr>
    </w:tbl>
    <w:p w14:paraId="337EE9B8" w14:textId="77777777" w:rsidR="00A5767E" w:rsidRDefault="00A5767E" w:rsidP="00484B4B">
      <w:pPr>
        <w:ind w:firstLine="720"/>
        <w:jc w:val="both"/>
        <w:rPr>
          <w:rFonts w:eastAsiaTheme="minorHAnsi"/>
        </w:rPr>
      </w:pPr>
    </w:p>
    <w:p w14:paraId="48007A1D" w14:textId="4D077E23" w:rsidR="00484B4B" w:rsidRPr="00484B4B" w:rsidRDefault="007D53F0" w:rsidP="00484B4B">
      <w:pPr>
        <w:ind w:firstLine="720"/>
        <w:jc w:val="both"/>
        <w:rPr>
          <w:rFonts w:eastAsiaTheme="minorHAnsi"/>
        </w:rPr>
      </w:pPr>
      <w:r>
        <w:rPr>
          <w:rFonts w:eastAsiaTheme="minorHAnsi"/>
        </w:rPr>
        <w:lastRenderedPageBreak/>
        <w:t>Το</w:t>
      </w:r>
      <w:r w:rsidR="00484B4B" w:rsidRPr="00484B4B">
        <w:rPr>
          <w:rFonts w:eastAsiaTheme="minorHAnsi"/>
        </w:rPr>
        <w:t xml:space="preserve"> ρεύμα </w:t>
      </w:r>
      <w:r>
        <w:rPr>
          <w:rFonts w:eastAsiaTheme="minorHAnsi"/>
        </w:rPr>
        <w:t xml:space="preserve">υδατικού διαλύματος αμίνης </w:t>
      </w:r>
      <w:r w:rsidR="00484B4B" w:rsidRPr="00484B4B">
        <w:rPr>
          <w:rFonts w:eastAsiaTheme="minorHAnsi"/>
        </w:rPr>
        <w:t>MEA:H</w:t>
      </w:r>
      <w:r w:rsidR="00484B4B" w:rsidRPr="00484B4B">
        <w:rPr>
          <w:rFonts w:eastAsiaTheme="minorHAnsi"/>
          <w:vertAlign w:val="subscript"/>
        </w:rPr>
        <w:t>2</w:t>
      </w:r>
      <w:r w:rsidR="00484B4B" w:rsidRPr="00484B4B">
        <w:rPr>
          <w:rFonts w:eastAsiaTheme="minorHAnsi"/>
        </w:rPr>
        <w:t xml:space="preserve">O στις 66:34 (w/w %) εισέρχεται στη </w:t>
      </w:r>
      <w:r>
        <w:rPr>
          <w:rFonts w:eastAsiaTheme="minorHAnsi"/>
        </w:rPr>
        <w:t>διεργασία</w:t>
      </w:r>
      <w:r w:rsidRPr="00484B4B">
        <w:rPr>
          <w:rFonts w:eastAsiaTheme="minorHAnsi"/>
        </w:rPr>
        <w:t xml:space="preserve"> </w:t>
      </w:r>
      <w:r w:rsidR="00484B4B" w:rsidRPr="00484B4B">
        <w:rPr>
          <w:rFonts w:eastAsiaTheme="minorHAnsi"/>
        </w:rPr>
        <w:t>με ροή 2</w:t>
      </w:r>
      <w:r w:rsidR="00A13427">
        <w:rPr>
          <w:rFonts w:eastAsiaTheme="minorHAnsi"/>
        </w:rPr>
        <w:t>.</w:t>
      </w:r>
      <w:r w:rsidR="00484B4B" w:rsidRPr="00484B4B">
        <w:rPr>
          <w:rFonts w:eastAsiaTheme="minorHAnsi"/>
        </w:rPr>
        <w:t xml:space="preserve">000 </w:t>
      </w:r>
      <w:r w:rsidR="00A13427">
        <w:rPr>
          <w:rFonts w:eastAsiaTheme="minorHAnsi"/>
        </w:rPr>
        <w:t>τόνοι/ώρα</w:t>
      </w:r>
      <w:r w:rsidR="00484B4B" w:rsidRPr="00484B4B">
        <w:rPr>
          <w:rFonts w:eastAsiaTheme="minorHAnsi"/>
        </w:rPr>
        <w:t xml:space="preserve"> (37 </w:t>
      </w:r>
      <w:r w:rsidR="00A13427">
        <w:rPr>
          <w:rFonts w:eastAsiaTheme="minorHAnsi" w:cstheme="minorHAnsi"/>
        </w:rPr>
        <w:t>°</w:t>
      </w:r>
      <w:r w:rsidR="00484B4B" w:rsidRPr="00484B4B">
        <w:rPr>
          <w:rFonts w:eastAsiaTheme="minorHAnsi"/>
        </w:rPr>
        <w:t>C/1,1 bar) και πραγματοποιείται η δέσμευση του CO</w:t>
      </w:r>
      <w:r w:rsidR="00484B4B" w:rsidRPr="00484B4B">
        <w:rPr>
          <w:rFonts w:eastAsiaTheme="minorHAnsi"/>
          <w:vertAlign w:val="subscript"/>
        </w:rPr>
        <w:t>2</w:t>
      </w:r>
      <w:r w:rsidR="00484B4B" w:rsidRPr="00484B4B">
        <w:rPr>
          <w:rFonts w:eastAsiaTheme="minorHAnsi"/>
        </w:rPr>
        <w:t xml:space="preserve">. Το </w:t>
      </w:r>
      <w:r>
        <w:rPr>
          <w:rFonts w:eastAsiaTheme="minorHAnsi"/>
        </w:rPr>
        <w:t xml:space="preserve">«απαλλαγμένο από </w:t>
      </w:r>
      <w:r>
        <w:rPr>
          <w:rFonts w:eastAsiaTheme="minorHAnsi"/>
          <w:lang w:val="en-US"/>
        </w:rPr>
        <w:t>CO</w:t>
      </w:r>
      <w:r w:rsidRPr="00BD6E01">
        <w:rPr>
          <w:rFonts w:eastAsiaTheme="minorHAnsi"/>
          <w:vertAlign w:val="subscript"/>
        </w:rPr>
        <w:t>2</w:t>
      </w:r>
      <w:r>
        <w:rPr>
          <w:rFonts w:eastAsiaTheme="minorHAnsi"/>
        </w:rPr>
        <w:t>»</w:t>
      </w:r>
      <w:r w:rsidRPr="00484B4B">
        <w:rPr>
          <w:rFonts w:eastAsiaTheme="minorHAnsi"/>
        </w:rPr>
        <w:t xml:space="preserve"> </w:t>
      </w:r>
      <w:r w:rsidR="00484B4B" w:rsidRPr="00484B4B">
        <w:rPr>
          <w:rFonts w:eastAsiaTheme="minorHAnsi"/>
        </w:rPr>
        <w:t>αέριο εξέρχεται από τον απορροφητή από την κορυφή με τη συγκέντρωση του CO</w:t>
      </w:r>
      <w:r w:rsidR="00484B4B" w:rsidRPr="00484B4B">
        <w:rPr>
          <w:rFonts w:eastAsiaTheme="minorHAnsi"/>
          <w:vertAlign w:val="subscript"/>
        </w:rPr>
        <w:t>2</w:t>
      </w:r>
      <w:r w:rsidR="00484B4B" w:rsidRPr="00484B4B">
        <w:rPr>
          <w:rFonts w:eastAsiaTheme="minorHAnsi"/>
        </w:rPr>
        <w:t xml:space="preserve"> να είναι μικρότερη από 1,5 v/v%. Ομοίως, η κάτω έξοδος υγρού του απορροφητή θερμαίνεται στους 80 </w:t>
      </w:r>
      <w:r w:rsidR="00D46295">
        <w:rPr>
          <w:rFonts w:eastAsiaTheme="minorHAnsi" w:cstheme="minorHAnsi"/>
        </w:rPr>
        <w:t>°</w:t>
      </w:r>
      <w:r w:rsidR="00484B4B" w:rsidRPr="00484B4B">
        <w:rPr>
          <w:rFonts w:eastAsiaTheme="minorHAnsi"/>
        </w:rPr>
        <w:t xml:space="preserve">C (αύξηση κατά ~20 </w:t>
      </w:r>
      <w:r w:rsidR="00D46295">
        <w:rPr>
          <w:rFonts w:eastAsiaTheme="minorHAnsi" w:cstheme="minorHAnsi"/>
        </w:rPr>
        <w:t>°</w:t>
      </w:r>
      <w:r w:rsidR="00484B4B" w:rsidRPr="00484B4B">
        <w:rPr>
          <w:rFonts w:eastAsiaTheme="minorHAnsi"/>
        </w:rPr>
        <w:t>C) μέσω της ανταλλαγής θερμότητας του ρεύματος διεργασίας και εισέρχεται στη 2</w:t>
      </w:r>
      <w:r w:rsidR="00484B4B" w:rsidRPr="00484B4B">
        <w:rPr>
          <w:rFonts w:eastAsiaTheme="minorHAnsi"/>
          <w:vertAlign w:val="superscript"/>
        </w:rPr>
        <w:t>η</w:t>
      </w:r>
      <w:r w:rsidR="00484B4B" w:rsidRPr="00484B4B">
        <w:rPr>
          <w:rFonts w:eastAsiaTheme="minorHAnsi"/>
        </w:rPr>
        <w:t xml:space="preserve"> στήλη διεργασίας για να απελευθερώσει CO</w:t>
      </w:r>
      <w:r w:rsidR="00484B4B" w:rsidRPr="00484B4B">
        <w:rPr>
          <w:rFonts w:eastAsiaTheme="minorHAnsi"/>
          <w:vertAlign w:val="subscript"/>
        </w:rPr>
        <w:t>2</w:t>
      </w:r>
      <w:r w:rsidR="00484B4B" w:rsidRPr="00484B4B">
        <w:rPr>
          <w:rFonts w:eastAsiaTheme="minorHAnsi"/>
        </w:rPr>
        <w:t xml:space="preserve"> (ή ισοδύναμα για την αναγέννηση MEA/H</w:t>
      </w:r>
      <w:r w:rsidR="00484B4B" w:rsidRPr="00484B4B">
        <w:rPr>
          <w:rFonts w:eastAsiaTheme="minorHAnsi"/>
          <w:vertAlign w:val="subscript"/>
        </w:rPr>
        <w:t>2</w:t>
      </w:r>
      <w:r w:rsidR="00484B4B" w:rsidRPr="00484B4B">
        <w:rPr>
          <w:rFonts w:eastAsiaTheme="minorHAnsi"/>
        </w:rPr>
        <w:t>O).</w:t>
      </w:r>
    </w:p>
    <w:p w14:paraId="55597B4F" w14:textId="2F239E46" w:rsidR="00484B4B" w:rsidRPr="00484B4B" w:rsidRDefault="00484B4B" w:rsidP="00484B4B">
      <w:pPr>
        <w:ind w:firstLine="720"/>
        <w:jc w:val="both"/>
        <w:rPr>
          <w:rFonts w:eastAsiaTheme="minorHAnsi"/>
        </w:rPr>
      </w:pPr>
      <w:r w:rsidRPr="00484B4B">
        <w:rPr>
          <w:rFonts w:eastAsiaTheme="minorHAnsi"/>
        </w:rPr>
        <w:t xml:space="preserve">Η άνω έξοδος του </w:t>
      </w:r>
      <w:r w:rsidR="00527ABD">
        <w:rPr>
          <w:rFonts w:eastAsiaTheme="minorHAnsi"/>
        </w:rPr>
        <w:t>απογυμνωτή</w:t>
      </w:r>
      <w:r w:rsidR="00527ABD" w:rsidRPr="00484B4B">
        <w:rPr>
          <w:rFonts w:eastAsiaTheme="minorHAnsi"/>
        </w:rPr>
        <w:t xml:space="preserve"> </w:t>
      </w:r>
      <w:r w:rsidRPr="00484B4B">
        <w:rPr>
          <w:rFonts w:eastAsiaTheme="minorHAnsi"/>
        </w:rPr>
        <w:t>(15 σταδίων) παρέχει ρεύμα CO</w:t>
      </w:r>
      <w:r w:rsidRPr="00484B4B">
        <w:rPr>
          <w:rFonts w:eastAsiaTheme="minorHAnsi"/>
          <w:vertAlign w:val="subscript"/>
        </w:rPr>
        <w:t>2</w:t>
      </w:r>
      <w:r w:rsidRPr="00484B4B">
        <w:rPr>
          <w:rFonts w:eastAsiaTheme="minorHAnsi"/>
        </w:rPr>
        <w:t xml:space="preserve"> υψηλής καθαρότητας (&gt;95 v/v% σε 25 βαθμούς Κελσίου και 1 bar), το οποίο μπορεί να υποβληθεί σε </w:t>
      </w:r>
      <w:r w:rsidR="00527ABD">
        <w:rPr>
          <w:rFonts w:eastAsiaTheme="minorHAnsi"/>
        </w:rPr>
        <w:t xml:space="preserve">περαιτέρω </w:t>
      </w:r>
      <w:r w:rsidRPr="00484B4B">
        <w:rPr>
          <w:rFonts w:eastAsiaTheme="minorHAnsi"/>
        </w:rPr>
        <w:t xml:space="preserve">επεξεργασία </w:t>
      </w:r>
      <w:r w:rsidR="00527ABD">
        <w:rPr>
          <w:rFonts w:eastAsiaTheme="minorHAnsi"/>
        </w:rPr>
        <w:t>(π.χ. καθαρισμό (</w:t>
      </w:r>
      <w:r w:rsidRPr="00484B4B">
        <w:rPr>
          <w:rFonts w:eastAsiaTheme="minorHAnsi"/>
        </w:rPr>
        <w:t>Το αναγεννημένο ΜΕΑ/Η</w:t>
      </w:r>
      <w:r w:rsidRPr="00484B4B">
        <w:rPr>
          <w:rFonts w:eastAsiaTheme="minorHAnsi"/>
          <w:vertAlign w:val="subscript"/>
        </w:rPr>
        <w:t>2</w:t>
      </w:r>
      <w:r w:rsidRPr="00484B4B">
        <w:rPr>
          <w:rFonts w:eastAsiaTheme="minorHAnsi"/>
        </w:rPr>
        <w:t>Ο από την κάτω έξοδο του διαχωριστή ανακυκλώνεται πίσω στον απορροφητήρα αερίου.</w:t>
      </w:r>
    </w:p>
    <w:p w14:paraId="64DC5831" w14:textId="28B2DBFE" w:rsidR="00484B4B" w:rsidRDefault="00484B4B" w:rsidP="00655259">
      <w:pPr>
        <w:rPr>
          <w:rFonts w:eastAsiaTheme="minorHAnsi"/>
        </w:rPr>
      </w:pPr>
      <w:r w:rsidRPr="00484B4B">
        <w:rPr>
          <w:rFonts w:eastAsiaTheme="minorHAnsi"/>
          <w:noProof/>
          <w:lang w:eastAsia="el-GR"/>
        </w:rPr>
        <w:drawing>
          <wp:inline distT="0" distB="0" distL="0" distR="0" wp14:anchorId="7EBCDF69" wp14:editId="23EBB90E">
            <wp:extent cx="5086350" cy="1715674"/>
            <wp:effectExtent l="0" t="0" r="0" b="0"/>
            <wp:docPr id="20" name="Εικόνα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6"/>
                    <a:srcRect l="4154" r="5008"/>
                    <a:stretch/>
                  </pic:blipFill>
                  <pic:spPr bwMode="auto">
                    <a:xfrm>
                      <a:off x="0" y="0"/>
                      <a:ext cx="5090659" cy="1717127"/>
                    </a:xfrm>
                    <a:prstGeom prst="rect">
                      <a:avLst/>
                    </a:prstGeom>
                    <a:ln>
                      <a:noFill/>
                    </a:ln>
                    <a:extLst>
                      <a:ext uri="{53640926-AAD7-44D8-BBD7-CCE9431645EC}">
                        <a14:shadowObscured xmlns:a14="http://schemas.microsoft.com/office/drawing/2010/main"/>
                      </a:ext>
                    </a:extLst>
                  </pic:spPr>
                </pic:pic>
              </a:graphicData>
            </a:graphic>
          </wp:inline>
        </w:drawing>
      </w:r>
    </w:p>
    <w:p w14:paraId="70AE7AD5" w14:textId="047BB0C2" w:rsidR="009274B4" w:rsidRPr="00EF7544" w:rsidRDefault="009274B4" w:rsidP="00EF7544">
      <w:pPr>
        <w:ind w:firstLine="720"/>
        <w:jc w:val="both"/>
        <w:rPr>
          <w:rFonts w:eastAsiaTheme="minorHAnsi"/>
        </w:rPr>
      </w:pPr>
      <w:r w:rsidRPr="00897D77">
        <w:rPr>
          <w:rFonts w:eastAsiaTheme="minorHAnsi"/>
          <w:b/>
          <w:bCs/>
          <w:i/>
          <w:iCs/>
        </w:rPr>
        <w:t>Εικόνα 4.4:</w:t>
      </w:r>
      <w:r>
        <w:rPr>
          <w:rFonts w:eastAsiaTheme="minorHAnsi"/>
        </w:rPr>
        <w:t xml:space="preserve"> </w:t>
      </w:r>
      <w:r w:rsidR="00897D77">
        <w:rPr>
          <w:rFonts w:eastAsiaTheme="minorHAnsi"/>
        </w:rPr>
        <w:t xml:space="preserve">Σύστημα διεργασίας </w:t>
      </w:r>
      <w:r w:rsidR="00897D77">
        <w:rPr>
          <w:rFonts w:eastAsiaTheme="minorHAnsi"/>
          <w:lang w:val="en-US"/>
        </w:rPr>
        <w:t>MEA</w:t>
      </w:r>
      <w:r w:rsidR="00EF7544">
        <w:rPr>
          <w:rFonts w:eastAsiaTheme="minorHAnsi"/>
        </w:rPr>
        <w:t>/</w:t>
      </w:r>
      <w:r w:rsidR="00EF7544">
        <w:rPr>
          <w:rFonts w:eastAsiaTheme="minorHAnsi"/>
          <w:lang w:val="en-US"/>
        </w:rPr>
        <w:t>CO</w:t>
      </w:r>
      <w:r w:rsidR="00EF7544" w:rsidRPr="00EF7544">
        <w:rPr>
          <w:rFonts w:eastAsiaTheme="minorHAnsi"/>
          <w:vertAlign w:val="subscript"/>
        </w:rPr>
        <w:t>2</w:t>
      </w:r>
      <w:r w:rsidR="00EF7544" w:rsidRPr="00EF7544">
        <w:rPr>
          <w:rFonts w:eastAsiaTheme="minorHAnsi"/>
        </w:rPr>
        <w:t xml:space="preserve"> (</w:t>
      </w:r>
      <w:r w:rsidR="00EF7544">
        <w:rPr>
          <w:rFonts w:eastAsiaTheme="minorHAnsi"/>
        </w:rPr>
        <w:t xml:space="preserve"> [</w:t>
      </w:r>
      <w:r w:rsidR="00EF7544" w:rsidRPr="00EF7544">
        <w:rPr>
          <w:rFonts w:eastAsiaTheme="minorHAnsi"/>
        </w:rPr>
        <w:t>29]).</w:t>
      </w:r>
    </w:p>
    <w:p w14:paraId="74304F7A" w14:textId="1838C757" w:rsidR="00484B4B" w:rsidRDefault="00484B4B" w:rsidP="00484B4B">
      <w:pPr>
        <w:ind w:firstLine="720"/>
        <w:jc w:val="both"/>
        <w:rPr>
          <w:rFonts w:eastAsiaTheme="minorHAnsi"/>
        </w:rPr>
      </w:pPr>
      <w:r w:rsidRPr="00484B4B">
        <w:rPr>
          <w:rFonts w:eastAsiaTheme="minorHAnsi"/>
        </w:rPr>
        <w:t xml:space="preserve">Ο Πίνακας </w:t>
      </w:r>
      <w:r w:rsidR="002D57F6">
        <w:rPr>
          <w:rFonts w:eastAsiaTheme="minorHAnsi"/>
        </w:rPr>
        <w:t xml:space="preserve">4.6 </w:t>
      </w:r>
      <w:r w:rsidRPr="00484B4B">
        <w:rPr>
          <w:rFonts w:eastAsiaTheme="minorHAnsi"/>
        </w:rPr>
        <w:t>παρουσιάζει το κόστος εξοπλισμού κάθε συστήματος, ενώ το σύστημα των</w:t>
      </w:r>
      <w:r w:rsidR="00527ABD">
        <w:rPr>
          <w:rFonts w:eastAsiaTheme="minorHAnsi"/>
        </w:rPr>
        <w:t xml:space="preserve"> βοηθητικών παροχών</w:t>
      </w:r>
      <w:r w:rsidRPr="00484B4B">
        <w:rPr>
          <w:rFonts w:eastAsiaTheme="minorHAnsi"/>
        </w:rPr>
        <w:t xml:space="preserve"> παρέχεται ανεξάρτητα, καθώς σχετίζεται τόσο με συστήματα απορρόφησης/απομάκρυνσης MEA-CO</w:t>
      </w:r>
      <w:r w:rsidRPr="00484B4B">
        <w:rPr>
          <w:rFonts w:eastAsiaTheme="minorHAnsi"/>
          <w:vertAlign w:val="subscript"/>
        </w:rPr>
        <w:t>2</w:t>
      </w:r>
      <w:r w:rsidRPr="00484B4B">
        <w:rPr>
          <w:rFonts w:eastAsiaTheme="minorHAnsi"/>
        </w:rPr>
        <w:t xml:space="preserve"> όσο και με συστήματα αντίδρασης υδρογόνωσης</w:t>
      </w:r>
      <w:r w:rsidR="00897D77">
        <w:rPr>
          <w:rFonts w:eastAsiaTheme="minorHAnsi"/>
        </w:rPr>
        <w:t>.</w:t>
      </w:r>
    </w:p>
    <w:p w14:paraId="036E8A68" w14:textId="7DFDE30A" w:rsidR="00897D77" w:rsidRPr="00484B4B" w:rsidRDefault="00897D77" w:rsidP="00655259">
      <w:pPr>
        <w:ind w:firstLine="720"/>
        <w:jc w:val="center"/>
        <w:rPr>
          <w:rFonts w:eastAsiaTheme="minorHAnsi"/>
        </w:rPr>
      </w:pPr>
      <w:r w:rsidRPr="0020684B">
        <w:rPr>
          <w:rFonts w:eastAsiaTheme="minorHAnsi"/>
          <w:b/>
          <w:bCs/>
          <w:i/>
          <w:iCs/>
        </w:rPr>
        <w:t>Πίνακας 4.6:</w:t>
      </w:r>
      <w:r>
        <w:rPr>
          <w:rFonts w:eastAsiaTheme="minorHAnsi"/>
        </w:rPr>
        <w:t xml:space="preserve"> </w:t>
      </w:r>
      <w:r w:rsidR="0020684B" w:rsidRPr="0020684B">
        <w:rPr>
          <w:rFonts w:eastAsiaTheme="minorHAnsi"/>
        </w:rPr>
        <w:t>Κόστος εξοπλισμού ανά σύστημα διεργασίας</w:t>
      </w:r>
      <w:r w:rsidR="00655259">
        <w:rPr>
          <w:rFonts w:eastAsiaTheme="minorHAnsi"/>
        </w:rPr>
        <w:t xml:space="preserve"> (</w:t>
      </w:r>
      <w:r w:rsidR="0020684B">
        <w:rPr>
          <w:rFonts w:eastAsiaTheme="minorHAnsi"/>
        </w:rPr>
        <w:t>€</w:t>
      </w:r>
      <w:r w:rsidR="00655259">
        <w:rPr>
          <w:rFonts w:eastAsiaTheme="minorHAnsi"/>
        </w:rPr>
        <w:t>)</w:t>
      </w:r>
      <w:r w:rsidR="0020684B">
        <w:rPr>
          <w:rFonts w:eastAsiaTheme="minorHAnsi"/>
        </w:rPr>
        <w:t>.</w:t>
      </w:r>
    </w:p>
    <w:tbl>
      <w:tblPr>
        <w:tblStyle w:val="120"/>
        <w:tblW w:w="0" w:type="auto"/>
        <w:tblLook w:val="04A0" w:firstRow="1" w:lastRow="0" w:firstColumn="1" w:lastColumn="0" w:noHBand="0" w:noVBand="1"/>
      </w:tblPr>
      <w:tblGrid>
        <w:gridCol w:w="2150"/>
        <w:gridCol w:w="1544"/>
        <w:gridCol w:w="2057"/>
        <w:gridCol w:w="2771"/>
      </w:tblGrid>
      <w:tr w:rsidR="00484B4B" w:rsidRPr="00484B4B" w14:paraId="014E878E" w14:textId="77777777" w:rsidTr="00655259">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7C65E8F0" w14:textId="77777777" w:rsidR="00484B4B" w:rsidRPr="00484B4B" w:rsidRDefault="00484B4B" w:rsidP="00484B4B">
            <w:pPr>
              <w:jc w:val="center"/>
            </w:pPr>
            <w:r w:rsidRPr="00484B4B">
              <w:t>Εξοπλισμός</w:t>
            </w:r>
          </w:p>
        </w:tc>
        <w:tc>
          <w:tcPr>
            <w:tcW w:w="0" w:type="auto"/>
          </w:tcPr>
          <w:p w14:paraId="6CA6357F" w14:textId="77777777" w:rsidR="00484B4B" w:rsidRPr="00484B4B" w:rsidRDefault="00484B4B" w:rsidP="00484B4B">
            <w:pPr>
              <w:jc w:val="center"/>
              <w:cnfStyle w:val="100000000000" w:firstRow="1" w:lastRow="0" w:firstColumn="0" w:lastColumn="0" w:oddVBand="0" w:evenVBand="0" w:oddHBand="0" w:evenHBand="0" w:firstRowFirstColumn="0" w:firstRowLastColumn="0" w:lastRowFirstColumn="0" w:lastRowLastColumn="0"/>
              <w:rPr>
                <w:lang w:val="en-US"/>
              </w:rPr>
            </w:pPr>
            <w:r w:rsidRPr="00484B4B">
              <w:t xml:space="preserve">Σύστημα </w:t>
            </w:r>
            <w:r w:rsidRPr="00484B4B">
              <w:rPr>
                <w:lang w:val="en-US"/>
              </w:rPr>
              <w:t>MEA/CO</w:t>
            </w:r>
            <w:r w:rsidRPr="00484B4B">
              <w:rPr>
                <w:vertAlign w:val="subscript"/>
                <w:lang w:val="en-US"/>
              </w:rPr>
              <w:t>2</w:t>
            </w:r>
          </w:p>
        </w:tc>
        <w:tc>
          <w:tcPr>
            <w:tcW w:w="0" w:type="auto"/>
          </w:tcPr>
          <w:p w14:paraId="3F5F4225" w14:textId="77777777" w:rsidR="00484B4B" w:rsidRPr="00484B4B" w:rsidRDefault="00484B4B" w:rsidP="00484B4B">
            <w:pPr>
              <w:jc w:val="center"/>
              <w:cnfStyle w:val="100000000000" w:firstRow="1" w:lastRow="0" w:firstColumn="0" w:lastColumn="0" w:oddVBand="0" w:evenVBand="0" w:oddHBand="0" w:evenHBand="0" w:firstRowFirstColumn="0" w:firstRowLastColumn="0" w:lastRowFirstColumn="0" w:lastRowLastColumn="0"/>
            </w:pPr>
            <w:r w:rsidRPr="00484B4B">
              <w:t>Σύστημα υδρογόνωσης CO</w:t>
            </w:r>
            <w:r w:rsidRPr="00484B4B">
              <w:rPr>
                <w:vertAlign w:val="subscript"/>
              </w:rPr>
              <w:t>2</w:t>
            </w:r>
          </w:p>
        </w:tc>
        <w:tc>
          <w:tcPr>
            <w:tcW w:w="0" w:type="auto"/>
          </w:tcPr>
          <w:p w14:paraId="44796CC4" w14:textId="77777777" w:rsidR="00484B4B" w:rsidRPr="00484B4B" w:rsidRDefault="00484B4B" w:rsidP="00484B4B">
            <w:pPr>
              <w:jc w:val="center"/>
              <w:cnfStyle w:val="100000000000" w:firstRow="1" w:lastRow="0" w:firstColumn="0" w:lastColumn="0" w:oddVBand="0" w:evenVBand="0" w:oddHBand="0" w:evenHBand="0" w:firstRowFirstColumn="0" w:firstRowLastColumn="0" w:lastRowFirstColumn="0" w:lastRowLastColumn="0"/>
            </w:pPr>
            <w:r w:rsidRPr="00484B4B">
              <w:t>Σύστημα υποστήριξης βοηθητικών υπηρεσιών</w:t>
            </w:r>
          </w:p>
        </w:tc>
      </w:tr>
      <w:tr w:rsidR="00484B4B" w:rsidRPr="00484B4B" w14:paraId="4C2C3B5A" w14:textId="77777777" w:rsidTr="00655259">
        <w:tc>
          <w:tcPr>
            <w:cnfStyle w:val="001000000000" w:firstRow="0" w:lastRow="0" w:firstColumn="1" w:lastColumn="0" w:oddVBand="0" w:evenVBand="0" w:oddHBand="0" w:evenHBand="0" w:firstRowFirstColumn="0" w:firstRowLastColumn="0" w:lastRowFirstColumn="0" w:lastRowLastColumn="0"/>
            <w:tcW w:w="0" w:type="auto"/>
          </w:tcPr>
          <w:p w14:paraId="3CB2F8BA" w14:textId="77777777" w:rsidR="00484B4B" w:rsidRPr="00484B4B" w:rsidRDefault="00484B4B" w:rsidP="00484B4B">
            <w:pPr>
              <w:jc w:val="center"/>
            </w:pPr>
            <w:r w:rsidRPr="00484B4B">
              <w:t>Απορροφητές</w:t>
            </w:r>
          </w:p>
        </w:tc>
        <w:tc>
          <w:tcPr>
            <w:tcW w:w="0" w:type="auto"/>
          </w:tcPr>
          <w:p w14:paraId="38FCBC82" w14:textId="77777777" w:rsidR="00484B4B" w:rsidRPr="00484B4B" w:rsidRDefault="00484B4B" w:rsidP="00484B4B">
            <w:pPr>
              <w:jc w:val="center"/>
              <w:cnfStyle w:val="000000000000" w:firstRow="0" w:lastRow="0" w:firstColumn="0" w:lastColumn="0" w:oddVBand="0" w:evenVBand="0" w:oddHBand="0" w:evenHBand="0" w:firstRowFirstColumn="0" w:firstRowLastColumn="0" w:lastRowFirstColumn="0" w:lastRowLastColumn="0"/>
            </w:pPr>
            <w:r w:rsidRPr="00484B4B">
              <w:t>5.235.500</w:t>
            </w:r>
          </w:p>
        </w:tc>
        <w:tc>
          <w:tcPr>
            <w:tcW w:w="0" w:type="auto"/>
          </w:tcPr>
          <w:p w14:paraId="52D88A5D" w14:textId="77777777" w:rsidR="00484B4B" w:rsidRPr="00484B4B" w:rsidRDefault="00484B4B" w:rsidP="00484B4B">
            <w:pPr>
              <w:jc w:val="center"/>
              <w:cnfStyle w:val="000000000000" w:firstRow="0" w:lastRow="0" w:firstColumn="0" w:lastColumn="0" w:oddVBand="0" w:evenVBand="0" w:oddHBand="0" w:evenHBand="0" w:firstRowFirstColumn="0" w:firstRowLastColumn="0" w:lastRowFirstColumn="0" w:lastRowLastColumn="0"/>
            </w:pPr>
            <w:r w:rsidRPr="00484B4B">
              <w:t>-</w:t>
            </w:r>
          </w:p>
        </w:tc>
        <w:tc>
          <w:tcPr>
            <w:tcW w:w="0" w:type="auto"/>
          </w:tcPr>
          <w:p w14:paraId="5840E208" w14:textId="77777777" w:rsidR="00484B4B" w:rsidRPr="00484B4B" w:rsidRDefault="00484B4B" w:rsidP="00484B4B">
            <w:pPr>
              <w:jc w:val="center"/>
              <w:cnfStyle w:val="000000000000" w:firstRow="0" w:lastRow="0" w:firstColumn="0" w:lastColumn="0" w:oddVBand="0" w:evenVBand="0" w:oddHBand="0" w:evenHBand="0" w:firstRowFirstColumn="0" w:firstRowLastColumn="0" w:lastRowFirstColumn="0" w:lastRowLastColumn="0"/>
            </w:pPr>
            <w:r w:rsidRPr="00484B4B">
              <w:t>-</w:t>
            </w:r>
          </w:p>
        </w:tc>
      </w:tr>
      <w:tr w:rsidR="00484B4B" w:rsidRPr="00484B4B" w14:paraId="695BF719" w14:textId="77777777" w:rsidTr="00655259">
        <w:tc>
          <w:tcPr>
            <w:cnfStyle w:val="001000000000" w:firstRow="0" w:lastRow="0" w:firstColumn="1" w:lastColumn="0" w:oddVBand="0" w:evenVBand="0" w:oddHBand="0" w:evenHBand="0" w:firstRowFirstColumn="0" w:firstRowLastColumn="0" w:lastRowFirstColumn="0" w:lastRowLastColumn="0"/>
            <w:tcW w:w="0" w:type="auto"/>
          </w:tcPr>
          <w:p w14:paraId="57EDBB7E" w14:textId="77777777" w:rsidR="00484B4B" w:rsidRPr="00484B4B" w:rsidRDefault="00484B4B" w:rsidP="00484B4B">
            <w:pPr>
              <w:jc w:val="center"/>
            </w:pPr>
            <w:r w:rsidRPr="00484B4B">
              <w:t>Συμπιεστές</w:t>
            </w:r>
          </w:p>
        </w:tc>
        <w:tc>
          <w:tcPr>
            <w:tcW w:w="0" w:type="auto"/>
          </w:tcPr>
          <w:p w14:paraId="563EBBC5" w14:textId="77777777" w:rsidR="00484B4B" w:rsidRPr="00484B4B" w:rsidRDefault="00484B4B" w:rsidP="00484B4B">
            <w:pPr>
              <w:jc w:val="center"/>
              <w:cnfStyle w:val="000000000000" w:firstRow="0" w:lastRow="0" w:firstColumn="0" w:lastColumn="0" w:oddVBand="0" w:evenVBand="0" w:oddHBand="0" w:evenHBand="0" w:firstRowFirstColumn="0" w:firstRowLastColumn="0" w:lastRowFirstColumn="0" w:lastRowLastColumn="0"/>
            </w:pPr>
            <w:r w:rsidRPr="00484B4B">
              <w:t>8.080.700</w:t>
            </w:r>
          </w:p>
        </w:tc>
        <w:tc>
          <w:tcPr>
            <w:tcW w:w="0" w:type="auto"/>
          </w:tcPr>
          <w:p w14:paraId="3FB65D17" w14:textId="77777777" w:rsidR="00484B4B" w:rsidRPr="00484B4B" w:rsidRDefault="00484B4B" w:rsidP="00484B4B">
            <w:pPr>
              <w:jc w:val="center"/>
              <w:cnfStyle w:val="000000000000" w:firstRow="0" w:lastRow="0" w:firstColumn="0" w:lastColumn="0" w:oddVBand="0" w:evenVBand="0" w:oddHBand="0" w:evenHBand="0" w:firstRowFirstColumn="0" w:firstRowLastColumn="0" w:lastRowFirstColumn="0" w:lastRowLastColumn="0"/>
            </w:pPr>
            <w:r w:rsidRPr="00484B4B">
              <w:t>18.610.900</w:t>
            </w:r>
          </w:p>
        </w:tc>
        <w:tc>
          <w:tcPr>
            <w:tcW w:w="0" w:type="auto"/>
          </w:tcPr>
          <w:p w14:paraId="521E241B" w14:textId="77777777" w:rsidR="00484B4B" w:rsidRPr="00484B4B" w:rsidRDefault="00484B4B" w:rsidP="00484B4B">
            <w:pPr>
              <w:jc w:val="center"/>
              <w:cnfStyle w:val="000000000000" w:firstRow="0" w:lastRow="0" w:firstColumn="0" w:lastColumn="0" w:oddVBand="0" w:evenVBand="0" w:oddHBand="0" w:evenHBand="0" w:firstRowFirstColumn="0" w:firstRowLastColumn="0" w:lastRowFirstColumn="0" w:lastRowLastColumn="0"/>
            </w:pPr>
            <w:r w:rsidRPr="00484B4B">
              <w:t>-</w:t>
            </w:r>
          </w:p>
        </w:tc>
      </w:tr>
      <w:tr w:rsidR="00484B4B" w:rsidRPr="00484B4B" w14:paraId="2A1718DE" w14:textId="77777777" w:rsidTr="00655259">
        <w:tc>
          <w:tcPr>
            <w:cnfStyle w:val="001000000000" w:firstRow="0" w:lastRow="0" w:firstColumn="1" w:lastColumn="0" w:oddVBand="0" w:evenVBand="0" w:oddHBand="0" w:evenHBand="0" w:firstRowFirstColumn="0" w:firstRowLastColumn="0" w:lastRowFirstColumn="0" w:lastRowLastColumn="0"/>
            <w:tcW w:w="0" w:type="auto"/>
          </w:tcPr>
          <w:p w14:paraId="08236B61" w14:textId="77777777" w:rsidR="00484B4B" w:rsidRPr="00484B4B" w:rsidRDefault="00484B4B" w:rsidP="00484B4B">
            <w:pPr>
              <w:jc w:val="center"/>
            </w:pPr>
            <w:r w:rsidRPr="00484B4B">
              <w:t>Αντλίες</w:t>
            </w:r>
          </w:p>
        </w:tc>
        <w:tc>
          <w:tcPr>
            <w:tcW w:w="0" w:type="auto"/>
          </w:tcPr>
          <w:p w14:paraId="51DB0DED" w14:textId="77777777" w:rsidR="00484B4B" w:rsidRPr="00484B4B" w:rsidRDefault="00484B4B" w:rsidP="00484B4B">
            <w:pPr>
              <w:jc w:val="center"/>
              <w:cnfStyle w:val="000000000000" w:firstRow="0" w:lastRow="0" w:firstColumn="0" w:lastColumn="0" w:oddVBand="0" w:evenVBand="0" w:oddHBand="0" w:evenHBand="0" w:firstRowFirstColumn="0" w:firstRowLastColumn="0" w:lastRowFirstColumn="0" w:lastRowLastColumn="0"/>
            </w:pPr>
            <w:r w:rsidRPr="00484B4B">
              <w:t>480.600</w:t>
            </w:r>
          </w:p>
        </w:tc>
        <w:tc>
          <w:tcPr>
            <w:tcW w:w="0" w:type="auto"/>
          </w:tcPr>
          <w:p w14:paraId="5BB224F2" w14:textId="77777777" w:rsidR="00484B4B" w:rsidRPr="00484B4B" w:rsidRDefault="00484B4B" w:rsidP="00484B4B">
            <w:pPr>
              <w:jc w:val="center"/>
              <w:cnfStyle w:val="000000000000" w:firstRow="0" w:lastRow="0" w:firstColumn="0" w:lastColumn="0" w:oddVBand="0" w:evenVBand="0" w:oddHBand="0" w:evenHBand="0" w:firstRowFirstColumn="0" w:firstRowLastColumn="0" w:lastRowFirstColumn="0" w:lastRowLastColumn="0"/>
            </w:pPr>
            <w:r w:rsidRPr="00484B4B">
              <w:t>-</w:t>
            </w:r>
          </w:p>
        </w:tc>
        <w:tc>
          <w:tcPr>
            <w:tcW w:w="0" w:type="auto"/>
          </w:tcPr>
          <w:p w14:paraId="5C404EAD" w14:textId="77777777" w:rsidR="00484B4B" w:rsidRPr="00484B4B" w:rsidRDefault="00484B4B" w:rsidP="00484B4B">
            <w:pPr>
              <w:jc w:val="center"/>
              <w:cnfStyle w:val="000000000000" w:firstRow="0" w:lastRow="0" w:firstColumn="0" w:lastColumn="0" w:oddVBand="0" w:evenVBand="0" w:oddHBand="0" w:evenHBand="0" w:firstRowFirstColumn="0" w:firstRowLastColumn="0" w:lastRowFirstColumn="0" w:lastRowLastColumn="0"/>
            </w:pPr>
            <w:r w:rsidRPr="00484B4B">
              <w:t>-</w:t>
            </w:r>
          </w:p>
        </w:tc>
      </w:tr>
      <w:tr w:rsidR="00484B4B" w:rsidRPr="00484B4B" w14:paraId="11136FB8" w14:textId="77777777" w:rsidTr="00655259">
        <w:tc>
          <w:tcPr>
            <w:cnfStyle w:val="001000000000" w:firstRow="0" w:lastRow="0" w:firstColumn="1" w:lastColumn="0" w:oddVBand="0" w:evenVBand="0" w:oddHBand="0" w:evenHBand="0" w:firstRowFirstColumn="0" w:firstRowLastColumn="0" w:lastRowFirstColumn="0" w:lastRowLastColumn="0"/>
            <w:tcW w:w="0" w:type="auto"/>
          </w:tcPr>
          <w:p w14:paraId="5321C434" w14:textId="77777777" w:rsidR="00484B4B" w:rsidRPr="00484B4B" w:rsidRDefault="00484B4B" w:rsidP="00484B4B">
            <w:pPr>
              <w:jc w:val="center"/>
            </w:pPr>
            <w:r w:rsidRPr="00484B4B">
              <w:t>Εναλλάκτες θερμότητας</w:t>
            </w:r>
          </w:p>
        </w:tc>
        <w:tc>
          <w:tcPr>
            <w:tcW w:w="0" w:type="auto"/>
          </w:tcPr>
          <w:p w14:paraId="5170EAA3" w14:textId="77777777" w:rsidR="00484B4B" w:rsidRPr="00484B4B" w:rsidRDefault="00484B4B" w:rsidP="00484B4B">
            <w:pPr>
              <w:spacing w:before="100"/>
              <w:jc w:val="center"/>
              <w:cnfStyle w:val="000000000000" w:firstRow="0" w:lastRow="0" w:firstColumn="0" w:lastColumn="0" w:oddVBand="0" w:evenVBand="0" w:oddHBand="0" w:evenHBand="0" w:firstRowFirstColumn="0" w:firstRowLastColumn="0" w:lastRowFirstColumn="0" w:lastRowLastColumn="0"/>
            </w:pPr>
            <w:r w:rsidRPr="00484B4B">
              <w:t>2.992.700</w:t>
            </w:r>
          </w:p>
        </w:tc>
        <w:tc>
          <w:tcPr>
            <w:tcW w:w="0" w:type="auto"/>
          </w:tcPr>
          <w:p w14:paraId="73E650B2" w14:textId="77777777" w:rsidR="00484B4B" w:rsidRPr="00484B4B" w:rsidRDefault="00484B4B" w:rsidP="00484B4B">
            <w:pPr>
              <w:spacing w:before="100"/>
              <w:jc w:val="center"/>
              <w:cnfStyle w:val="000000000000" w:firstRow="0" w:lastRow="0" w:firstColumn="0" w:lastColumn="0" w:oddVBand="0" w:evenVBand="0" w:oddHBand="0" w:evenHBand="0" w:firstRowFirstColumn="0" w:firstRowLastColumn="0" w:lastRowFirstColumn="0" w:lastRowLastColumn="0"/>
            </w:pPr>
            <w:r w:rsidRPr="00484B4B">
              <w:t>1.959.900</w:t>
            </w:r>
          </w:p>
        </w:tc>
        <w:tc>
          <w:tcPr>
            <w:tcW w:w="0" w:type="auto"/>
          </w:tcPr>
          <w:p w14:paraId="65B2A291" w14:textId="77777777" w:rsidR="00484B4B" w:rsidRPr="00484B4B" w:rsidRDefault="00484B4B" w:rsidP="00484B4B">
            <w:pPr>
              <w:spacing w:before="100"/>
              <w:jc w:val="center"/>
              <w:cnfStyle w:val="000000000000" w:firstRow="0" w:lastRow="0" w:firstColumn="0" w:lastColumn="0" w:oddVBand="0" w:evenVBand="0" w:oddHBand="0" w:evenHBand="0" w:firstRowFirstColumn="0" w:firstRowLastColumn="0" w:lastRowFirstColumn="0" w:lastRowLastColumn="0"/>
            </w:pPr>
            <w:r w:rsidRPr="00484B4B">
              <w:t>-</w:t>
            </w:r>
          </w:p>
        </w:tc>
      </w:tr>
      <w:tr w:rsidR="00484B4B" w:rsidRPr="00484B4B" w14:paraId="199E63B7" w14:textId="77777777" w:rsidTr="00655259">
        <w:tc>
          <w:tcPr>
            <w:cnfStyle w:val="001000000000" w:firstRow="0" w:lastRow="0" w:firstColumn="1" w:lastColumn="0" w:oddVBand="0" w:evenVBand="0" w:oddHBand="0" w:evenHBand="0" w:firstRowFirstColumn="0" w:firstRowLastColumn="0" w:lastRowFirstColumn="0" w:lastRowLastColumn="0"/>
            <w:tcW w:w="0" w:type="auto"/>
          </w:tcPr>
          <w:p w14:paraId="31B18D8F" w14:textId="77777777" w:rsidR="00484B4B" w:rsidRPr="00484B4B" w:rsidRDefault="00484B4B" w:rsidP="00484B4B">
            <w:pPr>
              <w:jc w:val="center"/>
            </w:pPr>
            <w:r w:rsidRPr="00484B4B">
              <w:t>Διαχωριστές</w:t>
            </w:r>
          </w:p>
        </w:tc>
        <w:tc>
          <w:tcPr>
            <w:tcW w:w="0" w:type="auto"/>
          </w:tcPr>
          <w:p w14:paraId="039064C5" w14:textId="77777777" w:rsidR="00484B4B" w:rsidRPr="00484B4B" w:rsidRDefault="00484B4B" w:rsidP="00484B4B">
            <w:pPr>
              <w:jc w:val="center"/>
              <w:cnfStyle w:val="000000000000" w:firstRow="0" w:lastRow="0" w:firstColumn="0" w:lastColumn="0" w:oddVBand="0" w:evenVBand="0" w:oddHBand="0" w:evenHBand="0" w:firstRowFirstColumn="0" w:firstRowLastColumn="0" w:lastRowFirstColumn="0" w:lastRowLastColumn="0"/>
            </w:pPr>
            <w:r w:rsidRPr="00484B4B">
              <w:t>9.747.100</w:t>
            </w:r>
          </w:p>
        </w:tc>
        <w:tc>
          <w:tcPr>
            <w:tcW w:w="0" w:type="auto"/>
          </w:tcPr>
          <w:p w14:paraId="5576876C" w14:textId="77777777" w:rsidR="00484B4B" w:rsidRPr="00484B4B" w:rsidRDefault="00484B4B" w:rsidP="00484B4B">
            <w:pPr>
              <w:jc w:val="center"/>
              <w:cnfStyle w:val="000000000000" w:firstRow="0" w:lastRow="0" w:firstColumn="0" w:lastColumn="0" w:oddVBand="0" w:evenVBand="0" w:oddHBand="0" w:evenHBand="0" w:firstRowFirstColumn="0" w:firstRowLastColumn="0" w:lastRowFirstColumn="0" w:lastRowLastColumn="0"/>
            </w:pPr>
            <w:r w:rsidRPr="00484B4B">
              <w:t>-</w:t>
            </w:r>
          </w:p>
        </w:tc>
        <w:tc>
          <w:tcPr>
            <w:tcW w:w="0" w:type="auto"/>
          </w:tcPr>
          <w:p w14:paraId="3F361A5E" w14:textId="77777777" w:rsidR="00484B4B" w:rsidRPr="00484B4B" w:rsidRDefault="00484B4B" w:rsidP="00484B4B">
            <w:pPr>
              <w:jc w:val="center"/>
              <w:cnfStyle w:val="000000000000" w:firstRow="0" w:lastRow="0" w:firstColumn="0" w:lastColumn="0" w:oddVBand="0" w:evenVBand="0" w:oddHBand="0" w:evenHBand="0" w:firstRowFirstColumn="0" w:firstRowLastColumn="0" w:lastRowFirstColumn="0" w:lastRowLastColumn="0"/>
            </w:pPr>
            <w:r w:rsidRPr="00484B4B">
              <w:t>-</w:t>
            </w:r>
          </w:p>
        </w:tc>
      </w:tr>
      <w:tr w:rsidR="00484B4B" w:rsidRPr="00484B4B" w14:paraId="3D187B3A" w14:textId="77777777" w:rsidTr="00655259">
        <w:tc>
          <w:tcPr>
            <w:cnfStyle w:val="001000000000" w:firstRow="0" w:lastRow="0" w:firstColumn="1" w:lastColumn="0" w:oddVBand="0" w:evenVBand="0" w:oddHBand="0" w:evenHBand="0" w:firstRowFirstColumn="0" w:firstRowLastColumn="0" w:lastRowFirstColumn="0" w:lastRowLastColumn="0"/>
            <w:tcW w:w="0" w:type="auto"/>
          </w:tcPr>
          <w:p w14:paraId="6C64159B" w14:textId="77777777" w:rsidR="00484B4B" w:rsidRPr="00484B4B" w:rsidRDefault="00484B4B" w:rsidP="00484B4B">
            <w:pPr>
              <w:jc w:val="center"/>
            </w:pPr>
            <w:r w:rsidRPr="00484B4B">
              <w:t>Αποθηκευτικά δοχεία</w:t>
            </w:r>
          </w:p>
        </w:tc>
        <w:tc>
          <w:tcPr>
            <w:tcW w:w="0" w:type="auto"/>
          </w:tcPr>
          <w:p w14:paraId="569DC901" w14:textId="77777777" w:rsidR="00484B4B" w:rsidRPr="00484B4B" w:rsidRDefault="00484B4B" w:rsidP="00484B4B">
            <w:pPr>
              <w:spacing w:before="100"/>
              <w:jc w:val="center"/>
              <w:cnfStyle w:val="000000000000" w:firstRow="0" w:lastRow="0" w:firstColumn="0" w:lastColumn="0" w:oddVBand="0" w:evenVBand="0" w:oddHBand="0" w:evenHBand="0" w:firstRowFirstColumn="0" w:firstRowLastColumn="0" w:lastRowFirstColumn="0" w:lastRowLastColumn="0"/>
            </w:pPr>
            <w:r w:rsidRPr="00484B4B">
              <w:t>209.500</w:t>
            </w:r>
          </w:p>
        </w:tc>
        <w:tc>
          <w:tcPr>
            <w:tcW w:w="0" w:type="auto"/>
          </w:tcPr>
          <w:p w14:paraId="7E350234" w14:textId="77777777" w:rsidR="00484B4B" w:rsidRPr="00484B4B" w:rsidRDefault="00484B4B" w:rsidP="00484B4B">
            <w:pPr>
              <w:spacing w:before="100"/>
              <w:jc w:val="center"/>
              <w:cnfStyle w:val="000000000000" w:firstRow="0" w:lastRow="0" w:firstColumn="0" w:lastColumn="0" w:oddVBand="0" w:evenVBand="0" w:oddHBand="0" w:evenHBand="0" w:firstRowFirstColumn="0" w:firstRowLastColumn="0" w:lastRowFirstColumn="0" w:lastRowLastColumn="0"/>
            </w:pPr>
            <w:r w:rsidRPr="00484B4B">
              <w:t>284.800</w:t>
            </w:r>
          </w:p>
        </w:tc>
        <w:tc>
          <w:tcPr>
            <w:tcW w:w="0" w:type="auto"/>
          </w:tcPr>
          <w:p w14:paraId="52A272BC" w14:textId="77777777" w:rsidR="00484B4B" w:rsidRPr="00484B4B" w:rsidRDefault="00484B4B" w:rsidP="00484B4B">
            <w:pPr>
              <w:spacing w:before="100"/>
              <w:jc w:val="center"/>
              <w:cnfStyle w:val="000000000000" w:firstRow="0" w:lastRow="0" w:firstColumn="0" w:lastColumn="0" w:oddVBand="0" w:evenVBand="0" w:oddHBand="0" w:evenHBand="0" w:firstRowFirstColumn="0" w:firstRowLastColumn="0" w:lastRowFirstColumn="0" w:lastRowLastColumn="0"/>
            </w:pPr>
            <w:r w:rsidRPr="00484B4B">
              <w:t>-</w:t>
            </w:r>
          </w:p>
        </w:tc>
      </w:tr>
      <w:tr w:rsidR="00484B4B" w:rsidRPr="00484B4B" w14:paraId="43877152" w14:textId="77777777" w:rsidTr="00655259">
        <w:tc>
          <w:tcPr>
            <w:cnfStyle w:val="001000000000" w:firstRow="0" w:lastRow="0" w:firstColumn="1" w:lastColumn="0" w:oddVBand="0" w:evenVBand="0" w:oddHBand="0" w:evenHBand="0" w:firstRowFirstColumn="0" w:firstRowLastColumn="0" w:lastRowFirstColumn="0" w:lastRowLastColumn="0"/>
            <w:tcW w:w="0" w:type="auto"/>
          </w:tcPr>
          <w:p w14:paraId="6F3C2D3E" w14:textId="77777777" w:rsidR="00484B4B" w:rsidRPr="00484B4B" w:rsidRDefault="00484B4B" w:rsidP="00484B4B">
            <w:pPr>
              <w:jc w:val="center"/>
            </w:pPr>
            <w:r w:rsidRPr="00484B4B">
              <w:t>Αντιδραστήρες</w:t>
            </w:r>
          </w:p>
        </w:tc>
        <w:tc>
          <w:tcPr>
            <w:tcW w:w="0" w:type="auto"/>
          </w:tcPr>
          <w:p w14:paraId="72A0A72B" w14:textId="77777777" w:rsidR="00484B4B" w:rsidRPr="00484B4B" w:rsidRDefault="00484B4B" w:rsidP="00484B4B">
            <w:pPr>
              <w:jc w:val="center"/>
              <w:cnfStyle w:val="000000000000" w:firstRow="0" w:lastRow="0" w:firstColumn="0" w:lastColumn="0" w:oddVBand="0" w:evenVBand="0" w:oddHBand="0" w:evenHBand="0" w:firstRowFirstColumn="0" w:firstRowLastColumn="0" w:lastRowFirstColumn="0" w:lastRowLastColumn="0"/>
            </w:pPr>
            <w:r w:rsidRPr="00484B4B">
              <w:t>-</w:t>
            </w:r>
          </w:p>
        </w:tc>
        <w:tc>
          <w:tcPr>
            <w:tcW w:w="0" w:type="auto"/>
          </w:tcPr>
          <w:p w14:paraId="183A225F" w14:textId="77777777" w:rsidR="00484B4B" w:rsidRPr="00484B4B" w:rsidRDefault="00484B4B" w:rsidP="00484B4B">
            <w:pPr>
              <w:jc w:val="center"/>
              <w:cnfStyle w:val="000000000000" w:firstRow="0" w:lastRow="0" w:firstColumn="0" w:lastColumn="0" w:oddVBand="0" w:evenVBand="0" w:oddHBand="0" w:evenHBand="0" w:firstRowFirstColumn="0" w:firstRowLastColumn="0" w:lastRowFirstColumn="0" w:lastRowLastColumn="0"/>
            </w:pPr>
            <w:r w:rsidRPr="00484B4B">
              <w:t>5.300.000</w:t>
            </w:r>
          </w:p>
        </w:tc>
        <w:tc>
          <w:tcPr>
            <w:tcW w:w="0" w:type="auto"/>
          </w:tcPr>
          <w:p w14:paraId="094552D5" w14:textId="77777777" w:rsidR="00484B4B" w:rsidRPr="00484B4B" w:rsidRDefault="00484B4B" w:rsidP="00484B4B">
            <w:pPr>
              <w:jc w:val="center"/>
              <w:cnfStyle w:val="000000000000" w:firstRow="0" w:lastRow="0" w:firstColumn="0" w:lastColumn="0" w:oddVBand="0" w:evenVBand="0" w:oddHBand="0" w:evenHBand="0" w:firstRowFirstColumn="0" w:firstRowLastColumn="0" w:lastRowFirstColumn="0" w:lastRowLastColumn="0"/>
            </w:pPr>
            <w:r w:rsidRPr="00484B4B">
              <w:t>-</w:t>
            </w:r>
          </w:p>
        </w:tc>
      </w:tr>
      <w:tr w:rsidR="00484B4B" w:rsidRPr="00484B4B" w14:paraId="27B67B2F" w14:textId="77777777" w:rsidTr="00655259">
        <w:tc>
          <w:tcPr>
            <w:cnfStyle w:val="001000000000" w:firstRow="0" w:lastRow="0" w:firstColumn="1" w:lastColumn="0" w:oddVBand="0" w:evenVBand="0" w:oddHBand="0" w:evenHBand="0" w:firstRowFirstColumn="0" w:firstRowLastColumn="0" w:lastRowFirstColumn="0" w:lastRowLastColumn="0"/>
            <w:tcW w:w="0" w:type="auto"/>
          </w:tcPr>
          <w:p w14:paraId="3E133C9E" w14:textId="77777777" w:rsidR="00484B4B" w:rsidRPr="00484B4B" w:rsidRDefault="00484B4B" w:rsidP="00484B4B">
            <w:pPr>
              <w:jc w:val="center"/>
              <w:rPr>
                <w:lang w:val="en-US"/>
              </w:rPr>
            </w:pPr>
            <w:r w:rsidRPr="00484B4B">
              <w:t xml:space="preserve">Καθαρισμός </w:t>
            </w:r>
            <w:r w:rsidRPr="00484B4B">
              <w:rPr>
                <w:lang w:val="en-US"/>
              </w:rPr>
              <w:t>SNG</w:t>
            </w:r>
          </w:p>
        </w:tc>
        <w:tc>
          <w:tcPr>
            <w:tcW w:w="0" w:type="auto"/>
          </w:tcPr>
          <w:p w14:paraId="03094D79" w14:textId="77777777" w:rsidR="00484B4B" w:rsidRPr="00484B4B" w:rsidRDefault="00484B4B" w:rsidP="00484B4B">
            <w:pPr>
              <w:jc w:val="center"/>
              <w:cnfStyle w:val="000000000000" w:firstRow="0" w:lastRow="0" w:firstColumn="0" w:lastColumn="0" w:oddVBand="0" w:evenVBand="0" w:oddHBand="0" w:evenHBand="0" w:firstRowFirstColumn="0" w:firstRowLastColumn="0" w:lastRowFirstColumn="0" w:lastRowLastColumn="0"/>
            </w:pPr>
            <w:r w:rsidRPr="00484B4B">
              <w:t>-</w:t>
            </w:r>
          </w:p>
        </w:tc>
        <w:tc>
          <w:tcPr>
            <w:tcW w:w="0" w:type="auto"/>
          </w:tcPr>
          <w:p w14:paraId="16EDC6CB" w14:textId="77777777" w:rsidR="00484B4B" w:rsidRPr="00484B4B" w:rsidRDefault="00484B4B" w:rsidP="00484B4B">
            <w:pPr>
              <w:jc w:val="center"/>
              <w:cnfStyle w:val="000000000000" w:firstRow="0" w:lastRow="0" w:firstColumn="0" w:lastColumn="0" w:oddVBand="0" w:evenVBand="0" w:oddHBand="0" w:evenHBand="0" w:firstRowFirstColumn="0" w:firstRowLastColumn="0" w:lastRowFirstColumn="0" w:lastRowLastColumn="0"/>
            </w:pPr>
            <w:r w:rsidRPr="00484B4B">
              <w:t>500.000</w:t>
            </w:r>
          </w:p>
        </w:tc>
        <w:tc>
          <w:tcPr>
            <w:tcW w:w="0" w:type="auto"/>
          </w:tcPr>
          <w:p w14:paraId="3AF01731" w14:textId="77777777" w:rsidR="00484B4B" w:rsidRPr="00484B4B" w:rsidRDefault="00484B4B" w:rsidP="00484B4B">
            <w:pPr>
              <w:jc w:val="center"/>
              <w:cnfStyle w:val="000000000000" w:firstRow="0" w:lastRow="0" w:firstColumn="0" w:lastColumn="0" w:oddVBand="0" w:evenVBand="0" w:oddHBand="0" w:evenHBand="0" w:firstRowFirstColumn="0" w:firstRowLastColumn="0" w:lastRowFirstColumn="0" w:lastRowLastColumn="0"/>
            </w:pPr>
            <w:r w:rsidRPr="00484B4B">
              <w:t>-</w:t>
            </w:r>
          </w:p>
        </w:tc>
      </w:tr>
      <w:tr w:rsidR="00484B4B" w:rsidRPr="00484B4B" w14:paraId="0709B3A3" w14:textId="77777777" w:rsidTr="00655259">
        <w:tc>
          <w:tcPr>
            <w:cnfStyle w:val="001000000000" w:firstRow="0" w:lastRow="0" w:firstColumn="1" w:lastColumn="0" w:oddVBand="0" w:evenVBand="0" w:oddHBand="0" w:evenHBand="0" w:firstRowFirstColumn="0" w:firstRowLastColumn="0" w:lastRowFirstColumn="0" w:lastRowLastColumn="0"/>
            <w:tcW w:w="0" w:type="auto"/>
          </w:tcPr>
          <w:p w14:paraId="1EA07F63" w14:textId="77777777" w:rsidR="00484B4B" w:rsidRPr="00484B4B" w:rsidRDefault="00484B4B" w:rsidP="00484B4B">
            <w:pPr>
              <w:jc w:val="center"/>
            </w:pPr>
            <w:r w:rsidRPr="00484B4B">
              <w:t>Ψυκτήρας</w:t>
            </w:r>
          </w:p>
        </w:tc>
        <w:tc>
          <w:tcPr>
            <w:tcW w:w="0" w:type="auto"/>
          </w:tcPr>
          <w:p w14:paraId="0E43AD1E" w14:textId="77777777" w:rsidR="00484B4B" w:rsidRPr="00484B4B" w:rsidRDefault="00484B4B" w:rsidP="00484B4B">
            <w:pPr>
              <w:jc w:val="center"/>
              <w:cnfStyle w:val="000000000000" w:firstRow="0" w:lastRow="0" w:firstColumn="0" w:lastColumn="0" w:oddVBand="0" w:evenVBand="0" w:oddHBand="0" w:evenHBand="0" w:firstRowFirstColumn="0" w:firstRowLastColumn="0" w:lastRowFirstColumn="0" w:lastRowLastColumn="0"/>
            </w:pPr>
            <w:r w:rsidRPr="00484B4B">
              <w:t>-</w:t>
            </w:r>
          </w:p>
        </w:tc>
        <w:tc>
          <w:tcPr>
            <w:tcW w:w="0" w:type="auto"/>
          </w:tcPr>
          <w:p w14:paraId="55551B8F" w14:textId="77777777" w:rsidR="00484B4B" w:rsidRPr="00484B4B" w:rsidRDefault="00484B4B" w:rsidP="00484B4B">
            <w:pPr>
              <w:jc w:val="center"/>
              <w:cnfStyle w:val="000000000000" w:firstRow="0" w:lastRow="0" w:firstColumn="0" w:lastColumn="0" w:oddVBand="0" w:evenVBand="0" w:oddHBand="0" w:evenHBand="0" w:firstRowFirstColumn="0" w:firstRowLastColumn="0" w:lastRowFirstColumn="0" w:lastRowLastColumn="0"/>
            </w:pPr>
            <w:r w:rsidRPr="00484B4B">
              <w:t>-</w:t>
            </w:r>
          </w:p>
        </w:tc>
        <w:tc>
          <w:tcPr>
            <w:tcW w:w="0" w:type="auto"/>
          </w:tcPr>
          <w:p w14:paraId="3D0F179D" w14:textId="77777777" w:rsidR="00484B4B" w:rsidRPr="00484B4B" w:rsidRDefault="00484B4B" w:rsidP="00484B4B">
            <w:pPr>
              <w:jc w:val="center"/>
              <w:cnfStyle w:val="000000000000" w:firstRow="0" w:lastRow="0" w:firstColumn="0" w:lastColumn="0" w:oddVBand="0" w:evenVBand="0" w:oddHBand="0" w:evenHBand="0" w:firstRowFirstColumn="0" w:firstRowLastColumn="0" w:lastRowFirstColumn="0" w:lastRowLastColumn="0"/>
            </w:pPr>
            <w:r w:rsidRPr="00484B4B">
              <w:t>236.000.000</w:t>
            </w:r>
          </w:p>
        </w:tc>
      </w:tr>
      <w:tr w:rsidR="00484B4B" w:rsidRPr="00484B4B" w14:paraId="7DA6A3AC" w14:textId="77777777" w:rsidTr="00655259">
        <w:tc>
          <w:tcPr>
            <w:cnfStyle w:val="001000000000" w:firstRow="0" w:lastRow="0" w:firstColumn="1" w:lastColumn="0" w:oddVBand="0" w:evenVBand="0" w:oddHBand="0" w:evenHBand="0" w:firstRowFirstColumn="0" w:firstRowLastColumn="0" w:lastRowFirstColumn="0" w:lastRowLastColumn="0"/>
            <w:tcW w:w="0" w:type="auto"/>
          </w:tcPr>
          <w:p w14:paraId="1A3D2046" w14:textId="77777777" w:rsidR="00484B4B" w:rsidRPr="00484B4B" w:rsidRDefault="00484B4B" w:rsidP="00484B4B">
            <w:pPr>
              <w:jc w:val="center"/>
              <w:rPr>
                <w:lang w:val="en-US"/>
              </w:rPr>
            </w:pPr>
            <w:r w:rsidRPr="00484B4B">
              <w:t>Παραγωγή ατμού</w:t>
            </w:r>
          </w:p>
        </w:tc>
        <w:tc>
          <w:tcPr>
            <w:tcW w:w="0" w:type="auto"/>
          </w:tcPr>
          <w:p w14:paraId="360BEFC7" w14:textId="77777777" w:rsidR="00484B4B" w:rsidRPr="00484B4B" w:rsidRDefault="00484B4B" w:rsidP="00484B4B">
            <w:pPr>
              <w:jc w:val="center"/>
              <w:cnfStyle w:val="000000000000" w:firstRow="0" w:lastRow="0" w:firstColumn="0" w:lastColumn="0" w:oddVBand="0" w:evenVBand="0" w:oddHBand="0" w:evenHBand="0" w:firstRowFirstColumn="0" w:firstRowLastColumn="0" w:lastRowFirstColumn="0" w:lastRowLastColumn="0"/>
            </w:pPr>
            <w:r w:rsidRPr="00484B4B">
              <w:t>-</w:t>
            </w:r>
          </w:p>
        </w:tc>
        <w:tc>
          <w:tcPr>
            <w:tcW w:w="0" w:type="auto"/>
          </w:tcPr>
          <w:p w14:paraId="02FA70AD" w14:textId="77777777" w:rsidR="00484B4B" w:rsidRPr="00484B4B" w:rsidRDefault="00484B4B" w:rsidP="00484B4B">
            <w:pPr>
              <w:jc w:val="center"/>
              <w:cnfStyle w:val="000000000000" w:firstRow="0" w:lastRow="0" w:firstColumn="0" w:lastColumn="0" w:oddVBand="0" w:evenVBand="0" w:oddHBand="0" w:evenHBand="0" w:firstRowFirstColumn="0" w:firstRowLastColumn="0" w:lastRowFirstColumn="0" w:lastRowLastColumn="0"/>
            </w:pPr>
            <w:r w:rsidRPr="00484B4B">
              <w:t>-</w:t>
            </w:r>
          </w:p>
        </w:tc>
        <w:tc>
          <w:tcPr>
            <w:tcW w:w="0" w:type="auto"/>
          </w:tcPr>
          <w:p w14:paraId="5CC145FB" w14:textId="77777777" w:rsidR="00484B4B" w:rsidRPr="00484B4B" w:rsidRDefault="00484B4B" w:rsidP="00484B4B">
            <w:pPr>
              <w:jc w:val="center"/>
              <w:cnfStyle w:val="000000000000" w:firstRow="0" w:lastRow="0" w:firstColumn="0" w:lastColumn="0" w:oddVBand="0" w:evenVBand="0" w:oddHBand="0" w:evenHBand="0" w:firstRowFirstColumn="0" w:firstRowLastColumn="0" w:lastRowFirstColumn="0" w:lastRowLastColumn="0"/>
            </w:pPr>
            <w:r w:rsidRPr="00484B4B">
              <w:t>2.350.000</w:t>
            </w:r>
          </w:p>
        </w:tc>
      </w:tr>
      <w:tr w:rsidR="00484B4B" w:rsidRPr="00484B4B" w14:paraId="39A81714" w14:textId="77777777" w:rsidTr="00655259">
        <w:tc>
          <w:tcPr>
            <w:cnfStyle w:val="001000000000" w:firstRow="0" w:lastRow="0" w:firstColumn="1" w:lastColumn="0" w:oddVBand="0" w:evenVBand="0" w:oddHBand="0" w:evenHBand="0" w:firstRowFirstColumn="0" w:firstRowLastColumn="0" w:lastRowFirstColumn="0" w:lastRowLastColumn="0"/>
            <w:tcW w:w="0" w:type="auto"/>
          </w:tcPr>
          <w:p w14:paraId="7CE1E721" w14:textId="5544054F" w:rsidR="00484B4B" w:rsidRPr="00484B4B" w:rsidRDefault="00484B4B" w:rsidP="009867A6">
            <w:pPr>
              <w:jc w:val="center"/>
            </w:pPr>
            <w:r w:rsidRPr="00484B4B">
              <w:t xml:space="preserve">Κόστος </w:t>
            </w:r>
            <w:r w:rsidR="009867A6">
              <w:t>βασι</w:t>
            </w:r>
            <w:r w:rsidR="009867A6" w:rsidRPr="00484B4B">
              <w:t xml:space="preserve">κού </w:t>
            </w:r>
            <w:r w:rsidRPr="00484B4B">
              <w:t>εξοπλισμού</w:t>
            </w:r>
          </w:p>
        </w:tc>
        <w:tc>
          <w:tcPr>
            <w:tcW w:w="0" w:type="auto"/>
          </w:tcPr>
          <w:p w14:paraId="016CE1B1" w14:textId="77777777" w:rsidR="00484B4B" w:rsidRPr="00484B4B" w:rsidRDefault="00484B4B" w:rsidP="00484B4B">
            <w:pPr>
              <w:spacing w:before="100"/>
              <w:jc w:val="center"/>
              <w:cnfStyle w:val="000000000000" w:firstRow="0" w:lastRow="0" w:firstColumn="0" w:lastColumn="0" w:oddVBand="0" w:evenVBand="0" w:oddHBand="0" w:evenHBand="0" w:firstRowFirstColumn="0" w:firstRowLastColumn="0" w:lastRowFirstColumn="0" w:lastRowLastColumn="0"/>
              <w:rPr>
                <w:b/>
                <w:bCs/>
              </w:rPr>
            </w:pPr>
            <w:r w:rsidRPr="00484B4B">
              <w:rPr>
                <w:b/>
                <w:bCs/>
              </w:rPr>
              <w:t>26.746.100</w:t>
            </w:r>
          </w:p>
        </w:tc>
        <w:tc>
          <w:tcPr>
            <w:tcW w:w="0" w:type="auto"/>
          </w:tcPr>
          <w:p w14:paraId="491AEACA" w14:textId="77777777" w:rsidR="00484B4B" w:rsidRPr="00484B4B" w:rsidRDefault="00484B4B" w:rsidP="00484B4B">
            <w:pPr>
              <w:spacing w:before="100"/>
              <w:jc w:val="center"/>
              <w:cnfStyle w:val="000000000000" w:firstRow="0" w:lastRow="0" w:firstColumn="0" w:lastColumn="0" w:oddVBand="0" w:evenVBand="0" w:oddHBand="0" w:evenHBand="0" w:firstRowFirstColumn="0" w:firstRowLastColumn="0" w:lastRowFirstColumn="0" w:lastRowLastColumn="0"/>
              <w:rPr>
                <w:b/>
                <w:bCs/>
              </w:rPr>
            </w:pPr>
            <w:r w:rsidRPr="00484B4B">
              <w:rPr>
                <w:b/>
                <w:bCs/>
              </w:rPr>
              <w:t>26.655.600</w:t>
            </w:r>
          </w:p>
        </w:tc>
        <w:tc>
          <w:tcPr>
            <w:tcW w:w="0" w:type="auto"/>
          </w:tcPr>
          <w:p w14:paraId="28AE16A9" w14:textId="77777777" w:rsidR="00484B4B" w:rsidRPr="00484B4B" w:rsidRDefault="00484B4B" w:rsidP="00484B4B">
            <w:pPr>
              <w:spacing w:before="100"/>
              <w:jc w:val="center"/>
              <w:cnfStyle w:val="000000000000" w:firstRow="0" w:lastRow="0" w:firstColumn="0" w:lastColumn="0" w:oddVBand="0" w:evenVBand="0" w:oddHBand="0" w:evenHBand="0" w:firstRowFirstColumn="0" w:firstRowLastColumn="0" w:lastRowFirstColumn="0" w:lastRowLastColumn="0"/>
              <w:rPr>
                <w:b/>
                <w:bCs/>
              </w:rPr>
            </w:pPr>
            <w:r w:rsidRPr="00484B4B">
              <w:rPr>
                <w:b/>
                <w:bCs/>
              </w:rPr>
              <w:t>238.350.000</w:t>
            </w:r>
          </w:p>
        </w:tc>
      </w:tr>
    </w:tbl>
    <w:p w14:paraId="0C261037" w14:textId="77777777" w:rsidR="00BD6E01" w:rsidRDefault="00484B4B" w:rsidP="00484B4B">
      <w:pPr>
        <w:ind w:firstLine="720"/>
        <w:jc w:val="both"/>
        <w:rPr>
          <w:rFonts w:eastAsiaTheme="minorHAnsi"/>
        </w:rPr>
      </w:pPr>
      <w:r w:rsidRPr="00484B4B">
        <w:rPr>
          <w:rFonts w:eastAsiaTheme="minorHAnsi"/>
        </w:rPr>
        <w:t>Προκειμένου να είναι δυνατή η ανάδειξη και τα οικονομικά οφέλη ενός εργοστασίου αξιοποίησης των εκπεμπόμενων αερίων CO</w:t>
      </w:r>
      <w:r w:rsidRPr="00484B4B">
        <w:rPr>
          <w:rFonts w:eastAsiaTheme="minorHAnsi"/>
          <w:vertAlign w:val="subscript"/>
        </w:rPr>
        <w:t>2</w:t>
      </w:r>
      <w:r w:rsidRPr="00484B4B">
        <w:rPr>
          <w:rFonts w:eastAsiaTheme="minorHAnsi"/>
        </w:rPr>
        <w:t xml:space="preserve"> με βάση το τσιμέντο και της παραγωγής H</w:t>
      </w:r>
      <w:r w:rsidRPr="003C7E1F">
        <w:rPr>
          <w:rFonts w:eastAsiaTheme="minorHAnsi"/>
          <w:vertAlign w:val="subscript"/>
        </w:rPr>
        <w:t>2</w:t>
      </w:r>
      <w:r w:rsidRPr="00484B4B">
        <w:rPr>
          <w:rFonts w:eastAsiaTheme="minorHAnsi"/>
        </w:rPr>
        <w:t xml:space="preserve"> με βάση ΑΠΕ, πραγματοποιείται μια αξιολόγηση με βάση συγκεκριμένους </w:t>
      </w:r>
      <w:r w:rsidR="0098387B">
        <w:rPr>
          <w:rFonts w:eastAsiaTheme="minorHAnsi"/>
        </w:rPr>
        <w:lastRenderedPageBreak/>
        <w:t>χρηματοοικονομικούς δείκτες απόδοσης</w:t>
      </w:r>
      <w:r w:rsidRPr="00484B4B">
        <w:rPr>
          <w:rFonts w:eastAsiaTheme="minorHAnsi"/>
        </w:rPr>
        <w:t>. Αυτοί οι δείκτες αντικατοπτρίζουν τη βιωσιμότητα και την κερδοφορία του εργοστασίου καθ' όλη την προβλεπόμενη ωφέλιμη ζωή του.</w:t>
      </w:r>
      <w:r w:rsidR="009867A6">
        <w:rPr>
          <w:rFonts w:eastAsiaTheme="minorHAnsi"/>
        </w:rPr>
        <w:t xml:space="preserve">  </w:t>
      </w:r>
    </w:p>
    <w:p w14:paraId="50908665" w14:textId="788E74DC" w:rsidR="00484B4B" w:rsidRPr="00BD6E01" w:rsidRDefault="009867A6" w:rsidP="00484B4B">
      <w:pPr>
        <w:ind w:firstLine="720"/>
        <w:jc w:val="both"/>
        <w:rPr>
          <w:rFonts w:eastAsiaTheme="minorHAnsi"/>
        </w:rPr>
      </w:pPr>
      <w:r>
        <w:rPr>
          <w:rFonts w:eastAsiaTheme="minorHAnsi"/>
        </w:rPr>
        <w:t>Σημεία αναφοράς αποτελούν</w:t>
      </w:r>
      <w:r w:rsidR="00BD6E01">
        <w:rPr>
          <w:rFonts w:eastAsiaTheme="minorHAnsi"/>
        </w:rPr>
        <w:t>:</w:t>
      </w:r>
    </w:p>
    <w:p w14:paraId="5380AD3A" w14:textId="554516CE" w:rsidR="00484B4B" w:rsidRPr="00484B4B" w:rsidRDefault="00484B4B" w:rsidP="00484B4B">
      <w:pPr>
        <w:numPr>
          <w:ilvl w:val="0"/>
          <w:numId w:val="29"/>
        </w:numPr>
        <w:contextualSpacing/>
        <w:jc w:val="both"/>
        <w:rPr>
          <w:rFonts w:eastAsiaTheme="minorHAnsi"/>
        </w:rPr>
      </w:pPr>
      <w:r w:rsidRPr="00484B4B">
        <w:rPr>
          <w:rFonts w:eastAsiaTheme="minorHAnsi"/>
        </w:rPr>
        <w:t>Ο συντελεστής λειτουργίας της εγκατάστασης ανέρχεται σε 86%</w:t>
      </w:r>
      <w:r w:rsidR="009867A6">
        <w:rPr>
          <w:rFonts w:eastAsiaTheme="minorHAnsi"/>
        </w:rPr>
        <w:t>.</w:t>
      </w:r>
    </w:p>
    <w:p w14:paraId="0A827BE4" w14:textId="2B48BDDC" w:rsidR="00484B4B" w:rsidRPr="00484B4B" w:rsidRDefault="00484B4B" w:rsidP="00484B4B">
      <w:pPr>
        <w:numPr>
          <w:ilvl w:val="0"/>
          <w:numId w:val="29"/>
        </w:numPr>
        <w:contextualSpacing/>
        <w:jc w:val="both"/>
        <w:rPr>
          <w:rFonts w:eastAsiaTheme="minorHAnsi"/>
        </w:rPr>
      </w:pPr>
      <w:r w:rsidRPr="00484B4B">
        <w:rPr>
          <w:rFonts w:eastAsiaTheme="minorHAnsi"/>
        </w:rPr>
        <w:t xml:space="preserve">Η ωφέλιμη διάρκεια ζωής </w:t>
      </w:r>
      <w:r w:rsidR="00506076">
        <w:rPr>
          <w:rFonts w:eastAsiaTheme="minorHAnsi"/>
        </w:rPr>
        <w:t>του εγχειρήματος</w:t>
      </w:r>
      <w:r w:rsidRPr="00484B4B">
        <w:rPr>
          <w:rFonts w:eastAsiaTheme="minorHAnsi"/>
        </w:rPr>
        <w:t xml:space="preserve"> θεωρείται ότι είναι εντός του εύρους των 25 ετών</w:t>
      </w:r>
      <w:r w:rsidR="009867A6">
        <w:rPr>
          <w:rFonts w:eastAsiaTheme="minorHAnsi"/>
        </w:rPr>
        <w:t>.</w:t>
      </w:r>
    </w:p>
    <w:p w14:paraId="4AD789EF" w14:textId="54848BA6" w:rsidR="00484B4B" w:rsidRPr="00484B4B" w:rsidRDefault="00484B4B" w:rsidP="00484B4B">
      <w:pPr>
        <w:numPr>
          <w:ilvl w:val="0"/>
          <w:numId w:val="29"/>
        </w:numPr>
        <w:contextualSpacing/>
        <w:jc w:val="both"/>
        <w:rPr>
          <w:rFonts w:eastAsiaTheme="minorHAnsi"/>
        </w:rPr>
      </w:pPr>
      <w:r w:rsidRPr="00484B4B">
        <w:rPr>
          <w:rFonts w:eastAsiaTheme="minorHAnsi"/>
        </w:rPr>
        <w:t>Το προεξοφλητικό επιτόκιο επιλέχθηκε στο 4% με βάση τις μακροοικονομικές συνθήκες της επιλεγμένης χώρας</w:t>
      </w:r>
      <w:r w:rsidR="009867A6">
        <w:rPr>
          <w:rFonts w:eastAsiaTheme="minorHAnsi"/>
        </w:rPr>
        <w:t>.</w:t>
      </w:r>
    </w:p>
    <w:p w14:paraId="49D360D4" w14:textId="252710ED" w:rsidR="00484B4B" w:rsidRDefault="00484B4B" w:rsidP="00484B4B">
      <w:pPr>
        <w:numPr>
          <w:ilvl w:val="0"/>
          <w:numId w:val="29"/>
        </w:numPr>
        <w:contextualSpacing/>
        <w:jc w:val="both"/>
        <w:rPr>
          <w:rFonts w:eastAsiaTheme="minorHAnsi"/>
        </w:rPr>
      </w:pPr>
      <w:r w:rsidRPr="00484B4B">
        <w:rPr>
          <w:rFonts w:eastAsiaTheme="minorHAnsi"/>
        </w:rPr>
        <w:t>Ο συνολικός φόρος εισοδήματος 24% επί του καθαρού κέρδους της μονάδας επεξεργασίας προσαρμόζεται σύμφωνα με του</w:t>
      </w:r>
      <w:r w:rsidR="00BC13C1">
        <w:rPr>
          <w:rFonts w:eastAsiaTheme="minorHAnsi"/>
        </w:rPr>
        <w:t>ς</w:t>
      </w:r>
      <w:r w:rsidRPr="00484B4B">
        <w:rPr>
          <w:rFonts w:eastAsiaTheme="minorHAnsi"/>
        </w:rPr>
        <w:t xml:space="preserve"> Ελληνικούς συντελεστές φορολογίας</w:t>
      </w:r>
      <w:r w:rsidR="009867A6">
        <w:rPr>
          <w:rFonts w:eastAsiaTheme="minorHAnsi"/>
        </w:rPr>
        <w:t>.</w:t>
      </w:r>
    </w:p>
    <w:p w14:paraId="3B9E4E55" w14:textId="77777777" w:rsidR="00357A9D" w:rsidRPr="00B93653" w:rsidRDefault="00357A9D" w:rsidP="00357A9D">
      <w:pPr>
        <w:ind w:left="720"/>
        <w:contextualSpacing/>
        <w:jc w:val="both"/>
        <w:rPr>
          <w:rFonts w:eastAsiaTheme="minorHAnsi"/>
        </w:rPr>
      </w:pPr>
    </w:p>
    <w:p w14:paraId="4D367809" w14:textId="20A87D63" w:rsidR="00484B4B" w:rsidRPr="00506076" w:rsidRDefault="00506076" w:rsidP="00484B4B">
      <w:pPr>
        <w:jc w:val="both"/>
        <w:rPr>
          <w:rFonts w:eastAsiaTheme="minorHAnsi"/>
        </w:rPr>
      </w:pPr>
      <w:r>
        <w:rPr>
          <w:rFonts w:eastAsiaTheme="minorHAnsi"/>
        </w:rPr>
        <w:t>Οι βοηθητικές παροχές</w:t>
      </w:r>
      <w:r w:rsidR="00484B4B" w:rsidRPr="00484B4B">
        <w:rPr>
          <w:rFonts w:eastAsiaTheme="minorHAnsi"/>
        </w:rPr>
        <w:t xml:space="preserve"> αναφέρονται σε </w:t>
      </w:r>
      <w:r w:rsidRPr="00BD6E01">
        <w:rPr>
          <w:rFonts w:eastAsiaTheme="minorHAnsi"/>
        </w:rPr>
        <w:t xml:space="preserve">: </w:t>
      </w:r>
    </w:p>
    <w:p w14:paraId="3DA7D500" w14:textId="77777777" w:rsidR="00484B4B" w:rsidRPr="00484B4B" w:rsidRDefault="00484B4B" w:rsidP="00484B4B">
      <w:pPr>
        <w:numPr>
          <w:ilvl w:val="0"/>
          <w:numId w:val="30"/>
        </w:numPr>
        <w:contextualSpacing/>
        <w:jc w:val="both"/>
        <w:rPr>
          <w:rFonts w:eastAsiaTheme="minorHAnsi"/>
        </w:rPr>
      </w:pPr>
      <w:r w:rsidRPr="00484B4B">
        <w:rPr>
          <w:rFonts w:eastAsiaTheme="minorHAnsi"/>
        </w:rPr>
        <w:t xml:space="preserve">υπηρεσίες παροχής νερού ψύξης και απεσταγμένου νερού, </w:t>
      </w:r>
    </w:p>
    <w:p w14:paraId="6AA331C5" w14:textId="7ADEF7FB" w:rsidR="00484B4B" w:rsidRPr="00484B4B" w:rsidRDefault="00484B4B" w:rsidP="00484B4B">
      <w:pPr>
        <w:numPr>
          <w:ilvl w:val="0"/>
          <w:numId w:val="30"/>
        </w:numPr>
        <w:contextualSpacing/>
        <w:jc w:val="both"/>
        <w:rPr>
          <w:rFonts w:eastAsiaTheme="minorHAnsi"/>
        </w:rPr>
      </w:pPr>
      <w:r w:rsidRPr="00484B4B">
        <w:rPr>
          <w:rFonts w:eastAsiaTheme="minorHAnsi"/>
        </w:rPr>
        <w:t xml:space="preserve">βοηθητικές </w:t>
      </w:r>
      <w:r w:rsidR="007B7E75">
        <w:rPr>
          <w:rFonts w:eastAsiaTheme="minorHAnsi"/>
        </w:rPr>
        <w:t xml:space="preserve">παροχές </w:t>
      </w:r>
      <w:r w:rsidRPr="00484B4B">
        <w:rPr>
          <w:rFonts w:eastAsiaTheme="minorHAnsi"/>
        </w:rPr>
        <w:t xml:space="preserve">ατμού, </w:t>
      </w:r>
    </w:p>
    <w:p w14:paraId="11B94B6E" w14:textId="77777777" w:rsidR="00484B4B" w:rsidRPr="00484B4B" w:rsidRDefault="00484B4B" w:rsidP="00484B4B">
      <w:pPr>
        <w:numPr>
          <w:ilvl w:val="0"/>
          <w:numId w:val="30"/>
        </w:numPr>
        <w:contextualSpacing/>
        <w:jc w:val="both"/>
        <w:rPr>
          <w:rFonts w:eastAsiaTheme="minorHAnsi"/>
        </w:rPr>
      </w:pPr>
      <w:r w:rsidRPr="00484B4B">
        <w:rPr>
          <w:rFonts w:eastAsiaTheme="minorHAnsi"/>
        </w:rPr>
        <w:t>ροή MEA κατά τη δέσμευση CO</w:t>
      </w:r>
      <w:r w:rsidRPr="00484B4B">
        <w:rPr>
          <w:rFonts w:eastAsiaTheme="minorHAnsi"/>
          <w:vertAlign w:val="subscript"/>
        </w:rPr>
        <w:t>2</w:t>
      </w:r>
      <w:r w:rsidRPr="00484B4B">
        <w:rPr>
          <w:rFonts w:eastAsiaTheme="minorHAnsi"/>
        </w:rPr>
        <w:t xml:space="preserve"> στον απορροφητή και </w:t>
      </w:r>
    </w:p>
    <w:p w14:paraId="0C8F6DEA" w14:textId="654BF094" w:rsidR="00484B4B" w:rsidRDefault="00484B4B" w:rsidP="00484B4B">
      <w:pPr>
        <w:numPr>
          <w:ilvl w:val="0"/>
          <w:numId w:val="30"/>
        </w:numPr>
        <w:contextualSpacing/>
        <w:jc w:val="both"/>
        <w:rPr>
          <w:rFonts w:eastAsiaTheme="minorHAnsi"/>
        </w:rPr>
      </w:pPr>
      <w:r w:rsidRPr="00484B4B">
        <w:rPr>
          <w:rFonts w:eastAsiaTheme="minorHAnsi"/>
        </w:rPr>
        <w:t xml:space="preserve">καταλύτη </w:t>
      </w:r>
      <w:r w:rsidR="007B7E75" w:rsidRPr="00484B4B">
        <w:rPr>
          <w:rFonts w:eastAsiaTheme="minorHAnsi"/>
        </w:rPr>
        <w:t>μεθ</w:t>
      </w:r>
      <w:r w:rsidR="007B7E75">
        <w:rPr>
          <w:rFonts w:eastAsiaTheme="minorHAnsi"/>
        </w:rPr>
        <w:t>ανοποίησης</w:t>
      </w:r>
    </w:p>
    <w:p w14:paraId="421143B7" w14:textId="77777777" w:rsidR="007B7E75" w:rsidRPr="00BD6E01" w:rsidRDefault="007B7E75" w:rsidP="00BD6E01">
      <w:pPr>
        <w:ind w:left="720"/>
        <w:contextualSpacing/>
        <w:jc w:val="both"/>
        <w:rPr>
          <w:rFonts w:eastAsiaTheme="minorHAnsi"/>
          <w:lang w:val="en-US"/>
        </w:rPr>
      </w:pPr>
    </w:p>
    <w:p w14:paraId="75787143" w14:textId="77777777" w:rsidR="00484B4B" w:rsidRPr="00484B4B" w:rsidRDefault="00484B4B" w:rsidP="00484B4B">
      <w:pPr>
        <w:jc w:val="both"/>
        <w:rPr>
          <w:rFonts w:eastAsiaTheme="minorHAnsi"/>
        </w:rPr>
      </w:pPr>
      <w:r w:rsidRPr="00484B4B">
        <w:rPr>
          <w:rFonts w:eastAsiaTheme="minorHAnsi"/>
        </w:rPr>
        <w:t xml:space="preserve">Επιπλέον, η εκμετάλλευση προϊόντος αναφέρεται σε </w:t>
      </w:r>
    </w:p>
    <w:p w14:paraId="289E0D94" w14:textId="77777777" w:rsidR="00484B4B" w:rsidRPr="00484B4B" w:rsidRDefault="00484B4B" w:rsidP="00484B4B">
      <w:pPr>
        <w:numPr>
          <w:ilvl w:val="0"/>
          <w:numId w:val="31"/>
        </w:numPr>
        <w:contextualSpacing/>
        <w:jc w:val="both"/>
        <w:rPr>
          <w:rFonts w:eastAsiaTheme="minorHAnsi"/>
        </w:rPr>
      </w:pPr>
      <w:r w:rsidRPr="00484B4B">
        <w:rPr>
          <w:rFonts w:eastAsiaTheme="minorHAnsi"/>
        </w:rPr>
        <w:t xml:space="preserve">παραγωγή SNG από το σύστημα διεργασίας μεθανοποίησης και </w:t>
      </w:r>
    </w:p>
    <w:p w14:paraId="555BF81F" w14:textId="2D5955E1" w:rsidR="00F654CE" w:rsidRDefault="00484B4B" w:rsidP="00484B4B">
      <w:pPr>
        <w:numPr>
          <w:ilvl w:val="0"/>
          <w:numId w:val="31"/>
        </w:numPr>
        <w:contextualSpacing/>
        <w:jc w:val="both"/>
        <w:rPr>
          <w:rFonts w:eastAsiaTheme="minorHAnsi"/>
        </w:rPr>
      </w:pPr>
      <w:r w:rsidRPr="00484B4B">
        <w:rPr>
          <w:rFonts w:eastAsiaTheme="minorHAnsi"/>
        </w:rPr>
        <w:t>παραγωγή O</w:t>
      </w:r>
      <w:r w:rsidRPr="00484B4B">
        <w:rPr>
          <w:rFonts w:eastAsiaTheme="minorHAnsi"/>
          <w:vertAlign w:val="subscript"/>
        </w:rPr>
        <w:t>2</w:t>
      </w:r>
      <w:r w:rsidRPr="00484B4B">
        <w:rPr>
          <w:rFonts w:eastAsiaTheme="minorHAnsi"/>
        </w:rPr>
        <w:t xml:space="preserve"> (σε συμπιεσμένες δεξαμενές αποθήκευσης ώστε να μπορεί να </w:t>
      </w:r>
      <w:r w:rsidR="00F654CE">
        <w:rPr>
          <w:rFonts w:eastAsiaTheme="minorHAnsi"/>
        </w:rPr>
        <w:t xml:space="preserve">μεταφερθεί </w:t>
      </w:r>
      <w:r w:rsidRPr="00484B4B">
        <w:rPr>
          <w:rFonts w:eastAsiaTheme="minorHAnsi"/>
        </w:rPr>
        <w:t>εύκολα) και περίσσεια ηλεκτρικής ενέργειας από το σύστημα ΑΠΕ-Η2.</w:t>
      </w:r>
    </w:p>
    <w:p w14:paraId="527BB284" w14:textId="444AAAE2" w:rsidR="00484B4B" w:rsidRPr="00484B4B" w:rsidRDefault="00484B4B" w:rsidP="00BD6E01">
      <w:pPr>
        <w:ind w:left="720"/>
        <w:contextualSpacing/>
        <w:jc w:val="both"/>
        <w:rPr>
          <w:rFonts w:eastAsiaTheme="minorHAnsi"/>
        </w:rPr>
      </w:pPr>
      <w:r w:rsidRPr="00484B4B">
        <w:rPr>
          <w:rFonts w:eastAsiaTheme="minorHAnsi"/>
        </w:rPr>
        <w:t xml:space="preserve"> </w:t>
      </w:r>
    </w:p>
    <w:p w14:paraId="6E7C644B" w14:textId="1F58C487" w:rsidR="00484B4B" w:rsidRDefault="00484B4B" w:rsidP="00484B4B">
      <w:pPr>
        <w:ind w:left="360" w:firstLine="360"/>
        <w:jc w:val="both"/>
        <w:rPr>
          <w:rFonts w:eastAsiaTheme="minorHAnsi"/>
        </w:rPr>
      </w:pPr>
      <w:r w:rsidRPr="00484B4B">
        <w:rPr>
          <w:rFonts w:eastAsiaTheme="minorHAnsi"/>
        </w:rPr>
        <w:t xml:space="preserve">Οι αντίστοιχες τιμές φαίνονται στον Πίνακα </w:t>
      </w:r>
      <w:r w:rsidR="002D57F6">
        <w:rPr>
          <w:rFonts w:eastAsiaTheme="minorHAnsi"/>
        </w:rPr>
        <w:t>4.7</w:t>
      </w:r>
      <w:r w:rsidRPr="00484B4B">
        <w:rPr>
          <w:rFonts w:eastAsiaTheme="minorHAnsi"/>
        </w:rPr>
        <w:t>.</w:t>
      </w:r>
    </w:p>
    <w:p w14:paraId="2B781ED9" w14:textId="77777777" w:rsidR="00BF3B51" w:rsidRDefault="00BF3B51" w:rsidP="00484B4B">
      <w:pPr>
        <w:ind w:left="360" w:firstLine="360"/>
        <w:jc w:val="both"/>
        <w:rPr>
          <w:rFonts w:eastAsiaTheme="minorHAnsi"/>
        </w:rPr>
      </w:pPr>
    </w:p>
    <w:p w14:paraId="3E94D6B2" w14:textId="077E6863" w:rsidR="00CC6E81" w:rsidRPr="00484B4B" w:rsidRDefault="00CC6E81" w:rsidP="00484B4B">
      <w:pPr>
        <w:ind w:left="360" w:firstLine="360"/>
        <w:jc w:val="both"/>
        <w:rPr>
          <w:rFonts w:eastAsiaTheme="minorHAnsi"/>
        </w:rPr>
      </w:pPr>
      <w:r w:rsidRPr="0020684B">
        <w:rPr>
          <w:rFonts w:eastAsiaTheme="minorHAnsi"/>
          <w:b/>
          <w:bCs/>
          <w:i/>
          <w:iCs/>
        </w:rPr>
        <w:t>Πίνακας 4.7:</w:t>
      </w:r>
      <w:r>
        <w:rPr>
          <w:rFonts w:eastAsiaTheme="minorHAnsi"/>
        </w:rPr>
        <w:t xml:space="preserve"> </w:t>
      </w:r>
      <w:r w:rsidR="0020684B" w:rsidRPr="0020684B">
        <w:rPr>
          <w:rFonts w:eastAsiaTheme="minorHAnsi"/>
        </w:rPr>
        <w:t>Κόστος ακατέργαστων υπηρεσιών κοινής ωφελείας (</w:t>
      </w:r>
      <w:r w:rsidR="0020684B">
        <w:rPr>
          <w:rFonts w:eastAsiaTheme="minorHAnsi"/>
        </w:rPr>
        <w:t>€</w:t>
      </w:r>
      <w:r w:rsidR="0020684B" w:rsidRPr="0020684B">
        <w:rPr>
          <w:rFonts w:eastAsiaTheme="minorHAnsi"/>
        </w:rPr>
        <w:t>/έτος) και κόστος πώλησης προϊόντων (συμπεριλαμβανομένης της ηλεκτρικής ενέργειας) (</w:t>
      </w:r>
      <w:r w:rsidR="0020684B">
        <w:rPr>
          <w:rFonts w:eastAsiaTheme="minorHAnsi"/>
        </w:rPr>
        <w:t>€</w:t>
      </w:r>
      <w:r w:rsidR="0020684B" w:rsidRPr="0020684B">
        <w:rPr>
          <w:rFonts w:eastAsiaTheme="minorHAnsi"/>
        </w:rPr>
        <w:t xml:space="preserve">/έτος) με βάση τις τρέχουσες </w:t>
      </w:r>
      <w:r w:rsidR="0020684B">
        <w:rPr>
          <w:rFonts w:eastAsiaTheme="minorHAnsi"/>
        </w:rPr>
        <w:t>αξίες της αγοράς</w:t>
      </w:r>
      <w:r w:rsidR="0020684B" w:rsidRPr="0020684B">
        <w:rPr>
          <w:rFonts w:eastAsiaTheme="minorHAnsi"/>
        </w:rPr>
        <w:t>.</w:t>
      </w:r>
    </w:p>
    <w:tbl>
      <w:tblPr>
        <w:tblStyle w:val="120"/>
        <w:tblW w:w="8758" w:type="dxa"/>
        <w:tblLook w:val="04A0" w:firstRow="1" w:lastRow="0" w:firstColumn="1" w:lastColumn="0" w:noHBand="0" w:noVBand="1"/>
      </w:tblPr>
      <w:tblGrid>
        <w:gridCol w:w="2971"/>
        <w:gridCol w:w="1713"/>
        <w:gridCol w:w="1954"/>
        <w:gridCol w:w="2120"/>
      </w:tblGrid>
      <w:tr w:rsidR="00484B4B" w:rsidRPr="00484B4B" w14:paraId="7AFCFA8B" w14:textId="77777777" w:rsidTr="0000319E">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35207221" w14:textId="77777777" w:rsidR="00484B4B" w:rsidRPr="00484B4B" w:rsidRDefault="00484B4B" w:rsidP="00484B4B">
            <w:pPr>
              <w:spacing w:before="200"/>
              <w:jc w:val="center"/>
            </w:pPr>
            <w:r w:rsidRPr="00484B4B">
              <w:t>Χρησιμότητα/Προϊόν</w:t>
            </w:r>
          </w:p>
        </w:tc>
        <w:tc>
          <w:tcPr>
            <w:tcW w:w="0" w:type="auto"/>
          </w:tcPr>
          <w:p w14:paraId="38C73095" w14:textId="77777777" w:rsidR="00484B4B" w:rsidRPr="00484B4B" w:rsidRDefault="00484B4B" w:rsidP="00484B4B">
            <w:pPr>
              <w:jc w:val="center"/>
              <w:cnfStyle w:val="100000000000" w:firstRow="1" w:lastRow="0" w:firstColumn="0" w:lastColumn="0" w:oddVBand="0" w:evenVBand="0" w:oddHBand="0" w:evenHBand="0" w:firstRowFirstColumn="0" w:firstRowLastColumn="0" w:lastRowFirstColumn="0" w:lastRowLastColumn="0"/>
            </w:pPr>
            <w:r w:rsidRPr="00484B4B">
              <w:t>Σύστημα διεργασίας MEA-CO</w:t>
            </w:r>
            <w:r w:rsidRPr="00484B4B">
              <w:rPr>
                <w:vertAlign w:val="subscript"/>
              </w:rPr>
              <w:t>2</w:t>
            </w:r>
          </w:p>
        </w:tc>
        <w:tc>
          <w:tcPr>
            <w:tcW w:w="1954" w:type="dxa"/>
          </w:tcPr>
          <w:p w14:paraId="4C9FA0BD" w14:textId="77777777" w:rsidR="00484B4B" w:rsidRPr="00484B4B" w:rsidRDefault="00484B4B" w:rsidP="00484B4B">
            <w:pPr>
              <w:jc w:val="center"/>
              <w:cnfStyle w:val="100000000000" w:firstRow="1" w:lastRow="0" w:firstColumn="0" w:lastColumn="0" w:oddVBand="0" w:evenVBand="0" w:oddHBand="0" w:evenHBand="0" w:firstRowFirstColumn="0" w:firstRowLastColumn="0" w:lastRowFirstColumn="0" w:lastRowLastColumn="0"/>
            </w:pPr>
            <w:r w:rsidRPr="00484B4B">
              <w:t>Σύστημα διεργασίας RES-H</w:t>
            </w:r>
            <w:r w:rsidRPr="00484B4B">
              <w:rPr>
                <w:vertAlign w:val="subscript"/>
              </w:rPr>
              <w:t>2</w:t>
            </w:r>
          </w:p>
        </w:tc>
        <w:tc>
          <w:tcPr>
            <w:tcW w:w="0" w:type="auto"/>
          </w:tcPr>
          <w:p w14:paraId="22E65FFC" w14:textId="77777777" w:rsidR="00484B4B" w:rsidRPr="00484B4B" w:rsidRDefault="00484B4B" w:rsidP="00484B4B">
            <w:pPr>
              <w:jc w:val="center"/>
              <w:cnfStyle w:val="100000000000" w:firstRow="1" w:lastRow="0" w:firstColumn="0" w:lastColumn="0" w:oddVBand="0" w:evenVBand="0" w:oddHBand="0" w:evenHBand="0" w:firstRowFirstColumn="0" w:firstRowLastColumn="0" w:lastRowFirstColumn="0" w:lastRowLastColumn="0"/>
            </w:pPr>
            <w:r w:rsidRPr="00484B4B">
              <w:t>Σύστημα διεργασίας υδρογόνωσης CO</w:t>
            </w:r>
            <w:r w:rsidRPr="00484B4B">
              <w:rPr>
                <w:vertAlign w:val="subscript"/>
              </w:rPr>
              <w:t>2</w:t>
            </w:r>
          </w:p>
        </w:tc>
      </w:tr>
      <w:tr w:rsidR="00484B4B" w:rsidRPr="00484B4B" w14:paraId="57722EE5" w14:textId="77777777" w:rsidTr="0000319E">
        <w:tc>
          <w:tcPr>
            <w:cnfStyle w:val="001000000000" w:firstRow="0" w:lastRow="0" w:firstColumn="1" w:lastColumn="0" w:oddVBand="0" w:evenVBand="0" w:oddHBand="0" w:evenHBand="0" w:firstRowFirstColumn="0" w:firstRowLastColumn="0" w:lastRowFirstColumn="0" w:lastRowLastColumn="0"/>
            <w:tcW w:w="8758" w:type="dxa"/>
            <w:gridSpan w:val="4"/>
          </w:tcPr>
          <w:p w14:paraId="5624A8F2" w14:textId="77777777" w:rsidR="00484B4B" w:rsidRPr="00484B4B" w:rsidRDefault="00484B4B" w:rsidP="00484B4B">
            <w:pPr>
              <w:jc w:val="center"/>
            </w:pPr>
            <w:r w:rsidRPr="00484B4B">
              <w:t>Κόστος υπηρεσιών κοινής ωφέλειας</w:t>
            </w:r>
          </w:p>
        </w:tc>
      </w:tr>
      <w:tr w:rsidR="00484B4B" w:rsidRPr="00484B4B" w14:paraId="50AC8757" w14:textId="77777777" w:rsidTr="0000319E">
        <w:tc>
          <w:tcPr>
            <w:cnfStyle w:val="001000000000" w:firstRow="0" w:lastRow="0" w:firstColumn="1" w:lastColumn="0" w:oddVBand="0" w:evenVBand="0" w:oddHBand="0" w:evenHBand="0" w:firstRowFirstColumn="0" w:firstRowLastColumn="0" w:lastRowFirstColumn="0" w:lastRowLastColumn="0"/>
            <w:tcW w:w="0" w:type="auto"/>
          </w:tcPr>
          <w:p w14:paraId="527DDF02" w14:textId="77777777" w:rsidR="00484B4B" w:rsidRPr="00484B4B" w:rsidRDefault="00484B4B" w:rsidP="00484B4B">
            <w:pPr>
              <w:jc w:val="center"/>
            </w:pPr>
            <w:r w:rsidRPr="00484B4B">
              <w:t>Ηλεκτρική ενέργεια</w:t>
            </w:r>
          </w:p>
        </w:tc>
        <w:tc>
          <w:tcPr>
            <w:tcW w:w="0" w:type="auto"/>
          </w:tcPr>
          <w:p w14:paraId="41E12512" w14:textId="77777777" w:rsidR="00484B4B" w:rsidRPr="00484B4B" w:rsidRDefault="00484B4B" w:rsidP="00484B4B">
            <w:pPr>
              <w:jc w:val="center"/>
              <w:cnfStyle w:val="000000000000" w:firstRow="0" w:lastRow="0" w:firstColumn="0" w:lastColumn="0" w:oddVBand="0" w:evenVBand="0" w:oddHBand="0" w:evenHBand="0" w:firstRowFirstColumn="0" w:firstRowLastColumn="0" w:lastRowFirstColumn="0" w:lastRowLastColumn="0"/>
            </w:pPr>
            <w:r w:rsidRPr="00484B4B">
              <w:t>Παροχή από ΑΠΕ</w:t>
            </w:r>
          </w:p>
        </w:tc>
        <w:tc>
          <w:tcPr>
            <w:tcW w:w="1954" w:type="dxa"/>
          </w:tcPr>
          <w:p w14:paraId="7557F91B" w14:textId="77777777" w:rsidR="00484B4B" w:rsidRPr="00484B4B" w:rsidRDefault="00484B4B" w:rsidP="00484B4B">
            <w:pPr>
              <w:jc w:val="center"/>
              <w:cnfStyle w:val="000000000000" w:firstRow="0" w:lastRow="0" w:firstColumn="0" w:lastColumn="0" w:oddVBand="0" w:evenVBand="0" w:oddHBand="0" w:evenHBand="0" w:firstRowFirstColumn="0" w:firstRowLastColumn="0" w:lastRowFirstColumn="0" w:lastRowLastColumn="0"/>
            </w:pPr>
            <w:r w:rsidRPr="00484B4B">
              <w:t>-</w:t>
            </w:r>
          </w:p>
        </w:tc>
        <w:tc>
          <w:tcPr>
            <w:tcW w:w="0" w:type="auto"/>
          </w:tcPr>
          <w:p w14:paraId="4AFC6B48" w14:textId="77777777" w:rsidR="00484B4B" w:rsidRPr="00484B4B" w:rsidRDefault="00484B4B" w:rsidP="00484B4B">
            <w:pPr>
              <w:spacing w:before="100"/>
              <w:jc w:val="center"/>
              <w:cnfStyle w:val="000000000000" w:firstRow="0" w:lastRow="0" w:firstColumn="0" w:lastColumn="0" w:oddVBand="0" w:evenVBand="0" w:oddHBand="0" w:evenHBand="0" w:firstRowFirstColumn="0" w:firstRowLastColumn="0" w:lastRowFirstColumn="0" w:lastRowLastColumn="0"/>
            </w:pPr>
            <w:r w:rsidRPr="00484B4B">
              <w:t>Παροχή από ΑΠΕ</w:t>
            </w:r>
          </w:p>
        </w:tc>
      </w:tr>
      <w:tr w:rsidR="00484B4B" w:rsidRPr="00484B4B" w14:paraId="6CC1A7A6" w14:textId="77777777" w:rsidTr="0000319E">
        <w:tc>
          <w:tcPr>
            <w:cnfStyle w:val="001000000000" w:firstRow="0" w:lastRow="0" w:firstColumn="1" w:lastColumn="0" w:oddVBand="0" w:evenVBand="0" w:oddHBand="0" w:evenHBand="0" w:firstRowFirstColumn="0" w:firstRowLastColumn="0" w:lastRowFirstColumn="0" w:lastRowLastColumn="0"/>
            <w:tcW w:w="0" w:type="auto"/>
          </w:tcPr>
          <w:p w14:paraId="05D0FAD0" w14:textId="77777777" w:rsidR="00484B4B" w:rsidRPr="00484B4B" w:rsidRDefault="00484B4B" w:rsidP="00484B4B">
            <w:pPr>
              <w:jc w:val="center"/>
            </w:pPr>
            <w:r w:rsidRPr="00484B4B">
              <w:t>Νερό ψύξης</w:t>
            </w:r>
          </w:p>
        </w:tc>
        <w:tc>
          <w:tcPr>
            <w:tcW w:w="0" w:type="auto"/>
          </w:tcPr>
          <w:p w14:paraId="3D32A7BF" w14:textId="77777777" w:rsidR="00484B4B" w:rsidRPr="00484B4B" w:rsidRDefault="00484B4B" w:rsidP="00484B4B">
            <w:pPr>
              <w:jc w:val="center"/>
              <w:cnfStyle w:val="000000000000" w:firstRow="0" w:lastRow="0" w:firstColumn="0" w:lastColumn="0" w:oddVBand="0" w:evenVBand="0" w:oddHBand="0" w:evenHBand="0" w:firstRowFirstColumn="0" w:firstRowLastColumn="0" w:lastRowFirstColumn="0" w:lastRowLastColumn="0"/>
            </w:pPr>
            <w:r w:rsidRPr="00484B4B">
              <w:t>2</w:t>
            </w:r>
            <w:r w:rsidRPr="00484B4B">
              <w:rPr>
                <w:lang w:val="en-US"/>
              </w:rPr>
              <w:t>.</w:t>
            </w:r>
            <w:r w:rsidRPr="00484B4B">
              <w:t>562</w:t>
            </w:r>
            <w:r w:rsidRPr="00484B4B">
              <w:rPr>
                <w:lang w:val="en-US"/>
              </w:rPr>
              <w:t>.</w:t>
            </w:r>
            <w:r w:rsidRPr="00484B4B">
              <w:t>900</w:t>
            </w:r>
          </w:p>
        </w:tc>
        <w:tc>
          <w:tcPr>
            <w:tcW w:w="1954" w:type="dxa"/>
          </w:tcPr>
          <w:p w14:paraId="5B5A2E57" w14:textId="77777777" w:rsidR="00484B4B" w:rsidRPr="00484B4B" w:rsidRDefault="00484B4B" w:rsidP="00484B4B">
            <w:pPr>
              <w:jc w:val="center"/>
              <w:cnfStyle w:val="000000000000" w:firstRow="0" w:lastRow="0" w:firstColumn="0" w:lastColumn="0" w:oddVBand="0" w:evenVBand="0" w:oddHBand="0" w:evenHBand="0" w:firstRowFirstColumn="0" w:firstRowLastColumn="0" w:lastRowFirstColumn="0" w:lastRowLastColumn="0"/>
            </w:pPr>
            <w:r w:rsidRPr="00484B4B">
              <w:t>-</w:t>
            </w:r>
          </w:p>
        </w:tc>
        <w:tc>
          <w:tcPr>
            <w:tcW w:w="0" w:type="auto"/>
          </w:tcPr>
          <w:p w14:paraId="2DB0A549" w14:textId="77777777" w:rsidR="00484B4B" w:rsidRPr="00484B4B" w:rsidRDefault="00484B4B" w:rsidP="00484B4B">
            <w:pPr>
              <w:jc w:val="center"/>
              <w:cnfStyle w:val="000000000000" w:firstRow="0" w:lastRow="0" w:firstColumn="0" w:lastColumn="0" w:oddVBand="0" w:evenVBand="0" w:oddHBand="0" w:evenHBand="0" w:firstRowFirstColumn="0" w:firstRowLastColumn="0" w:lastRowFirstColumn="0" w:lastRowLastColumn="0"/>
            </w:pPr>
            <w:r w:rsidRPr="00484B4B">
              <w:t>520</w:t>
            </w:r>
            <w:r w:rsidRPr="00484B4B">
              <w:rPr>
                <w:lang w:val="en-US"/>
              </w:rPr>
              <w:t>.</w:t>
            </w:r>
            <w:r w:rsidRPr="00484B4B">
              <w:t>700</w:t>
            </w:r>
          </w:p>
        </w:tc>
      </w:tr>
      <w:tr w:rsidR="00484B4B" w:rsidRPr="00484B4B" w14:paraId="29138CFD" w14:textId="77777777" w:rsidTr="0000319E">
        <w:tc>
          <w:tcPr>
            <w:cnfStyle w:val="001000000000" w:firstRow="0" w:lastRow="0" w:firstColumn="1" w:lastColumn="0" w:oddVBand="0" w:evenVBand="0" w:oddHBand="0" w:evenHBand="0" w:firstRowFirstColumn="0" w:firstRowLastColumn="0" w:lastRowFirstColumn="0" w:lastRowLastColumn="0"/>
            <w:tcW w:w="0" w:type="auto"/>
          </w:tcPr>
          <w:p w14:paraId="5C498C1B" w14:textId="77777777" w:rsidR="00484B4B" w:rsidRPr="00484B4B" w:rsidRDefault="00484B4B" w:rsidP="00484B4B">
            <w:pPr>
              <w:jc w:val="center"/>
            </w:pPr>
            <w:r w:rsidRPr="00484B4B">
              <w:t xml:space="preserve">Δημιουργία </w:t>
            </w:r>
            <w:r w:rsidRPr="00484B4B">
              <w:rPr>
                <w:lang w:val="en-US"/>
              </w:rPr>
              <w:t>MEA</w:t>
            </w:r>
            <w:r w:rsidRPr="00484B4B">
              <w:t xml:space="preserve"> και ετήσια απογραφή (1450 €/τόνο)</w:t>
            </w:r>
          </w:p>
        </w:tc>
        <w:tc>
          <w:tcPr>
            <w:tcW w:w="0" w:type="auto"/>
          </w:tcPr>
          <w:p w14:paraId="0C90CAF1" w14:textId="77777777" w:rsidR="00484B4B" w:rsidRPr="00484B4B" w:rsidRDefault="00484B4B" w:rsidP="00484B4B">
            <w:pPr>
              <w:spacing w:before="300"/>
              <w:jc w:val="center"/>
              <w:cnfStyle w:val="000000000000" w:firstRow="0" w:lastRow="0" w:firstColumn="0" w:lastColumn="0" w:oddVBand="0" w:evenVBand="0" w:oddHBand="0" w:evenHBand="0" w:firstRowFirstColumn="0" w:firstRowLastColumn="0" w:lastRowFirstColumn="0" w:lastRowLastColumn="0"/>
            </w:pPr>
            <w:r w:rsidRPr="00484B4B">
              <w:t>3</w:t>
            </w:r>
            <w:r w:rsidRPr="00484B4B">
              <w:rPr>
                <w:lang w:val="en-US"/>
              </w:rPr>
              <w:t>.</w:t>
            </w:r>
            <w:r w:rsidRPr="00484B4B">
              <w:t>778</w:t>
            </w:r>
            <w:r w:rsidRPr="00484B4B">
              <w:rPr>
                <w:lang w:val="en-US"/>
              </w:rPr>
              <w:t>.</w:t>
            </w:r>
            <w:r w:rsidRPr="00484B4B">
              <w:t>000</w:t>
            </w:r>
          </w:p>
        </w:tc>
        <w:tc>
          <w:tcPr>
            <w:tcW w:w="1954" w:type="dxa"/>
          </w:tcPr>
          <w:p w14:paraId="29C63EF1" w14:textId="77777777" w:rsidR="00484B4B" w:rsidRPr="00484B4B" w:rsidRDefault="00484B4B" w:rsidP="00484B4B">
            <w:pPr>
              <w:spacing w:before="300"/>
              <w:jc w:val="center"/>
              <w:cnfStyle w:val="000000000000" w:firstRow="0" w:lastRow="0" w:firstColumn="0" w:lastColumn="0" w:oddVBand="0" w:evenVBand="0" w:oddHBand="0" w:evenHBand="0" w:firstRowFirstColumn="0" w:firstRowLastColumn="0" w:lastRowFirstColumn="0" w:lastRowLastColumn="0"/>
            </w:pPr>
            <w:r w:rsidRPr="00484B4B">
              <w:t>-</w:t>
            </w:r>
          </w:p>
        </w:tc>
        <w:tc>
          <w:tcPr>
            <w:tcW w:w="0" w:type="auto"/>
          </w:tcPr>
          <w:p w14:paraId="356970A7" w14:textId="77777777" w:rsidR="00484B4B" w:rsidRPr="00484B4B" w:rsidRDefault="00484B4B" w:rsidP="00484B4B">
            <w:pPr>
              <w:spacing w:before="300"/>
              <w:jc w:val="center"/>
              <w:cnfStyle w:val="000000000000" w:firstRow="0" w:lastRow="0" w:firstColumn="0" w:lastColumn="0" w:oddVBand="0" w:evenVBand="0" w:oddHBand="0" w:evenHBand="0" w:firstRowFirstColumn="0" w:firstRowLastColumn="0" w:lastRowFirstColumn="0" w:lastRowLastColumn="0"/>
            </w:pPr>
            <w:r w:rsidRPr="00484B4B">
              <w:t>-</w:t>
            </w:r>
          </w:p>
        </w:tc>
      </w:tr>
      <w:tr w:rsidR="00484B4B" w:rsidRPr="00484B4B" w14:paraId="0EBAC08A" w14:textId="77777777" w:rsidTr="0000319E">
        <w:tc>
          <w:tcPr>
            <w:cnfStyle w:val="001000000000" w:firstRow="0" w:lastRow="0" w:firstColumn="1" w:lastColumn="0" w:oddVBand="0" w:evenVBand="0" w:oddHBand="0" w:evenHBand="0" w:firstRowFirstColumn="0" w:firstRowLastColumn="0" w:lastRowFirstColumn="0" w:lastRowLastColumn="0"/>
            <w:tcW w:w="0" w:type="auto"/>
          </w:tcPr>
          <w:p w14:paraId="6E1482F9" w14:textId="77777777" w:rsidR="00484B4B" w:rsidRPr="00484B4B" w:rsidRDefault="00484B4B" w:rsidP="00484B4B">
            <w:pPr>
              <w:jc w:val="center"/>
            </w:pPr>
            <w:r w:rsidRPr="00484B4B">
              <w:t>Ατμός (14€/τόνο)</w:t>
            </w:r>
          </w:p>
        </w:tc>
        <w:tc>
          <w:tcPr>
            <w:tcW w:w="0" w:type="auto"/>
          </w:tcPr>
          <w:p w14:paraId="23F18C16" w14:textId="77777777" w:rsidR="00484B4B" w:rsidRPr="00484B4B" w:rsidRDefault="00484B4B" w:rsidP="00484B4B">
            <w:pPr>
              <w:jc w:val="center"/>
              <w:cnfStyle w:val="000000000000" w:firstRow="0" w:lastRow="0" w:firstColumn="0" w:lastColumn="0" w:oddVBand="0" w:evenVBand="0" w:oddHBand="0" w:evenHBand="0" w:firstRowFirstColumn="0" w:firstRowLastColumn="0" w:lastRowFirstColumn="0" w:lastRowLastColumn="0"/>
            </w:pPr>
            <w:r w:rsidRPr="00484B4B">
              <w:t>5</w:t>
            </w:r>
            <w:r w:rsidRPr="00484B4B">
              <w:rPr>
                <w:lang w:val="en-US"/>
              </w:rPr>
              <w:t>.</w:t>
            </w:r>
            <w:r w:rsidRPr="00484B4B">
              <w:t>467</w:t>
            </w:r>
            <w:r w:rsidRPr="00484B4B">
              <w:rPr>
                <w:lang w:val="en-US"/>
              </w:rPr>
              <w:t>.</w:t>
            </w:r>
            <w:r w:rsidRPr="00484B4B">
              <w:t>600</w:t>
            </w:r>
          </w:p>
        </w:tc>
        <w:tc>
          <w:tcPr>
            <w:tcW w:w="1954" w:type="dxa"/>
          </w:tcPr>
          <w:p w14:paraId="0497E4C3" w14:textId="77777777" w:rsidR="00484B4B" w:rsidRPr="00484B4B" w:rsidRDefault="00484B4B" w:rsidP="00484B4B">
            <w:pPr>
              <w:jc w:val="center"/>
              <w:cnfStyle w:val="000000000000" w:firstRow="0" w:lastRow="0" w:firstColumn="0" w:lastColumn="0" w:oddVBand="0" w:evenVBand="0" w:oddHBand="0" w:evenHBand="0" w:firstRowFirstColumn="0" w:firstRowLastColumn="0" w:lastRowFirstColumn="0" w:lastRowLastColumn="0"/>
            </w:pPr>
            <w:r w:rsidRPr="00484B4B">
              <w:t>-</w:t>
            </w:r>
          </w:p>
        </w:tc>
        <w:tc>
          <w:tcPr>
            <w:tcW w:w="0" w:type="auto"/>
          </w:tcPr>
          <w:p w14:paraId="522FCC3A" w14:textId="77777777" w:rsidR="00484B4B" w:rsidRPr="00484B4B" w:rsidRDefault="00484B4B" w:rsidP="00484B4B">
            <w:pPr>
              <w:jc w:val="center"/>
              <w:cnfStyle w:val="000000000000" w:firstRow="0" w:lastRow="0" w:firstColumn="0" w:lastColumn="0" w:oddVBand="0" w:evenVBand="0" w:oddHBand="0" w:evenHBand="0" w:firstRowFirstColumn="0" w:firstRowLastColumn="0" w:lastRowFirstColumn="0" w:lastRowLastColumn="0"/>
            </w:pPr>
            <w:r w:rsidRPr="00484B4B">
              <w:t>664</w:t>
            </w:r>
            <w:r w:rsidRPr="00484B4B">
              <w:rPr>
                <w:lang w:val="en-US"/>
              </w:rPr>
              <w:t>.</w:t>
            </w:r>
            <w:r w:rsidRPr="00484B4B">
              <w:t>500</w:t>
            </w:r>
          </w:p>
        </w:tc>
      </w:tr>
      <w:tr w:rsidR="00484B4B" w:rsidRPr="00484B4B" w14:paraId="66B6F8B6" w14:textId="77777777" w:rsidTr="0000319E">
        <w:tc>
          <w:tcPr>
            <w:cnfStyle w:val="001000000000" w:firstRow="0" w:lastRow="0" w:firstColumn="1" w:lastColumn="0" w:oddVBand="0" w:evenVBand="0" w:oddHBand="0" w:evenHBand="0" w:firstRowFirstColumn="0" w:firstRowLastColumn="0" w:lastRowFirstColumn="0" w:lastRowLastColumn="0"/>
            <w:tcW w:w="0" w:type="auto"/>
          </w:tcPr>
          <w:p w14:paraId="2D791E17" w14:textId="77777777" w:rsidR="00484B4B" w:rsidRPr="00484B4B" w:rsidRDefault="00484B4B" w:rsidP="00484B4B">
            <w:pPr>
              <w:jc w:val="center"/>
            </w:pPr>
            <w:r w:rsidRPr="00484B4B">
              <w:t>Καταλύτης (6000€/τόνο)</w:t>
            </w:r>
          </w:p>
        </w:tc>
        <w:tc>
          <w:tcPr>
            <w:tcW w:w="0" w:type="auto"/>
          </w:tcPr>
          <w:p w14:paraId="1A84156D" w14:textId="77777777" w:rsidR="00484B4B" w:rsidRPr="00484B4B" w:rsidRDefault="00484B4B" w:rsidP="00484B4B">
            <w:pPr>
              <w:spacing w:before="100"/>
              <w:jc w:val="center"/>
              <w:cnfStyle w:val="000000000000" w:firstRow="0" w:lastRow="0" w:firstColumn="0" w:lastColumn="0" w:oddVBand="0" w:evenVBand="0" w:oddHBand="0" w:evenHBand="0" w:firstRowFirstColumn="0" w:firstRowLastColumn="0" w:lastRowFirstColumn="0" w:lastRowLastColumn="0"/>
            </w:pPr>
            <w:r w:rsidRPr="00484B4B">
              <w:t>-</w:t>
            </w:r>
          </w:p>
        </w:tc>
        <w:tc>
          <w:tcPr>
            <w:tcW w:w="1954" w:type="dxa"/>
          </w:tcPr>
          <w:p w14:paraId="5836AB7F" w14:textId="77777777" w:rsidR="00484B4B" w:rsidRPr="00484B4B" w:rsidRDefault="00484B4B" w:rsidP="00484B4B">
            <w:pPr>
              <w:spacing w:before="100"/>
              <w:jc w:val="center"/>
              <w:cnfStyle w:val="000000000000" w:firstRow="0" w:lastRow="0" w:firstColumn="0" w:lastColumn="0" w:oddVBand="0" w:evenVBand="0" w:oddHBand="0" w:evenHBand="0" w:firstRowFirstColumn="0" w:firstRowLastColumn="0" w:lastRowFirstColumn="0" w:lastRowLastColumn="0"/>
            </w:pPr>
            <w:r w:rsidRPr="00484B4B">
              <w:t>-</w:t>
            </w:r>
          </w:p>
        </w:tc>
        <w:tc>
          <w:tcPr>
            <w:tcW w:w="0" w:type="auto"/>
          </w:tcPr>
          <w:p w14:paraId="445E0A1E" w14:textId="77777777" w:rsidR="00484B4B" w:rsidRPr="00484B4B" w:rsidRDefault="00484B4B" w:rsidP="00484B4B">
            <w:pPr>
              <w:spacing w:before="100"/>
              <w:jc w:val="center"/>
              <w:cnfStyle w:val="000000000000" w:firstRow="0" w:lastRow="0" w:firstColumn="0" w:lastColumn="0" w:oddVBand="0" w:evenVBand="0" w:oddHBand="0" w:evenHBand="0" w:firstRowFirstColumn="0" w:firstRowLastColumn="0" w:lastRowFirstColumn="0" w:lastRowLastColumn="0"/>
            </w:pPr>
            <w:r w:rsidRPr="00484B4B">
              <w:t>150</w:t>
            </w:r>
            <w:r w:rsidRPr="00484B4B">
              <w:rPr>
                <w:lang w:val="en-US"/>
              </w:rPr>
              <w:t>.</w:t>
            </w:r>
            <w:r w:rsidRPr="00484B4B">
              <w:t>000</w:t>
            </w:r>
          </w:p>
        </w:tc>
      </w:tr>
      <w:tr w:rsidR="00484B4B" w:rsidRPr="00484B4B" w14:paraId="1B91D382" w14:textId="77777777" w:rsidTr="0000319E">
        <w:tc>
          <w:tcPr>
            <w:cnfStyle w:val="001000000000" w:firstRow="0" w:lastRow="0" w:firstColumn="1" w:lastColumn="0" w:oddVBand="0" w:evenVBand="0" w:oddHBand="0" w:evenHBand="0" w:firstRowFirstColumn="0" w:firstRowLastColumn="0" w:lastRowFirstColumn="0" w:lastRowLastColumn="0"/>
            <w:tcW w:w="0" w:type="auto"/>
          </w:tcPr>
          <w:p w14:paraId="147059D4" w14:textId="77777777" w:rsidR="00484B4B" w:rsidRPr="00484B4B" w:rsidRDefault="00484B4B" w:rsidP="00484B4B">
            <w:pPr>
              <w:jc w:val="center"/>
            </w:pPr>
            <w:r w:rsidRPr="00484B4B">
              <w:t>Απεσταγμένο νερό για ηλεκτρολύτη (5,5 €/τόνο)</w:t>
            </w:r>
          </w:p>
        </w:tc>
        <w:tc>
          <w:tcPr>
            <w:tcW w:w="0" w:type="auto"/>
          </w:tcPr>
          <w:p w14:paraId="3532C939" w14:textId="77777777" w:rsidR="00484B4B" w:rsidRPr="00484B4B" w:rsidRDefault="00484B4B" w:rsidP="00484B4B">
            <w:pPr>
              <w:spacing w:before="100"/>
              <w:jc w:val="center"/>
              <w:cnfStyle w:val="000000000000" w:firstRow="0" w:lastRow="0" w:firstColumn="0" w:lastColumn="0" w:oddVBand="0" w:evenVBand="0" w:oddHBand="0" w:evenHBand="0" w:firstRowFirstColumn="0" w:firstRowLastColumn="0" w:lastRowFirstColumn="0" w:lastRowLastColumn="0"/>
            </w:pPr>
            <w:r w:rsidRPr="00484B4B">
              <w:t>-</w:t>
            </w:r>
          </w:p>
        </w:tc>
        <w:tc>
          <w:tcPr>
            <w:tcW w:w="1954" w:type="dxa"/>
          </w:tcPr>
          <w:p w14:paraId="785E53D0" w14:textId="77777777" w:rsidR="00484B4B" w:rsidRPr="00484B4B" w:rsidRDefault="00484B4B" w:rsidP="00484B4B">
            <w:pPr>
              <w:spacing w:before="100"/>
              <w:jc w:val="center"/>
              <w:cnfStyle w:val="000000000000" w:firstRow="0" w:lastRow="0" w:firstColumn="0" w:lastColumn="0" w:oddVBand="0" w:evenVBand="0" w:oddHBand="0" w:evenHBand="0" w:firstRowFirstColumn="0" w:firstRowLastColumn="0" w:lastRowFirstColumn="0" w:lastRowLastColumn="0"/>
            </w:pPr>
            <w:r w:rsidRPr="00484B4B">
              <w:t>15</w:t>
            </w:r>
            <w:r w:rsidRPr="00484B4B">
              <w:rPr>
                <w:lang w:val="en-US"/>
              </w:rPr>
              <w:t>.</w:t>
            </w:r>
            <w:r w:rsidRPr="00484B4B">
              <w:t>590</w:t>
            </w:r>
            <w:r w:rsidRPr="00484B4B">
              <w:rPr>
                <w:lang w:val="en-US"/>
              </w:rPr>
              <w:t>.</w:t>
            </w:r>
            <w:r w:rsidRPr="00484B4B">
              <w:t>800</w:t>
            </w:r>
          </w:p>
        </w:tc>
        <w:tc>
          <w:tcPr>
            <w:tcW w:w="0" w:type="auto"/>
          </w:tcPr>
          <w:p w14:paraId="55C25709" w14:textId="77777777" w:rsidR="00484B4B" w:rsidRPr="00484B4B" w:rsidRDefault="00484B4B" w:rsidP="00484B4B">
            <w:pPr>
              <w:spacing w:before="100"/>
              <w:jc w:val="center"/>
              <w:cnfStyle w:val="000000000000" w:firstRow="0" w:lastRow="0" w:firstColumn="0" w:lastColumn="0" w:oddVBand="0" w:evenVBand="0" w:oddHBand="0" w:evenHBand="0" w:firstRowFirstColumn="0" w:firstRowLastColumn="0" w:lastRowFirstColumn="0" w:lastRowLastColumn="0"/>
            </w:pPr>
            <w:r w:rsidRPr="00484B4B">
              <w:t>-</w:t>
            </w:r>
          </w:p>
        </w:tc>
      </w:tr>
      <w:tr w:rsidR="00484B4B" w:rsidRPr="00484B4B" w14:paraId="067F2632" w14:textId="77777777" w:rsidTr="0000319E">
        <w:tc>
          <w:tcPr>
            <w:cnfStyle w:val="001000000000" w:firstRow="0" w:lastRow="0" w:firstColumn="1" w:lastColumn="0" w:oddVBand="0" w:evenVBand="0" w:oddHBand="0" w:evenHBand="0" w:firstRowFirstColumn="0" w:firstRowLastColumn="0" w:lastRowFirstColumn="0" w:lastRowLastColumn="0"/>
            <w:tcW w:w="0" w:type="auto"/>
          </w:tcPr>
          <w:p w14:paraId="446BD088" w14:textId="77777777" w:rsidR="00484B4B" w:rsidRPr="00484B4B" w:rsidRDefault="00484B4B" w:rsidP="00484B4B">
            <w:pPr>
              <w:jc w:val="center"/>
            </w:pPr>
            <w:r w:rsidRPr="00484B4B">
              <w:t>Συνολικό κόστος κοινής ωφέλειας (ανά σύστημα)</w:t>
            </w:r>
          </w:p>
        </w:tc>
        <w:tc>
          <w:tcPr>
            <w:tcW w:w="0" w:type="auto"/>
          </w:tcPr>
          <w:p w14:paraId="772BD4FC" w14:textId="77777777" w:rsidR="00484B4B" w:rsidRPr="00484B4B" w:rsidRDefault="00484B4B" w:rsidP="00484B4B">
            <w:pPr>
              <w:spacing w:before="100"/>
              <w:jc w:val="center"/>
              <w:cnfStyle w:val="000000000000" w:firstRow="0" w:lastRow="0" w:firstColumn="0" w:lastColumn="0" w:oddVBand="0" w:evenVBand="0" w:oddHBand="0" w:evenHBand="0" w:firstRowFirstColumn="0" w:firstRowLastColumn="0" w:lastRowFirstColumn="0" w:lastRowLastColumn="0"/>
              <w:rPr>
                <w:b/>
                <w:bCs/>
              </w:rPr>
            </w:pPr>
            <w:r w:rsidRPr="00484B4B">
              <w:rPr>
                <w:b/>
                <w:bCs/>
              </w:rPr>
              <w:t>11</w:t>
            </w:r>
            <w:r w:rsidRPr="00484B4B">
              <w:rPr>
                <w:b/>
                <w:bCs/>
                <w:lang w:val="en-US"/>
              </w:rPr>
              <w:t>.</w:t>
            </w:r>
            <w:r w:rsidRPr="00484B4B">
              <w:rPr>
                <w:b/>
                <w:bCs/>
              </w:rPr>
              <w:t>808</w:t>
            </w:r>
            <w:r w:rsidRPr="00484B4B">
              <w:rPr>
                <w:b/>
                <w:bCs/>
                <w:lang w:val="en-US"/>
              </w:rPr>
              <w:t>.</w:t>
            </w:r>
            <w:r w:rsidRPr="00484B4B">
              <w:rPr>
                <w:b/>
                <w:bCs/>
              </w:rPr>
              <w:t>500</w:t>
            </w:r>
          </w:p>
        </w:tc>
        <w:tc>
          <w:tcPr>
            <w:tcW w:w="1954" w:type="dxa"/>
          </w:tcPr>
          <w:p w14:paraId="6796B0BE" w14:textId="77777777" w:rsidR="00484B4B" w:rsidRPr="00484B4B" w:rsidRDefault="00484B4B" w:rsidP="00484B4B">
            <w:pPr>
              <w:spacing w:before="100"/>
              <w:jc w:val="center"/>
              <w:cnfStyle w:val="000000000000" w:firstRow="0" w:lastRow="0" w:firstColumn="0" w:lastColumn="0" w:oddVBand="0" w:evenVBand="0" w:oddHBand="0" w:evenHBand="0" w:firstRowFirstColumn="0" w:firstRowLastColumn="0" w:lastRowFirstColumn="0" w:lastRowLastColumn="0"/>
              <w:rPr>
                <w:b/>
                <w:bCs/>
              </w:rPr>
            </w:pPr>
            <w:r w:rsidRPr="00484B4B">
              <w:rPr>
                <w:b/>
                <w:bCs/>
              </w:rPr>
              <w:t>15</w:t>
            </w:r>
            <w:r w:rsidRPr="00484B4B">
              <w:rPr>
                <w:b/>
                <w:bCs/>
                <w:lang w:val="en-US"/>
              </w:rPr>
              <w:t>.</w:t>
            </w:r>
            <w:r w:rsidRPr="00484B4B">
              <w:rPr>
                <w:b/>
                <w:bCs/>
              </w:rPr>
              <w:t>590</w:t>
            </w:r>
            <w:r w:rsidRPr="00484B4B">
              <w:rPr>
                <w:b/>
                <w:bCs/>
                <w:lang w:val="en-US"/>
              </w:rPr>
              <w:t>.</w:t>
            </w:r>
            <w:r w:rsidRPr="00484B4B">
              <w:rPr>
                <w:b/>
                <w:bCs/>
              </w:rPr>
              <w:t>800</w:t>
            </w:r>
          </w:p>
        </w:tc>
        <w:tc>
          <w:tcPr>
            <w:tcW w:w="0" w:type="auto"/>
          </w:tcPr>
          <w:p w14:paraId="1B076A21" w14:textId="77777777" w:rsidR="00484B4B" w:rsidRPr="00484B4B" w:rsidRDefault="00484B4B" w:rsidP="00484B4B">
            <w:pPr>
              <w:spacing w:before="100"/>
              <w:jc w:val="center"/>
              <w:cnfStyle w:val="000000000000" w:firstRow="0" w:lastRow="0" w:firstColumn="0" w:lastColumn="0" w:oddVBand="0" w:evenVBand="0" w:oddHBand="0" w:evenHBand="0" w:firstRowFirstColumn="0" w:firstRowLastColumn="0" w:lastRowFirstColumn="0" w:lastRowLastColumn="0"/>
              <w:rPr>
                <w:b/>
                <w:bCs/>
              </w:rPr>
            </w:pPr>
            <w:r w:rsidRPr="00484B4B">
              <w:rPr>
                <w:b/>
                <w:bCs/>
              </w:rPr>
              <w:t>1</w:t>
            </w:r>
            <w:r w:rsidRPr="00484B4B">
              <w:rPr>
                <w:b/>
                <w:bCs/>
                <w:lang w:val="en-US"/>
              </w:rPr>
              <w:t>.</w:t>
            </w:r>
            <w:r w:rsidRPr="00484B4B">
              <w:rPr>
                <w:b/>
                <w:bCs/>
              </w:rPr>
              <w:t>335</w:t>
            </w:r>
            <w:r w:rsidRPr="00484B4B">
              <w:rPr>
                <w:b/>
                <w:bCs/>
                <w:lang w:val="en-US"/>
              </w:rPr>
              <w:t>.</w:t>
            </w:r>
            <w:r w:rsidRPr="00484B4B">
              <w:rPr>
                <w:b/>
                <w:bCs/>
              </w:rPr>
              <w:t>200</w:t>
            </w:r>
          </w:p>
        </w:tc>
      </w:tr>
      <w:tr w:rsidR="00484B4B" w:rsidRPr="00484B4B" w14:paraId="41E95C2B" w14:textId="77777777" w:rsidTr="0000319E">
        <w:tc>
          <w:tcPr>
            <w:cnfStyle w:val="001000000000" w:firstRow="0" w:lastRow="0" w:firstColumn="1" w:lastColumn="0" w:oddVBand="0" w:evenVBand="0" w:oddHBand="0" w:evenHBand="0" w:firstRowFirstColumn="0" w:firstRowLastColumn="0" w:lastRowFirstColumn="0" w:lastRowLastColumn="0"/>
            <w:tcW w:w="8758" w:type="dxa"/>
            <w:gridSpan w:val="4"/>
          </w:tcPr>
          <w:p w14:paraId="56E8F41A" w14:textId="77777777" w:rsidR="00484B4B" w:rsidRPr="00484B4B" w:rsidRDefault="00484B4B" w:rsidP="00484B4B">
            <w:pPr>
              <w:jc w:val="center"/>
            </w:pPr>
            <w:r w:rsidRPr="00484B4B">
              <w:t>Εκμετάλλευση του προϊόντος της διαδικασίας</w:t>
            </w:r>
          </w:p>
        </w:tc>
      </w:tr>
      <w:tr w:rsidR="00484B4B" w:rsidRPr="00484B4B" w14:paraId="6E04876B" w14:textId="77777777" w:rsidTr="0000319E">
        <w:tc>
          <w:tcPr>
            <w:cnfStyle w:val="001000000000" w:firstRow="0" w:lastRow="0" w:firstColumn="1" w:lastColumn="0" w:oddVBand="0" w:evenVBand="0" w:oddHBand="0" w:evenHBand="0" w:firstRowFirstColumn="0" w:firstRowLastColumn="0" w:lastRowFirstColumn="0" w:lastRowLastColumn="0"/>
            <w:tcW w:w="0" w:type="auto"/>
          </w:tcPr>
          <w:p w14:paraId="3081A57B" w14:textId="77777777" w:rsidR="00484B4B" w:rsidRPr="00484B4B" w:rsidRDefault="00484B4B" w:rsidP="00484B4B">
            <w:pPr>
              <w:jc w:val="center"/>
            </w:pPr>
            <w:r w:rsidRPr="00484B4B">
              <w:lastRenderedPageBreak/>
              <w:t>Οξυγόνο από ηλεκτρόλυση (80€/τόνο)</w:t>
            </w:r>
          </w:p>
        </w:tc>
        <w:tc>
          <w:tcPr>
            <w:tcW w:w="0" w:type="auto"/>
          </w:tcPr>
          <w:p w14:paraId="78B61A93" w14:textId="77777777" w:rsidR="00484B4B" w:rsidRPr="00484B4B" w:rsidRDefault="00484B4B" w:rsidP="00484B4B">
            <w:pPr>
              <w:spacing w:before="100"/>
              <w:jc w:val="center"/>
              <w:cnfStyle w:val="000000000000" w:firstRow="0" w:lastRow="0" w:firstColumn="0" w:lastColumn="0" w:oddVBand="0" w:evenVBand="0" w:oddHBand="0" w:evenHBand="0" w:firstRowFirstColumn="0" w:firstRowLastColumn="0" w:lastRowFirstColumn="0" w:lastRowLastColumn="0"/>
            </w:pPr>
            <w:r w:rsidRPr="00484B4B">
              <w:t>-</w:t>
            </w:r>
          </w:p>
        </w:tc>
        <w:tc>
          <w:tcPr>
            <w:tcW w:w="1954" w:type="dxa"/>
          </w:tcPr>
          <w:p w14:paraId="7D2670C2" w14:textId="77777777" w:rsidR="00484B4B" w:rsidRPr="00484B4B" w:rsidRDefault="00484B4B" w:rsidP="00484B4B">
            <w:pPr>
              <w:spacing w:before="100"/>
              <w:jc w:val="center"/>
              <w:cnfStyle w:val="000000000000" w:firstRow="0" w:lastRow="0" w:firstColumn="0" w:lastColumn="0" w:oddVBand="0" w:evenVBand="0" w:oddHBand="0" w:evenHBand="0" w:firstRowFirstColumn="0" w:firstRowLastColumn="0" w:lastRowFirstColumn="0" w:lastRowLastColumn="0"/>
            </w:pPr>
            <w:r w:rsidRPr="00484B4B">
              <w:t>156</w:t>
            </w:r>
            <w:r w:rsidRPr="00484B4B">
              <w:rPr>
                <w:lang w:val="en-US"/>
              </w:rPr>
              <w:t>.</w:t>
            </w:r>
            <w:r w:rsidRPr="00484B4B">
              <w:t>409</w:t>
            </w:r>
            <w:r w:rsidRPr="00484B4B">
              <w:rPr>
                <w:lang w:val="en-US"/>
              </w:rPr>
              <w:t>.</w:t>
            </w:r>
            <w:r w:rsidRPr="00484B4B">
              <w:t>600</w:t>
            </w:r>
          </w:p>
        </w:tc>
        <w:tc>
          <w:tcPr>
            <w:tcW w:w="0" w:type="auto"/>
          </w:tcPr>
          <w:p w14:paraId="46C0D051" w14:textId="77777777" w:rsidR="00484B4B" w:rsidRPr="00484B4B" w:rsidRDefault="00484B4B" w:rsidP="00484B4B">
            <w:pPr>
              <w:spacing w:before="100"/>
              <w:jc w:val="center"/>
              <w:cnfStyle w:val="000000000000" w:firstRow="0" w:lastRow="0" w:firstColumn="0" w:lastColumn="0" w:oddVBand="0" w:evenVBand="0" w:oddHBand="0" w:evenHBand="0" w:firstRowFirstColumn="0" w:firstRowLastColumn="0" w:lastRowFirstColumn="0" w:lastRowLastColumn="0"/>
            </w:pPr>
            <w:r w:rsidRPr="00484B4B">
              <w:t>-</w:t>
            </w:r>
          </w:p>
        </w:tc>
      </w:tr>
      <w:tr w:rsidR="00484B4B" w:rsidRPr="00484B4B" w14:paraId="48604A41" w14:textId="77777777" w:rsidTr="0000319E">
        <w:tc>
          <w:tcPr>
            <w:cnfStyle w:val="001000000000" w:firstRow="0" w:lastRow="0" w:firstColumn="1" w:lastColumn="0" w:oddVBand="0" w:evenVBand="0" w:oddHBand="0" w:evenHBand="0" w:firstRowFirstColumn="0" w:firstRowLastColumn="0" w:lastRowFirstColumn="0" w:lastRowLastColumn="0"/>
            <w:tcW w:w="0" w:type="auto"/>
          </w:tcPr>
          <w:p w14:paraId="3ECC0576" w14:textId="77777777" w:rsidR="00484B4B" w:rsidRPr="00484B4B" w:rsidRDefault="00484B4B" w:rsidP="00484B4B">
            <w:pPr>
              <w:jc w:val="center"/>
              <w:rPr>
                <w:lang w:val="en-US"/>
              </w:rPr>
            </w:pPr>
            <w:r w:rsidRPr="00484B4B">
              <w:rPr>
                <w:lang w:val="en-US"/>
              </w:rPr>
              <w:t>SNG &gt; 95%v/v CH</w:t>
            </w:r>
            <w:r w:rsidRPr="00484B4B">
              <w:rPr>
                <w:vertAlign w:val="subscript"/>
                <w:lang w:val="en-US"/>
              </w:rPr>
              <w:t>4</w:t>
            </w:r>
            <w:r w:rsidRPr="00484B4B">
              <w:rPr>
                <w:lang w:val="en-US"/>
              </w:rPr>
              <w:t xml:space="preserve"> (0,5€/kg)</w:t>
            </w:r>
          </w:p>
        </w:tc>
        <w:tc>
          <w:tcPr>
            <w:tcW w:w="0" w:type="auto"/>
          </w:tcPr>
          <w:p w14:paraId="33FA67CB" w14:textId="77777777" w:rsidR="00484B4B" w:rsidRPr="00484B4B" w:rsidRDefault="00484B4B" w:rsidP="00E85F46">
            <w:pPr>
              <w:jc w:val="center"/>
              <w:cnfStyle w:val="000000000000" w:firstRow="0" w:lastRow="0" w:firstColumn="0" w:lastColumn="0" w:oddVBand="0" w:evenVBand="0" w:oddHBand="0" w:evenHBand="0" w:firstRowFirstColumn="0" w:firstRowLastColumn="0" w:lastRowFirstColumn="0" w:lastRowLastColumn="0"/>
            </w:pPr>
            <w:r w:rsidRPr="00484B4B">
              <w:t>-</w:t>
            </w:r>
          </w:p>
        </w:tc>
        <w:tc>
          <w:tcPr>
            <w:tcW w:w="1954" w:type="dxa"/>
          </w:tcPr>
          <w:p w14:paraId="286CAE1D" w14:textId="77777777" w:rsidR="00484B4B" w:rsidRPr="00484B4B" w:rsidRDefault="00484B4B" w:rsidP="00E85F46">
            <w:pPr>
              <w:jc w:val="center"/>
              <w:cnfStyle w:val="000000000000" w:firstRow="0" w:lastRow="0" w:firstColumn="0" w:lastColumn="0" w:oddVBand="0" w:evenVBand="0" w:oddHBand="0" w:evenHBand="0" w:firstRowFirstColumn="0" w:firstRowLastColumn="0" w:lastRowFirstColumn="0" w:lastRowLastColumn="0"/>
            </w:pPr>
            <w:r w:rsidRPr="00484B4B">
              <w:t>-</w:t>
            </w:r>
          </w:p>
        </w:tc>
        <w:tc>
          <w:tcPr>
            <w:tcW w:w="0" w:type="auto"/>
          </w:tcPr>
          <w:p w14:paraId="6C60606E" w14:textId="77777777" w:rsidR="00484B4B" w:rsidRPr="00484B4B" w:rsidRDefault="00484B4B" w:rsidP="00E85F46">
            <w:pPr>
              <w:jc w:val="center"/>
              <w:cnfStyle w:val="000000000000" w:firstRow="0" w:lastRow="0" w:firstColumn="0" w:lastColumn="0" w:oddVBand="0" w:evenVBand="0" w:oddHBand="0" w:evenHBand="0" w:firstRowFirstColumn="0" w:firstRowLastColumn="0" w:lastRowFirstColumn="0" w:lastRowLastColumn="0"/>
            </w:pPr>
            <w:r w:rsidRPr="00484B4B">
              <w:t>239</w:t>
            </w:r>
            <w:r w:rsidRPr="00484B4B">
              <w:rPr>
                <w:lang w:val="en-US"/>
              </w:rPr>
              <w:t>.</w:t>
            </w:r>
            <w:r w:rsidRPr="00484B4B">
              <w:t>191</w:t>
            </w:r>
            <w:r w:rsidRPr="00484B4B">
              <w:rPr>
                <w:lang w:val="en-US"/>
              </w:rPr>
              <w:t>.</w:t>
            </w:r>
            <w:r w:rsidRPr="00484B4B">
              <w:t>800</w:t>
            </w:r>
          </w:p>
        </w:tc>
      </w:tr>
      <w:tr w:rsidR="00484B4B" w:rsidRPr="00484B4B" w14:paraId="5956891E" w14:textId="77777777" w:rsidTr="0000319E">
        <w:tc>
          <w:tcPr>
            <w:cnfStyle w:val="001000000000" w:firstRow="0" w:lastRow="0" w:firstColumn="1" w:lastColumn="0" w:oddVBand="0" w:evenVBand="0" w:oddHBand="0" w:evenHBand="0" w:firstRowFirstColumn="0" w:firstRowLastColumn="0" w:lastRowFirstColumn="0" w:lastRowLastColumn="0"/>
            <w:tcW w:w="0" w:type="auto"/>
          </w:tcPr>
          <w:p w14:paraId="310D87D7" w14:textId="77777777" w:rsidR="00484B4B" w:rsidRPr="00484B4B" w:rsidRDefault="00484B4B" w:rsidP="00484B4B">
            <w:pPr>
              <w:jc w:val="center"/>
              <w:rPr>
                <w:lang w:val="en-US"/>
              </w:rPr>
            </w:pPr>
            <w:r w:rsidRPr="00484B4B">
              <w:t>Υπέρβαση ηλεκτρική ενέργειας (0,08€/</w:t>
            </w:r>
            <w:r w:rsidRPr="00484B4B">
              <w:rPr>
                <w:lang w:val="en-US"/>
              </w:rPr>
              <w:t>kWh)</w:t>
            </w:r>
          </w:p>
        </w:tc>
        <w:tc>
          <w:tcPr>
            <w:tcW w:w="0" w:type="auto"/>
          </w:tcPr>
          <w:p w14:paraId="6F210FFB" w14:textId="77777777" w:rsidR="00484B4B" w:rsidRPr="00484B4B" w:rsidRDefault="00484B4B" w:rsidP="00484B4B">
            <w:pPr>
              <w:spacing w:before="100"/>
              <w:jc w:val="center"/>
              <w:cnfStyle w:val="000000000000" w:firstRow="0" w:lastRow="0" w:firstColumn="0" w:lastColumn="0" w:oddVBand="0" w:evenVBand="0" w:oddHBand="0" w:evenHBand="0" w:firstRowFirstColumn="0" w:firstRowLastColumn="0" w:lastRowFirstColumn="0" w:lastRowLastColumn="0"/>
            </w:pPr>
            <w:r w:rsidRPr="00484B4B">
              <w:t>-</w:t>
            </w:r>
          </w:p>
        </w:tc>
        <w:tc>
          <w:tcPr>
            <w:tcW w:w="1954" w:type="dxa"/>
          </w:tcPr>
          <w:p w14:paraId="626EF7F5" w14:textId="77777777" w:rsidR="00484B4B" w:rsidRPr="00484B4B" w:rsidRDefault="00484B4B" w:rsidP="00484B4B">
            <w:pPr>
              <w:spacing w:before="100"/>
              <w:jc w:val="center"/>
              <w:cnfStyle w:val="000000000000" w:firstRow="0" w:lastRow="0" w:firstColumn="0" w:lastColumn="0" w:oddVBand="0" w:evenVBand="0" w:oddHBand="0" w:evenHBand="0" w:firstRowFirstColumn="0" w:firstRowLastColumn="0" w:lastRowFirstColumn="0" w:lastRowLastColumn="0"/>
            </w:pPr>
            <w:r w:rsidRPr="00484B4B">
              <w:t>12</w:t>
            </w:r>
            <w:r w:rsidRPr="00484B4B">
              <w:rPr>
                <w:lang w:val="en-US"/>
              </w:rPr>
              <w:t>.</w:t>
            </w:r>
            <w:r w:rsidRPr="00484B4B">
              <w:t>400</w:t>
            </w:r>
            <w:r w:rsidRPr="00484B4B">
              <w:rPr>
                <w:lang w:val="en-US"/>
              </w:rPr>
              <w:t>.</w:t>
            </w:r>
            <w:r w:rsidRPr="00484B4B">
              <w:t>000</w:t>
            </w:r>
          </w:p>
        </w:tc>
        <w:tc>
          <w:tcPr>
            <w:tcW w:w="0" w:type="auto"/>
          </w:tcPr>
          <w:p w14:paraId="562B61DF" w14:textId="77777777" w:rsidR="00484B4B" w:rsidRPr="00484B4B" w:rsidRDefault="00484B4B" w:rsidP="00484B4B">
            <w:pPr>
              <w:spacing w:before="100"/>
              <w:jc w:val="center"/>
              <w:cnfStyle w:val="000000000000" w:firstRow="0" w:lastRow="0" w:firstColumn="0" w:lastColumn="0" w:oddVBand="0" w:evenVBand="0" w:oddHBand="0" w:evenHBand="0" w:firstRowFirstColumn="0" w:firstRowLastColumn="0" w:lastRowFirstColumn="0" w:lastRowLastColumn="0"/>
            </w:pPr>
            <w:r w:rsidRPr="00484B4B">
              <w:t>-</w:t>
            </w:r>
          </w:p>
        </w:tc>
      </w:tr>
      <w:tr w:rsidR="00484B4B" w:rsidRPr="00484B4B" w14:paraId="24B99DC0" w14:textId="77777777" w:rsidTr="0000319E">
        <w:tc>
          <w:tcPr>
            <w:cnfStyle w:val="001000000000" w:firstRow="0" w:lastRow="0" w:firstColumn="1" w:lastColumn="0" w:oddVBand="0" w:evenVBand="0" w:oddHBand="0" w:evenHBand="0" w:firstRowFirstColumn="0" w:firstRowLastColumn="0" w:lastRowFirstColumn="0" w:lastRowLastColumn="0"/>
            <w:tcW w:w="0" w:type="auto"/>
          </w:tcPr>
          <w:p w14:paraId="67D72D52" w14:textId="77777777" w:rsidR="00484B4B" w:rsidRPr="00484B4B" w:rsidRDefault="00484B4B" w:rsidP="00484B4B">
            <w:pPr>
              <w:jc w:val="center"/>
            </w:pPr>
            <w:r w:rsidRPr="00484B4B">
              <w:t>Συνολικό κόστος αγοράς προϊόντων (ανά σύστημα)</w:t>
            </w:r>
          </w:p>
        </w:tc>
        <w:tc>
          <w:tcPr>
            <w:tcW w:w="0" w:type="auto"/>
          </w:tcPr>
          <w:p w14:paraId="44F2926F" w14:textId="77777777" w:rsidR="00484B4B" w:rsidRPr="00484B4B" w:rsidRDefault="00484B4B" w:rsidP="00484B4B">
            <w:pPr>
              <w:spacing w:before="100"/>
              <w:jc w:val="center"/>
              <w:cnfStyle w:val="000000000000" w:firstRow="0" w:lastRow="0" w:firstColumn="0" w:lastColumn="0" w:oddVBand="0" w:evenVBand="0" w:oddHBand="0" w:evenHBand="0" w:firstRowFirstColumn="0" w:firstRowLastColumn="0" w:lastRowFirstColumn="0" w:lastRowLastColumn="0"/>
              <w:rPr>
                <w:b/>
                <w:bCs/>
              </w:rPr>
            </w:pPr>
            <w:r w:rsidRPr="00484B4B">
              <w:rPr>
                <w:b/>
                <w:bCs/>
              </w:rPr>
              <w:t>-</w:t>
            </w:r>
          </w:p>
        </w:tc>
        <w:tc>
          <w:tcPr>
            <w:tcW w:w="1954" w:type="dxa"/>
          </w:tcPr>
          <w:p w14:paraId="28E87887" w14:textId="77777777" w:rsidR="00484B4B" w:rsidRPr="00484B4B" w:rsidRDefault="00484B4B" w:rsidP="00484B4B">
            <w:pPr>
              <w:spacing w:before="100"/>
              <w:jc w:val="center"/>
              <w:cnfStyle w:val="000000000000" w:firstRow="0" w:lastRow="0" w:firstColumn="0" w:lastColumn="0" w:oddVBand="0" w:evenVBand="0" w:oddHBand="0" w:evenHBand="0" w:firstRowFirstColumn="0" w:firstRowLastColumn="0" w:lastRowFirstColumn="0" w:lastRowLastColumn="0"/>
              <w:rPr>
                <w:b/>
                <w:bCs/>
              </w:rPr>
            </w:pPr>
            <w:r w:rsidRPr="00484B4B">
              <w:rPr>
                <w:b/>
                <w:bCs/>
              </w:rPr>
              <w:t>168</w:t>
            </w:r>
            <w:r w:rsidRPr="00484B4B">
              <w:rPr>
                <w:b/>
                <w:bCs/>
                <w:lang w:val="en-US"/>
              </w:rPr>
              <w:t>.</w:t>
            </w:r>
            <w:r w:rsidRPr="00484B4B">
              <w:rPr>
                <w:b/>
                <w:bCs/>
              </w:rPr>
              <w:t>809</w:t>
            </w:r>
            <w:r w:rsidRPr="00484B4B">
              <w:rPr>
                <w:b/>
                <w:bCs/>
                <w:lang w:val="en-US"/>
              </w:rPr>
              <w:t>.</w:t>
            </w:r>
            <w:r w:rsidRPr="00484B4B">
              <w:rPr>
                <w:b/>
                <w:bCs/>
              </w:rPr>
              <w:t>600</w:t>
            </w:r>
          </w:p>
        </w:tc>
        <w:tc>
          <w:tcPr>
            <w:tcW w:w="0" w:type="auto"/>
          </w:tcPr>
          <w:p w14:paraId="7964A277" w14:textId="77777777" w:rsidR="00484B4B" w:rsidRPr="00484B4B" w:rsidRDefault="00484B4B" w:rsidP="00484B4B">
            <w:pPr>
              <w:spacing w:before="100"/>
              <w:jc w:val="center"/>
              <w:cnfStyle w:val="000000000000" w:firstRow="0" w:lastRow="0" w:firstColumn="0" w:lastColumn="0" w:oddVBand="0" w:evenVBand="0" w:oddHBand="0" w:evenHBand="0" w:firstRowFirstColumn="0" w:firstRowLastColumn="0" w:lastRowFirstColumn="0" w:lastRowLastColumn="0"/>
              <w:rPr>
                <w:b/>
                <w:bCs/>
              </w:rPr>
            </w:pPr>
            <w:r w:rsidRPr="00484B4B">
              <w:rPr>
                <w:b/>
                <w:bCs/>
              </w:rPr>
              <w:t>239</w:t>
            </w:r>
            <w:r w:rsidRPr="00484B4B">
              <w:rPr>
                <w:b/>
                <w:bCs/>
                <w:lang w:val="en-US"/>
              </w:rPr>
              <w:t>.</w:t>
            </w:r>
            <w:r w:rsidRPr="00484B4B">
              <w:rPr>
                <w:b/>
                <w:bCs/>
              </w:rPr>
              <w:t>191</w:t>
            </w:r>
            <w:r w:rsidRPr="00484B4B">
              <w:rPr>
                <w:b/>
                <w:bCs/>
                <w:lang w:val="en-US"/>
              </w:rPr>
              <w:t>.</w:t>
            </w:r>
            <w:r w:rsidRPr="00484B4B">
              <w:rPr>
                <w:b/>
                <w:bCs/>
              </w:rPr>
              <w:t>800</w:t>
            </w:r>
          </w:p>
        </w:tc>
      </w:tr>
    </w:tbl>
    <w:p w14:paraId="7FE5A597" w14:textId="77777777" w:rsidR="00484B4B" w:rsidRPr="00484B4B" w:rsidRDefault="00484B4B" w:rsidP="00484B4B">
      <w:pPr>
        <w:ind w:left="360" w:firstLine="360"/>
        <w:jc w:val="both"/>
        <w:rPr>
          <w:rFonts w:eastAsiaTheme="minorHAnsi"/>
        </w:rPr>
      </w:pPr>
    </w:p>
    <w:p w14:paraId="280E7FB4" w14:textId="7D7A336C" w:rsidR="00484B4B" w:rsidRPr="00484B4B" w:rsidRDefault="00484B4B" w:rsidP="00484B4B">
      <w:pPr>
        <w:ind w:firstLine="720"/>
        <w:jc w:val="both"/>
        <w:rPr>
          <w:rFonts w:eastAsiaTheme="minorHAnsi"/>
        </w:rPr>
      </w:pPr>
      <w:r w:rsidRPr="00484B4B">
        <w:rPr>
          <w:rFonts w:eastAsiaTheme="minorHAnsi"/>
        </w:rPr>
        <w:t xml:space="preserve">Από τα οικονομικά στοιχεία που παρουσιάζονται στον ανωτέρω πίνακα, βλέπουμε ότι το άθροισμα </w:t>
      </w:r>
      <w:r w:rsidR="008A1BA8">
        <w:rPr>
          <w:rFonts w:eastAsiaTheme="minorHAnsi"/>
        </w:rPr>
        <w:t>για τα κόστη βοηθητικών παροχών</w:t>
      </w:r>
      <w:r w:rsidRPr="00484B4B">
        <w:rPr>
          <w:rFonts w:eastAsiaTheme="minorHAnsi"/>
        </w:rPr>
        <w:t xml:space="preserve"> ανέρχεται σε 29 Εκατ. €/έτος, εκ των οποίων το ήμισυ αυτού αντιστοιχεί στο απαιτούμενο απεσταγμένο νερό για την παραγωγή Η</w:t>
      </w:r>
      <w:r w:rsidRPr="003C7E1F">
        <w:rPr>
          <w:rFonts w:eastAsiaTheme="minorHAnsi"/>
          <w:vertAlign w:val="subscript"/>
        </w:rPr>
        <w:t>2</w:t>
      </w:r>
      <w:r w:rsidRPr="00484B4B">
        <w:rPr>
          <w:rFonts w:eastAsiaTheme="minorHAnsi"/>
        </w:rPr>
        <w:t>. Οι συνολικές πωλήσεις των προϊόντων της διαδικασίας είναι σχεδόν 14 φορές υψηλότερες (</w:t>
      </w:r>
      <w:r w:rsidR="0098387B">
        <w:rPr>
          <w:rFonts w:eastAsiaTheme="minorHAnsi"/>
        </w:rPr>
        <w:t>~</w:t>
      </w:r>
      <w:r w:rsidRPr="00484B4B">
        <w:rPr>
          <w:rFonts w:eastAsiaTheme="minorHAnsi"/>
        </w:rPr>
        <w:t xml:space="preserve">410 Εκατ. €/έτος), ενώ ταυτόχρονα το 62% των συνολικών εσόδων του προϊόντος αποδίδεται στην εκμετάλλευση του SNG. </w:t>
      </w:r>
    </w:p>
    <w:p w14:paraId="45EDB62E" w14:textId="6E45354E" w:rsidR="00484B4B" w:rsidRDefault="00484B4B" w:rsidP="00484B4B">
      <w:pPr>
        <w:ind w:firstLine="720"/>
        <w:jc w:val="both"/>
        <w:rPr>
          <w:rFonts w:eastAsiaTheme="minorHAnsi"/>
        </w:rPr>
      </w:pPr>
      <w:r w:rsidRPr="00484B4B">
        <w:rPr>
          <w:rFonts w:eastAsiaTheme="minorHAnsi"/>
        </w:rPr>
        <w:t xml:space="preserve">Ο Πίνακας </w:t>
      </w:r>
      <w:r w:rsidR="002D57F6">
        <w:rPr>
          <w:rFonts w:eastAsiaTheme="minorHAnsi"/>
        </w:rPr>
        <w:t>4.</w:t>
      </w:r>
      <w:r w:rsidRPr="00484B4B">
        <w:rPr>
          <w:rFonts w:eastAsiaTheme="minorHAnsi"/>
        </w:rPr>
        <w:t xml:space="preserve">8 συνοψίζει τις Συνολικές Επενδύσεις Πάγιου Κεφαλαίου και το Ετήσιο Κόστος Παραγωγής για τα τρία κύρια συστήματα. </w:t>
      </w:r>
      <w:r w:rsidR="0098387B">
        <w:rPr>
          <w:rFonts w:eastAsiaTheme="minorHAnsi"/>
        </w:rPr>
        <w:t>Π</w:t>
      </w:r>
      <w:r w:rsidRPr="00484B4B">
        <w:rPr>
          <w:rFonts w:eastAsiaTheme="minorHAnsi"/>
        </w:rPr>
        <w:t xml:space="preserve">ροκύπτει </w:t>
      </w:r>
      <w:r w:rsidR="0098387B">
        <w:rPr>
          <w:rFonts w:eastAsiaTheme="minorHAnsi"/>
        </w:rPr>
        <w:t>λοιπόν, Κ</w:t>
      </w:r>
      <w:r w:rsidRPr="00484B4B">
        <w:rPr>
          <w:rFonts w:eastAsiaTheme="minorHAnsi"/>
        </w:rPr>
        <w:t xml:space="preserve">αθαρό Κέρδος </w:t>
      </w:r>
      <w:r w:rsidR="0098387B">
        <w:rPr>
          <w:rFonts w:eastAsiaTheme="minorHAnsi"/>
        </w:rPr>
        <w:t xml:space="preserve">περίπου </w:t>
      </w:r>
      <w:r w:rsidRPr="00484B4B">
        <w:rPr>
          <w:rFonts w:eastAsiaTheme="minorHAnsi"/>
        </w:rPr>
        <w:t xml:space="preserve">621 </w:t>
      </w:r>
      <w:r w:rsidR="0098387B">
        <w:rPr>
          <w:rFonts w:eastAsiaTheme="minorHAnsi"/>
        </w:rPr>
        <w:t>εκ. €</w:t>
      </w:r>
      <w:r w:rsidRPr="00484B4B">
        <w:rPr>
          <w:rFonts w:eastAsiaTheme="minorHAnsi"/>
        </w:rPr>
        <w:t xml:space="preserve">/έτος, το οποίο είναι περίπου 2,5 φορές υψηλότερο από το βασικό καθαρό κέρδος. Αυτή η τιμή μπορεί τελικά να οδηγήσει σε πλήρη απόσβεση του συνδυασμένου Συνολικού Κόστους Επενδύσεων Πάγιου Κεφαλαίου και του Ετήσιου Κόστους Παραγωγής κατά τη διάρκεια των 25 ετών (ROI </w:t>
      </w:r>
      <w:r w:rsidR="00E8613C">
        <w:rPr>
          <w:rFonts w:eastAsiaTheme="minorHAnsi"/>
        </w:rPr>
        <w:t>=</w:t>
      </w:r>
      <w:r w:rsidRPr="00484B4B">
        <w:rPr>
          <w:rFonts w:eastAsiaTheme="minorHAnsi"/>
        </w:rPr>
        <w:t xml:space="preserve"> 6,4 %)</w:t>
      </w:r>
      <w:r w:rsidR="00910459" w:rsidRPr="00910459">
        <w:rPr>
          <w:rFonts w:eastAsiaTheme="minorHAnsi"/>
        </w:rPr>
        <w:t xml:space="preserve"> [29]</w:t>
      </w:r>
      <w:r w:rsidRPr="00484B4B">
        <w:rPr>
          <w:rFonts w:eastAsiaTheme="minorHAnsi"/>
        </w:rPr>
        <w:t>.</w:t>
      </w:r>
    </w:p>
    <w:p w14:paraId="3665A7D7" w14:textId="5187CEFA" w:rsidR="00CC6E81" w:rsidRPr="00484B4B" w:rsidRDefault="00CC6E81" w:rsidP="00484B4B">
      <w:pPr>
        <w:ind w:firstLine="720"/>
        <w:jc w:val="both"/>
        <w:rPr>
          <w:rFonts w:eastAsiaTheme="minorHAnsi"/>
        </w:rPr>
      </w:pPr>
      <w:r w:rsidRPr="0020684B">
        <w:rPr>
          <w:rFonts w:eastAsiaTheme="minorHAnsi"/>
          <w:b/>
          <w:bCs/>
          <w:i/>
          <w:iCs/>
        </w:rPr>
        <w:t>Πίνακας 4.8:</w:t>
      </w:r>
      <w:r w:rsidR="0020684B" w:rsidRPr="0020684B">
        <w:t xml:space="preserve"> </w:t>
      </w:r>
      <w:r w:rsidR="0020684B" w:rsidRPr="0020684B">
        <w:rPr>
          <w:rFonts w:eastAsiaTheme="minorHAnsi"/>
        </w:rPr>
        <w:t>Συνολικ</w:t>
      </w:r>
      <w:r w:rsidR="0020684B">
        <w:rPr>
          <w:rFonts w:eastAsiaTheme="minorHAnsi"/>
        </w:rPr>
        <w:t>ό κόστος των</w:t>
      </w:r>
      <w:r w:rsidR="0020684B" w:rsidRPr="0020684B">
        <w:rPr>
          <w:rFonts w:eastAsiaTheme="minorHAnsi"/>
        </w:rPr>
        <w:t xml:space="preserve"> επενδύσε</w:t>
      </w:r>
      <w:r w:rsidR="0020684B">
        <w:rPr>
          <w:rFonts w:eastAsiaTheme="minorHAnsi"/>
        </w:rPr>
        <w:t>ων του</w:t>
      </w:r>
      <w:r w:rsidR="0020684B" w:rsidRPr="0020684B">
        <w:rPr>
          <w:rFonts w:eastAsiaTheme="minorHAnsi"/>
        </w:rPr>
        <w:t xml:space="preserve"> παγίου κεφαλαίου και ετήσιες δαπάνες παραγωγής για τα συστήματα συνδεδεμένων διεργασιών.</w:t>
      </w:r>
    </w:p>
    <w:tbl>
      <w:tblPr>
        <w:tblStyle w:val="120"/>
        <w:tblW w:w="0" w:type="auto"/>
        <w:jc w:val="center"/>
        <w:tblLook w:val="04A0" w:firstRow="1" w:lastRow="0" w:firstColumn="1" w:lastColumn="0" w:noHBand="0" w:noVBand="1"/>
      </w:tblPr>
      <w:tblGrid>
        <w:gridCol w:w="1821"/>
        <w:gridCol w:w="1454"/>
        <w:gridCol w:w="1556"/>
        <w:gridCol w:w="1742"/>
        <w:gridCol w:w="1949"/>
      </w:tblGrid>
      <w:tr w:rsidR="00484B4B" w:rsidRPr="00484B4B" w14:paraId="47E574FA" w14:textId="77777777" w:rsidTr="00655259">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4B72DFFF" w14:textId="0BFA546D" w:rsidR="00484B4B" w:rsidRPr="00484B4B" w:rsidRDefault="00484B4B" w:rsidP="00484B4B">
            <w:pPr>
              <w:spacing w:before="360"/>
              <w:jc w:val="center"/>
            </w:pPr>
            <w:r w:rsidRPr="00484B4B">
              <w:t>Τύπος κόστους</w:t>
            </w:r>
            <w:r w:rsidR="0020684B">
              <w:t xml:space="preserve"> (€)</w:t>
            </w:r>
          </w:p>
        </w:tc>
        <w:tc>
          <w:tcPr>
            <w:tcW w:w="0" w:type="auto"/>
          </w:tcPr>
          <w:p w14:paraId="110818F3" w14:textId="77777777" w:rsidR="00484B4B" w:rsidRPr="00484B4B" w:rsidRDefault="00484B4B" w:rsidP="00484B4B">
            <w:pPr>
              <w:spacing w:before="200"/>
              <w:jc w:val="center"/>
              <w:cnfStyle w:val="100000000000" w:firstRow="1" w:lastRow="0" w:firstColumn="0" w:lastColumn="0" w:oddVBand="0" w:evenVBand="0" w:oddHBand="0" w:evenHBand="0" w:firstRowFirstColumn="0" w:firstRowLastColumn="0" w:lastRowFirstColumn="0" w:lastRowLastColumn="0"/>
              <w:rPr>
                <w:lang w:val="en-US"/>
              </w:rPr>
            </w:pPr>
            <w:r w:rsidRPr="00484B4B">
              <w:t xml:space="preserve">Σύστημα </w:t>
            </w:r>
            <w:r w:rsidRPr="00484B4B">
              <w:rPr>
                <w:lang w:val="en-US"/>
              </w:rPr>
              <w:t>MEA/CO</w:t>
            </w:r>
            <w:r w:rsidRPr="00484B4B">
              <w:rPr>
                <w:vertAlign w:val="subscript"/>
                <w:lang w:val="en-US"/>
              </w:rPr>
              <w:t>2</w:t>
            </w:r>
          </w:p>
        </w:tc>
        <w:tc>
          <w:tcPr>
            <w:tcW w:w="0" w:type="auto"/>
          </w:tcPr>
          <w:p w14:paraId="7EB1D78C" w14:textId="77777777" w:rsidR="00484B4B" w:rsidRPr="00484B4B" w:rsidRDefault="00484B4B" w:rsidP="00484B4B">
            <w:pPr>
              <w:spacing w:before="200"/>
              <w:jc w:val="center"/>
              <w:cnfStyle w:val="100000000000" w:firstRow="1" w:lastRow="0" w:firstColumn="0" w:lastColumn="0" w:oddVBand="0" w:evenVBand="0" w:oddHBand="0" w:evenHBand="0" w:firstRowFirstColumn="0" w:firstRowLastColumn="0" w:lastRowFirstColumn="0" w:lastRowLastColumn="0"/>
              <w:rPr>
                <w:lang w:val="en-US"/>
              </w:rPr>
            </w:pPr>
            <w:r w:rsidRPr="00484B4B">
              <w:t>Σύστημα ΑΠΕ/</w:t>
            </w:r>
            <w:r w:rsidRPr="00484B4B">
              <w:rPr>
                <w:lang w:val="en-US"/>
              </w:rPr>
              <w:t>H</w:t>
            </w:r>
            <w:r w:rsidRPr="00484B4B">
              <w:rPr>
                <w:vertAlign w:val="subscript"/>
                <w:lang w:val="en-US"/>
              </w:rPr>
              <w:t>2</w:t>
            </w:r>
          </w:p>
        </w:tc>
        <w:tc>
          <w:tcPr>
            <w:tcW w:w="0" w:type="auto"/>
          </w:tcPr>
          <w:p w14:paraId="07A71BAF" w14:textId="77777777" w:rsidR="00484B4B" w:rsidRPr="00484B4B" w:rsidRDefault="00484B4B" w:rsidP="00484B4B">
            <w:pPr>
              <w:spacing w:before="100"/>
              <w:jc w:val="center"/>
              <w:cnfStyle w:val="100000000000" w:firstRow="1" w:lastRow="0" w:firstColumn="0" w:lastColumn="0" w:oddVBand="0" w:evenVBand="0" w:oddHBand="0" w:evenHBand="0" w:firstRowFirstColumn="0" w:firstRowLastColumn="0" w:lastRowFirstColumn="0" w:lastRowLastColumn="0"/>
              <w:rPr>
                <w:lang w:val="en-US"/>
              </w:rPr>
            </w:pPr>
            <w:r w:rsidRPr="00484B4B">
              <w:t>Σύστημα υδρογόνωσης CO</w:t>
            </w:r>
            <w:r w:rsidRPr="00484B4B">
              <w:rPr>
                <w:vertAlign w:val="subscript"/>
              </w:rPr>
              <w:t>2</w:t>
            </w:r>
          </w:p>
        </w:tc>
        <w:tc>
          <w:tcPr>
            <w:tcW w:w="0" w:type="auto"/>
          </w:tcPr>
          <w:p w14:paraId="30DDCBF0" w14:textId="20A85961" w:rsidR="00484B4B" w:rsidRPr="00484B4B" w:rsidRDefault="00484B4B" w:rsidP="008A1BA8">
            <w:pPr>
              <w:jc w:val="center"/>
              <w:cnfStyle w:val="100000000000" w:firstRow="1" w:lastRow="0" w:firstColumn="0" w:lastColumn="0" w:oddVBand="0" w:evenVBand="0" w:oddHBand="0" w:evenHBand="0" w:firstRowFirstColumn="0" w:firstRowLastColumn="0" w:lastRowFirstColumn="0" w:lastRowLastColumn="0"/>
            </w:pPr>
            <w:r w:rsidRPr="00484B4B">
              <w:t xml:space="preserve">Σύστημα υποστήριξης βοηθητικών </w:t>
            </w:r>
            <w:r w:rsidR="008A1BA8">
              <w:t>παροχών</w:t>
            </w:r>
          </w:p>
        </w:tc>
      </w:tr>
      <w:tr w:rsidR="00484B4B" w:rsidRPr="00484B4B" w14:paraId="0DA990EB" w14:textId="77777777" w:rsidTr="00655259">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48C57CE7" w14:textId="77777777" w:rsidR="00484B4B" w:rsidRPr="00484B4B" w:rsidRDefault="00484B4B" w:rsidP="00484B4B">
            <w:pPr>
              <w:jc w:val="center"/>
            </w:pPr>
            <w:r w:rsidRPr="00484B4B">
              <w:t>Άμεσο κόστος</w:t>
            </w:r>
          </w:p>
        </w:tc>
        <w:tc>
          <w:tcPr>
            <w:tcW w:w="0" w:type="auto"/>
          </w:tcPr>
          <w:p w14:paraId="5B557AD7" w14:textId="77777777" w:rsidR="00484B4B" w:rsidRPr="00484B4B" w:rsidRDefault="00484B4B" w:rsidP="00484B4B">
            <w:pPr>
              <w:jc w:val="center"/>
              <w:cnfStyle w:val="000000000000" w:firstRow="0" w:lastRow="0" w:firstColumn="0" w:lastColumn="0" w:oddVBand="0" w:evenVBand="0" w:oddHBand="0" w:evenHBand="0" w:firstRowFirstColumn="0" w:firstRowLastColumn="0" w:lastRowFirstColumn="0" w:lastRowLastColumn="0"/>
              <w:rPr>
                <w:lang w:val="en-US"/>
              </w:rPr>
            </w:pPr>
            <w:r w:rsidRPr="00484B4B">
              <w:rPr>
                <w:lang w:val="en-US"/>
              </w:rPr>
              <w:t>100.030.400</w:t>
            </w:r>
          </w:p>
        </w:tc>
        <w:tc>
          <w:tcPr>
            <w:tcW w:w="0" w:type="auto"/>
          </w:tcPr>
          <w:p w14:paraId="79566A89" w14:textId="77777777" w:rsidR="00484B4B" w:rsidRPr="00484B4B" w:rsidRDefault="00484B4B" w:rsidP="00484B4B">
            <w:pPr>
              <w:jc w:val="center"/>
              <w:cnfStyle w:val="000000000000" w:firstRow="0" w:lastRow="0" w:firstColumn="0" w:lastColumn="0" w:oddVBand="0" w:evenVBand="0" w:oddHBand="0" w:evenHBand="0" w:firstRowFirstColumn="0" w:firstRowLastColumn="0" w:lastRowFirstColumn="0" w:lastRowLastColumn="0"/>
            </w:pPr>
          </w:p>
        </w:tc>
        <w:tc>
          <w:tcPr>
            <w:tcW w:w="0" w:type="auto"/>
          </w:tcPr>
          <w:p w14:paraId="03420136" w14:textId="77777777" w:rsidR="00484B4B" w:rsidRPr="00484B4B" w:rsidRDefault="00484B4B" w:rsidP="00484B4B">
            <w:pPr>
              <w:jc w:val="center"/>
              <w:cnfStyle w:val="000000000000" w:firstRow="0" w:lastRow="0" w:firstColumn="0" w:lastColumn="0" w:oddVBand="0" w:evenVBand="0" w:oddHBand="0" w:evenHBand="0" w:firstRowFirstColumn="0" w:firstRowLastColumn="0" w:lastRowFirstColumn="0" w:lastRowLastColumn="0"/>
              <w:rPr>
                <w:lang w:val="en-US"/>
              </w:rPr>
            </w:pPr>
            <w:r w:rsidRPr="00484B4B">
              <w:rPr>
                <w:lang w:val="en-US"/>
              </w:rPr>
              <w:t>9.9691.900</w:t>
            </w:r>
          </w:p>
        </w:tc>
        <w:tc>
          <w:tcPr>
            <w:tcW w:w="0" w:type="auto"/>
          </w:tcPr>
          <w:p w14:paraId="1635166A" w14:textId="77777777" w:rsidR="00484B4B" w:rsidRPr="00484B4B" w:rsidRDefault="00484B4B" w:rsidP="00484B4B">
            <w:pPr>
              <w:jc w:val="center"/>
              <w:cnfStyle w:val="000000000000" w:firstRow="0" w:lastRow="0" w:firstColumn="0" w:lastColumn="0" w:oddVBand="0" w:evenVBand="0" w:oddHBand="0" w:evenHBand="0" w:firstRowFirstColumn="0" w:firstRowLastColumn="0" w:lastRowFirstColumn="0" w:lastRowLastColumn="0"/>
            </w:pPr>
          </w:p>
        </w:tc>
      </w:tr>
      <w:tr w:rsidR="00484B4B" w:rsidRPr="00484B4B" w14:paraId="74678594" w14:textId="77777777" w:rsidTr="00655259">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3D293886" w14:textId="77777777" w:rsidR="00484B4B" w:rsidRPr="00484B4B" w:rsidRDefault="00484B4B" w:rsidP="00484B4B">
            <w:pPr>
              <w:jc w:val="center"/>
            </w:pPr>
            <w:r w:rsidRPr="00484B4B">
              <w:t>Έμμεσο κόστος</w:t>
            </w:r>
          </w:p>
        </w:tc>
        <w:tc>
          <w:tcPr>
            <w:tcW w:w="0" w:type="auto"/>
          </w:tcPr>
          <w:p w14:paraId="716A4C83" w14:textId="77777777" w:rsidR="00484B4B" w:rsidRPr="00484B4B" w:rsidRDefault="00484B4B" w:rsidP="00484B4B">
            <w:pPr>
              <w:jc w:val="center"/>
              <w:cnfStyle w:val="000000000000" w:firstRow="0" w:lastRow="0" w:firstColumn="0" w:lastColumn="0" w:oddVBand="0" w:evenVBand="0" w:oddHBand="0" w:evenHBand="0" w:firstRowFirstColumn="0" w:firstRowLastColumn="0" w:lastRowFirstColumn="0" w:lastRowLastColumn="0"/>
              <w:rPr>
                <w:lang w:val="en-US"/>
              </w:rPr>
            </w:pPr>
            <w:r w:rsidRPr="00484B4B">
              <w:rPr>
                <w:lang w:val="en-US"/>
              </w:rPr>
              <w:t>19.792.100</w:t>
            </w:r>
          </w:p>
        </w:tc>
        <w:tc>
          <w:tcPr>
            <w:tcW w:w="0" w:type="auto"/>
          </w:tcPr>
          <w:p w14:paraId="160623A5" w14:textId="77777777" w:rsidR="00484B4B" w:rsidRPr="00484B4B" w:rsidRDefault="00484B4B" w:rsidP="00484B4B">
            <w:pPr>
              <w:jc w:val="center"/>
              <w:cnfStyle w:val="000000000000" w:firstRow="0" w:lastRow="0" w:firstColumn="0" w:lastColumn="0" w:oddVBand="0" w:evenVBand="0" w:oddHBand="0" w:evenHBand="0" w:firstRowFirstColumn="0" w:firstRowLastColumn="0" w:lastRowFirstColumn="0" w:lastRowLastColumn="0"/>
            </w:pPr>
          </w:p>
        </w:tc>
        <w:tc>
          <w:tcPr>
            <w:tcW w:w="0" w:type="auto"/>
          </w:tcPr>
          <w:p w14:paraId="049233B5" w14:textId="77777777" w:rsidR="00484B4B" w:rsidRPr="00484B4B" w:rsidRDefault="00484B4B" w:rsidP="00484B4B">
            <w:pPr>
              <w:jc w:val="center"/>
              <w:cnfStyle w:val="000000000000" w:firstRow="0" w:lastRow="0" w:firstColumn="0" w:lastColumn="0" w:oddVBand="0" w:evenVBand="0" w:oddHBand="0" w:evenHBand="0" w:firstRowFirstColumn="0" w:firstRowLastColumn="0" w:lastRowFirstColumn="0" w:lastRowLastColumn="0"/>
              <w:rPr>
                <w:lang w:val="en-US"/>
              </w:rPr>
            </w:pPr>
            <w:r w:rsidRPr="00484B4B">
              <w:rPr>
                <w:lang w:val="en-US"/>
              </w:rPr>
              <w:t>19.725.100</w:t>
            </w:r>
          </w:p>
        </w:tc>
        <w:tc>
          <w:tcPr>
            <w:tcW w:w="0" w:type="auto"/>
          </w:tcPr>
          <w:p w14:paraId="77D65428" w14:textId="77777777" w:rsidR="00484B4B" w:rsidRPr="00484B4B" w:rsidRDefault="00484B4B" w:rsidP="00484B4B">
            <w:pPr>
              <w:jc w:val="center"/>
              <w:cnfStyle w:val="000000000000" w:firstRow="0" w:lastRow="0" w:firstColumn="0" w:lastColumn="0" w:oddVBand="0" w:evenVBand="0" w:oddHBand="0" w:evenHBand="0" w:firstRowFirstColumn="0" w:firstRowLastColumn="0" w:lastRowFirstColumn="0" w:lastRowLastColumn="0"/>
            </w:pPr>
          </w:p>
        </w:tc>
      </w:tr>
      <w:tr w:rsidR="00484B4B" w:rsidRPr="00484B4B" w14:paraId="73F20C9E" w14:textId="77777777" w:rsidTr="00655259">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427C7321" w14:textId="77777777" w:rsidR="00484B4B" w:rsidRPr="00484B4B" w:rsidRDefault="00484B4B" w:rsidP="00484B4B">
            <w:pPr>
              <w:jc w:val="center"/>
            </w:pPr>
            <w:r w:rsidRPr="00484B4B">
              <w:t>Λοιπά κόστη</w:t>
            </w:r>
          </w:p>
        </w:tc>
        <w:tc>
          <w:tcPr>
            <w:tcW w:w="0" w:type="auto"/>
          </w:tcPr>
          <w:p w14:paraId="3B599646" w14:textId="77777777" w:rsidR="00484B4B" w:rsidRPr="00484B4B" w:rsidRDefault="00484B4B" w:rsidP="00484B4B">
            <w:pPr>
              <w:jc w:val="center"/>
              <w:cnfStyle w:val="000000000000" w:firstRow="0" w:lastRow="0" w:firstColumn="0" w:lastColumn="0" w:oddVBand="0" w:evenVBand="0" w:oddHBand="0" w:evenHBand="0" w:firstRowFirstColumn="0" w:firstRowLastColumn="0" w:lastRowFirstColumn="0" w:lastRowLastColumn="0"/>
              <w:rPr>
                <w:lang w:val="en-US"/>
              </w:rPr>
            </w:pPr>
            <w:r w:rsidRPr="00484B4B">
              <w:rPr>
                <w:lang w:val="en-US"/>
              </w:rPr>
              <w:t>18.722.300</w:t>
            </w:r>
          </w:p>
        </w:tc>
        <w:tc>
          <w:tcPr>
            <w:tcW w:w="0" w:type="auto"/>
          </w:tcPr>
          <w:p w14:paraId="76E6DABC" w14:textId="77777777" w:rsidR="00484B4B" w:rsidRPr="00484B4B" w:rsidRDefault="00484B4B" w:rsidP="00484B4B">
            <w:pPr>
              <w:jc w:val="center"/>
              <w:cnfStyle w:val="000000000000" w:firstRow="0" w:lastRow="0" w:firstColumn="0" w:lastColumn="0" w:oddVBand="0" w:evenVBand="0" w:oddHBand="0" w:evenHBand="0" w:firstRowFirstColumn="0" w:firstRowLastColumn="0" w:lastRowFirstColumn="0" w:lastRowLastColumn="0"/>
            </w:pPr>
          </w:p>
        </w:tc>
        <w:tc>
          <w:tcPr>
            <w:tcW w:w="0" w:type="auto"/>
          </w:tcPr>
          <w:p w14:paraId="1162604D" w14:textId="77777777" w:rsidR="00484B4B" w:rsidRPr="00484B4B" w:rsidRDefault="00484B4B" w:rsidP="00484B4B">
            <w:pPr>
              <w:jc w:val="center"/>
              <w:cnfStyle w:val="000000000000" w:firstRow="0" w:lastRow="0" w:firstColumn="0" w:lastColumn="0" w:oddVBand="0" w:evenVBand="0" w:oddHBand="0" w:evenHBand="0" w:firstRowFirstColumn="0" w:firstRowLastColumn="0" w:lastRowFirstColumn="0" w:lastRowLastColumn="0"/>
              <w:rPr>
                <w:lang w:val="en-US"/>
              </w:rPr>
            </w:pPr>
            <w:r w:rsidRPr="00484B4B">
              <w:rPr>
                <w:lang w:val="en-US"/>
              </w:rPr>
              <w:t>18.658.900</w:t>
            </w:r>
          </w:p>
        </w:tc>
        <w:tc>
          <w:tcPr>
            <w:tcW w:w="0" w:type="auto"/>
          </w:tcPr>
          <w:p w14:paraId="06152326" w14:textId="77777777" w:rsidR="00484B4B" w:rsidRPr="00484B4B" w:rsidRDefault="00484B4B" w:rsidP="00484B4B">
            <w:pPr>
              <w:jc w:val="center"/>
              <w:cnfStyle w:val="000000000000" w:firstRow="0" w:lastRow="0" w:firstColumn="0" w:lastColumn="0" w:oddVBand="0" w:evenVBand="0" w:oddHBand="0" w:evenHBand="0" w:firstRowFirstColumn="0" w:firstRowLastColumn="0" w:lastRowFirstColumn="0" w:lastRowLastColumn="0"/>
            </w:pPr>
          </w:p>
        </w:tc>
      </w:tr>
      <w:tr w:rsidR="00484B4B" w:rsidRPr="00484B4B" w14:paraId="518A425D" w14:textId="77777777" w:rsidTr="00655259">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27DB02DC" w14:textId="1827DF70" w:rsidR="00484B4B" w:rsidRPr="00484B4B" w:rsidRDefault="00484B4B" w:rsidP="00484B4B">
            <w:pPr>
              <w:jc w:val="center"/>
              <w:rPr>
                <w:lang w:val="en-US"/>
              </w:rPr>
            </w:pPr>
            <w:r w:rsidRPr="00484B4B">
              <w:t xml:space="preserve">Επένδυση Παγίου Κεφαλαίου </w:t>
            </w:r>
          </w:p>
        </w:tc>
        <w:tc>
          <w:tcPr>
            <w:tcW w:w="0" w:type="auto"/>
          </w:tcPr>
          <w:p w14:paraId="18097656" w14:textId="77777777" w:rsidR="00484B4B" w:rsidRPr="00484B4B" w:rsidRDefault="00484B4B" w:rsidP="00484B4B">
            <w:pPr>
              <w:spacing w:before="200"/>
              <w:jc w:val="center"/>
              <w:cnfStyle w:val="000000000000" w:firstRow="0" w:lastRow="0" w:firstColumn="0" w:lastColumn="0" w:oddVBand="0" w:evenVBand="0" w:oddHBand="0" w:evenHBand="0" w:firstRowFirstColumn="0" w:firstRowLastColumn="0" w:lastRowFirstColumn="0" w:lastRowLastColumn="0"/>
              <w:rPr>
                <w:lang w:val="en-US"/>
              </w:rPr>
            </w:pPr>
            <w:r w:rsidRPr="00484B4B">
              <w:rPr>
                <w:lang w:val="en-US"/>
              </w:rPr>
              <w:t>138.544.800</w:t>
            </w:r>
          </w:p>
        </w:tc>
        <w:tc>
          <w:tcPr>
            <w:tcW w:w="0" w:type="auto"/>
          </w:tcPr>
          <w:p w14:paraId="3E0D6E80" w14:textId="77777777" w:rsidR="00484B4B" w:rsidRPr="00484B4B" w:rsidRDefault="00484B4B" w:rsidP="00484B4B">
            <w:pPr>
              <w:spacing w:before="200"/>
              <w:jc w:val="center"/>
              <w:cnfStyle w:val="000000000000" w:firstRow="0" w:lastRow="0" w:firstColumn="0" w:lastColumn="0" w:oddVBand="0" w:evenVBand="0" w:oddHBand="0" w:evenHBand="0" w:firstRowFirstColumn="0" w:firstRowLastColumn="0" w:lastRowFirstColumn="0" w:lastRowLastColumn="0"/>
              <w:rPr>
                <w:lang w:val="en-US"/>
              </w:rPr>
            </w:pPr>
            <w:r w:rsidRPr="00484B4B">
              <w:rPr>
                <w:lang w:val="en-US"/>
              </w:rPr>
              <w:t>7.878.841.000</w:t>
            </w:r>
          </w:p>
        </w:tc>
        <w:tc>
          <w:tcPr>
            <w:tcW w:w="0" w:type="auto"/>
          </w:tcPr>
          <w:p w14:paraId="2454F340" w14:textId="77777777" w:rsidR="00484B4B" w:rsidRPr="00484B4B" w:rsidRDefault="00484B4B" w:rsidP="00484B4B">
            <w:pPr>
              <w:spacing w:before="200"/>
              <w:jc w:val="center"/>
              <w:cnfStyle w:val="000000000000" w:firstRow="0" w:lastRow="0" w:firstColumn="0" w:lastColumn="0" w:oddVBand="0" w:evenVBand="0" w:oddHBand="0" w:evenHBand="0" w:firstRowFirstColumn="0" w:firstRowLastColumn="0" w:lastRowFirstColumn="0" w:lastRowLastColumn="0"/>
              <w:rPr>
                <w:lang w:val="en-US"/>
              </w:rPr>
            </w:pPr>
            <w:r w:rsidRPr="00484B4B">
              <w:rPr>
                <w:lang w:val="en-US"/>
              </w:rPr>
              <w:t>138.075.900</w:t>
            </w:r>
          </w:p>
        </w:tc>
        <w:tc>
          <w:tcPr>
            <w:tcW w:w="0" w:type="auto"/>
          </w:tcPr>
          <w:p w14:paraId="6A04B46A" w14:textId="77777777" w:rsidR="00484B4B" w:rsidRPr="00484B4B" w:rsidRDefault="00484B4B" w:rsidP="00484B4B">
            <w:pPr>
              <w:spacing w:before="200"/>
              <w:jc w:val="center"/>
              <w:cnfStyle w:val="000000000000" w:firstRow="0" w:lastRow="0" w:firstColumn="0" w:lastColumn="0" w:oddVBand="0" w:evenVBand="0" w:oddHBand="0" w:evenHBand="0" w:firstRowFirstColumn="0" w:firstRowLastColumn="0" w:lastRowFirstColumn="0" w:lastRowLastColumn="0"/>
              <w:rPr>
                <w:lang w:val="en-US"/>
              </w:rPr>
            </w:pPr>
            <w:r w:rsidRPr="00484B4B">
              <w:rPr>
                <w:lang w:val="en-US"/>
              </w:rPr>
              <w:t>286.020.000</w:t>
            </w:r>
          </w:p>
        </w:tc>
      </w:tr>
      <w:tr w:rsidR="00484B4B" w:rsidRPr="00484B4B" w14:paraId="5DA2470F" w14:textId="77777777" w:rsidTr="00655259">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4020CD4A" w14:textId="77777777" w:rsidR="00484B4B" w:rsidRPr="00484B4B" w:rsidRDefault="00484B4B" w:rsidP="00484B4B">
            <w:pPr>
              <w:jc w:val="center"/>
            </w:pPr>
            <w:r w:rsidRPr="00484B4B">
              <w:t>Κεφάλαιο Κίνησης</w:t>
            </w:r>
          </w:p>
        </w:tc>
        <w:tc>
          <w:tcPr>
            <w:tcW w:w="0" w:type="auto"/>
          </w:tcPr>
          <w:p w14:paraId="4570721D" w14:textId="77777777" w:rsidR="00484B4B" w:rsidRPr="00484B4B" w:rsidRDefault="00484B4B" w:rsidP="00484B4B">
            <w:pPr>
              <w:spacing w:before="100"/>
              <w:jc w:val="center"/>
              <w:cnfStyle w:val="000000000000" w:firstRow="0" w:lastRow="0" w:firstColumn="0" w:lastColumn="0" w:oddVBand="0" w:evenVBand="0" w:oddHBand="0" w:evenHBand="0" w:firstRowFirstColumn="0" w:firstRowLastColumn="0" w:lastRowFirstColumn="0" w:lastRowLastColumn="0"/>
              <w:rPr>
                <w:lang w:val="en-US"/>
              </w:rPr>
            </w:pPr>
            <w:r w:rsidRPr="00484B4B">
              <w:rPr>
                <w:lang w:val="en-US"/>
              </w:rPr>
              <w:t>20.781.700</w:t>
            </w:r>
          </w:p>
        </w:tc>
        <w:tc>
          <w:tcPr>
            <w:tcW w:w="0" w:type="auto"/>
          </w:tcPr>
          <w:p w14:paraId="05D6A166" w14:textId="77777777" w:rsidR="00484B4B" w:rsidRPr="00484B4B" w:rsidRDefault="00484B4B" w:rsidP="00484B4B">
            <w:pPr>
              <w:spacing w:before="100"/>
              <w:jc w:val="center"/>
              <w:cnfStyle w:val="000000000000" w:firstRow="0" w:lastRow="0" w:firstColumn="0" w:lastColumn="0" w:oddVBand="0" w:evenVBand="0" w:oddHBand="0" w:evenHBand="0" w:firstRowFirstColumn="0" w:firstRowLastColumn="0" w:lastRowFirstColumn="0" w:lastRowLastColumn="0"/>
              <w:rPr>
                <w:lang w:val="en-US"/>
              </w:rPr>
            </w:pPr>
            <w:r w:rsidRPr="00484B4B">
              <w:rPr>
                <w:lang w:val="en-US"/>
              </w:rPr>
              <w:t>1.181.826.150</w:t>
            </w:r>
          </w:p>
        </w:tc>
        <w:tc>
          <w:tcPr>
            <w:tcW w:w="0" w:type="auto"/>
          </w:tcPr>
          <w:p w14:paraId="15FA77E3" w14:textId="77777777" w:rsidR="00484B4B" w:rsidRPr="00484B4B" w:rsidRDefault="00484B4B" w:rsidP="00484B4B">
            <w:pPr>
              <w:spacing w:before="100"/>
              <w:jc w:val="center"/>
              <w:cnfStyle w:val="000000000000" w:firstRow="0" w:lastRow="0" w:firstColumn="0" w:lastColumn="0" w:oddVBand="0" w:evenVBand="0" w:oddHBand="0" w:evenHBand="0" w:firstRowFirstColumn="0" w:firstRowLastColumn="0" w:lastRowFirstColumn="0" w:lastRowLastColumn="0"/>
              <w:rPr>
                <w:lang w:val="en-US"/>
              </w:rPr>
            </w:pPr>
            <w:r w:rsidRPr="00484B4B">
              <w:rPr>
                <w:lang w:val="en-US"/>
              </w:rPr>
              <w:t>20.711.400</w:t>
            </w:r>
          </w:p>
        </w:tc>
        <w:tc>
          <w:tcPr>
            <w:tcW w:w="0" w:type="auto"/>
          </w:tcPr>
          <w:p w14:paraId="44D5EAEC" w14:textId="77777777" w:rsidR="00484B4B" w:rsidRPr="00484B4B" w:rsidRDefault="00484B4B" w:rsidP="00484B4B">
            <w:pPr>
              <w:spacing w:before="100"/>
              <w:jc w:val="center"/>
              <w:cnfStyle w:val="000000000000" w:firstRow="0" w:lastRow="0" w:firstColumn="0" w:lastColumn="0" w:oddVBand="0" w:evenVBand="0" w:oddHBand="0" w:evenHBand="0" w:firstRowFirstColumn="0" w:firstRowLastColumn="0" w:lastRowFirstColumn="0" w:lastRowLastColumn="0"/>
              <w:rPr>
                <w:lang w:val="en-US"/>
              </w:rPr>
            </w:pPr>
            <w:r w:rsidRPr="00484B4B">
              <w:rPr>
                <w:lang w:val="en-US"/>
              </w:rPr>
              <w:t>42.903.000</w:t>
            </w:r>
          </w:p>
        </w:tc>
      </w:tr>
      <w:tr w:rsidR="00484B4B" w:rsidRPr="00484B4B" w14:paraId="37683367" w14:textId="77777777" w:rsidTr="00655259">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358CF6CC" w14:textId="77777777" w:rsidR="00484B4B" w:rsidRPr="00484B4B" w:rsidRDefault="00484B4B" w:rsidP="00484B4B">
            <w:pPr>
              <w:jc w:val="center"/>
            </w:pPr>
            <w:r w:rsidRPr="00484B4B">
              <w:t>Συνολικές επενδύσεις παγίου κεφαλαίου</w:t>
            </w:r>
          </w:p>
        </w:tc>
        <w:tc>
          <w:tcPr>
            <w:tcW w:w="0" w:type="auto"/>
          </w:tcPr>
          <w:p w14:paraId="7BE4BC9C" w14:textId="77777777" w:rsidR="00484B4B" w:rsidRPr="00484B4B" w:rsidRDefault="00484B4B" w:rsidP="00484B4B">
            <w:pPr>
              <w:spacing w:before="360"/>
              <w:jc w:val="center"/>
              <w:cnfStyle w:val="000000000000" w:firstRow="0" w:lastRow="0" w:firstColumn="0" w:lastColumn="0" w:oddVBand="0" w:evenVBand="0" w:oddHBand="0" w:evenHBand="0" w:firstRowFirstColumn="0" w:firstRowLastColumn="0" w:lastRowFirstColumn="0" w:lastRowLastColumn="0"/>
              <w:rPr>
                <w:b/>
                <w:bCs/>
                <w:lang w:val="en-US"/>
              </w:rPr>
            </w:pPr>
            <w:r w:rsidRPr="00484B4B">
              <w:rPr>
                <w:b/>
                <w:bCs/>
                <w:lang w:val="en-US"/>
              </w:rPr>
              <w:t>159.326.500</w:t>
            </w:r>
          </w:p>
        </w:tc>
        <w:tc>
          <w:tcPr>
            <w:tcW w:w="0" w:type="auto"/>
          </w:tcPr>
          <w:p w14:paraId="112497F9" w14:textId="77777777" w:rsidR="00484B4B" w:rsidRPr="00484B4B" w:rsidRDefault="00484B4B" w:rsidP="00484B4B">
            <w:pPr>
              <w:spacing w:before="360"/>
              <w:jc w:val="center"/>
              <w:cnfStyle w:val="000000000000" w:firstRow="0" w:lastRow="0" w:firstColumn="0" w:lastColumn="0" w:oddVBand="0" w:evenVBand="0" w:oddHBand="0" w:evenHBand="0" w:firstRowFirstColumn="0" w:firstRowLastColumn="0" w:lastRowFirstColumn="0" w:lastRowLastColumn="0"/>
              <w:rPr>
                <w:b/>
                <w:bCs/>
                <w:lang w:val="en-US"/>
              </w:rPr>
            </w:pPr>
            <w:r w:rsidRPr="00484B4B">
              <w:rPr>
                <w:b/>
                <w:bCs/>
                <w:lang w:val="en-US"/>
              </w:rPr>
              <w:t>9.030.334.150</w:t>
            </w:r>
          </w:p>
        </w:tc>
        <w:tc>
          <w:tcPr>
            <w:tcW w:w="0" w:type="auto"/>
          </w:tcPr>
          <w:p w14:paraId="43E6E321" w14:textId="77777777" w:rsidR="00484B4B" w:rsidRPr="00484B4B" w:rsidRDefault="00484B4B" w:rsidP="00484B4B">
            <w:pPr>
              <w:spacing w:before="360"/>
              <w:jc w:val="center"/>
              <w:cnfStyle w:val="000000000000" w:firstRow="0" w:lastRow="0" w:firstColumn="0" w:lastColumn="0" w:oddVBand="0" w:evenVBand="0" w:oddHBand="0" w:evenHBand="0" w:firstRowFirstColumn="0" w:firstRowLastColumn="0" w:lastRowFirstColumn="0" w:lastRowLastColumn="0"/>
              <w:rPr>
                <w:b/>
                <w:bCs/>
                <w:lang w:val="en-US"/>
              </w:rPr>
            </w:pPr>
            <w:r w:rsidRPr="00484B4B">
              <w:rPr>
                <w:b/>
                <w:bCs/>
                <w:lang w:val="en-US"/>
              </w:rPr>
              <w:t>158.787.300</w:t>
            </w:r>
          </w:p>
        </w:tc>
        <w:tc>
          <w:tcPr>
            <w:tcW w:w="0" w:type="auto"/>
          </w:tcPr>
          <w:p w14:paraId="0BA44142" w14:textId="77777777" w:rsidR="00484B4B" w:rsidRPr="00484B4B" w:rsidRDefault="00484B4B" w:rsidP="00484B4B">
            <w:pPr>
              <w:spacing w:before="360"/>
              <w:jc w:val="center"/>
              <w:cnfStyle w:val="000000000000" w:firstRow="0" w:lastRow="0" w:firstColumn="0" w:lastColumn="0" w:oddVBand="0" w:evenVBand="0" w:oddHBand="0" w:evenHBand="0" w:firstRowFirstColumn="0" w:firstRowLastColumn="0" w:lastRowFirstColumn="0" w:lastRowLastColumn="0"/>
              <w:rPr>
                <w:b/>
                <w:bCs/>
                <w:lang w:val="en-US"/>
              </w:rPr>
            </w:pPr>
            <w:r w:rsidRPr="00484B4B">
              <w:rPr>
                <w:b/>
                <w:bCs/>
                <w:lang w:val="en-US"/>
              </w:rPr>
              <w:t>328.923.000</w:t>
            </w:r>
          </w:p>
        </w:tc>
      </w:tr>
      <w:tr w:rsidR="00484B4B" w:rsidRPr="00484B4B" w14:paraId="34BFE56A" w14:textId="77777777" w:rsidTr="00655259">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3388D9A0" w14:textId="77777777" w:rsidR="00484B4B" w:rsidRPr="00484B4B" w:rsidRDefault="00484B4B" w:rsidP="00484B4B">
            <w:pPr>
              <w:jc w:val="center"/>
            </w:pPr>
            <w:r w:rsidRPr="00484B4B">
              <w:t>Άμεσο κόστος παραγωγής</w:t>
            </w:r>
          </w:p>
        </w:tc>
        <w:tc>
          <w:tcPr>
            <w:tcW w:w="0" w:type="auto"/>
          </w:tcPr>
          <w:p w14:paraId="2411957C" w14:textId="77777777" w:rsidR="00484B4B" w:rsidRPr="00484B4B" w:rsidRDefault="00484B4B" w:rsidP="00484B4B">
            <w:pPr>
              <w:spacing w:before="100"/>
              <w:jc w:val="center"/>
              <w:cnfStyle w:val="000000000000" w:firstRow="0" w:lastRow="0" w:firstColumn="0" w:lastColumn="0" w:oddVBand="0" w:evenVBand="0" w:oddHBand="0" w:evenHBand="0" w:firstRowFirstColumn="0" w:firstRowLastColumn="0" w:lastRowFirstColumn="0" w:lastRowLastColumn="0"/>
              <w:rPr>
                <w:lang w:val="en-US"/>
              </w:rPr>
            </w:pPr>
            <w:r w:rsidRPr="00484B4B">
              <w:rPr>
                <w:lang w:val="en-US"/>
              </w:rPr>
              <w:t>24.665.500</w:t>
            </w:r>
          </w:p>
        </w:tc>
        <w:tc>
          <w:tcPr>
            <w:tcW w:w="0" w:type="auto"/>
          </w:tcPr>
          <w:p w14:paraId="51A07F07" w14:textId="77777777" w:rsidR="00484B4B" w:rsidRPr="00484B4B" w:rsidRDefault="00484B4B" w:rsidP="00484B4B">
            <w:pPr>
              <w:spacing w:before="100"/>
              <w:jc w:val="center"/>
              <w:cnfStyle w:val="000000000000" w:firstRow="0" w:lastRow="0" w:firstColumn="0" w:lastColumn="0" w:oddVBand="0" w:evenVBand="0" w:oddHBand="0" w:evenHBand="0" w:firstRowFirstColumn="0" w:firstRowLastColumn="0" w:lastRowFirstColumn="0" w:lastRowLastColumn="0"/>
              <w:rPr>
                <w:lang w:val="en-US"/>
              </w:rPr>
            </w:pPr>
            <w:r w:rsidRPr="00484B4B">
              <w:rPr>
                <w:lang w:val="en-US"/>
              </w:rPr>
              <w:t>34.422.700</w:t>
            </w:r>
          </w:p>
        </w:tc>
        <w:tc>
          <w:tcPr>
            <w:tcW w:w="0" w:type="auto"/>
          </w:tcPr>
          <w:p w14:paraId="1536063D" w14:textId="77777777" w:rsidR="00484B4B" w:rsidRPr="00484B4B" w:rsidRDefault="00484B4B" w:rsidP="00484B4B">
            <w:pPr>
              <w:spacing w:before="100"/>
              <w:jc w:val="center"/>
              <w:cnfStyle w:val="000000000000" w:firstRow="0" w:lastRow="0" w:firstColumn="0" w:lastColumn="0" w:oddVBand="0" w:evenVBand="0" w:oddHBand="0" w:evenHBand="0" w:firstRowFirstColumn="0" w:firstRowLastColumn="0" w:lastRowFirstColumn="0" w:lastRowLastColumn="0"/>
              <w:rPr>
                <w:lang w:val="en-US"/>
              </w:rPr>
            </w:pPr>
            <w:r w:rsidRPr="00484B4B">
              <w:rPr>
                <w:lang w:val="en-US"/>
              </w:rPr>
              <w:t>14.232.700</w:t>
            </w:r>
          </w:p>
        </w:tc>
        <w:tc>
          <w:tcPr>
            <w:tcW w:w="0" w:type="auto"/>
          </w:tcPr>
          <w:p w14:paraId="549A0BB4" w14:textId="77777777" w:rsidR="00484B4B" w:rsidRPr="00484B4B" w:rsidRDefault="00484B4B" w:rsidP="00484B4B">
            <w:pPr>
              <w:spacing w:before="100"/>
              <w:jc w:val="center"/>
              <w:cnfStyle w:val="000000000000" w:firstRow="0" w:lastRow="0" w:firstColumn="0" w:lastColumn="0" w:oddVBand="0" w:evenVBand="0" w:oddHBand="0" w:evenHBand="0" w:firstRowFirstColumn="0" w:firstRowLastColumn="0" w:lastRowFirstColumn="0" w:lastRowLastColumn="0"/>
              <w:rPr>
                <w:lang w:val="en-US"/>
              </w:rPr>
            </w:pPr>
            <w:r w:rsidRPr="00484B4B">
              <w:rPr>
                <w:lang w:val="en-US"/>
              </w:rPr>
              <w:t>13.769.000</w:t>
            </w:r>
          </w:p>
        </w:tc>
      </w:tr>
      <w:tr w:rsidR="00484B4B" w:rsidRPr="00484B4B" w14:paraId="7EC5A7B2" w14:textId="77777777" w:rsidTr="00655259">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40D0D200" w14:textId="77777777" w:rsidR="00484B4B" w:rsidRPr="00484B4B" w:rsidRDefault="00484B4B" w:rsidP="00484B4B">
            <w:pPr>
              <w:jc w:val="center"/>
            </w:pPr>
            <w:r w:rsidRPr="00484B4B">
              <w:t>Ετήσια πάγια έξοδα</w:t>
            </w:r>
          </w:p>
        </w:tc>
        <w:tc>
          <w:tcPr>
            <w:tcW w:w="0" w:type="auto"/>
          </w:tcPr>
          <w:p w14:paraId="26151036" w14:textId="77777777" w:rsidR="00484B4B" w:rsidRPr="00484B4B" w:rsidRDefault="00484B4B" w:rsidP="00484B4B">
            <w:pPr>
              <w:spacing w:before="100"/>
              <w:jc w:val="center"/>
              <w:cnfStyle w:val="000000000000" w:firstRow="0" w:lastRow="0" w:firstColumn="0" w:lastColumn="0" w:oddVBand="0" w:evenVBand="0" w:oddHBand="0" w:evenHBand="0" w:firstRowFirstColumn="0" w:firstRowLastColumn="0" w:lastRowFirstColumn="0" w:lastRowLastColumn="0"/>
              <w:rPr>
                <w:lang w:val="en-US"/>
              </w:rPr>
            </w:pPr>
            <w:r w:rsidRPr="00484B4B">
              <w:rPr>
                <w:lang w:val="en-US"/>
              </w:rPr>
              <w:t>23.346.500</w:t>
            </w:r>
          </w:p>
        </w:tc>
        <w:tc>
          <w:tcPr>
            <w:tcW w:w="0" w:type="auto"/>
          </w:tcPr>
          <w:p w14:paraId="111BA2AA" w14:textId="77777777" w:rsidR="00484B4B" w:rsidRPr="00484B4B" w:rsidRDefault="00484B4B" w:rsidP="00484B4B">
            <w:pPr>
              <w:spacing w:before="100"/>
              <w:jc w:val="center"/>
              <w:cnfStyle w:val="000000000000" w:firstRow="0" w:lastRow="0" w:firstColumn="0" w:lastColumn="0" w:oddVBand="0" w:evenVBand="0" w:oddHBand="0" w:evenHBand="0" w:firstRowFirstColumn="0" w:firstRowLastColumn="0" w:lastRowFirstColumn="0" w:lastRowLastColumn="0"/>
              <w:rPr>
                <w:lang w:val="en-US"/>
              </w:rPr>
            </w:pPr>
            <w:r w:rsidRPr="00484B4B">
              <w:rPr>
                <w:lang w:val="en-US"/>
              </w:rPr>
              <w:t>5.229.200</w:t>
            </w:r>
          </w:p>
        </w:tc>
        <w:tc>
          <w:tcPr>
            <w:tcW w:w="0" w:type="auto"/>
          </w:tcPr>
          <w:p w14:paraId="6C3C0C54" w14:textId="77777777" w:rsidR="00484B4B" w:rsidRPr="00484B4B" w:rsidRDefault="00484B4B" w:rsidP="00484B4B">
            <w:pPr>
              <w:spacing w:before="100"/>
              <w:jc w:val="center"/>
              <w:cnfStyle w:val="000000000000" w:firstRow="0" w:lastRow="0" w:firstColumn="0" w:lastColumn="0" w:oddVBand="0" w:evenVBand="0" w:oddHBand="0" w:evenHBand="0" w:firstRowFirstColumn="0" w:firstRowLastColumn="0" w:lastRowFirstColumn="0" w:lastRowLastColumn="0"/>
              <w:rPr>
                <w:lang w:val="en-US"/>
              </w:rPr>
            </w:pPr>
            <w:r w:rsidRPr="00484B4B">
              <w:rPr>
                <w:lang w:val="en-US"/>
              </w:rPr>
              <w:t>23.535.900</w:t>
            </w:r>
          </w:p>
        </w:tc>
        <w:tc>
          <w:tcPr>
            <w:tcW w:w="0" w:type="auto"/>
          </w:tcPr>
          <w:p w14:paraId="56B1D1AC" w14:textId="77777777" w:rsidR="00484B4B" w:rsidRPr="00484B4B" w:rsidRDefault="00484B4B" w:rsidP="00484B4B">
            <w:pPr>
              <w:spacing w:before="100"/>
              <w:jc w:val="center"/>
              <w:cnfStyle w:val="000000000000" w:firstRow="0" w:lastRow="0" w:firstColumn="0" w:lastColumn="0" w:oddVBand="0" w:evenVBand="0" w:oddHBand="0" w:evenHBand="0" w:firstRowFirstColumn="0" w:firstRowLastColumn="0" w:lastRowFirstColumn="0" w:lastRowLastColumn="0"/>
              <w:rPr>
                <w:lang w:val="en-US"/>
              </w:rPr>
            </w:pPr>
            <w:r w:rsidRPr="00484B4B">
              <w:rPr>
                <w:lang w:val="en-US"/>
              </w:rPr>
              <w:t>1.743.000</w:t>
            </w:r>
          </w:p>
        </w:tc>
      </w:tr>
      <w:tr w:rsidR="00484B4B" w:rsidRPr="00484B4B" w14:paraId="6D267AA9" w14:textId="77777777" w:rsidTr="00655259">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7FBF4D4C" w14:textId="77777777" w:rsidR="00484B4B" w:rsidRPr="00484B4B" w:rsidRDefault="00484B4B" w:rsidP="00484B4B">
            <w:pPr>
              <w:jc w:val="center"/>
            </w:pPr>
            <w:r w:rsidRPr="00484B4B">
              <w:t>Γενικά κόστη</w:t>
            </w:r>
          </w:p>
        </w:tc>
        <w:tc>
          <w:tcPr>
            <w:tcW w:w="0" w:type="auto"/>
          </w:tcPr>
          <w:p w14:paraId="690563B4" w14:textId="77777777" w:rsidR="00484B4B" w:rsidRPr="00484B4B" w:rsidRDefault="00484B4B" w:rsidP="00484B4B">
            <w:pPr>
              <w:jc w:val="center"/>
              <w:cnfStyle w:val="000000000000" w:firstRow="0" w:lastRow="0" w:firstColumn="0" w:lastColumn="0" w:oddVBand="0" w:evenVBand="0" w:oddHBand="0" w:evenHBand="0" w:firstRowFirstColumn="0" w:firstRowLastColumn="0" w:lastRowFirstColumn="0" w:lastRowLastColumn="0"/>
              <w:rPr>
                <w:lang w:val="en-US"/>
              </w:rPr>
            </w:pPr>
            <w:r w:rsidRPr="00484B4B">
              <w:rPr>
                <w:lang w:val="en-US"/>
              </w:rPr>
              <w:t>2.340.200</w:t>
            </w:r>
          </w:p>
        </w:tc>
        <w:tc>
          <w:tcPr>
            <w:tcW w:w="0" w:type="auto"/>
          </w:tcPr>
          <w:p w14:paraId="0ECEDD6A" w14:textId="77777777" w:rsidR="00484B4B" w:rsidRPr="00484B4B" w:rsidRDefault="00484B4B" w:rsidP="00484B4B">
            <w:pPr>
              <w:jc w:val="center"/>
              <w:cnfStyle w:val="000000000000" w:firstRow="0" w:lastRow="0" w:firstColumn="0" w:lastColumn="0" w:oddVBand="0" w:evenVBand="0" w:oddHBand="0" w:evenHBand="0" w:firstRowFirstColumn="0" w:firstRowLastColumn="0" w:lastRowFirstColumn="0" w:lastRowLastColumn="0"/>
              <w:rPr>
                <w:lang w:val="en-US"/>
              </w:rPr>
            </w:pPr>
            <w:r w:rsidRPr="00484B4B">
              <w:rPr>
                <w:lang w:val="en-US"/>
              </w:rPr>
              <w:t>160.000</w:t>
            </w:r>
          </w:p>
        </w:tc>
        <w:tc>
          <w:tcPr>
            <w:tcW w:w="0" w:type="auto"/>
          </w:tcPr>
          <w:p w14:paraId="3110EA00" w14:textId="77777777" w:rsidR="00484B4B" w:rsidRPr="00484B4B" w:rsidRDefault="00484B4B" w:rsidP="00484B4B">
            <w:pPr>
              <w:jc w:val="center"/>
              <w:cnfStyle w:val="000000000000" w:firstRow="0" w:lastRow="0" w:firstColumn="0" w:lastColumn="0" w:oddVBand="0" w:evenVBand="0" w:oddHBand="0" w:evenHBand="0" w:firstRowFirstColumn="0" w:firstRowLastColumn="0" w:lastRowFirstColumn="0" w:lastRowLastColumn="0"/>
              <w:rPr>
                <w:lang w:val="en-US"/>
              </w:rPr>
            </w:pPr>
            <w:r w:rsidRPr="00484B4B">
              <w:rPr>
                <w:lang w:val="en-US"/>
              </w:rPr>
              <w:t>2.152.400</w:t>
            </w:r>
          </w:p>
        </w:tc>
        <w:tc>
          <w:tcPr>
            <w:tcW w:w="0" w:type="auto"/>
          </w:tcPr>
          <w:p w14:paraId="70EDC835" w14:textId="77777777" w:rsidR="00484B4B" w:rsidRPr="00484B4B" w:rsidRDefault="00484B4B" w:rsidP="00484B4B">
            <w:pPr>
              <w:jc w:val="center"/>
              <w:cnfStyle w:val="000000000000" w:firstRow="0" w:lastRow="0" w:firstColumn="0" w:lastColumn="0" w:oddVBand="0" w:evenVBand="0" w:oddHBand="0" w:evenHBand="0" w:firstRowFirstColumn="0" w:firstRowLastColumn="0" w:lastRowFirstColumn="0" w:lastRowLastColumn="0"/>
              <w:rPr>
                <w:lang w:val="en-US"/>
              </w:rPr>
            </w:pPr>
            <w:r w:rsidRPr="00484B4B">
              <w:rPr>
                <w:lang w:val="en-US"/>
              </w:rPr>
              <w:t>64.000</w:t>
            </w:r>
          </w:p>
        </w:tc>
      </w:tr>
      <w:tr w:rsidR="00484B4B" w:rsidRPr="00484B4B" w14:paraId="16ACBCD7" w14:textId="77777777" w:rsidTr="00655259">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783C8453" w14:textId="77777777" w:rsidR="00484B4B" w:rsidRPr="00484B4B" w:rsidRDefault="00484B4B" w:rsidP="00484B4B">
            <w:pPr>
              <w:jc w:val="center"/>
            </w:pPr>
            <w:r w:rsidRPr="00484B4B">
              <w:t>Συνολικό ετήσιο κόστος παραγωγής</w:t>
            </w:r>
          </w:p>
        </w:tc>
        <w:tc>
          <w:tcPr>
            <w:tcW w:w="0" w:type="auto"/>
          </w:tcPr>
          <w:p w14:paraId="44AD69C0" w14:textId="77777777" w:rsidR="00484B4B" w:rsidRPr="00484B4B" w:rsidRDefault="00484B4B" w:rsidP="00484B4B">
            <w:pPr>
              <w:spacing w:before="280"/>
              <w:jc w:val="center"/>
              <w:cnfStyle w:val="000000000000" w:firstRow="0" w:lastRow="0" w:firstColumn="0" w:lastColumn="0" w:oddVBand="0" w:evenVBand="0" w:oddHBand="0" w:evenHBand="0" w:firstRowFirstColumn="0" w:firstRowLastColumn="0" w:lastRowFirstColumn="0" w:lastRowLastColumn="0"/>
              <w:rPr>
                <w:b/>
                <w:bCs/>
                <w:lang w:val="en-US"/>
              </w:rPr>
            </w:pPr>
            <w:r w:rsidRPr="00484B4B">
              <w:rPr>
                <w:b/>
                <w:bCs/>
                <w:lang w:val="en-US"/>
              </w:rPr>
              <w:t>50.352.200</w:t>
            </w:r>
          </w:p>
        </w:tc>
        <w:tc>
          <w:tcPr>
            <w:tcW w:w="0" w:type="auto"/>
          </w:tcPr>
          <w:p w14:paraId="4BBEBF7E" w14:textId="77777777" w:rsidR="00484B4B" w:rsidRPr="00484B4B" w:rsidRDefault="00484B4B" w:rsidP="00484B4B">
            <w:pPr>
              <w:spacing w:before="280"/>
              <w:jc w:val="center"/>
              <w:cnfStyle w:val="000000000000" w:firstRow="0" w:lastRow="0" w:firstColumn="0" w:lastColumn="0" w:oddVBand="0" w:evenVBand="0" w:oddHBand="0" w:evenHBand="0" w:firstRowFirstColumn="0" w:firstRowLastColumn="0" w:lastRowFirstColumn="0" w:lastRowLastColumn="0"/>
              <w:rPr>
                <w:b/>
                <w:bCs/>
                <w:lang w:val="en-US"/>
              </w:rPr>
            </w:pPr>
            <w:r w:rsidRPr="00484B4B">
              <w:rPr>
                <w:b/>
                <w:bCs/>
                <w:lang w:val="en-US"/>
              </w:rPr>
              <w:t>39.811.900</w:t>
            </w:r>
          </w:p>
        </w:tc>
        <w:tc>
          <w:tcPr>
            <w:tcW w:w="0" w:type="auto"/>
          </w:tcPr>
          <w:p w14:paraId="6FC52F52" w14:textId="77777777" w:rsidR="00484B4B" w:rsidRPr="00484B4B" w:rsidRDefault="00484B4B" w:rsidP="00484B4B">
            <w:pPr>
              <w:spacing w:before="280"/>
              <w:jc w:val="center"/>
              <w:cnfStyle w:val="000000000000" w:firstRow="0" w:lastRow="0" w:firstColumn="0" w:lastColumn="0" w:oddVBand="0" w:evenVBand="0" w:oddHBand="0" w:evenHBand="0" w:firstRowFirstColumn="0" w:firstRowLastColumn="0" w:lastRowFirstColumn="0" w:lastRowLastColumn="0"/>
              <w:rPr>
                <w:b/>
                <w:bCs/>
                <w:lang w:val="en-US"/>
              </w:rPr>
            </w:pPr>
            <w:r w:rsidRPr="00484B4B">
              <w:rPr>
                <w:b/>
                <w:bCs/>
                <w:lang w:val="en-US"/>
              </w:rPr>
              <w:t>39.739.000</w:t>
            </w:r>
          </w:p>
        </w:tc>
        <w:tc>
          <w:tcPr>
            <w:tcW w:w="0" w:type="auto"/>
          </w:tcPr>
          <w:p w14:paraId="7AB541DD" w14:textId="77777777" w:rsidR="00484B4B" w:rsidRPr="00484B4B" w:rsidRDefault="00484B4B" w:rsidP="00484B4B">
            <w:pPr>
              <w:spacing w:before="280"/>
              <w:jc w:val="center"/>
              <w:cnfStyle w:val="000000000000" w:firstRow="0" w:lastRow="0" w:firstColumn="0" w:lastColumn="0" w:oddVBand="0" w:evenVBand="0" w:oddHBand="0" w:evenHBand="0" w:firstRowFirstColumn="0" w:firstRowLastColumn="0" w:lastRowFirstColumn="0" w:lastRowLastColumn="0"/>
              <w:rPr>
                <w:b/>
                <w:bCs/>
                <w:lang w:val="en-US"/>
              </w:rPr>
            </w:pPr>
            <w:r w:rsidRPr="00484B4B">
              <w:rPr>
                <w:b/>
                <w:bCs/>
                <w:lang w:val="en-US"/>
              </w:rPr>
              <w:t>15.576.000</w:t>
            </w:r>
          </w:p>
        </w:tc>
      </w:tr>
    </w:tbl>
    <w:p w14:paraId="209EB9F0" w14:textId="77777777" w:rsidR="00611D54" w:rsidRDefault="00611D54" w:rsidP="00CF43C8">
      <w:pPr>
        <w:ind w:firstLine="720"/>
        <w:jc w:val="both"/>
        <w:rPr>
          <w:rFonts w:eastAsiaTheme="minorHAnsi"/>
        </w:rPr>
      </w:pPr>
    </w:p>
    <w:p w14:paraId="77B31649" w14:textId="632F1753" w:rsidR="00CF43C8" w:rsidRPr="00CF43C8" w:rsidRDefault="00E8613C" w:rsidP="00CF43C8">
      <w:pPr>
        <w:ind w:firstLine="720"/>
        <w:jc w:val="both"/>
        <w:rPr>
          <w:rFonts w:eastAsiaTheme="minorHAnsi"/>
        </w:rPr>
      </w:pPr>
      <w:r>
        <w:rPr>
          <w:rFonts w:eastAsiaTheme="minorHAnsi"/>
        </w:rPr>
        <w:lastRenderedPageBreak/>
        <w:t>Το</w:t>
      </w:r>
      <w:r w:rsidR="00CF43C8" w:rsidRPr="00CF43C8">
        <w:rPr>
          <w:rFonts w:eastAsiaTheme="minorHAnsi"/>
        </w:rPr>
        <w:t xml:space="preserve"> μικτό κέρδος, το καθαρό κέρδος, η απόδοση </w:t>
      </w:r>
      <w:r w:rsidR="00662752">
        <w:rPr>
          <w:rFonts w:eastAsiaTheme="minorHAnsi"/>
        </w:rPr>
        <w:t xml:space="preserve">της </w:t>
      </w:r>
      <w:r w:rsidR="00CF43C8" w:rsidRPr="00CF43C8">
        <w:rPr>
          <w:rFonts w:eastAsiaTheme="minorHAnsi"/>
        </w:rPr>
        <w:t xml:space="preserve">επένδυσης και η καθαρή παρούσα αξία (NPV) </w:t>
      </w:r>
      <w:r>
        <w:rPr>
          <w:rFonts w:eastAsiaTheme="minorHAnsi"/>
        </w:rPr>
        <w:t xml:space="preserve">παρουσιάζονται στον </w:t>
      </w:r>
      <w:r w:rsidR="00792AD4">
        <w:rPr>
          <w:rFonts w:eastAsiaTheme="minorHAnsi"/>
        </w:rPr>
        <w:t>Π</w:t>
      </w:r>
      <w:r>
        <w:rPr>
          <w:rFonts w:eastAsiaTheme="minorHAnsi"/>
        </w:rPr>
        <w:t xml:space="preserve">ίνακα 4.9 </w:t>
      </w:r>
      <w:r w:rsidR="00CF43C8" w:rsidRPr="00CF43C8">
        <w:rPr>
          <w:rFonts w:eastAsiaTheme="minorHAnsi"/>
        </w:rPr>
        <w:t xml:space="preserve">για </w:t>
      </w:r>
      <w:r>
        <w:rPr>
          <w:rFonts w:eastAsiaTheme="minorHAnsi"/>
        </w:rPr>
        <w:t>τέσσερις</w:t>
      </w:r>
      <w:r w:rsidR="00CF43C8" w:rsidRPr="00CF43C8">
        <w:rPr>
          <w:rFonts w:eastAsiaTheme="minorHAnsi"/>
        </w:rPr>
        <w:t xml:space="preserve"> διαφορετικές περιπτώσεις.</w:t>
      </w:r>
    </w:p>
    <w:p w14:paraId="2C6AEF06" w14:textId="75799562" w:rsidR="00CF43C8" w:rsidRPr="00CF43C8" w:rsidRDefault="00E8613C" w:rsidP="00662752">
      <w:pPr>
        <w:ind w:firstLine="720"/>
        <w:jc w:val="both"/>
        <w:rPr>
          <w:rFonts w:eastAsiaTheme="minorHAnsi"/>
        </w:rPr>
      </w:pPr>
      <w:r>
        <w:rPr>
          <w:rFonts w:eastAsiaTheme="minorHAnsi"/>
        </w:rPr>
        <w:t>Κατά την πρώτη</w:t>
      </w:r>
      <w:r w:rsidR="00CF43C8" w:rsidRPr="00CF43C8">
        <w:rPr>
          <w:rFonts w:eastAsiaTheme="minorHAnsi"/>
        </w:rPr>
        <w:t xml:space="preserve"> περίπτωση χρησιμοποιούνται οι τρέχουσες αξίες</w:t>
      </w:r>
      <w:r w:rsidR="00662752">
        <w:rPr>
          <w:rFonts w:eastAsiaTheme="minorHAnsi"/>
        </w:rPr>
        <w:t xml:space="preserve"> της αγοράς</w:t>
      </w:r>
      <w:r w:rsidR="00CF43C8" w:rsidRPr="00CF43C8">
        <w:rPr>
          <w:rFonts w:eastAsiaTheme="minorHAnsi"/>
        </w:rPr>
        <w:t xml:space="preserve"> για το SNG (χωρίς επιλογή για ανακύκλωση), το O</w:t>
      </w:r>
      <w:r w:rsidR="00CF43C8" w:rsidRPr="00662752">
        <w:rPr>
          <w:rFonts w:eastAsiaTheme="minorHAnsi"/>
          <w:vertAlign w:val="subscript"/>
        </w:rPr>
        <w:t>2</w:t>
      </w:r>
      <w:r w:rsidR="00CF43C8" w:rsidRPr="00CF43C8">
        <w:rPr>
          <w:rFonts w:eastAsiaTheme="minorHAnsi"/>
        </w:rPr>
        <w:t xml:space="preserve"> και την ηλεκτρική ενέργεια</w:t>
      </w:r>
      <w:r w:rsidR="00662752">
        <w:rPr>
          <w:rFonts w:eastAsiaTheme="minorHAnsi"/>
        </w:rPr>
        <w:t>.</w:t>
      </w:r>
      <w:r w:rsidR="00CF43C8" w:rsidRPr="00CF43C8">
        <w:rPr>
          <w:rFonts w:eastAsiaTheme="minorHAnsi"/>
        </w:rPr>
        <w:t xml:space="preserve"> Οι επόμενες τρεις περιπτώσεις αναφέρουν την τιμή νεκρού σημείου για ένα μόνο από τα προϊόντα πώλησης κάθε φορά, προκειμένου να παρέ</w:t>
      </w:r>
      <w:r>
        <w:rPr>
          <w:rFonts w:eastAsiaTheme="minorHAnsi"/>
        </w:rPr>
        <w:t>χεται</w:t>
      </w:r>
      <w:r w:rsidR="00CF43C8" w:rsidRPr="00CF43C8">
        <w:rPr>
          <w:rFonts w:eastAsiaTheme="minorHAnsi"/>
        </w:rPr>
        <w:t xml:space="preserve"> NPV</w:t>
      </w:r>
      <w:r w:rsidR="00662752">
        <w:rPr>
          <w:rFonts w:eastAsiaTheme="minorHAnsi"/>
        </w:rPr>
        <w:t xml:space="preserve"> </w:t>
      </w:r>
      <w:r w:rsidR="00956016">
        <w:rPr>
          <w:rFonts w:eastAsiaTheme="minorHAnsi"/>
        </w:rPr>
        <w:t>ίσο</w:t>
      </w:r>
      <w:r w:rsidR="00662752">
        <w:rPr>
          <w:rFonts w:eastAsiaTheme="minorHAnsi"/>
        </w:rPr>
        <w:t xml:space="preserve"> με μηδέν</w:t>
      </w:r>
      <w:r w:rsidR="00CF43C8" w:rsidRPr="00CF43C8">
        <w:rPr>
          <w:rFonts w:eastAsiaTheme="minorHAnsi"/>
        </w:rPr>
        <w:t xml:space="preserve"> </w:t>
      </w:r>
      <w:r w:rsidR="00E455FB">
        <w:rPr>
          <w:rFonts w:eastAsiaTheme="minorHAnsi"/>
        </w:rPr>
        <w:t>στο τελευταίο έτος λειτουργίας.</w:t>
      </w:r>
      <w:r w:rsidR="00CF43C8" w:rsidRPr="00CF43C8">
        <w:rPr>
          <w:rFonts w:eastAsiaTheme="minorHAnsi"/>
        </w:rPr>
        <w:t xml:space="preserve"> </w:t>
      </w:r>
      <w:r w:rsidR="00E455FB">
        <w:rPr>
          <w:rFonts w:eastAsiaTheme="minorHAnsi"/>
        </w:rPr>
        <w:t xml:space="preserve">Με την τιμή του </w:t>
      </w:r>
      <w:r w:rsidR="00E455FB">
        <w:rPr>
          <w:rFonts w:eastAsiaTheme="minorHAnsi"/>
          <w:lang w:val="en-US"/>
        </w:rPr>
        <w:t>NPV</w:t>
      </w:r>
      <w:r w:rsidR="00E455FB" w:rsidRPr="00E455FB">
        <w:rPr>
          <w:rFonts w:eastAsiaTheme="minorHAnsi"/>
        </w:rPr>
        <w:t xml:space="preserve"> </w:t>
      </w:r>
      <w:r w:rsidR="00E455FB">
        <w:rPr>
          <w:rFonts w:eastAsiaTheme="minorHAnsi"/>
        </w:rPr>
        <w:t>να παίρνει αρνητική τιμή, φαίνεται</w:t>
      </w:r>
      <w:r w:rsidRPr="00E8613C">
        <w:rPr>
          <w:rFonts w:eastAsiaTheme="minorHAnsi"/>
        </w:rPr>
        <w:t xml:space="preserve"> ότι το βασικό σενάριο οδήγησε σε μια μη</w:t>
      </w:r>
      <w:r w:rsidR="00F1202E">
        <w:rPr>
          <w:rFonts w:eastAsiaTheme="minorHAnsi"/>
        </w:rPr>
        <w:t>-</w:t>
      </w:r>
      <w:r w:rsidRPr="00E8613C">
        <w:rPr>
          <w:rFonts w:eastAsiaTheme="minorHAnsi"/>
        </w:rPr>
        <w:t xml:space="preserve">βιώσιμη λύση, </w:t>
      </w:r>
      <w:r w:rsidR="002539CA">
        <w:rPr>
          <w:rFonts w:eastAsiaTheme="minorHAnsi"/>
        </w:rPr>
        <w:t>συνεπώς</w:t>
      </w:r>
      <w:r w:rsidRPr="00E8613C">
        <w:rPr>
          <w:rFonts w:eastAsiaTheme="minorHAnsi"/>
        </w:rPr>
        <w:t xml:space="preserve"> το προτεινόμενο έργο δεν μπορεί να ανταγωνιστεί την </w:t>
      </w:r>
      <w:r>
        <w:rPr>
          <w:rFonts w:eastAsiaTheme="minorHAnsi"/>
        </w:rPr>
        <w:t xml:space="preserve">συμβατική </w:t>
      </w:r>
      <w:r w:rsidRPr="00E8613C">
        <w:rPr>
          <w:rFonts w:eastAsiaTheme="minorHAnsi"/>
        </w:rPr>
        <w:t>αξία SNG</w:t>
      </w:r>
      <w:r>
        <w:rPr>
          <w:rFonts w:eastAsiaTheme="minorHAnsi"/>
        </w:rPr>
        <w:t>.</w:t>
      </w:r>
      <w:r w:rsidRPr="00E8613C">
        <w:rPr>
          <w:rFonts w:eastAsiaTheme="minorHAnsi"/>
        </w:rPr>
        <w:t xml:space="preserve"> </w:t>
      </w:r>
    </w:p>
    <w:p w14:paraId="57D23498" w14:textId="74605E4A" w:rsidR="000C1EA2" w:rsidRPr="00B93653" w:rsidRDefault="000C1EA2" w:rsidP="000C1EA2">
      <w:pPr>
        <w:ind w:firstLine="720"/>
        <w:jc w:val="both"/>
        <w:rPr>
          <w:rFonts w:eastAsiaTheme="minorHAnsi"/>
        </w:rPr>
      </w:pPr>
      <w:r w:rsidRPr="0031484A">
        <w:rPr>
          <w:rFonts w:eastAsiaTheme="minorHAnsi"/>
          <w:b/>
          <w:bCs/>
          <w:i/>
          <w:iCs/>
        </w:rPr>
        <w:t>Πίνακας 4.9:</w:t>
      </w:r>
      <w:r>
        <w:rPr>
          <w:rFonts w:eastAsiaTheme="minorHAnsi"/>
        </w:rPr>
        <w:t xml:space="preserve"> </w:t>
      </w:r>
      <w:r w:rsidRPr="000C1EA2">
        <w:rPr>
          <w:rFonts w:eastAsiaTheme="minorHAnsi"/>
        </w:rPr>
        <w:t xml:space="preserve">Δείκτες οικονομικής απόδοσης για την ολοκληρωμένη διαδικασία και τιμές νεκρού σημείου για το βασικό σενάριο </w:t>
      </w:r>
      <w:r w:rsidR="0031484A">
        <w:rPr>
          <w:rFonts w:eastAsiaTheme="minorHAnsi"/>
        </w:rPr>
        <w:t>της τιμής του</w:t>
      </w:r>
      <w:r w:rsidRPr="000C1EA2">
        <w:rPr>
          <w:rFonts w:eastAsiaTheme="minorHAnsi"/>
        </w:rPr>
        <w:t xml:space="preserve"> CO</w:t>
      </w:r>
      <w:r w:rsidRPr="000C1EA2">
        <w:rPr>
          <w:rFonts w:eastAsiaTheme="minorHAnsi"/>
          <w:vertAlign w:val="subscript"/>
        </w:rPr>
        <w:t>2</w:t>
      </w:r>
      <w:r w:rsidRPr="000C1EA2">
        <w:rPr>
          <w:rFonts w:eastAsiaTheme="minorHAnsi"/>
        </w:rPr>
        <w:t xml:space="preserve"> στα 25 </w:t>
      </w:r>
      <w:r>
        <w:rPr>
          <w:rFonts w:eastAsiaTheme="minorHAnsi"/>
        </w:rPr>
        <w:t>€</w:t>
      </w:r>
      <w:r w:rsidRPr="000C1EA2">
        <w:rPr>
          <w:rFonts w:eastAsiaTheme="minorHAnsi"/>
        </w:rPr>
        <w:t>/</w:t>
      </w:r>
      <w:r w:rsidR="0031484A">
        <w:rPr>
          <w:rFonts w:eastAsiaTheme="minorHAnsi"/>
        </w:rPr>
        <w:t>τόνο</w:t>
      </w:r>
      <w:r w:rsidRPr="000C1EA2">
        <w:rPr>
          <w:rFonts w:eastAsiaTheme="minorHAnsi"/>
        </w:rPr>
        <w:t xml:space="preserve"> και χωρίς ανακύκλωση για το SN</w:t>
      </w:r>
      <w:r w:rsidR="0031484A">
        <w:rPr>
          <w:rFonts w:eastAsiaTheme="minorHAnsi"/>
          <w:lang w:val="en-US"/>
        </w:rPr>
        <w:t>G</w:t>
      </w:r>
      <w:r w:rsidR="0031484A">
        <w:rPr>
          <w:rFonts w:eastAsiaTheme="minorHAnsi"/>
        </w:rPr>
        <w:t>.</w:t>
      </w:r>
    </w:p>
    <w:tbl>
      <w:tblPr>
        <w:tblStyle w:val="120"/>
        <w:tblW w:w="0" w:type="auto"/>
        <w:jc w:val="center"/>
        <w:tblLook w:val="04A0" w:firstRow="1" w:lastRow="0" w:firstColumn="1" w:lastColumn="0" w:noHBand="0" w:noVBand="1"/>
      </w:tblPr>
      <w:tblGrid>
        <w:gridCol w:w="2074"/>
        <w:gridCol w:w="2074"/>
        <w:gridCol w:w="2074"/>
        <w:gridCol w:w="2074"/>
      </w:tblGrid>
      <w:tr w:rsidR="004B69D2" w14:paraId="505E2416" w14:textId="77777777" w:rsidTr="0076518E">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074" w:type="dxa"/>
          </w:tcPr>
          <w:p w14:paraId="257CD9E3" w14:textId="40369A86" w:rsidR="004B69D2" w:rsidRDefault="004B69D2" w:rsidP="0076518E">
            <w:pPr>
              <w:spacing w:before="100"/>
              <w:jc w:val="center"/>
            </w:pPr>
            <w:r>
              <w:t>Τύπος κόστους</w:t>
            </w:r>
          </w:p>
        </w:tc>
        <w:tc>
          <w:tcPr>
            <w:tcW w:w="2074" w:type="dxa"/>
          </w:tcPr>
          <w:p w14:paraId="41BFB04F" w14:textId="6DF9094E" w:rsidR="004B69D2" w:rsidRDefault="0076518E" w:rsidP="0076518E">
            <w:pPr>
              <w:spacing w:before="100"/>
              <w:jc w:val="center"/>
              <w:cnfStyle w:val="100000000000" w:firstRow="1" w:lastRow="0" w:firstColumn="0" w:lastColumn="0" w:oddVBand="0" w:evenVBand="0" w:oddHBand="0" w:evenHBand="0" w:firstRowFirstColumn="0" w:firstRowLastColumn="0" w:lastRowFirstColumn="0" w:lastRowLastColumn="0"/>
            </w:pPr>
            <w:r>
              <w:t>Συνολικό σύστημα</w:t>
            </w:r>
          </w:p>
        </w:tc>
        <w:tc>
          <w:tcPr>
            <w:tcW w:w="2074" w:type="dxa"/>
          </w:tcPr>
          <w:p w14:paraId="71DB8E2E" w14:textId="6D86DEEF" w:rsidR="004B69D2" w:rsidRPr="0076518E" w:rsidRDefault="0076518E" w:rsidP="0076518E">
            <w:pPr>
              <w:jc w:val="center"/>
              <w:cnfStyle w:val="100000000000" w:firstRow="1" w:lastRow="0" w:firstColumn="0" w:lastColumn="0" w:oddVBand="0" w:evenVBand="0" w:oddHBand="0" w:evenHBand="0" w:firstRowFirstColumn="0" w:firstRowLastColumn="0" w:lastRowFirstColumn="0" w:lastRowLastColumn="0"/>
            </w:pPr>
            <w:r>
              <w:t xml:space="preserve">Τιμή νεκρού σημείου του </w:t>
            </w:r>
            <w:r>
              <w:rPr>
                <w:lang w:val="en-US"/>
              </w:rPr>
              <w:t>SNG</w:t>
            </w:r>
          </w:p>
        </w:tc>
        <w:tc>
          <w:tcPr>
            <w:tcW w:w="2074" w:type="dxa"/>
          </w:tcPr>
          <w:p w14:paraId="0EEA5F7E" w14:textId="109F55F0" w:rsidR="004B69D2" w:rsidRPr="0076518E" w:rsidRDefault="0076518E" w:rsidP="0076518E">
            <w:pPr>
              <w:jc w:val="center"/>
              <w:cnfStyle w:val="100000000000" w:firstRow="1" w:lastRow="0" w:firstColumn="0" w:lastColumn="0" w:oddVBand="0" w:evenVBand="0" w:oddHBand="0" w:evenHBand="0" w:firstRowFirstColumn="0" w:firstRowLastColumn="0" w:lastRowFirstColumn="0" w:lastRowLastColumn="0"/>
              <w:rPr>
                <w:vertAlign w:val="subscript"/>
              </w:rPr>
            </w:pPr>
            <w:r>
              <w:t xml:space="preserve">Τιμή νεκρού σημείου του </w:t>
            </w:r>
            <w:r>
              <w:rPr>
                <w:lang w:val="en-US"/>
              </w:rPr>
              <w:t>O</w:t>
            </w:r>
            <w:r w:rsidRPr="0076518E">
              <w:rPr>
                <w:vertAlign w:val="subscript"/>
              </w:rPr>
              <w:t>2</w:t>
            </w:r>
          </w:p>
        </w:tc>
      </w:tr>
      <w:tr w:rsidR="004B69D2" w14:paraId="48E4B38C" w14:textId="77777777" w:rsidTr="0076518E">
        <w:trPr>
          <w:jc w:val="center"/>
        </w:trPr>
        <w:tc>
          <w:tcPr>
            <w:cnfStyle w:val="001000000000" w:firstRow="0" w:lastRow="0" w:firstColumn="1" w:lastColumn="0" w:oddVBand="0" w:evenVBand="0" w:oddHBand="0" w:evenHBand="0" w:firstRowFirstColumn="0" w:firstRowLastColumn="0" w:lastRowFirstColumn="0" w:lastRowLastColumn="0"/>
            <w:tcW w:w="2074" w:type="dxa"/>
          </w:tcPr>
          <w:p w14:paraId="469B4C7D" w14:textId="3864BA99" w:rsidR="004B69D2" w:rsidRDefault="0076518E" w:rsidP="0076518E">
            <w:pPr>
              <w:jc w:val="center"/>
            </w:pPr>
            <w:r>
              <w:t xml:space="preserve">Μικτό κέρδος </w:t>
            </w:r>
            <w:r w:rsidR="004B69D2">
              <w:rPr>
                <w:lang w:val="en-US"/>
              </w:rPr>
              <w:t>(</w:t>
            </w:r>
            <w:r w:rsidR="00CF43C8">
              <w:t xml:space="preserve">Εκ. </w:t>
            </w:r>
            <w:r w:rsidR="004B69D2">
              <w:rPr>
                <w:lang w:val="en-US"/>
              </w:rPr>
              <w:t>€/</w:t>
            </w:r>
            <w:r w:rsidR="004B69D2">
              <w:t>έτος)</w:t>
            </w:r>
          </w:p>
        </w:tc>
        <w:tc>
          <w:tcPr>
            <w:tcW w:w="2074" w:type="dxa"/>
          </w:tcPr>
          <w:p w14:paraId="4ED231D9" w14:textId="48187FEA" w:rsidR="004B69D2" w:rsidRDefault="004B69D2" w:rsidP="0076518E">
            <w:pPr>
              <w:spacing w:before="100"/>
              <w:jc w:val="center"/>
              <w:cnfStyle w:val="000000000000" w:firstRow="0" w:lastRow="0" w:firstColumn="0" w:lastColumn="0" w:oddVBand="0" w:evenVBand="0" w:oddHBand="0" w:evenHBand="0" w:firstRowFirstColumn="0" w:firstRowLastColumn="0" w:lastRowFirstColumn="0" w:lastRowLastColumn="0"/>
            </w:pPr>
            <w:r>
              <w:t>270,9</w:t>
            </w:r>
          </w:p>
        </w:tc>
        <w:tc>
          <w:tcPr>
            <w:tcW w:w="2074" w:type="dxa"/>
          </w:tcPr>
          <w:p w14:paraId="70CF34E2" w14:textId="085B191A" w:rsidR="004B69D2" w:rsidRDefault="004B69D2" w:rsidP="0076518E">
            <w:pPr>
              <w:spacing w:before="100"/>
              <w:jc w:val="center"/>
              <w:cnfStyle w:val="000000000000" w:firstRow="0" w:lastRow="0" w:firstColumn="0" w:lastColumn="0" w:oddVBand="0" w:evenVBand="0" w:oddHBand="0" w:evenHBand="0" w:firstRowFirstColumn="0" w:firstRowLastColumn="0" w:lastRowFirstColumn="0" w:lastRowLastColumn="0"/>
            </w:pPr>
            <w:r>
              <w:t>773,4</w:t>
            </w:r>
          </w:p>
        </w:tc>
        <w:tc>
          <w:tcPr>
            <w:tcW w:w="2074" w:type="dxa"/>
          </w:tcPr>
          <w:p w14:paraId="582CC73F" w14:textId="5D136C26" w:rsidR="004B69D2" w:rsidRDefault="004B69D2" w:rsidP="0076518E">
            <w:pPr>
              <w:spacing w:before="100"/>
              <w:jc w:val="center"/>
              <w:cnfStyle w:val="000000000000" w:firstRow="0" w:lastRow="0" w:firstColumn="0" w:lastColumn="0" w:oddVBand="0" w:evenVBand="0" w:oddHBand="0" w:evenHBand="0" w:firstRowFirstColumn="0" w:firstRowLastColumn="0" w:lastRowFirstColumn="0" w:lastRowLastColumn="0"/>
            </w:pPr>
            <w:r>
              <w:t>773,4</w:t>
            </w:r>
          </w:p>
        </w:tc>
      </w:tr>
      <w:tr w:rsidR="004B69D2" w14:paraId="44572EF7" w14:textId="77777777" w:rsidTr="0076518E">
        <w:trPr>
          <w:jc w:val="center"/>
        </w:trPr>
        <w:tc>
          <w:tcPr>
            <w:cnfStyle w:val="001000000000" w:firstRow="0" w:lastRow="0" w:firstColumn="1" w:lastColumn="0" w:oddVBand="0" w:evenVBand="0" w:oddHBand="0" w:evenHBand="0" w:firstRowFirstColumn="0" w:firstRowLastColumn="0" w:lastRowFirstColumn="0" w:lastRowLastColumn="0"/>
            <w:tcW w:w="2074" w:type="dxa"/>
          </w:tcPr>
          <w:p w14:paraId="08C8DEC6" w14:textId="642CD903" w:rsidR="004B69D2" w:rsidRPr="004B69D2" w:rsidRDefault="0076518E" w:rsidP="0076518E">
            <w:pPr>
              <w:jc w:val="center"/>
            </w:pPr>
            <w:r>
              <w:t xml:space="preserve">Καθαρό κέρδος </w:t>
            </w:r>
            <w:r w:rsidR="004B69D2">
              <w:rPr>
                <w:lang w:val="en-US"/>
              </w:rPr>
              <w:t>(</w:t>
            </w:r>
            <w:r w:rsidR="00CF43C8">
              <w:t>Εκ.</w:t>
            </w:r>
            <w:r w:rsidR="004B69D2">
              <w:rPr>
                <w:lang w:val="en-US"/>
              </w:rPr>
              <w:t>€/</w:t>
            </w:r>
            <w:r w:rsidR="004B69D2">
              <w:t>έτος)</w:t>
            </w:r>
          </w:p>
        </w:tc>
        <w:tc>
          <w:tcPr>
            <w:tcW w:w="2074" w:type="dxa"/>
          </w:tcPr>
          <w:p w14:paraId="1D170E66" w14:textId="76667DD6" w:rsidR="004B69D2" w:rsidRDefault="004B69D2" w:rsidP="0076518E">
            <w:pPr>
              <w:spacing w:before="100"/>
              <w:jc w:val="center"/>
              <w:cnfStyle w:val="000000000000" w:firstRow="0" w:lastRow="0" w:firstColumn="0" w:lastColumn="0" w:oddVBand="0" w:evenVBand="0" w:oddHBand="0" w:evenHBand="0" w:firstRowFirstColumn="0" w:firstRowLastColumn="0" w:lastRowFirstColumn="0" w:lastRowLastColumn="0"/>
            </w:pPr>
            <w:r>
              <w:t>239,5</w:t>
            </w:r>
          </w:p>
        </w:tc>
        <w:tc>
          <w:tcPr>
            <w:tcW w:w="2074" w:type="dxa"/>
          </w:tcPr>
          <w:p w14:paraId="189028F0" w14:textId="77E10B46" w:rsidR="004B69D2" w:rsidRDefault="004B69D2" w:rsidP="0076518E">
            <w:pPr>
              <w:spacing w:before="100"/>
              <w:jc w:val="center"/>
              <w:cnfStyle w:val="000000000000" w:firstRow="0" w:lastRow="0" w:firstColumn="0" w:lastColumn="0" w:oddVBand="0" w:evenVBand="0" w:oddHBand="0" w:evenHBand="0" w:firstRowFirstColumn="0" w:firstRowLastColumn="0" w:lastRowFirstColumn="0" w:lastRowLastColumn="0"/>
            </w:pPr>
            <w:r>
              <w:t>621,4</w:t>
            </w:r>
          </w:p>
        </w:tc>
        <w:tc>
          <w:tcPr>
            <w:tcW w:w="2074" w:type="dxa"/>
          </w:tcPr>
          <w:p w14:paraId="6D7F3668" w14:textId="2510A1F4" w:rsidR="004B69D2" w:rsidRDefault="004B69D2" w:rsidP="0076518E">
            <w:pPr>
              <w:spacing w:before="100"/>
              <w:jc w:val="center"/>
              <w:cnfStyle w:val="000000000000" w:firstRow="0" w:lastRow="0" w:firstColumn="0" w:lastColumn="0" w:oddVBand="0" w:evenVBand="0" w:oddHBand="0" w:evenHBand="0" w:firstRowFirstColumn="0" w:firstRowLastColumn="0" w:lastRowFirstColumn="0" w:lastRowLastColumn="0"/>
            </w:pPr>
            <w:r>
              <w:t>621,41</w:t>
            </w:r>
          </w:p>
        </w:tc>
      </w:tr>
      <w:tr w:rsidR="004B69D2" w14:paraId="0AC8A293" w14:textId="77777777" w:rsidTr="0076518E">
        <w:trPr>
          <w:jc w:val="center"/>
        </w:trPr>
        <w:tc>
          <w:tcPr>
            <w:cnfStyle w:val="001000000000" w:firstRow="0" w:lastRow="0" w:firstColumn="1" w:lastColumn="0" w:oddVBand="0" w:evenVBand="0" w:oddHBand="0" w:evenHBand="0" w:firstRowFirstColumn="0" w:firstRowLastColumn="0" w:lastRowFirstColumn="0" w:lastRowLastColumn="0"/>
            <w:tcW w:w="2074" w:type="dxa"/>
          </w:tcPr>
          <w:p w14:paraId="5FB184E2" w14:textId="03A9EAEC" w:rsidR="004B69D2" w:rsidRPr="004B69D2" w:rsidRDefault="004B69D2" w:rsidP="0076518E">
            <w:pPr>
              <w:jc w:val="center"/>
              <w:rPr>
                <w:lang w:val="en-US"/>
              </w:rPr>
            </w:pPr>
            <w:r>
              <w:rPr>
                <w:lang w:val="en-US"/>
              </w:rPr>
              <w:t>ROI (%)</w:t>
            </w:r>
          </w:p>
        </w:tc>
        <w:tc>
          <w:tcPr>
            <w:tcW w:w="2074" w:type="dxa"/>
          </w:tcPr>
          <w:p w14:paraId="3843B30F" w14:textId="43B98AA4" w:rsidR="004B69D2" w:rsidRDefault="004B69D2" w:rsidP="0076518E">
            <w:pPr>
              <w:jc w:val="center"/>
              <w:cnfStyle w:val="000000000000" w:firstRow="0" w:lastRow="0" w:firstColumn="0" w:lastColumn="0" w:oddVBand="0" w:evenVBand="0" w:oddHBand="0" w:evenHBand="0" w:firstRowFirstColumn="0" w:firstRowLastColumn="0" w:lastRowFirstColumn="0" w:lastRowLastColumn="0"/>
            </w:pPr>
            <w:r>
              <w:t>2,47</w:t>
            </w:r>
          </w:p>
        </w:tc>
        <w:tc>
          <w:tcPr>
            <w:tcW w:w="2074" w:type="dxa"/>
          </w:tcPr>
          <w:p w14:paraId="183921F0" w14:textId="14C10F61" w:rsidR="004B69D2" w:rsidRDefault="004B69D2" w:rsidP="0076518E">
            <w:pPr>
              <w:jc w:val="center"/>
              <w:cnfStyle w:val="000000000000" w:firstRow="0" w:lastRow="0" w:firstColumn="0" w:lastColumn="0" w:oddVBand="0" w:evenVBand="0" w:oddHBand="0" w:evenHBand="0" w:firstRowFirstColumn="0" w:firstRowLastColumn="0" w:lastRowFirstColumn="0" w:lastRowLastColumn="0"/>
            </w:pPr>
            <w:r>
              <w:t>6,40</w:t>
            </w:r>
          </w:p>
        </w:tc>
        <w:tc>
          <w:tcPr>
            <w:tcW w:w="2074" w:type="dxa"/>
          </w:tcPr>
          <w:p w14:paraId="62D7C5B5" w14:textId="191AA127" w:rsidR="004B69D2" w:rsidRDefault="004B69D2" w:rsidP="0076518E">
            <w:pPr>
              <w:jc w:val="center"/>
              <w:cnfStyle w:val="000000000000" w:firstRow="0" w:lastRow="0" w:firstColumn="0" w:lastColumn="0" w:oddVBand="0" w:evenVBand="0" w:oddHBand="0" w:evenHBand="0" w:firstRowFirstColumn="0" w:firstRowLastColumn="0" w:lastRowFirstColumn="0" w:lastRowLastColumn="0"/>
            </w:pPr>
            <w:r>
              <w:t>6,40</w:t>
            </w:r>
          </w:p>
        </w:tc>
      </w:tr>
      <w:tr w:rsidR="004B69D2" w14:paraId="69EF85C8" w14:textId="77777777" w:rsidTr="0076518E">
        <w:trPr>
          <w:jc w:val="center"/>
        </w:trPr>
        <w:tc>
          <w:tcPr>
            <w:cnfStyle w:val="001000000000" w:firstRow="0" w:lastRow="0" w:firstColumn="1" w:lastColumn="0" w:oddVBand="0" w:evenVBand="0" w:oddHBand="0" w:evenHBand="0" w:firstRowFirstColumn="0" w:firstRowLastColumn="0" w:lastRowFirstColumn="0" w:lastRowLastColumn="0"/>
            <w:tcW w:w="2074" w:type="dxa"/>
          </w:tcPr>
          <w:p w14:paraId="4E119181" w14:textId="22E3F9A4" w:rsidR="004B69D2" w:rsidRPr="004B69D2" w:rsidRDefault="004B69D2" w:rsidP="0076518E">
            <w:pPr>
              <w:jc w:val="center"/>
              <w:rPr>
                <w:lang w:val="en-US"/>
              </w:rPr>
            </w:pPr>
            <w:r>
              <w:rPr>
                <w:lang w:val="en-US"/>
              </w:rPr>
              <w:t>NPV (</w:t>
            </w:r>
            <w:r w:rsidR="00662752">
              <w:t xml:space="preserve">Εκ. </w:t>
            </w:r>
            <w:r>
              <w:rPr>
                <w:lang w:val="en-US"/>
              </w:rPr>
              <w:t>€)</w:t>
            </w:r>
          </w:p>
        </w:tc>
        <w:tc>
          <w:tcPr>
            <w:tcW w:w="2074" w:type="dxa"/>
          </w:tcPr>
          <w:p w14:paraId="1307F33C" w14:textId="724BB455" w:rsidR="004B69D2" w:rsidRDefault="004B69D2" w:rsidP="0076518E">
            <w:pPr>
              <w:jc w:val="center"/>
              <w:cnfStyle w:val="000000000000" w:firstRow="0" w:lastRow="0" w:firstColumn="0" w:lastColumn="0" w:oddVBand="0" w:evenVBand="0" w:oddHBand="0" w:evenHBand="0" w:firstRowFirstColumn="0" w:firstRowLastColumn="0" w:lastRowFirstColumn="0" w:lastRowLastColumn="0"/>
            </w:pPr>
            <w:r>
              <w:t>-5.923,8</w:t>
            </w:r>
          </w:p>
        </w:tc>
        <w:tc>
          <w:tcPr>
            <w:tcW w:w="2074" w:type="dxa"/>
          </w:tcPr>
          <w:p w14:paraId="330AF175" w14:textId="7AB0F59E" w:rsidR="004B69D2" w:rsidRDefault="004B69D2" w:rsidP="0076518E">
            <w:pPr>
              <w:jc w:val="center"/>
              <w:cnfStyle w:val="000000000000" w:firstRow="0" w:lastRow="0" w:firstColumn="0" w:lastColumn="0" w:oddVBand="0" w:evenVBand="0" w:oddHBand="0" w:evenHBand="0" w:firstRowFirstColumn="0" w:firstRowLastColumn="0" w:lastRowFirstColumn="0" w:lastRowLastColumn="0"/>
            </w:pPr>
            <w:r>
              <w:t>0,00</w:t>
            </w:r>
          </w:p>
        </w:tc>
        <w:tc>
          <w:tcPr>
            <w:tcW w:w="2074" w:type="dxa"/>
          </w:tcPr>
          <w:p w14:paraId="45DDD2DF" w14:textId="322B918E" w:rsidR="004B69D2" w:rsidRDefault="004B69D2" w:rsidP="0076518E">
            <w:pPr>
              <w:jc w:val="center"/>
              <w:cnfStyle w:val="000000000000" w:firstRow="0" w:lastRow="0" w:firstColumn="0" w:lastColumn="0" w:oddVBand="0" w:evenVBand="0" w:oddHBand="0" w:evenHBand="0" w:firstRowFirstColumn="0" w:firstRowLastColumn="0" w:lastRowFirstColumn="0" w:lastRowLastColumn="0"/>
            </w:pPr>
            <w:r>
              <w:t>0,00</w:t>
            </w:r>
          </w:p>
        </w:tc>
      </w:tr>
      <w:tr w:rsidR="004B69D2" w14:paraId="16E1AD4C" w14:textId="77777777" w:rsidTr="0076518E">
        <w:trPr>
          <w:jc w:val="center"/>
        </w:trPr>
        <w:tc>
          <w:tcPr>
            <w:cnfStyle w:val="001000000000" w:firstRow="0" w:lastRow="0" w:firstColumn="1" w:lastColumn="0" w:oddVBand="0" w:evenVBand="0" w:oddHBand="0" w:evenHBand="0" w:firstRowFirstColumn="0" w:firstRowLastColumn="0" w:lastRowFirstColumn="0" w:lastRowLastColumn="0"/>
            <w:tcW w:w="2074" w:type="dxa"/>
          </w:tcPr>
          <w:p w14:paraId="24EC4284" w14:textId="5F1F8DBA" w:rsidR="004B69D2" w:rsidRPr="004B69D2" w:rsidRDefault="004B69D2" w:rsidP="0076518E">
            <w:pPr>
              <w:jc w:val="center"/>
              <w:rPr>
                <w:lang w:val="en-US"/>
              </w:rPr>
            </w:pPr>
            <w:r>
              <w:rPr>
                <w:lang w:val="en-US"/>
              </w:rPr>
              <w:t>SNG (€/</w:t>
            </w:r>
            <w:r>
              <w:t>τόνο</w:t>
            </w:r>
            <w:r>
              <w:rPr>
                <w:lang w:val="en-US"/>
              </w:rPr>
              <w:t>)</w:t>
            </w:r>
          </w:p>
        </w:tc>
        <w:tc>
          <w:tcPr>
            <w:tcW w:w="2074" w:type="dxa"/>
          </w:tcPr>
          <w:p w14:paraId="16C09B45" w14:textId="10A9AD14" w:rsidR="004B69D2" w:rsidRDefault="004B69D2" w:rsidP="0076518E">
            <w:pPr>
              <w:jc w:val="center"/>
              <w:cnfStyle w:val="000000000000" w:firstRow="0" w:lastRow="0" w:firstColumn="0" w:lastColumn="0" w:oddVBand="0" w:evenVBand="0" w:oddHBand="0" w:evenHBand="0" w:firstRowFirstColumn="0" w:firstRowLastColumn="0" w:lastRowFirstColumn="0" w:lastRowLastColumn="0"/>
            </w:pPr>
            <w:r>
              <w:t>500</w:t>
            </w:r>
          </w:p>
        </w:tc>
        <w:tc>
          <w:tcPr>
            <w:tcW w:w="2074" w:type="dxa"/>
          </w:tcPr>
          <w:p w14:paraId="76116D52" w14:textId="4393674C" w:rsidR="004B69D2" w:rsidRPr="004B69D2" w:rsidRDefault="004B69D2" w:rsidP="0076518E">
            <w:pPr>
              <w:jc w:val="center"/>
              <w:cnfStyle w:val="000000000000" w:firstRow="0" w:lastRow="0" w:firstColumn="0" w:lastColumn="0" w:oddVBand="0" w:evenVBand="0" w:oddHBand="0" w:evenHBand="0" w:firstRowFirstColumn="0" w:firstRowLastColumn="0" w:lastRowFirstColumn="0" w:lastRowLastColumn="0"/>
              <w:rPr>
                <w:b/>
                <w:bCs/>
              </w:rPr>
            </w:pPr>
            <w:r w:rsidRPr="004B69D2">
              <w:rPr>
                <w:b/>
                <w:bCs/>
              </w:rPr>
              <w:t>1</w:t>
            </w:r>
            <w:r w:rsidR="0079283C">
              <w:rPr>
                <w:b/>
                <w:bCs/>
              </w:rPr>
              <w:t>.</w:t>
            </w:r>
            <w:r w:rsidRPr="004B69D2">
              <w:rPr>
                <w:b/>
                <w:bCs/>
              </w:rPr>
              <w:t>550</w:t>
            </w:r>
          </w:p>
        </w:tc>
        <w:tc>
          <w:tcPr>
            <w:tcW w:w="2074" w:type="dxa"/>
          </w:tcPr>
          <w:p w14:paraId="159BD907" w14:textId="115F6D75" w:rsidR="004B69D2" w:rsidRDefault="004B69D2" w:rsidP="0076518E">
            <w:pPr>
              <w:jc w:val="center"/>
              <w:cnfStyle w:val="000000000000" w:firstRow="0" w:lastRow="0" w:firstColumn="0" w:lastColumn="0" w:oddVBand="0" w:evenVBand="0" w:oddHBand="0" w:evenHBand="0" w:firstRowFirstColumn="0" w:firstRowLastColumn="0" w:lastRowFirstColumn="0" w:lastRowLastColumn="0"/>
            </w:pPr>
            <w:r>
              <w:t>500</w:t>
            </w:r>
          </w:p>
        </w:tc>
      </w:tr>
      <w:tr w:rsidR="004B69D2" w14:paraId="65754452" w14:textId="77777777" w:rsidTr="0076518E">
        <w:trPr>
          <w:jc w:val="center"/>
        </w:trPr>
        <w:tc>
          <w:tcPr>
            <w:cnfStyle w:val="001000000000" w:firstRow="0" w:lastRow="0" w:firstColumn="1" w:lastColumn="0" w:oddVBand="0" w:evenVBand="0" w:oddHBand="0" w:evenHBand="0" w:firstRowFirstColumn="0" w:firstRowLastColumn="0" w:lastRowFirstColumn="0" w:lastRowLastColumn="0"/>
            <w:tcW w:w="2074" w:type="dxa"/>
          </w:tcPr>
          <w:p w14:paraId="6AC20896" w14:textId="5C9F1CC5" w:rsidR="004B69D2" w:rsidRPr="004B69D2" w:rsidRDefault="004B69D2" w:rsidP="0076518E">
            <w:pPr>
              <w:jc w:val="center"/>
              <w:rPr>
                <w:lang w:val="en-US"/>
              </w:rPr>
            </w:pPr>
            <w:r>
              <w:rPr>
                <w:lang w:val="en-US"/>
              </w:rPr>
              <w:t>O</w:t>
            </w:r>
            <w:r w:rsidRPr="00AB2D80">
              <w:rPr>
                <w:vertAlign w:val="subscript"/>
                <w:lang w:val="en-US"/>
              </w:rPr>
              <w:t>2</w:t>
            </w:r>
            <w:r>
              <w:rPr>
                <w:lang w:val="en-US"/>
              </w:rPr>
              <w:t xml:space="preserve"> (€/</w:t>
            </w:r>
            <w:r>
              <w:t>τόνο</w:t>
            </w:r>
            <w:r>
              <w:rPr>
                <w:lang w:val="en-US"/>
              </w:rPr>
              <w:t>)</w:t>
            </w:r>
          </w:p>
        </w:tc>
        <w:tc>
          <w:tcPr>
            <w:tcW w:w="2074" w:type="dxa"/>
          </w:tcPr>
          <w:p w14:paraId="30D04360" w14:textId="2F915CD6" w:rsidR="004B69D2" w:rsidRDefault="004B69D2" w:rsidP="0076518E">
            <w:pPr>
              <w:jc w:val="center"/>
              <w:cnfStyle w:val="000000000000" w:firstRow="0" w:lastRow="0" w:firstColumn="0" w:lastColumn="0" w:oddVBand="0" w:evenVBand="0" w:oddHBand="0" w:evenHBand="0" w:firstRowFirstColumn="0" w:firstRowLastColumn="0" w:lastRowFirstColumn="0" w:lastRowLastColumn="0"/>
            </w:pPr>
            <w:r>
              <w:t>80</w:t>
            </w:r>
          </w:p>
        </w:tc>
        <w:tc>
          <w:tcPr>
            <w:tcW w:w="2074" w:type="dxa"/>
          </w:tcPr>
          <w:p w14:paraId="40B58E65" w14:textId="0BE5AD52" w:rsidR="004B69D2" w:rsidRDefault="004B69D2" w:rsidP="0076518E">
            <w:pPr>
              <w:jc w:val="center"/>
              <w:cnfStyle w:val="000000000000" w:firstRow="0" w:lastRow="0" w:firstColumn="0" w:lastColumn="0" w:oddVBand="0" w:evenVBand="0" w:oddHBand="0" w:evenHBand="0" w:firstRowFirstColumn="0" w:firstRowLastColumn="0" w:lastRowFirstColumn="0" w:lastRowLastColumn="0"/>
            </w:pPr>
            <w:r>
              <w:t>80</w:t>
            </w:r>
          </w:p>
        </w:tc>
        <w:tc>
          <w:tcPr>
            <w:tcW w:w="2074" w:type="dxa"/>
          </w:tcPr>
          <w:p w14:paraId="10248E56" w14:textId="7A082835" w:rsidR="004B69D2" w:rsidRPr="004B69D2" w:rsidRDefault="004B69D2" w:rsidP="0076518E">
            <w:pPr>
              <w:jc w:val="center"/>
              <w:cnfStyle w:val="000000000000" w:firstRow="0" w:lastRow="0" w:firstColumn="0" w:lastColumn="0" w:oddVBand="0" w:evenVBand="0" w:oddHBand="0" w:evenHBand="0" w:firstRowFirstColumn="0" w:firstRowLastColumn="0" w:lastRowFirstColumn="0" w:lastRowLastColumn="0"/>
              <w:rPr>
                <w:b/>
                <w:bCs/>
              </w:rPr>
            </w:pPr>
            <w:r w:rsidRPr="004B69D2">
              <w:rPr>
                <w:b/>
                <w:bCs/>
              </w:rPr>
              <w:t>366</w:t>
            </w:r>
          </w:p>
        </w:tc>
      </w:tr>
      <w:tr w:rsidR="004B69D2" w14:paraId="0A91CEE1" w14:textId="77777777" w:rsidTr="0076518E">
        <w:trPr>
          <w:jc w:val="center"/>
        </w:trPr>
        <w:tc>
          <w:tcPr>
            <w:cnfStyle w:val="001000000000" w:firstRow="0" w:lastRow="0" w:firstColumn="1" w:lastColumn="0" w:oddVBand="0" w:evenVBand="0" w:oddHBand="0" w:evenHBand="0" w:firstRowFirstColumn="0" w:firstRowLastColumn="0" w:lastRowFirstColumn="0" w:lastRowLastColumn="0"/>
            <w:tcW w:w="2074" w:type="dxa"/>
          </w:tcPr>
          <w:p w14:paraId="5ECAD7C7" w14:textId="3CDF4677" w:rsidR="004B69D2" w:rsidRPr="004B69D2" w:rsidRDefault="004B69D2" w:rsidP="0076518E">
            <w:pPr>
              <w:jc w:val="center"/>
              <w:rPr>
                <w:lang w:val="en-US"/>
              </w:rPr>
            </w:pPr>
            <w:r>
              <w:t xml:space="preserve">Ηλεκτρική ενέργεια </w:t>
            </w:r>
            <w:r>
              <w:rPr>
                <w:lang w:val="en-US"/>
              </w:rPr>
              <w:t>(</w:t>
            </w:r>
            <w:r>
              <w:t>€/</w:t>
            </w:r>
            <w:r>
              <w:rPr>
                <w:lang w:val="en-US"/>
              </w:rPr>
              <w:t>kWh)</w:t>
            </w:r>
          </w:p>
        </w:tc>
        <w:tc>
          <w:tcPr>
            <w:tcW w:w="2074" w:type="dxa"/>
          </w:tcPr>
          <w:p w14:paraId="26C4CCE7" w14:textId="304F2DD3" w:rsidR="004B69D2" w:rsidRDefault="004B69D2" w:rsidP="0076518E">
            <w:pPr>
              <w:spacing w:before="100"/>
              <w:jc w:val="center"/>
              <w:cnfStyle w:val="000000000000" w:firstRow="0" w:lastRow="0" w:firstColumn="0" w:lastColumn="0" w:oddVBand="0" w:evenVBand="0" w:oddHBand="0" w:evenHBand="0" w:firstRowFirstColumn="0" w:firstRowLastColumn="0" w:lastRowFirstColumn="0" w:lastRowLastColumn="0"/>
            </w:pPr>
            <w:r>
              <w:t>0,08</w:t>
            </w:r>
          </w:p>
        </w:tc>
        <w:tc>
          <w:tcPr>
            <w:tcW w:w="2074" w:type="dxa"/>
          </w:tcPr>
          <w:p w14:paraId="66F58B10" w14:textId="29F10176" w:rsidR="004B69D2" w:rsidRDefault="004B69D2" w:rsidP="0076518E">
            <w:pPr>
              <w:spacing w:before="100"/>
              <w:jc w:val="center"/>
              <w:cnfStyle w:val="000000000000" w:firstRow="0" w:lastRow="0" w:firstColumn="0" w:lastColumn="0" w:oddVBand="0" w:evenVBand="0" w:oddHBand="0" w:evenHBand="0" w:firstRowFirstColumn="0" w:firstRowLastColumn="0" w:lastRowFirstColumn="0" w:lastRowLastColumn="0"/>
            </w:pPr>
            <w:r>
              <w:t>0,08</w:t>
            </w:r>
          </w:p>
        </w:tc>
        <w:tc>
          <w:tcPr>
            <w:tcW w:w="2074" w:type="dxa"/>
          </w:tcPr>
          <w:p w14:paraId="74E4DA26" w14:textId="167304D4" w:rsidR="004B69D2" w:rsidRDefault="004B69D2" w:rsidP="0076518E">
            <w:pPr>
              <w:spacing w:before="100"/>
              <w:jc w:val="center"/>
              <w:cnfStyle w:val="000000000000" w:firstRow="0" w:lastRow="0" w:firstColumn="0" w:lastColumn="0" w:oddVBand="0" w:evenVBand="0" w:oddHBand="0" w:evenHBand="0" w:firstRowFirstColumn="0" w:firstRowLastColumn="0" w:lastRowFirstColumn="0" w:lastRowLastColumn="0"/>
            </w:pPr>
            <w:r>
              <w:t>0,08</w:t>
            </w:r>
          </w:p>
        </w:tc>
      </w:tr>
    </w:tbl>
    <w:p w14:paraId="63AF3B75" w14:textId="216B5E1C" w:rsidR="00A43483" w:rsidRPr="00B93653" w:rsidRDefault="00A43483" w:rsidP="00A43483">
      <w:pPr>
        <w:pStyle w:val="2"/>
        <w:numPr>
          <w:ilvl w:val="0"/>
          <w:numId w:val="0"/>
        </w:numPr>
        <w:ind w:left="576" w:hanging="576"/>
      </w:pPr>
      <w:bookmarkStart w:id="32" w:name="_Toc97990519"/>
      <w:r w:rsidRPr="00794AF0">
        <w:t>4</w:t>
      </w:r>
      <w:r w:rsidRPr="002B4CB0">
        <w:t>.</w:t>
      </w:r>
      <w:r w:rsidR="00203B2A">
        <w:t>3</w:t>
      </w:r>
      <w:r w:rsidR="00C62D58">
        <w:tab/>
      </w:r>
      <w:r w:rsidR="00B93653">
        <w:t xml:space="preserve">ΔΙΑΔΙΚΑΣΙΑ ΠΑΡΑΓΩΓΗΣ ΜΕΘΑΝΟΛΗΣ ΜΕΣΩ ΥΔΡΟΓΟΝΩΣΗΣ ΤΟΥ </w:t>
      </w:r>
      <w:r w:rsidR="00B93653">
        <w:rPr>
          <w:lang w:val="en-US"/>
        </w:rPr>
        <w:t>CO</w:t>
      </w:r>
      <w:r w:rsidR="00B93653" w:rsidRPr="00B93653">
        <w:rPr>
          <w:vertAlign w:val="subscript"/>
        </w:rPr>
        <w:t>2</w:t>
      </w:r>
      <w:bookmarkEnd w:id="32"/>
    </w:p>
    <w:p w14:paraId="46FFF037" w14:textId="4231EF8A" w:rsidR="00A43483" w:rsidRDefault="000F234D" w:rsidP="00A438E3">
      <w:r>
        <w:tab/>
      </w:r>
    </w:p>
    <w:p w14:paraId="0A8500CB" w14:textId="38DF5547" w:rsidR="00886230" w:rsidRDefault="000F234D" w:rsidP="000F234D">
      <w:pPr>
        <w:ind w:firstLine="576"/>
        <w:jc w:val="both"/>
      </w:pPr>
      <w:r>
        <w:tab/>
      </w:r>
      <w:r w:rsidR="00886230" w:rsidRPr="00886230">
        <w:t xml:space="preserve">Η μετατροπή της ηλεκτρικής σε χημική ενέργεια είναι μια λύση που μπορεί επίσης να προσφέρει μια οδό για καθαρά συνθετικά καύσιμα, οδηγώντας δυνητικά σε μείωση των εκπομπών </w:t>
      </w:r>
      <w:r w:rsidR="00B93653">
        <w:t xml:space="preserve">των </w:t>
      </w:r>
      <w:r w:rsidR="00886230" w:rsidRPr="00886230">
        <w:t>αερίων</w:t>
      </w:r>
      <w:r w:rsidR="00B93653">
        <w:t xml:space="preserve"> του</w:t>
      </w:r>
      <w:r w:rsidR="00886230" w:rsidRPr="00886230">
        <w:t xml:space="preserve"> θερμοκηπίου στον τομέα της κινητικότητας. Η μελλοντική κινητικότητα, εκτός από τα ηλεκτρικά οχήματα με μπαταρία και κυψέλες καυσίμου για τις ιδιωτικές μεταφορές, θα εξαρτηθεί επίσης από υγρά καύσιμα με ενεργειακή πυκνότητα κατάλληλα για βαριές οδικές εμπορευματικές μεταφορές, αεροπορία και ναυτιλία. Θα ήταν μια εξαιρετικά ελκυστική πρόταση </w:t>
      </w:r>
      <w:r w:rsidR="000F5BBC">
        <w:t>εάν για τη χημική βιομηχανία</w:t>
      </w:r>
      <w:r w:rsidR="00886230" w:rsidRPr="00886230">
        <w:t xml:space="preserve"> αυτό μπορούσε να επιτευχθεί με ταυτόχρονη παραγωγή κατάλληλων χημικών</w:t>
      </w:r>
      <w:r w:rsidR="000F5BBC">
        <w:t>.</w:t>
      </w:r>
    </w:p>
    <w:p w14:paraId="4B67A3AB" w14:textId="5A855E1F" w:rsidR="00263C80" w:rsidRDefault="00147F77" w:rsidP="00263C80">
      <w:pPr>
        <w:ind w:firstLine="576"/>
        <w:jc w:val="both"/>
      </w:pPr>
      <w:r>
        <w:t xml:space="preserve">Στα πλαίσια αυτά διακρίνεται </w:t>
      </w:r>
      <w:r w:rsidR="00263C80">
        <w:t>μεγάλο ενδιαφέρον στη βιβλιογραφία και σε βιομηχανικό επίπεδο σχετικά με τη</w:t>
      </w:r>
      <w:r w:rsidR="003E301B">
        <w:t>ν διασύνδεση</w:t>
      </w:r>
      <w:r w:rsidR="00263C80">
        <w:t xml:space="preserve"> μεταξύ της αποθήκευσης ΑΠΕ και των συστημάτων παραγωγής χημικών/καυσίμων, όπως η δέσμευση και χρήση άνθρακα (CCU) και </w:t>
      </w:r>
      <w:r w:rsidR="00076ACC">
        <w:t>η μετατροπή των</w:t>
      </w:r>
      <w:r w:rsidR="00263C80">
        <w:t xml:space="preserve"> </w:t>
      </w:r>
      <w:r w:rsidR="000F5BBC">
        <w:t>εκπεμπόμενων αερίων</w:t>
      </w:r>
      <w:r w:rsidR="00263C80">
        <w:t xml:space="preserve"> σε υγρά</w:t>
      </w:r>
      <w:r w:rsidR="00C01FAE" w:rsidRPr="0000319E">
        <w:t xml:space="preserve">, </w:t>
      </w:r>
      <w:r w:rsidR="00C01FAE">
        <w:t>όπως η μεθανόλη</w:t>
      </w:r>
      <w:r w:rsidR="00263C80">
        <w:t xml:space="preserve">. </w:t>
      </w:r>
    </w:p>
    <w:p w14:paraId="51767A05" w14:textId="5DC57B39" w:rsidR="00886230" w:rsidRDefault="00263C80" w:rsidP="00263C80">
      <w:pPr>
        <w:ind w:firstLine="576"/>
        <w:jc w:val="both"/>
      </w:pPr>
      <w:r>
        <w:t xml:space="preserve">  Επί του παρόντος, στη Γερμανία, αυτή η έννοια αναφέρεται γενικά ως "Power-to-X" (PtX). Το X </w:t>
      </w:r>
      <w:r w:rsidR="00C01FAE">
        <w:t>αναφέρεται σ</w:t>
      </w:r>
      <w:r>
        <w:t>ε αέριο (H</w:t>
      </w:r>
      <w:r w:rsidRPr="00076ACC">
        <w:rPr>
          <w:vertAlign w:val="subscript"/>
        </w:rPr>
        <w:t>2</w:t>
      </w:r>
      <w:r>
        <w:t xml:space="preserve"> ή CH</w:t>
      </w:r>
      <w:r w:rsidRPr="00076ACC">
        <w:rPr>
          <w:vertAlign w:val="subscript"/>
        </w:rPr>
        <w:t>4</w:t>
      </w:r>
      <w:r>
        <w:t xml:space="preserve"> – Power-to-Gas (PtG)), χημικές ουσίες και φορείς υγρής ενέργειας (π.χ. MeOH, Fischer-Tropsch diesel – Power-to-Liquid (PtL)). Όσον αφορά το PtL, αυτό το σχήμα βασίζεται στην ανακύκλωση του CO</w:t>
      </w:r>
      <w:r w:rsidRPr="00076ACC">
        <w:rPr>
          <w:vertAlign w:val="subscript"/>
        </w:rPr>
        <w:t>2</w:t>
      </w:r>
      <w:r>
        <w:t xml:space="preserve"> από βιομηχανικά καυσαέρια ή </w:t>
      </w:r>
      <w:r>
        <w:lastRenderedPageBreak/>
        <w:t>εγκαταστάσεις βιομάζας και στην υδρογόνωσ</w:t>
      </w:r>
      <w:r w:rsidR="00313CEA">
        <w:t>ή</w:t>
      </w:r>
      <w:r>
        <w:t xml:space="preserve"> του (με H</w:t>
      </w:r>
      <w:r w:rsidRPr="00076ACC">
        <w:rPr>
          <w:vertAlign w:val="subscript"/>
        </w:rPr>
        <w:t>2</w:t>
      </w:r>
      <w:r>
        <w:t xml:space="preserve"> που παράγεται από ηλεκτρόλυση H</w:t>
      </w:r>
      <w:r w:rsidRPr="00E80698">
        <w:rPr>
          <w:vertAlign w:val="subscript"/>
        </w:rPr>
        <w:t>2</w:t>
      </w:r>
      <w:r>
        <w:t xml:space="preserve">O με τροφοδοσία </w:t>
      </w:r>
      <w:r w:rsidR="00C01FAE">
        <w:t>ΑΠΕ</w:t>
      </w:r>
      <w:r>
        <w:t xml:space="preserve">) για την παραγωγή χημικών (Εικόνα </w:t>
      </w:r>
      <w:r w:rsidR="000F5BBC">
        <w:t>4.5</w:t>
      </w:r>
      <w:r>
        <w:t>)</w:t>
      </w:r>
      <w:r w:rsidR="00076ACC">
        <w:t>.</w:t>
      </w:r>
    </w:p>
    <w:p w14:paraId="17419900" w14:textId="5E1B98B7" w:rsidR="00313CEA" w:rsidRDefault="00313CEA" w:rsidP="00815C93">
      <w:pPr>
        <w:ind w:firstLine="142"/>
        <w:jc w:val="both"/>
      </w:pPr>
      <w:r w:rsidRPr="00313CEA">
        <w:rPr>
          <w:noProof/>
          <w:lang w:eastAsia="el-GR"/>
        </w:rPr>
        <w:drawing>
          <wp:inline distT="0" distB="0" distL="0" distR="0" wp14:anchorId="63BE8789" wp14:editId="112EF337">
            <wp:extent cx="5066338" cy="2000250"/>
            <wp:effectExtent l="0" t="0" r="1270" b="0"/>
            <wp:docPr id="16" name="Εικόνα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7"/>
                    <a:srcRect l="4515" r="2660"/>
                    <a:stretch/>
                  </pic:blipFill>
                  <pic:spPr bwMode="auto">
                    <a:xfrm>
                      <a:off x="0" y="0"/>
                      <a:ext cx="5085151" cy="2007678"/>
                    </a:xfrm>
                    <a:prstGeom prst="rect">
                      <a:avLst/>
                    </a:prstGeom>
                    <a:ln>
                      <a:noFill/>
                    </a:ln>
                    <a:extLst>
                      <a:ext uri="{53640926-AAD7-44D8-BBD7-CCE9431645EC}">
                        <a14:shadowObscured xmlns:a14="http://schemas.microsoft.com/office/drawing/2010/main"/>
                      </a:ext>
                    </a:extLst>
                  </pic:spPr>
                </pic:pic>
              </a:graphicData>
            </a:graphic>
          </wp:inline>
        </w:drawing>
      </w:r>
    </w:p>
    <w:p w14:paraId="6BF7D5AA" w14:textId="2A9A0B1B" w:rsidR="00F93BD7" w:rsidRPr="00841F84" w:rsidRDefault="00F93BD7" w:rsidP="009A5EEA">
      <w:pPr>
        <w:ind w:firstLine="576"/>
        <w:jc w:val="both"/>
      </w:pPr>
      <w:r w:rsidRPr="000F5BBC">
        <w:rPr>
          <w:b/>
          <w:bCs/>
          <w:i/>
          <w:iCs/>
        </w:rPr>
        <w:t xml:space="preserve">Εικόνα </w:t>
      </w:r>
      <w:r w:rsidR="000F5BBC" w:rsidRPr="000F5BBC">
        <w:rPr>
          <w:b/>
          <w:bCs/>
          <w:i/>
          <w:iCs/>
        </w:rPr>
        <w:t>4.5</w:t>
      </w:r>
      <w:r w:rsidRPr="000F5BBC">
        <w:rPr>
          <w:b/>
          <w:bCs/>
          <w:i/>
          <w:iCs/>
        </w:rPr>
        <w:t>:</w:t>
      </w:r>
      <w:r>
        <w:t xml:space="preserve"> Σχηματική αναπαράσταση της διαδικασία</w:t>
      </w:r>
      <w:r w:rsidR="004975A8">
        <w:t>ς</w:t>
      </w:r>
      <w:r>
        <w:t xml:space="preserve"> </w:t>
      </w:r>
      <w:r>
        <w:rPr>
          <w:lang w:val="en-US"/>
        </w:rPr>
        <w:t>Power</w:t>
      </w:r>
      <w:r w:rsidRPr="00F93BD7">
        <w:t>-</w:t>
      </w:r>
      <w:r>
        <w:rPr>
          <w:lang w:val="en-US"/>
        </w:rPr>
        <w:t>to</w:t>
      </w:r>
      <w:r w:rsidRPr="00F93BD7">
        <w:t>-</w:t>
      </w:r>
      <w:r>
        <w:rPr>
          <w:lang w:val="en-US"/>
        </w:rPr>
        <w:t>Liquid</w:t>
      </w:r>
      <w:r w:rsidRPr="00F93BD7">
        <w:t xml:space="preserve"> </w:t>
      </w:r>
      <w:r>
        <w:t>κατά την οποία παράγεται μεθανόλη με βάση ανανεώσιμες πηγές ενέργειας, ηλεκτρόλυση νερού και ανακύκλωση</w:t>
      </w:r>
      <w:r w:rsidR="00C01FAE">
        <w:t>/αξιοποίηση</w:t>
      </w:r>
      <w:r>
        <w:t xml:space="preserve"> διοξειδίου του άν</w:t>
      </w:r>
      <w:r w:rsidR="00841F84">
        <w:t xml:space="preserve">θρακα (Christoph Hank, Svenja Gelpk </w:t>
      </w:r>
      <w:r w:rsidR="00841F84">
        <w:rPr>
          <w:lang w:val="en-US"/>
        </w:rPr>
        <w:t>etc</w:t>
      </w:r>
      <w:r w:rsidR="00841F84">
        <w:t xml:space="preserve"> [30]</w:t>
      </w:r>
      <w:r w:rsidR="00841F84" w:rsidRPr="00841F84">
        <w:t>).</w:t>
      </w:r>
    </w:p>
    <w:p w14:paraId="2CB13E87" w14:textId="77777777" w:rsidR="003207D8" w:rsidRDefault="003207D8" w:rsidP="009A5EEA">
      <w:pPr>
        <w:ind w:firstLine="576"/>
        <w:jc w:val="both"/>
      </w:pPr>
    </w:p>
    <w:p w14:paraId="74074CD0" w14:textId="26757877" w:rsidR="00076ACC" w:rsidRDefault="009A5EEA" w:rsidP="009A5EEA">
      <w:pPr>
        <w:ind w:firstLine="576"/>
        <w:jc w:val="both"/>
      </w:pPr>
      <w:r>
        <w:t>Όσον αφορά τη σύνθεση μεθανόλης</w:t>
      </w:r>
      <w:r w:rsidR="000F5BBC">
        <w:t>,</w:t>
      </w:r>
      <w:r>
        <w:t xml:space="preserve"> τρεις βασικές </w:t>
      </w:r>
      <w:r w:rsidR="009177F4">
        <w:t>αντιδράσει</w:t>
      </w:r>
      <w:r>
        <w:t xml:space="preserve">ς </w:t>
      </w:r>
      <w:r w:rsidR="009177F4">
        <w:t xml:space="preserve">λαμβάνουν χώρα όπως </w:t>
      </w:r>
      <w:r w:rsidR="000F5BBC">
        <w:t>παρουσιάζονται παρακάτω.</w:t>
      </w:r>
      <w:r>
        <w:t xml:space="preserve"> </w:t>
      </w:r>
    </w:p>
    <w:p w14:paraId="50073151" w14:textId="508854B4" w:rsidR="009A5EEA" w:rsidRPr="00FF1989" w:rsidRDefault="009A5EEA" w:rsidP="00332E0E">
      <w:pPr>
        <w:ind w:left="576" w:firstLine="720"/>
        <w:jc w:val="both"/>
      </w:pPr>
      <m:oMath>
        <m:r>
          <w:rPr>
            <w:rFonts w:ascii="Cambria Math" w:hAnsi="Cambria Math"/>
            <w:lang w:val="en-US"/>
          </w:rPr>
          <m:t>C</m:t>
        </m:r>
        <m:sSub>
          <m:sSubPr>
            <m:ctrlPr>
              <w:rPr>
                <w:rFonts w:ascii="Cambria Math" w:hAnsi="Cambria Math"/>
                <w:i/>
                <w:lang w:val="en-US"/>
              </w:rPr>
            </m:ctrlPr>
          </m:sSubPr>
          <m:e>
            <m:r>
              <w:rPr>
                <w:rFonts w:ascii="Cambria Math" w:hAnsi="Cambria Math"/>
                <w:lang w:val="en-US"/>
              </w:rPr>
              <m:t>O</m:t>
            </m:r>
          </m:e>
          <m:sub>
            <m:r>
              <w:rPr>
                <w:rFonts w:ascii="Cambria Math" w:hAnsi="Cambria Math"/>
              </w:rPr>
              <m:t>2</m:t>
            </m:r>
          </m:sub>
        </m:sSub>
        <m:r>
          <w:rPr>
            <w:rFonts w:ascii="Cambria Math" w:hAnsi="Cambria Math"/>
          </w:rPr>
          <m:t>+ 3</m:t>
        </m:r>
        <m:sSub>
          <m:sSubPr>
            <m:ctrlPr>
              <w:rPr>
                <w:rFonts w:ascii="Cambria Math" w:hAnsi="Cambria Math"/>
                <w:i/>
                <w:lang w:val="en-US"/>
              </w:rPr>
            </m:ctrlPr>
          </m:sSubPr>
          <m:e>
            <m:r>
              <w:rPr>
                <w:rFonts w:ascii="Cambria Math" w:hAnsi="Cambria Math"/>
                <w:lang w:val="en-US"/>
              </w:rPr>
              <m:t>H</m:t>
            </m:r>
          </m:e>
          <m:sub>
            <m:r>
              <w:rPr>
                <w:rFonts w:ascii="Cambria Math" w:hAnsi="Cambria Math"/>
              </w:rPr>
              <m:t>2</m:t>
            </m:r>
          </m:sub>
        </m:sSub>
        <m:r>
          <w:rPr>
            <w:rFonts w:ascii="Cambria Math" w:hAnsi="Cambria Math"/>
          </w:rPr>
          <m:t xml:space="preserve"> ⇄ </m:t>
        </m:r>
        <m:sSub>
          <m:sSubPr>
            <m:ctrlPr>
              <w:rPr>
                <w:rFonts w:ascii="Cambria Math" w:hAnsi="Cambria Math"/>
                <w:i/>
                <w:lang w:val="en-US"/>
              </w:rPr>
            </m:ctrlPr>
          </m:sSubPr>
          <m:e>
            <m:r>
              <w:rPr>
                <w:rFonts w:ascii="Cambria Math" w:hAnsi="Cambria Math"/>
                <w:lang w:val="en-US"/>
              </w:rPr>
              <m:t>CH</m:t>
            </m:r>
          </m:e>
          <m:sub>
            <m:r>
              <w:rPr>
                <w:rFonts w:ascii="Cambria Math" w:hAnsi="Cambria Math"/>
              </w:rPr>
              <m:t>3</m:t>
            </m:r>
          </m:sub>
        </m:sSub>
        <m:r>
          <w:rPr>
            <w:rFonts w:ascii="Cambria Math" w:hAnsi="Cambria Math"/>
            <w:lang w:val="en-US"/>
          </w:rPr>
          <m:t>OH</m:t>
        </m:r>
        <m:r>
          <w:rPr>
            <w:rFonts w:ascii="Cambria Math" w:hAnsi="Cambria Math"/>
          </w:rPr>
          <m:t xml:space="preserve">+ </m:t>
        </m:r>
        <m:sSub>
          <m:sSubPr>
            <m:ctrlPr>
              <w:rPr>
                <w:rFonts w:ascii="Cambria Math" w:hAnsi="Cambria Math"/>
                <w:i/>
              </w:rPr>
            </m:ctrlPr>
          </m:sSubPr>
          <m:e>
            <m:r>
              <w:rPr>
                <w:rFonts w:ascii="Cambria Math" w:hAnsi="Cambria Math"/>
              </w:rPr>
              <m:t>H</m:t>
            </m:r>
          </m:e>
          <m:sub>
            <m:r>
              <w:rPr>
                <w:rFonts w:ascii="Cambria Math" w:hAnsi="Cambria Math"/>
              </w:rPr>
              <m:t>2</m:t>
            </m:r>
          </m:sub>
        </m:sSub>
        <m:r>
          <w:rPr>
            <w:rFonts w:ascii="Cambria Math" w:hAnsi="Cambria Math"/>
          </w:rPr>
          <m:t>O,</m:t>
        </m:r>
      </m:oMath>
      <w:r w:rsidRPr="00883C38">
        <w:tab/>
      </w:r>
      <w:r w:rsidR="00332E0E">
        <w:tab/>
      </w:r>
      <m:oMath>
        <m:sSup>
          <m:sSupPr>
            <m:ctrlPr>
              <w:rPr>
                <w:rFonts w:ascii="Cambria Math" w:hAnsi="Cambria Math"/>
                <w:i/>
              </w:rPr>
            </m:ctrlPr>
          </m:sSupPr>
          <m:e>
            <m:r>
              <w:rPr>
                <w:rFonts w:ascii="Cambria Math" w:hAnsi="Cambria Math"/>
              </w:rPr>
              <m:t>ΔΗ</m:t>
            </m:r>
          </m:e>
          <m:sup>
            <m:r>
              <w:rPr>
                <w:rFonts w:ascii="Cambria Math" w:hAnsi="Cambria Math"/>
              </w:rPr>
              <m:t>0</m:t>
            </m:r>
          </m:sup>
        </m:sSup>
        <m:r>
          <w:rPr>
            <w:rFonts w:ascii="Cambria Math" w:hAnsi="Cambria Math"/>
          </w:rPr>
          <m:t xml:space="preserve">=-40.9 </m:t>
        </m:r>
        <m:r>
          <w:rPr>
            <w:rFonts w:ascii="Cambria Math" w:hAnsi="Cambria Math"/>
            <w:lang w:val="en-US"/>
          </w:rPr>
          <m:t>kJ</m:t>
        </m:r>
        <m:r>
          <w:rPr>
            <w:rFonts w:ascii="Cambria Math" w:hAnsi="Cambria Math"/>
          </w:rPr>
          <m:t>/</m:t>
        </m:r>
        <m:r>
          <w:rPr>
            <w:rFonts w:ascii="Cambria Math" w:hAnsi="Cambria Math"/>
            <w:lang w:val="en-US"/>
          </w:rPr>
          <m:t>mol</m:t>
        </m:r>
      </m:oMath>
      <w:r w:rsidRPr="00883C38">
        <w:t xml:space="preserve"> </w:t>
      </w:r>
      <w:r>
        <w:tab/>
      </w:r>
      <w:r w:rsidRPr="00FF1989">
        <w:t>(</w:t>
      </w:r>
      <w:r>
        <w:t xml:space="preserve">Εξ. </w:t>
      </w:r>
      <w:r w:rsidR="00D17963" w:rsidRPr="00D17963">
        <w:t>4.2</w:t>
      </w:r>
      <w:r w:rsidRPr="00FF1989">
        <w:t>)</w:t>
      </w:r>
    </w:p>
    <w:p w14:paraId="3EFBC745" w14:textId="37C5C9BB" w:rsidR="009A5EEA" w:rsidRDefault="009A5EEA" w:rsidP="00332E0E">
      <w:pPr>
        <w:ind w:left="576" w:firstLine="720"/>
        <w:jc w:val="both"/>
      </w:pPr>
      <m:oMath>
        <m:r>
          <w:rPr>
            <w:rFonts w:ascii="Cambria Math" w:hAnsi="Cambria Math"/>
            <w:lang w:val="en-US"/>
          </w:rPr>
          <m:t>CO</m:t>
        </m:r>
        <m:r>
          <w:rPr>
            <w:rFonts w:ascii="Cambria Math" w:hAnsi="Cambria Math"/>
          </w:rPr>
          <m:t>+ 2</m:t>
        </m:r>
        <m:sSub>
          <m:sSubPr>
            <m:ctrlPr>
              <w:rPr>
                <w:rFonts w:ascii="Cambria Math" w:hAnsi="Cambria Math"/>
                <w:i/>
                <w:lang w:val="en-US"/>
              </w:rPr>
            </m:ctrlPr>
          </m:sSubPr>
          <m:e>
            <m:r>
              <w:rPr>
                <w:rFonts w:ascii="Cambria Math" w:hAnsi="Cambria Math"/>
                <w:lang w:val="en-US"/>
              </w:rPr>
              <m:t>H</m:t>
            </m:r>
          </m:e>
          <m:sub>
            <m:r>
              <w:rPr>
                <w:rFonts w:ascii="Cambria Math" w:hAnsi="Cambria Math"/>
              </w:rPr>
              <m:t>2</m:t>
            </m:r>
          </m:sub>
        </m:sSub>
        <m:r>
          <w:rPr>
            <w:rFonts w:ascii="Cambria Math" w:hAnsi="Cambria Math"/>
          </w:rPr>
          <m:t xml:space="preserve"> ⇄ </m:t>
        </m:r>
        <m:sSub>
          <m:sSubPr>
            <m:ctrlPr>
              <w:rPr>
                <w:rFonts w:ascii="Cambria Math" w:hAnsi="Cambria Math"/>
                <w:i/>
                <w:lang w:val="en-US"/>
              </w:rPr>
            </m:ctrlPr>
          </m:sSubPr>
          <m:e>
            <m:r>
              <w:rPr>
                <w:rFonts w:ascii="Cambria Math" w:hAnsi="Cambria Math"/>
                <w:lang w:val="en-US"/>
              </w:rPr>
              <m:t>CH</m:t>
            </m:r>
          </m:e>
          <m:sub>
            <m:r>
              <w:rPr>
                <w:rFonts w:ascii="Cambria Math" w:hAnsi="Cambria Math"/>
              </w:rPr>
              <m:t>3</m:t>
            </m:r>
          </m:sub>
        </m:sSub>
        <m:r>
          <w:rPr>
            <w:rFonts w:ascii="Cambria Math" w:hAnsi="Cambria Math"/>
          </w:rPr>
          <m:t>OH,</m:t>
        </m:r>
      </m:oMath>
      <w:r w:rsidRPr="00883C38">
        <w:tab/>
      </w:r>
      <w:r w:rsidR="006227A0">
        <w:tab/>
      </w:r>
      <w:r w:rsidR="00332E0E">
        <w:tab/>
      </w:r>
      <m:oMath>
        <m:sSup>
          <m:sSupPr>
            <m:ctrlPr>
              <w:rPr>
                <w:rFonts w:ascii="Cambria Math" w:hAnsi="Cambria Math"/>
                <w:i/>
              </w:rPr>
            </m:ctrlPr>
          </m:sSupPr>
          <m:e>
            <m:r>
              <w:rPr>
                <w:rFonts w:ascii="Cambria Math" w:hAnsi="Cambria Math"/>
              </w:rPr>
              <m:t>ΔΗ</m:t>
            </m:r>
          </m:e>
          <m:sup>
            <m:r>
              <w:rPr>
                <w:rFonts w:ascii="Cambria Math" w:hAnsi="Cambria Math"/>
              </w:rPr>
              <m:t>0</m:t>
            </m:r>
          </m:sup>
        </m:sSup>
        <m:r>
          <w:rPr>
            <w:rFonts w:ascii="Cambria Math" w:hAnsi="Cambria Math"/>
          </w:rPr>
          <m:t xml:space="preserve">=-90.7 </m:t>
        </m:r>
        <m:r>
          <w:rPr>
            <w:rFonts w:ascii="Cambria Math" w:hAnsi="Cambria Math"/>
            <w:lang w:val="en-US"/>
          </w:rPr>
          <m:t>kJ</m:t>
        </m:r>
        <m:r>
          <w:rPr>
            <w:rFonts w:ascii="Cambria Math" w:hAnsi="Cambria Math"/>
          </w:rPr>
          <m:t>/</m:t>
        </m:r>
        <m:r>
          <w:rPr>
            <w:rFonts w:ascii="Cambria Math" w:hAnsi="Cambria Math"/>
            <w:lang w:val="en-US"/>
          </w:rPr>
          <m:t>mol</m:t>
        </m:r>
      </m:oMath>
      <w:r w:rsidRPr="00883C38">
        <w:t xml:space="preserve"> </w:t>
      </w:r>
      <w:r>
        <w:tab/>
      </w:r>
      <w:r w:rsidRPr="00FF1989">
        <w:t>(</w:t>
      </w:r>
      <w:r>
        <w:t xml:space="preserve">Εξ. </w:t>
      </w:r>
      <w:r w:rsidR="00D17963" w:rsidRPr="00D17963">
        <w:t>4.3</w:t>
      </w:r>
      <w:r w:rsidRPr="00FF1989">
        <w:t>)</w:t>
      </w:r>
    </w:p>
    <w:p w14:paraId="41F9CBAD" w14:textId="6DDCA4CC" w:rsidR="009A5EEA" w:rsidRPr="00FF1989" w:rsidRDefault="009A5EEA" w:rsidP="00332E0E">
      <w:pPr>
        <w:ind w:left="576" w:firstLine="720"/>
        <w:jc w:val="both"/>
      </w:pPr>
      <m:oMath>
        <m:r>
          <w:rPr>
            <w:rFonts w:ascii="Cambria Math" w:hAnsi="Cambria Math"/>
            <w:lang w:val="en-US"/>
          </w:rPr>
          <m:t>C</m:t>
        </m:r>
        <m:sSub>
          <m:sSubPr>
            <m:ctrlPr>
              <w:rPr>
                <w:rFonts w:ascii="Cambria Math" w:hAnsi="Cambria Math"/>
                <w:i/>
                <w:lang w:val="en-US"/>
              </w:rPr>
            </m:ctrlPr>
          </m:sSubPr>
          <m:e>
            <m:r>
              <w:rPr>
                <w:rFonts w:ascii="Cambria Math" w:hAnsi="Cambria Math"/>
                <w:lang w:val="en-US"/>
              </w:rPr>
              <m:t>O</m:t>
            </m:r>
          </m:e>
          <m:sub>
            <m:r>
              <w:rPr>
                <w:rFonts w:ascii="Cambria Math" w:hAnsi="Cambria Math"/>
              </w:rPr>
              <m:t>2</m:t>
            </m:r>
          </m:sub>
        </m:sSub>
        <m:r>
          <w:rPr>
            <w:rFonts w:ascii="Cambria Math" w:hAnsi="Cambria Math"/>
          </w:rPr>
          <m:t xml:space="preserve">+ </m:t>
        </m:r>
        <m:sSub>
          <m:sSubPr>
            <m:ctrlPr>
              <w:rPr>
                <w:rFonts w:ascii="Cambria Math" w:hAnsi="Cambria Math"/>
                <w:i/>
                <w:lang w:val="en-US"/>
              </w:rPr>
            </m:ctrlPr>
          </m:sSubPr>
          <m:e>
            <m:r>
              <w:rPr>
                <w:rFonts w:ascii="Cambria Math" w:hAnsi="Cambria Math"/>
                <w:lang w:val="en-US"/>
              </w:rPr>
              <m:t>H</m:t>
            </m:r>
          </m:e>
          <m:sub>
            <m:r>
              <w:rPr>
                <w:rFonts w:ascii="Cambria Math" w:hAnsi="Cambria Math"/>
              </w:rPr>
              <m:t>2</m:t>
            </m:r>
          </m:sub>
        </m:sSub>
        <m:r>
          <w:rPr>
            <w:rFonts w:ascii="Cambria Math" w:hAnsi="Cambria Math"/>
          </w:rPr>
          <m:t xml:space="preserve"> ⇄ </m:t>
        </m:r>
        <m:r>
          <w:rPr>
            <w:rFonts w:ascii="Cambria Math" w:hAnsi="Cambria Math"/>
            <w:lang w:val="en-US"/>
          </w:rPr>
          <m:t>CO</m:t>
        </m:r>
        <m:r>
          <w:rPr>
            <w:rFonts w:ascii="Cambria Math" w:hAnsi="Cambria Math"/>
          </w:rPr>
          <m:t xml:space="preserve">+ </m:t>
        </m:r>
        <m:sSub>
          <m:sSubPr>
            <m:ctrlPr>
              <w:rPr>
                <w:rFonts w:ascii="Cambria Math" w:hAnsi="Cambria Math"/>
                <w:i/>
              </w:rPr>
            </m:ctrlPr>
          </m:sSubPr>
          <m:e>
            <m:r>
              <w:rPr>
                <w:rFonts w:ascii="Cambria Math" w:hAnsi="Cambria Math"/>
              </w:rPr>
              <m:t>H</m:t>
            </m:r>
          </m:e>
          <m:sub>
            <m:r>
              <w:rPr>
                <w:rFonts w:ascii="Cambria Math" w:hAnsi="Cambria Math"/>
              </w:rPr>
              <m:t>2</m:t>
            </m:r>
          </m:sub>
        </m:sSub>
        <m:r>
          <w:rPr>
            <w:rFonts w:ascii="Cambria Math" w:hAnsi="Cambria Math"/>
          </w:rPr>
          <m:t>O,</m:t>
        </m:r>
      </m:oMath>
      <w:r w:rsidRPr="00883C38">
        <w:tab/>
      </w:r>
      <w:r w:rsidR="006227A0">
        <w:tab/>
      </w:r>
      <m:oMath>
        <m:sSup>
          <m:sSupPr>
            <m:ctrlPr>
              <w:rPr>
                <w:rFonts w:ascii="Cambria Math" w:hAnsi="Cambria Math"/>
                <w:i/>
              </w:rPr>
            </m:ctrlPr>
          </m:sSupPr>
          <m:e>
            <m:r>
              <w:rPr>
                <w:rFonts w:ascii="Cambria Math" w:hAnsi="Cambria Math"/>
              </w:rPr>
              <m:t>ΔΗ</m:t>
            </m:r>
          </m:e>
          <m:sup>
            <m:r>
              <w:rPr>
                <w:rFonts w:ascii="Cambria Math" w:hAnsi="Cambria Math"/>
              </w:rPr>
              <m:t>0</m:t>
            </m:r>
          </m:sup>
        </m:sSup>
        <m:r>
          <w:rPr>
            <w:rFonts w:ascii="Cambria Math" w:hAnsi="Cambria Math"/>
          </w:rPr>
          <m:t xml:space="preserve">=42 </m:t>
        </m:r>
        <m:r>
          <w:rPr>
            <w:rFonts w:ascii="Cambria Math" w:hAnsi="Cambria Math"/>
            <w:lang w:val="en-US"/>
          </w:rPr>
          <m:t>kJ</m:t>
        </m:r>
        <m:r>
          <w:rPr>
            <w:rFonts w:ascii="Cambria Math" w:hAnsi="Cambria Math"/>
          </w:rPr>
          <m:t>/</m:t>
        </m:r>
        <m:r>
          <w:rPr>
            <w:rFonts w:ascii="Cambria Math" w:hAnsi="Cambria Math"/>
            <w:lang w:val="en-US"/>
          </w:rPr>
          <m:t>mol</m:t>
        </m:r>
      </m:oMath>
      <w:r w:rsidRPr="00883C38">
        <w:t xml:space="preserve"> </w:t>
      </w:r>
      <w:r>
        <w:tab/>
      </w:r>
      <w:r w:rsidRPr="00FF1989">
        <w:t>(</w:t>
      </w:r>
      <w:r>
        <w:t xml:space="preserve">Εξ. </w:t>
      </w:r>
      <w:r w:rsidR="00D17963" w:rsidRPr="00D17963">
        <w:t>4.4</w:t>
      </w:r>
      <w:r w:rsidRPr="00FF1989">
        <w:t>)</w:t>
      </w:r>
    </w:p>
    <w:p w14:paraId="2B3B8A34" w14:textId="79F4C8F6" w:rsidR="001878BC" w:rsidRPr="007F6E95" w:rsidRDefault="00071827" w:rsidP="009A5EEA">
      <w:pPr>
        <w:ind w:firstLine="576"/>
        <w:jc w:val="both"/>
      </w:pPr>
      <w:r w:rsidRPr="007F6E95">
        <w:t>Όσον αφορά την</w:t>
      </w:r>
      <w:r w:rsidR="002D0642" w:rsidRPr="007F6E95">
        <w:t xml:space="preserve"> </w:t>
      </w:r>
      <w:r w:rsidR="00737370">
        <w:t xml:space="preserve">περιγραφή </w:t>
      </w:r>
      <w:r w:rsidRPr="007F6E95">
        <w:t xml:space="preserve">της </w:t>
      </w:r>
      <w:r w:rsidR="002D0642" w:rsidRPr="007F6E95">
        <w:t>διεργασίας, χρησιμοποι</w:t>
      </w:r>
      <w:r w:rsidR="00737370">
        <w:t>ούνται</w:t>
      </w:r>
      <w:r w:rsidR="002D0642" w:rsidRPr="007F6E95">
        <w:t xml:space="preserve"> δύο αντιδραστήρες λόγω </w:t>
      </w:r>
      <w:r w:rsidR="00737370">
        <w:t xml:space="preserve">της </w:t>
      </w:r>
      <w:r w:rsidR="002D0642" w:rsidRPr="007F6E95">
        <w:t xml:space="preserve">χαμηλής μετατροπής της αντίδρασης υδρογόνωσης </w:t>
      </w:r>
      <w:r w:rsidR="00737370">
        <w:t xml:space="preserve">του </w:t>
      </w:r>
      <w:r w:rsidR="002D0642" w:rsidRPr="007F6E95">
        <w:t>CO</w:t>
      </w:r>
      <w:r w:rsidR="002D0642" w:rsidRPr="007F6E95">
        <w:rPr>
          <w:vertAlign w:val="subscript"/>
        </w:rPr>
        <w:t>2</w:t>
      </w:r>
      <w:r w:rsidR="002D0642" w:rsidRPr="007F6E95">
        <w:t xml:space="preserve">. Το σχήμα </w:t>
      </w:r>
      <w:r w:rsidRPr="007F6E95">
        <w:t xml:space="preserve">της </w:t>
      </w:r>
      <w:r w:rsidR="007F6E95" w:rsidRPr="007F6E95">
        <w:t>Ε</w:t>
      </w:r>
      <w:r w:rsidRPr="007F6E95">
        <w:t>ικόνας 4.6</w:t>
      </w:r>
      <w:r w:rsidR="002D0642" w:rsidRPr="007F6E95">
        <w:t xml:space="preserve"> αντιπροσωπεύει το διάγραμμα ροής της διαδικασίας παραγωγής μεθανόλης μέσω υδρογόνωσης CO</w:t>
      </w:r>
      <w:r w:rsidR="002D0642" w:rsidRPr="007F6E95">
        <w:rPr>
          <w:vertAlign w:val="subscript"/>
        </w:rPr>
        <w:t>2</w:t>
      </w:r>
      <w:r w:rsidR="002D0642" w:rsidRPr="007F6E95">
        <w:t xml:space="preserve"> </w:t>
      </w:r>
      <w:r w:rsidR="00910459" w:rsidRPr="00910459">
        <w:t>[31].</w:t>
      </w:r>
      <w:r w:rsidR="002D0642" w:rsidRPr="007F6E95">
        <w:t xml:space="preserve"> Σε αυτή τη </w:t>
      </w:r>
      <w:r w:rsidR="00737370">
        <w:t>διεργασία</w:t>
      </w:r>
      <w:r w:rsidR="002D0642" w:rsidRPr="007F6E95">
        <w:t xml:space="preserve">, η τροφοδοσία </w:t>
      </w:r>
      <w:r w:rsidR="00737370">
        <w:t xml:space="preserve">ως </w:t>
      </w:r>
      <w:r w:rsidR="002D0642" w:rsidRPr="007F6E95">
        <w:t>1.000 kmoles</w:t>
      </w:r>
      <w:r w:rsidR="00737370">
        <w:t>/</w:t>
      </w:r>
      <w:r w:rsidR="00737370">
        <w:rPr>
          <w:lang w:val="en-US"/>
        </w:rPr>
        <w:t>hr</w:t>
      </w:r>
      <w:r w:rsidR="002D0642" w:rsidRPr="007F6E95">
        <w:t xml:space="preserve"> </w:t>
      </w:r>
      <w:r w:rsidR="00737370">
        <w:rPr>
          <w:lang w:val="en-US"/>
        </w:rPr>
        <w:t>CO</w:t>
      </w:r>
      <w:r w:rsidR="00737370" w:rsidRPr="0000319E">
        <w:rPr>
          <w:vertAlign w:val="subscript"/>
        </w:rPr>
        <w:t>2</w:t>
      </w:r>
      <w:r w:rsidR="002D0642" w:rsidRPr="007F6E95">
        <w:t xml:space="preserve"> στους 40°C και </w:t>
      </w:r>
      <w:r w:rsidRPr="007F6E95">
        <w:t xml:space="preserve">σε πίεση </w:t>
      </w:r>
      <w:r w:rsidR="002D0642" w:rsidRPr="007F6E95">
        <w:t>20 bar αναμειγνύεται με τα 3.000 kmoles</w:t>
      </w:r>
      <w:r w:rsidR="00737370" w:rsidRPr="0000319E">
        <w:t>/</w:t>
      </w:r>
      <w:r w:rsidR="00737370">
        <w:rPr>
          <w:lang w:val="en-US"/>
        </w:rPr>
        <w:t>hr</w:t>
      </w:r>
      <w:r w:rsidR="002D0642" w:rsidRPr="007F6E95">
        <w:t xml:space="preserve"> υδρογόνου (στις ίδιες συνθήκες)</w:t>
      </w:r>
      <w:r w:rsidR="001878BC" w:rsidRPr="007F6E95">
        <w:t>.</w:t>
      </w:r>
      <w:r w:rsidR="002D0642" w:rsidRPr="007F6E95">
        <w:t xml:space="preserve"> Το μίγμα στη συνέχεια συμπιέ</w:t>
      </w:r>
      <w:r w:rsidR="00737370">
        <w:t>ζεται</w:t>
      </w:r>
      <w:r w:rsidR="002D0642" w:rsidRPr="007F6E95">
        <w:t>, θερμ</w:t>
      </w:r>
      <w:r w:rsidR="00737370">
        <w:t xml:space="preserve">αίνεται </w:t>
      </w:r>
      <w:r w:rsidR="002D0642" w:rsidRPr="007F6E95">
        <w:t xml:space="preserve">και </w:t>
      </w:r>
      <w:r w:rsidR="00737370">
        <w:t xml:space="preserve">εισάγεται </w:t>
      </w:r>
      <w:r w:rsidR="002D0642" w:rsidRPr="007F6E95">
        <w:t>στον πρώτο αντιδραστήρα. Ο πρώτος αντιδραστήρας μ</w:t>
      </w:r>
      <w:r w:rsidR="00737370">
        <w:t xml:space="preserve">ετατρέπει </w:t>
      </w:r>
      <w:r w:rsidR="002D0642" w:rsidRPr="007F6E95">
        <w:t>εν μέρει το CO</w:t>
      </w:r>
      <w:r w:rsidR="002D0642" w:rsidRPr="007F6E95">
        <w:rPr>
          <w:vertAlign w:val="subscript"/>
        </w:rPr>
        <w:t>2</w:t>
      </w:r>
      <w:r w:rsidR="002D0642" w:rsidRPr="007F6E95">
        <w:t xml:space="preserve"> σε μεθανόλη ως υγρό προϊόν, όπως φαίνεται στις </w:t>
      </w:r>
      <w:r w:rsidR="00737370">
        <w:t xml:space="preserve">αντιδράσεις </w:t>
      </w:r>
      <w:r w:rsidRPr="007F6E95">
        <w:t>4.2, 4.3</w:t>
      </w:r>
      <w:r w:rsidR="00611D54">
        <w:t xml:space="preserve"> και </w:t>
      </w:r>
      <w:r w:rsidRPr="007F6E95">
        <w:t>4.4</w:t>
      </w:r>
      <w:r w:rsidR="002D0642" w:rsidRPr="007F6E95">
        <w:t xml:space="preserve"> </w:t>
      </w:r>
      <w:r w:rsidRPr="007F6E95">
        <w:t>.</w:t>
      </w:r>
      <w:r w:rsidR="002D0642" w:rsidRPr="007F6E95">
        <w:t xml:space="preserve"> </w:t>
      </w:r>
    </w:p>
    <w:p w14:paraId="0D0E57D5" w14:textId="0463AB0F" w:rsidR="002D0642" w:rsidRDefault="002D0642" w:rsidP="009A5EEA">
      <w:pPr>
        <w:ind w:firstLine="576"/>
        <w:jc w:val="both"/>
      </w:pPr>
      <w:r w:rsidRPr="007F6E95">
        <w:t>Το CO</w:t>
      </w:r>
      <w:r w:rsidRPr="007F6E95">
        <w:rPr>
          <w:vertAlign w:val="subscript"/>
        </w:rPr>
        <w:t>2</w:t>
      </w:r>
      <w:r w:rsidRPr="007F6E95">
        <w:t xml:space="preserve"> που δεν αντέδρασε και το Η</w:t>
      </w:r>
      <w:r w:rsidRPr="007F6E95">
        <w:rPr>
          <w:vertAlign w:val="subscript"/>
        </w:rPr>
        <w:t>2</w:t>
      </w:r>
      <w:r w:rsidRPr="007F6E95">
        <w:t xml:space="preserve"> εισ</w:t>
      </w:r>
      <w:r w:rsidR="00737370">
        <w:t xml:space="preserve">έρχονται  </w:t>
      </w:r>
      <w:r w:rsidRPr="007F6E95">
        <w:t>στη συνέχεια στον δεύτερο αντιδραστήρα για να παράγουν περισσότερ</w:t>
      </w:r>
      <w:r w:rsidR="00737370">
        <w:t>η</w:t>
      </w:r>
      <w:r w:rsidRPr="007F6E95">
        <w:t xml:space="preserve"> μεθανόλη. Η πίεση της αέριας φάσης που εξέρχεται από τον δεύτερο αντιδραστήρα μειώ</w:t>
      </w:r>
      <w:r w:rsidR="001A169D">
        <w:t xml:space="preserve">νεται </w:t>
      </w:r>
      <w:r w:rsidRPr="007F6E95">
        <w:t>για να ανακτηθεί η μεθανόλη ως υγρή φάση. Όλα τα προϊόντα υγρής μεθανόλης στ</w:t>
      </w:r>
      <w:r w:rsidR="001A169D">
        <w:t>έλνονται</w:t>
      </w:r>
      <w:r w:rsidRPr="007F6E95">
        <w:t xml:space="preserve"> στην πρώτη στήλη απόσταξης, όπου τα ελαφρά συστατικά (CO, CO</w:t>
      </w:r>
      <w:r w:rsidRPr="007F6E95">
        <w:rPr>
          <w:vertAlign w:val="subscript"/>
        </w:rPr>
        <w:t>2</w:t>
      </w:r>
      <w:r w:rsidRPr="007F6E95">
        <w:t xml:space="preserve"> και H</w:t>
      </w:r>
      <w:r w:rsidRPr="007F6E95">
        <w:rPr>
          <w:vertAlign w:val="subscript"/>
        </w:rPr>
        <w:t>2</w:t>
      </w:r>
      <w:r w:rsidRPr="007F6E95">
        <w:t xml:space="preserve">) </w:t>
      </w:r>
      <w:r w:rsidR="001A169D">
        <w:t xml:space="preserve">απομακρύνονται από </w:t>
      </w:r>
      <w:r w:rsidRPr="007F6E95">
        <w:t xml:space="preserve">την κορυφή της στήλης. Το μίγμα μεθανόλης και νερού </w:t>
      </w:r>
      <w:r w:rsidR="001A169D">
        <w:t xml:space="preserve">εξέρχεται από </w:t>
      </w:r>
      <w:r w:rsidRPr="007F6E95">
        <w:t>τον πυθμένα και εισ</w:t>
      </w:r>
      <w:r w:rsidR="001A169D">
        <w:t xml:space="preserve">έρχεται </w:t>
      </w:r>
      <w:r w:rsidRPr="007F6E95">
        <w:t xml:space="preserve">στη δεύτερη στήλη απόσταξης, όπου </w:t>
      </w:r>
      <w:r w:rsidR="001A169D">
        <w:t xml:space="preserve">λαμβάνεται </w:t>
      </w:r>
      <w:r w:rsidRPr="007F6E95">
        <w:t xml:space="preserve">προϊόν μεθανόλης με καθαρότητα 99,5% mole </w:t>
      </w:r>
      <w:r w:rsidR="001A169D">
        <w:t xml:space="preserve">από </w:t>
      </w:r>
      <w:r w:rsidRPr="007F6E95">
        <w:t>την κορυφή της στήλης</w:t>
      </w:r>
      <w:r w:rsidR="00D17963" w:rsidRPr="007F6E95">
        <w:t xml:space="preserve"> [18]</w:t>
      </w:r>
      <w:r w:rsidRPr="007F6E95">
        <w:t>.</w:t>
      </w:r>
      <w:r w:rsidRPr="002D0642">
        <w:t xml:space="preserve"> </w:t>
      </w:r>
    </w:p>
    <w:p w14:paraId="7C6621D4" w14:textId="57DC5645" w:rsidR="001878BC" w:rsidRDefault="001A169D" w:rsidP="009A5EEA">
      <w:pPr>
        <w:ind w:firstLine="576"/>
        <w:jc w:val="both"/>
      </w:pPr>
      <w:r>
        <w:t xml:space="preserve">Ως γενικά χαρακτηριστικά αναφέρεται πως το σύνολο </w:t>
      </w:r>
      <w:r w:rsidR="001878BC" w:rsidRPr="009A5EEA">
        <w:t>αντ</w:t>
      </w:r>
      <w:r>
        <w:t>ιδράσεων</w:t>
      </w:r>
      <w:r w:rsidR="001878BC" w:rsidRPr="009A5EEA">
        <w:t xml:space="preserve"> λαμβάνει χώρα υπό συνθήκες εξώθερμ</w:t>
      </w:r>
      <w:r>
        <w:t>ε</w:t>
      </w:r>
      <w:r w:rsidR="001878BC" w:rsidRPr="009A5EEA">
        <w:t>ς και κατά συνέπεια ευνοείται σε χαμηλ</w:t>
      </w:r>
      <w:r w:rsidR="001878BC">
        <w:t>ή θερμοκρασία</w:t>
      </w:r>
      <w:r>
        <w:t>, ενώ</w:t>
      </w:r>
      <w:r w:rsidR="001878BC" w:rsidRPr="009A5EEA">
        <w:t xml:space="preserve"> λόγω μείωσης όγκου απαιτεί υψηλ</w:t>
      </w:r>
      <w:r w:rsidR="001878BC">
        <w:t>ή πίεση</w:t>
      </w:r>
      <w:r w:rsidR="001878BC" w:rsidRPr="009A5EEA">
        <w:t xml:space="preserve">. Η αποτελεσματική συμπίεση του ρεύματος </w:t>
      </w:r>
      <w:r w:rsidR="001878BC" w:rsidRPr="009A5EEA">
        <w:lastRenderedPageBreak/>
        <w:t xml:space="preserve">τροφοδοσίας καθώς και η </w:t>
      </w:r>
      <w:r>
        <w:t>διαχείριση</w:t>
      </w:r>
      <w:r w:rsidRPr="009A5EEA">
        <w:t xml:space="preserve"> </w:t>
      </w:r>
      <w:r w:rsidR="001878BC" w:rsidRPr="009A5EEA">
        <w:t>της θερμότητας της εξώθερμης αντίδρασης, είναι σημαντικοί παράγοντες που καθορίζουν τη συνολική απόδοση της διαδικασίας</w:t>
      </w:r>
      <w:r w:rsidR="00A75435" w:rsidRPr="00A75435">
        <w:t xml:space="preserve"> [30]</w:t>
      </w:r>
      <w:r w:rsidR="001878BC" w:rsidRPr="009A5EEA">
        <w:t>.</w:t>
      </w:r>
    </w:p>
    <w:p w14:paraId="7AC7F2E3" w14:textId="2525F97B" w:rsidR="002D0642" w:rsidRDefault="002D0642" w:rsidP="00D67594">
      <w:pPr>
        <w:jc w:val="both"/>
      </w:pPr>
      <w:r>
        <w:rPr>
          <w:noProof/>
          <w:lang w:eastAsia="el-GR"/>
        </w:rPr>
        <w:drawing>
          <wp:inline distT="0" distB="0" distL="0" distR="0" wp14:anchorId="73CF36A9" wp14:editId="30E3905C">
            <wp:extent cx="5274310" cy="2083270"/>
            <wp:effectExtent l="0" t="0" r="2540" b="0"/>
            <wp:docPr id="21" name="Εικόνα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274310" cy="2083270"/>
                    </a:xfrm>
                    <a:prstGeom prst="rect">
                      <a:avLst/>
                    </a:prstGeom>
                    <a:noFill/>
                    <a:ln>
                      <a:noFill/>
                    </a:ln>
                  </pic:spPr>
                </pic:pic>
              </a:graphicData>
            </a:graphic>
          </wp:inline>
        </w:drawing>
      </w:r>
    </w:p>
    <w:p w14:paraId="6168DE7E" w14:textId="3AE68157" w:rsidR="002D0642" w:rsidRPr="00D67594" w:rsidRDefault="002D0642" w:rsidP="009A5EEA">
      <w:pPr>
        <w:ind w:firstLine="576"/>
        <w:jc w:val="both"/>
      </w:pPr>
      <w:r w:rsidRPr="001878BC">
        <w:rPr>
          <w:b/>
          <w:bCs/>
          <w:i/>
          <w:iCs/>
        </w:rPr>
        <w:t xml:space="preserve">Εικόνα </w:t>
      </w:r>
      <w:r w:rsidR="001878BC" w:rsidRPr="001878BC">
        <w:rPr>
          <w:b/>
          <w:bCs/>
          <w:i/>
          <w:iCs/>
        </w:rPr>
        <w:t>4.6</w:t>
      </w:r>
      <w:r w:rsidRPr="001878BC">
        <w:rPr>
          <w:b/>
          <w:bCs/>
          <w:i/>
          <w:iCs/>
        </w:rPr>
        <w:t>:</w:t>
      </w:r>
      <w:r>
        <w:t xml:space="preserve"> </w:t>
      </w:r>
      <w:r w:rsidRPr="002D0642">
        <w:t>Προσομοίωση παραγωγής μεθανόλης μέσω διεργασίας υδρογόνωσης</w:t>
      </w:r>
      <w:r w:rsidR="00841F84" w:rsidRPr="00841F84">
        <w:t xml:space="preserve"> </w:t>
      </w:r>
      <w:r w:rsidR="00841F84">
        <w:rPr>
          <w:lang w:val="en-US"/>
        </w:rPr>
        <w:t>CO</w:t>
      </w:r>
      <w:r w:rsidR="00841F84" w:rsidRPr="00841F84">
        <w:rPr>
          <w:vertAlign w:val="subscript"/>
        </w:rPr>
        <w:t>2</w:t>
      </w:r>
      <w:r w:rsidR="00841F84" w:rsidRPr="00841F84">
        <w:t xml:space="preserve"> ([18])</w:t>
      </w:r>
      <w:r w:rsidRPr="002D0642">
        <w:t>.</w:t>
      </w:r>
      <w:r w:rsidR="00D67594" w:rsidRPr="00D67594">
        <w:t xml:space="preserve"> </w:t>
      </w:r>
    </w:p>
    <w:p w14:paraId="6890D5F1" w14:textId="0E111E14" w:rsidR="00886230" w:rsidRDefault="00886230" w:rsidP="000F234D">
      <w:pPr>
        <w:ind w:firstLine="576"/>
        <w:jc w:val="both"/>
      </w:pPr>
    </w:p>
    <w:p w14:paraId="56D68C10" w14:textId="4622C7D7" w:rsidR="00BE2197" w:rsidRPr="00B93653" w:rsidRDefault="00BE2197" w:rsidP="00BE2197">
      <w:pPr>
        <w:pStyle w:val="2"/>
        <w:numPr>
          <w:ilvl w:val="0"/>
          <w:numId w:val="0"/>
        </w:numPr>
        <w:ind w:left="576" w:hanging="576"/>
      </w:pPr>
      <w:bookmarkStart w:id="33" w:name="_Toc97990520"/>
      <w:r w:rsidRPr="00794AF0">
        <w:t>4</w:t>
      </w:r>
      <w:r w:rsidRPr="002B4CB0">
        <w:t>.</w:t>
      </w:r>
      <w:r>
        <w:t>4</w:t>
      </w:r>
      <w:r>
        <w:tab/>
        <w:t xml:space="preserve">ΟΙΚΟΝΟΜΙΚΕΣ ΜΕΛΕΤΕΣ </w:t>
      </w:r>
      <w:r w:rsidR="001A169D">
        <w:t xml:space="preserve"> ΓΙΑ ΤΗΝ</w:t>
      </w:r>
      <w:r>
        <w:t xml:space="preserve"> ΠΑΡΑΓΩΓΗΣ ΜΕΘΑΝΟΛΗΣ</w:t>
      </w:r>
      <w:bookmarkEnd w:id="33"/>
    </w:p>
    <w:p w14:paraId="41BBA5DB" w14:textId="77777777" w:rsidR="00BE2197" w:rsidRDefault="00BE2197" w:rsidP="000F234D">
      <w:pPr>
        <w:ind w:firstLine="576"/>
        <w:jc w:val="both"/>
      </w:pPr>
    </w:p>
    <w:p w14:paraId="3335CF81" w14:textId="20729B39" w:rsidR="00DB4509" w:rsidRDefault="00A75435" w:rsidP="00A75435">
      <w:pPr>
        <w:pStyle w:val="3"/>
        <w:numPr>
          <w:ilvl w:val="0"/>
          <w:numId w:val="0"/>
        </w:numPr>
      </w:pPr>
      <w:bookmarkStart w:id="34" w:name="_Toc97990521"/>
      <w:r>
        <w:t>4.</w:t>
      </w:r>
      <w:r w:rsidR="00BE2197">
        <w:t>4</w:t>
      </w:r>
      <w:r>
        <w:t xml:space="preserve">.1 </w:t>
      </w:r>
      <w:r>
        <w:tab/>
        <w:t xml:space="preserve">ΠΑΡΑΓΩΓΗ ΜΕΘΑΝΟΛΗΣ </w:t>
      </w:r>
      <w:r w:rsidR="008C48D2" w:rsidRPr="008C48D2">
        <w:t>ΑΠΟ CO</w:t>
      </w:r>
      <w:r w:rsidR="008C48D2" w:rsidRPr="008C48D2">
        <w:rPr>
          <w:vertAlign w:val="subscript"/>
        </w:rPr>
        <w:t>2</w:t>
      </w:r>
      <w:r w:rsidR="008C48D2" w:rsidRPr="008C48D2">
        <w:t xml:space="preserve"> ΜΕ ΧΡΗΣΗ ΗΛΙΑΚΗΣ-ΘΕΡΜΙΚΗΣ ΕΝΕΡΓΕΙΑΣ</w:t>
      </w:r>
      <w:bookmarkEnd w:id="34"/>
    </w:p>
    <w:p w14:paraId="57F90893" w14:textId="77777777" w:rsidR="00A75435" w:rsidRPr="00A75435" w:rsidRDefault="00A75435" w:rsidP="00A75435"/>
    <w:p w14:paraId="75157081" w14:textId="69948D17" w:rsidR="00F83C3F" w:rsidRDefault="00F83C3F" w:rsidP="00F83C3F">
      <w:pPr>
        <w:ind w:firstLine="576"/>
        <w:jc w:val="both"/>
      </w:pPr>
      <w:r>
        <w:t>Όπως αναφέρθηκε και στην προηγούμενη ενότητα, τονίζεται πως στην βιβλιογραφία υπάρχουν διάφορες μελέτες με άλλοτε παρόμοια αποτελέσματα και άλλοτε με</w:t>
      </w:r>
      <w:r w:rsidR="00611D54">
        <w:t xml:space="preserve"> μη</w:t>
      </w:r>
      <w:r>
        <w:t xml:space="preserve"> παρόμοια. Καθότι, αντικείμενο της διπλωματικής δεν είναι η εξουθενωτική παρουσίαση όλης της βιβλιογραφίας, η ενότητα αυτή θα παρουσιάσει τα επικρατέστερα αποτελέσματα. </w:t>
      </w:r>
    </w:p>
    <w:p w14:paraId="1614B7CF" w14:textId="31433A37" w:rsidR="00A61EC8" w:rsidRDefault="00F83C3F" w:rsidP="00A61EC8">
      <w:pPr>
        <w:ind w:firstLine="576"/>
        <w:jc w:val="both"/>
      </w:pPr>
      <w:r>
        <w:t xml:space="preserve">Έτσι, </w:t>
      </w:r>
      <w:r w:rsidR="00402F3A" w:rsidRPr="00402F3A">
        <w:t xml:space="preserve"> </w:t>
      </w:r>
      <w:r>
        <w:t>η</w:t>
      </w:r>
      <w:r w:rsidR="00A61EC8" w:rsidRPr="002D0642">
        <w:t xml:space="preserve"> περιγραφή του κύριου εξοπλισμού που χρησιμ</w:t>
      </w:r>
      <w:r w:rsidR="00A61EC8">
        <w:t>οποιήθηκε</w:t>
      </w:r>
      <w:r w:rsidR="00A61EC8" w:rsidRPr="002D0642">
        <w:t xml:space="preserve"> σε αυτή τη μελέτη </w:t>
      </w:r>
      <w:r w:rsidR="000C5243">
        <w:t xml:space="preserve">απεικονίζεται στην </w:t>
      </w:r>
      <w:r w:rsidR="001377C4">
        <w:t>Ε</w:t>
      </w:r>
      <w:r w:rsidR="000C5243">
        <w:t xml:space="preserve">ικόνα 4.6 και </w:t>
      </w:r>
      <w:r w:rsidR="00A61EC8">
        <w:t>ήταν η ακόλουθη</w:t>
      </w:r>
      <w:r w:rsidR="00A61EC8" w:rsidRPr="002D0642">
        <w:t>.</w:t>
      </w:r>
    </w:p>
    <w:p w14:paraId="33DC4176" w14:textId="77777777" w:rsidR="00A61EC8" w:rsidRPr="0000319E" w:rsidRDefault="00A61EC8" w:rsidP="00A61EC8">
      <w:pPr>
        <w:pStyle w:val="a4"/>
        <w:numPr>
          <w:ilvl w:val="0"/>
          <w:numId w:val="32"/>
        </w:numPr>
        <w:jc w:val="both"/>
        <w:rPr>
          <w:i/>
        </w:rPr>
      </w:pPr>
      <w:r w:rsidRPr="0000319E">
        <w:rPr>
          <w:i/>
        </w:rPr>
        <w:t>Συμπιεστές</w:t>
      </w:r>
    </w:p>
    <w:p w14:paraId="23C82DBA" w14:textId="77777777" w:rsidR="00A61EC8" w:rsidRPr="0000319E" w:rsidRDefault="00A61EC8" w:rsidP="00A61EC8">
      <w:pPr>
        <w:pStyle w:val="a4"/>
        <w:numPr>
          <w:ilvl w:val="0"/>
          <w:numId w:val="32"/>
        </w:numPr>
        <w:jc w:val="both"/>
        <w:rPr>
          <w:i/>
        </w:rPr>
      </w:pPr>
      <w:r w:rsidRPr="0000319E">
        <w:rPr>
          <w:i/>
        </w:rPr>
        <w:t>Εναλλάκτες θερμότητας</w:t>
      </w:r>
    </w:p>
    <w:p w14:paraId="518EF496" w14:textId="77777777" w:rsidR="00A61EC8" w:rsidRPr="0000319E" w:rsidRDefault="00A61EC8" w:rsidP="00A61EC8">
      <w:pPr>
        <w:pStyle w:val="a4"/>
        <w:numPr>
          <w:ilvl w:val="0"/>
          <w:numId w:val="32"/>
        </w:numPr>
        <w:jc w:val="both"/>
        <w:rPr>
          <w:i/>
        </w:rPr>
      </w:pPr>
      <w:r w:rsidRPr="0000319E">
        <w:rPr>
          <w:i/>
        </w:rPr>
        <w:t>Θερμαντήρες</w:t>
      </w:r>
    </w:p>
    <w:p w14:paraId="744A0B49" w14:textId="77777777" w:rsidR="00A61EC8" w:rsidRPr="0000319E" w:rsidRDefault="00A61EC8" w:rsidP="00A61EC8">
      <w:pPr>
        <w:pStyle w:val="a4"/>
        <w:numPr>
          <w:ilvl w:val="0"/>
          <w:numId w:val="32"/>
        </w:numPr>
        <w:jc w:val="both"/>
        <w:rPr>
          <w:i/>
        </w:rPr>
      </w:pPr>
      <w:r w:rsidRPr="0000319E">
        <w:rPr>
          <w:i/>
        </w:rPr>
        <w:t xml:space="preserve">Στοίβαγμα </w:t>
      </w:r>
    </w:p>
    <w:p w14:paraId="579FE5D5" w14:textId="77777777" w:rsidR="00A61EC8" w:rsidRPr="0000319E" w:rsidRDefault="00A61EC8" w:rsidP="00A61EC8">
      <w:pPr>
        <w:pStyle w:val="a4"/>
        <w:numPr>
          <w:ilvl w:val="0"/>
          <w:numId w:val="32"/>
        </w:numPr>
        <w:jc w:val="both"/>
        <w:rPr>
          <w:i/>
        </w:rPr>
      </w:pPr>
      <w:r w:rsidRPr="0000319E">
        <w:rPr>
          <w:i/>
        </w:rPr>
        <w:t>Δοχεία επεξεργασίας</w:t>
      </w:r>
    </w:p>
    <w:p w14:paraId="2C40EF07" w14:textId="77777777" w:rsidR="00A61EC8" w:rsidRPr="0000319E" w:rsidRDefault="00A61EC8" w:rsidP="00A61EC8">
      <w:pPr>
        <w:pStyle w:val="a4"/>
        <w:numPr>
          <w:ilvl w:val="0"/>
          <w:numId w:val="32"/>
        </w:numPr>
        <w:jc w:val="both"/>
        <w:rPr>
          <w:i/>
        </w:rPr>
      </w:pPr>
      <w:r w:rsidRPr="0000319E">
        <w:rPr>
          <w:i/>
        </w:rPr>
        <w:t>Αντλίες</w:t>
      </w:r>
    </w:p>
    <w:p w14:paraId="521EA06E" w14:textId="77777777" w:rsidR="00A61EC8" w:rsidRPr="0000319E" w:rsidRDefault="00A61EC8" w:rsidP="00A61EC8">
      <w:pPr>
        <w:pStyle w:val="a4"/>
        <w:numPr>
          <w:ilvl w:val="0"/>
          <w:numId w:val="32"/>
        </w:numPr>
        <w:jc w:val="both"/>
        <w:rPr>
          <w:i/>
        </w:rPr>
      </w:pPr>
      <w:r w:rsidRPr="0000319E">
        <w:rPr>
          <w:i/>
        </w:rPr>
        <w:t>Πύργοι</w:t>
      </w:r>
    </w:p>
    <w:p w14:paraId="7BFD8156" w14:textId="77777777" w:rsidR="00A61EC8" w:rsidRPr="0000319E" w:rsidRDefault="00A61EC8" w:rsidP="00A61EC8">
      <w:pPr>
        <w:pStyle w:val="a4"/>
        <w:numPr>
          <w:ilvl w:val="0"/>
          <w:numId w:val="32"/>
        </w:numPr>
        <w:jc w:val="both"/>
        <w:rPr>
          <w:i/>
        </w:rPr>
      </w:pPr>
      <w:r w:rsidRPr="0000319E">
        <w:rPr>
          <w:i/>
        </w:rPr>
        <w:t>Δίσκοι</w:t>
      </w:r>
    </w:p>
    <w:p w14:paraId="02506923" w14:textId="3E7A74D5" w:rsidR="0053312F" w:rsidRDefault="00EF1469" w:rsidP="007B5855">
      <w:pPr>
        <w:ind w:firstLine="576"/>
        <w:jc w:val="both"/>
      </w:pPr>
      <w:r>
        <w:t>Προκειμένου να καθοριστεί η τελική τιμή της μεθανόλης, προσδιορίζονται τ</w:t>
      </w:r>
      <w:r w:rsidR="00A43483" w:rsidRPr="00A43483">
        <w:t xml:space="preserve">α κεφάλαια και τα λειτουργικά κόστη των διαφόρων υποσυστημάτων διεργασίας. Για το σκοπό αυτό, χρησιμοποιήθηκαν ονομαστικές τιμές </w:t>
      </w:r>
      <w:r w:rsidR="002A4474" w:rsidRPr="00A43483">
        <w:t>CO</w:t>
      </w:r>
      <w:r w:rsidR="002A4474" w:rsidRPr="002A4474">
        <w:rPr>
          <w:vertAlign w:val="subscript"/>
        </w:rPr>
        <w:t>2</w:t>
      </w:r>
      <w:r w:rsidR="00A43483" w:rsidRPr="00A43483">
        <w:t>, H</w:t>
      </w:r>
      <w:r w:rsidR="00A43483" w:rsidRPr="00F8711C">
        <w:rPr>
          <w:vertAlign w:val="subscript"/>
        </w:rPr>
        <w:t>2</w:t>
      </w:r>
      <w:r w:rsidR="00A43483" w:rsidRPr="00A43483">
        <w:t xml:space="preserve">O και MeOH σύμφωνα με τις </w:t>
      </w:r>
      <w:r w:rsidR="007C39E6">
        <w:t>εκάστοτε</w:t>
      </w:r>
      <w:r w:rsidR="00A43483" w:rsidRPr="00A43483">
        <w:t xml:space="preserve"> τεχνολογικές αναλύσεις και τις τάσεις της αγοράς. Λεπτομερείς μελέτες ανάλυσης ευαισθησίας καθαρής παρουσίας αξίας (NPV) πραγματοποιήθηκαν επίσης χρησιμοποιώντας το </w:t>
      </w:r>
      <w:r w:rsidR="003C51BE">
        <w:t xml:space="preserve">πακέτο </w:t>
      </w:r>
      <w:r w:rsidR="00A43483" w:rsidRPr="00A43483">
        <w:t>Aspen</w:t>
      </w:r>
      <w:r w:rsidR="00B83371">
        <w:t xml:space="preserve"> </w:t>
      </w:r>
      <w:r w:rsidR="00A43483" w:rsidRPr="00A43483">
        <w:t xml:space="preserve">Process Economic Analyzer. </w:t>
      </w:r>
    </w:p>
    <w:p w14:paraId="1E251782" w14:textId="03C12C95" w:rsidR="0053312F" w:rsidRPr="0053312F" w:rsidRDefault="0053312F" w:rsidP="007B5855">
      <w:pPr>
        <w:ind w:firstLine="576"/>
        <w:jc w:val="both"/>
      </w:pPr>
      <w:r>
        <w:lastRenderedPageBreak/>
        <w:t xml:space="preserve">Γενικά, ως </w:t>
      </w:r>
      <w:r w:rsidRPr="0053312F">
        <w:t xml:space="preserve">καθαρή παρούσα αξία (NPV) </w:t>
      </w:r>
      <w:r>
        <w:t>ορίζεται</w:t>
      </w:r>
      <w:r w:rsidRPr="0053312F">
        <w:t xml:space="preserve"> η διαφορά μεταξύ της παρούσας αξίας των ταμειακών εισροών και της παρούσας αξίας των ταμειακών εκροών για μια χρονική περίοδο. Το NPV χρησιμοποιείται στον προϋπολογισμό κεφαλαίου και στον προγραμματισμό επενδύσεων για την ανάλυση της κερδοφορίας μιας προβλεπόμενης επένδυσης ή </w:t>
      </w:r>
      <w:r>
        <w:t xml:space="preserve">ενός </w:t>
      </w:r>
      <w:r w:rsidRPr="0053312F">
        <w:t>έργου.</w:t>
      </w:r>
    </w:p>
    <w:p w14:paraId="24D80794" w14:textId="08C21D52" w:rsidR="0053312F" w:rsidRPr="0053312F" w:rsidRDefault="0053312F" w:rsidP="0053312F">
      <w:pPr>
        <w:ind w:firstLine="576"/>
        <w:jc w:val="both"/>
      </w:pPr>
      <w:r>
        <w:t>Ένα θετικό NPV δείχνει ότι τα προβλεπόμενα κέρδη που δημιουργούνται από ένα έργο υπερβαίνουν το αναμενόμενο κόστος. Υποθετικά μια επένδυση με θετικό NPV θα είναι κερδοφόρα. Αντίθετα, μια επένδυση με αρνητικό NPV θα οδηγήσει σε καθαρή ζημία. Αυτή η ιδέα αποτελεί τη βάση για τον κανόνα της καθαρής παρούσας αξίας, ο οποίος υπαγορεύει ότι πρέπει να λαμβάνονται υπόψη μόνο οι επενδύσεις με θετικές τιμές NPV [</w:t>
      </w:r>
      <w:r w:rsidR="00777640" w:rsidRPr="00777640">
        <w:t>3</w:t>
      </w:r>
      <w:r w:rsidR="003D1308">
        <w:t>2</w:t>
      </w:r>
      <w:r>
        <w:t>].</w:t>
      </w:r>
    </w:p>
    <w:p w14:paraId="748D2EB6" w14:textId="7978EA77" w:rsidR="00205436" w:rsidRDefault="00A43483" w:rsidP="003D1308">
      <w:pPr>
        <w:ind w:firstLine="576"/>
        <w:jc w:val="both"/>
      </w:pPr>
      <w:r w:rsidRPr="00A43483">
        <w:t xml:space="preserve">Οι πιο σημαντικές παράμετροι αξιολόγησης δίδονται στον Πίνακα </w:t>
      </w:r>
      <w:r w:rsidR="00C244B1">
        <w:t>4.7</w:t>
      </w:r>
      <w:r w:rsidRPr="00A43483">
        <w:t xml:space="preserve">. </w:t>
      </w:r>
      <w:r w:rsidR="00CD3BAB" w:rsidRPr="00CD3BAB">
        <w:t>Το κόστος εργασίας περιλαμβάνει έξοδα χειριστή (</w:t>
      </w:r>
      <w:r w:rsidR="00841F84" w:rsidRPr="00841F84">
        <w:t>17,84 €/</w:t>
      </w:r>
      <w:r w:rsidR="00841F84">
        <w:t>άτομο/ώρα κ</w:t>
      </w:r>
      <w:r w:rsidR="00CD3BAB" w:rsidRPr="00CD3BAB">
        <w:t xml:space="preserve">αι έξοδα εποπτείας </w:t>
      </w:r>
      <w:r w:rsidR="00841F84">
        <w:t>31,21 €/</w:t>
      </w:r>
      <w:r w:rsidR="00CD3BAB" w:rsidRPr="00CD3BAB">
        <w:t>άτομο/ώρα).</w:t>
      </w:r>
    </w:p>
    <w:p w14:paraId="5718DBCF" w14:textId="0F9809E9" w:rsidR="00C244B1" w:rsidRDefault="00C244B1" w:rsidP="00C244B1">
      <w:r>
        <w:rPr>
          <w:b/>
          <w:bCs/>
          <w:i/>
          <w:iCs/>
        </w:rPr>
        <w:t xml:space="preserve">Πίνακας </w:t>
      </w:r>
      <w:r w:rsidRPr="00536180">
        <w:rPr>
          <w:b/>
          <w:bCs/>
          <w:i/>
          <w:iCs/>
        </w:rPr>
        <w:t>4.</w:t>
      </w:r>
      <w:r>
        <w:rPr>
          <w:b/>
          <w:bCs/>
          <w:i/>
          <w:iCs/>
        </w:rPr>
        <w:t>7</w:t>
      </w:r>
      <w:r w:rsidRPr="00B335E2">
        <w:rPr>
          <w:b/>
          <w:bCs/>
          <w:i/>
          <w:iCs/>
        </w:rPr>
        <w:t>:</w:t>
      </w:r>
      <w:r>
        <w:t xml:space="preserve"> Παράμετροι οικονομικής αξιολόγησης.</w:t>
      </w:r>
    </w:p>
    <w:tbl>
      <w:tblPr>
        <w:tblStyle w:val="11"/>
        <w:tblW w:w="0" w:type="auto"/>
        <w:tblLook w:val="04A0" w:firstRow="1" w:lastRow="0" w:firstColumn="1" w:lastColumn="0" w:noHBand="0" w:noVBand="1"/>
      </w:tblPr>
      <w:tblGrid>
        <w:gridCol w:w="5665"/>
        <w:gridCol w:w="2631"/>
      </w:tblGrid>
      <w:tr w:rsidR="00B83371" w14:paraId="11BD6F96" w14:textId="77777777" w:rsidTr="00B83371">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665" w:type="dxa"/>
          </w:tcPr>
          <w:p w14:paraId="6A00C7DC" w14:textId="7A25A85B" w:rsidR="00B83371" w:rsidRPr="00CD3BAB" w:rsidRDefault="00B83371" w:rsidP="00A719E8">
            <w:pPr>
              <w:jc w:val="center"/>
            </w:pPr>
            <w:r>
              <w:t xml:space="preserve">Οικονομική ζωή του </w:t>
            </w:r>
            <w:r w:rsidR="00CD3BAB">
              <w:t>έργου</w:t>
            </w:r>
          </w:p>
        </w:tc>
        <w:tc>
          <w:tcPr>
            <w:tcW w:w="2631" w:type="dxa"/>
          </w:tcPr>
          <w:p w14:paraId="3B003351" w14:textId="03FFD3B6" w:rsidR="00B83371" w:rsidRPr="00B83371" w:rsidRDefault="00B83371" w:rsidP="00B83371">
            <w:pPr>
              <w:jc w:val="center"/>
              <w:cnfStyle w:val="100000000000" w:firstRow="1" w:lastRow="0" w:firstColumn="0" w:lastColumn="0" w:oddVBand="0" w:evenVBand="0" w:oddHBand="0" w:evenHBand="0" w:firstRowFirstColumn="0" w:firstRowLastColumn="0" w:lastRowFirstColumn="0" w:lastRowLastColumn="0"/>
              <w:rPr>
                <w:lang w:val="en-US"/>
              </w:rPr>
            </w:pPr>
            <w:r>
              <w:rPr>
                <w:lang w:val="en-US"/>
              </w:rPr>
              <w:t>30</w:t>
            </w:r>
          </w:p>
        </w:tc>
      </w:tr>
      <w:tr w:rsidR="00B83371" w14:paraId="63FB78F6" w14:textId="77777777" w:rsidTr="00B83371">
        <w:tc>
          <w:tcPr>
            <w:cnfStyle w:val="001000000000" w:firstRow="0" w:lastRow="0" w:firstColumn="1" w:lastColumn="0" w:oddVBand="0" w:evenVBand="0" w:oddHBand="0" w:evenHBand="0" w:firstRowFirstColumn="0" w:firstRowLastColumn="0" w:lastRowFirstColumn="0" w:lastRowLastColumn="0"/>
            <w:tcW w:w="5665" w:type="dxa"/>
          </w:tcPr>
          <w:p w14:paraId="2B6E9A12" w14:textId="5F65FCB2" w:rsidR="00B83371" w:rsidRDefault="00B83371" w:rsidP="00A719E8">
            <w:pPr>
              <w:jc w:val="center"/>
            </w:pPr>
            <w:r>
              <w:t>Κεφάλαιο κίνησης [% ποσοστό της δαπάνης του κεφαλαίου]</w:t>
            </w:r>
          </w:p>
        </w:tc>
        <w:tc>
          <w:tcPr>
            <w:tcW w:w="2631" w:type="dxa"/>
          </w:tcPr>
          <w:p w14:paraId="4D197071" w14:textId="0F0E130D" w:rsidR="00B83371" w:rsidRDefault="00B83371" w:rsidP="00B83371">
            <w:pPr>
              <w:jc w:val="center"/>
              <w:cnfStyle w:val="000000000000" w:firstRow="0" w:lastRow="0" w:firstColumn="0" w:lastColumn="0" w:oddVBand="0" w:evenVBand="0" w:oddHBand="0" w:evenHBand="0" w:firstRowFirstColumn="0" w:firstRowLastColumn="0" w:lastRowFirstColumn="0" w:lastRowLastColumn="0"/>
            </w:pPr>
            <w:r>
              <w:t>5%</w:t>
            </w:r>
          </w:p>
        </w:tc>
      </w:tr>
      <w:tr w:rsidR="00B83371" w14:paraId="17C10842" w14:textId="77777777" w:rsidTr="00B83371">
        <w:tc>
          <w:tcPr>
            <w:cnfStyle w:val="001000000000" w:firstRow="0" w:lastRow="0" w:firstColumn="1" w:lastColumn="0" w:oddVBand="0" w:evenVBand="0" w:oddHBand="0" w:evenHBand="0" w:firstRowFirstColumn="0" w:firstRowLastColumn="0" w:lastRowFirstColumn="0" w:lastRowLastColumn="0"/>
            <w:tcW w:w="5665" w:type="dxa"/>
          </w:tcPr>
          <w:p w14:paraId="415C745F" w14:textId="11B8AEB6" w:rsidR="00B83371" w:rsidRDefault="00B83371" w:rsidP="00A719E8">
            <w:pPr>
              <w:jc w:val="center"/>
            </w:pPr>
            <w:r>
              <w:t>Λειτουργικές χρεώσεις [% ποσοστό του λειτουργικού κόστους εργασίας]</w:t>
            </w:r>
          </w:p>
        </w:tc>
        <w:tc>
          <w:tcPr>
            <w:tcW w:w="2631" w:type="dxa"/>
          </w:tcPr>
          <w:p w14:paraId="12E935C8" w14:textId="1EF68884" w:rsidR="00B83371" w:rsidRDefault="00B83371" w:rsidP="00B83371">
            <w:pPr>
              <w:jc w:val="center"/>
              <w:cnfStyle w:val="000000000000" w:firstRow="0" w:lastRow="0" w:firstColumn="0" w:lastColumn="0" w:oddVBand="0" w:evenVBand="0" w:oddHBand="0" w:evenHBand="0" w:firstRowFirstColumn="0" w:firstRowLastColumn="0" w:lastRowFirstColumn="0" w:lastRowLastColumn="0"/>
            </w:pPr>
            <w:r>
              <w:t>15%</w:t>
            </w:r>
          </w:p>
        </w:tc>
      </w:tr>
      <w:tr w:rsidR="00B83371" w14:paraId="3B23D6AB" w14:textId="77777777" w:rsidTr="00B83371">
        <w:tc>
          <w:tcPr>
            <w:cnfStyle w:val="001000000000" w:firstRow="0" w:lastRow="0" w:firstColumn="1" w:lastColumn="0" w:oddVBand="0" w:evenVBand="0" w:oddHBand="0" w:evenHBand="0" w:firstRowFirstColumn="0" w:firstRowLastColumn="0" w:lastRowFirstColumn="0" w:lastRowLastColumn="0"/>
            <w:tcW w:w="5665" w:type="dxa"/>
          </w:tcPr>
          <w:p w14:paraId="63669435" w14:textId="22D28065" w:rsidR="00B83371" w:rsidRDefault="00B83371" w:rsidP="00A719E8">
            <w:pPr>
              <w:jc w:val="center"/>
            </w:pPr>
            <w:r>
              <w:t>Γενική εγκατάσταση [% ποσοστό του κόστους εργασίας και συντήρησης]</w:t>
            </w:r>
          </w:p>
        </w:tc>
        <w:tc>
          <w:tcPr>
            <w:tcW w:w="2631" w:type="dxa"/>
          </w:tcPr>
          <w:p w14:paraId="715092FD" w14:textId="737993D6" w:rsidR="00B83371" w:rsidRDefault="00B83371" w:rsidP="00B83371">
            <w:pPr>
              <w:jc w:val="center"/>
              <w:cnfStyle w:val="000000000000" w:firstRow="0" w:lastRow="0" w:firstColumn="0" w:lastColumn="0" w:oddVBand="0" w:evenVBand="0" w:oddHBand="0" w:evenHBand="0" w:firstRowFirstColumn="0" w:firstRowLastColumn="0" w:lastRowFirstColumn="0" w:lastRowLastColumn="0"/>
            </w:pPr>
            <w:r>
              <w:t>25%</w:t>
            </w:r>
          </w:p>
        </w:tc>
      </w:tr>
      <w:tr w:rsidR="00B83371" w14:paraId="70E45C42" w14:textId="77777777" w:rsidTr="00B83371">
        <w:tc>
          <w:tcPr>
            <w:cnfStyle w:val="001000000000" w:firstRow="0" w:lastRow="0" w:firstColumn="1" w:lastColumn="0" w:oddVBand="0" w:evenVBand="0" w:oddHBand="0" w:evenHBand="0" w:firstRowFirstColumn="0" w:firstRowLastColumn="0" w:lastRowFirstColumn="0" w:lastRowLastColumn="0"/>
            <w:tcW w:w="5665" w:type="dxa"/>
          </w:tcPr>
          <w:p w14:paraId="68EF212E" w14:textId="14A37EC4" w:rsidR="00B83371" w:rsidRDefault="00B83371" w:rsidP="00A719E8">
            <w:pPr>
              <w:jc w:val="center"/>
            </w:pPr>
            <w:r>
              <w:t>Επιθυμητό ποσοστό απόδοσης [%/έτος]</w:t>
            </w:r>
          </w:p>
        </w:tc>
        <w:tc>
          <w:tcPr>
            <w:tcW w:w="2631" w:type="dxa"/>
          </w:tcPr>
          <w:p w14:paraId="38D8D15B" w14:textId="24904517" w:rsidR="00B83371" w:rsidRDefault="00B83371" w:rsidP="00B83371">
            <w:pPr>
              <w:jc w:val="center"/>
              <w:cnfStyle w:val="000000000000" w:firstRow="0" w:lastRow="0" w:firstColumn="0" w:lastColumn="0" w:oddVBand="0" w:evenVBand="0" w:oddHBand="0" w:evenHBand="0" w:firstRowFirstColumn="0" w:firstRowLastColumn="0" w:lastRowFirstColumn="0" w:lastRowLastColumn="0"/>
            </w:pPr>
            <w:r>
              <w:t>8%</w:t>
            </w:r>
          </w:p>
        </w:tc>
      </w:tr>
      <w:tr w:rsidR="00B83371" w14:paraId="35AFF831" w14:textId="77777777" w:rsidTr="00B83371">
        <w:tc>
          <w:tcPr>
            <w:cnfStyle w:val="001000000000" w:firstRow="0" w:lastRow="0" w:firstColumn="1" w:lastColumn="0" w:oddVBand="0" w:evenVBand="0" w:oddHBand="0" w:evenHBand="0" w:firstRowFirstColumn="0" w:firstRowLastColumn="0" w:lastRowFirstColumn="0" w:lastRowLastColumn="0"/>
            <w:tcW w:w="5665" w:type="dxa"/>
          </w:tcPr>
          <w:p w14:paraId="03B445C5" w14:textId="406B44BD" w:rsidR="00B83371" w:rsidRDefault="00B83371" w:rsidP="00A719E8">
            <w:pPr>
              <w:jc w:val="center"/>
            </w:pPr>
            <w:r>
              <w:t>Φορολογικός συντελεστής [%/έτος]</w:t>
            </w:r>
          </w:p>
        </w:tc>
        <w:tc>
          <w:tcPr>
            <w:tcW w:w="2631" w:type="dxa"/>
          </w:tcPr>
          <w:p w14:paraId="35E5385C" w14:textId="4C3FF58E" w:rsidR="00B83371" w:rsidRDefault="00B83371" w:rsidP="00B83371">
            <w:pPr>
              <w:jc w:val="center"/>
              <w:cnfStyle w:val="000000000000" w:firstRow="0" w:lastRow="0" w:firstColumn="0" w:lastColumn="0" w:oddVBand="0" w:evenVBand="0" w:oddHBand="0" w:evenHBand="0" w:firstRowFirstColumn="0" w:firstRowLastColumn="0" w:lastRowFirstColumn="0" w:lastRowLastColumn="0"/>
            </w:pPr>
            <w:r>
              <w:t>35%</w:t>
            </w:r>
          </w:p>
        </w:tc>
      </w:tr>
      <w:tr w:rsidR="00B83371" w14:paraId="13E9A399" w14:textId="77777777" w:rsidTr="00B83371">
        <w:tc>
          <w:tcPr>
            <w:cnfStyle w:val="001000000000" w:firstRow="0" w:lastRow="0" w:firstColumn="1" w:lastColumn="0" w:oddVBand="0" w:evenVBand="0" w:oddHBand="0" w:evenHBand="0" w:firstRowFirstColumn="0" w:firstRowLastColumn="0" w:lastRowFirstColumn="0" w:lastRowLastColumn="0"/>
            <w:tcW w:w="5665" w:type="dxa"/>
          </w:tcPr>
          <w:p w14:paraId="3AD13051" w14:textId="7F68E4E5" w:rsidR="00B83371" w:rsidRDefault="00B83371" w:rsidP="00A719E8">
            <w:pPr>
              <w:jc w:val="center"/>
            </w:pPr>
            <w:r>
              <w:t xml:space="preserve">Αξία διάσωσης </w:t>
            </w:r>
            <w:r w:rsidR="00060140">
              <w:t>(</w:t>
            </w:r>
            <w:r w:rsidR="00060140">
              <w:rPr>
                <w:lang w:val="en-GB"/>
              </w:rPr>
              <w:t>salvage</w:t>
            </w:r>
            <w:r w:rsidR="00060140" w:rsidRPr="009379D8">
              <w:t xml:space="preserve"> </w:t>
            </w:r>
            <w:r w:rsidR="00060140">
              <w:rPr>
                <w:lang w:val="en-GB"/>
              </w:rPr>
              <w:t>va</w:t>
            </w:r>
            <w:r w:rsidR="00C24F39">
              <w:rPr>
                <w:lang w:val="en-GB"/>
              </w:rPr>
              <w:t>l</w:t>
            </w:r>
            <w:r w:rsidR="00060140">
              <w:rPr>
                <w:lang w:val="en-GB"/>
              </w:rPr>
              <w:t>ue</w:t>
            </w:r>
            <w:r w:rsidR="00060140" w:rsidRPr="009379D8">
              <w:t>)</w:t>
            </w:r>
            <w:r>
              <w:t>[% ποσοστό του κόστους κεφαλαίου]</w:t>
            </w:r>
          </w:p>
        </w:tc>
        <w:tc>
          <w:tcPr>
            <w:tcW w:w="2631" w:type="dxa"/>
          </w:tcPr>
          <w:p w14:paraId="063755F7" w14:textId="1B3CCCC2" w:rsidR="00B83371" w:rsidRDefault="00B83371" w:rsidP="00B83371">
            <w:pPr>
              <w:jc w:val="center"/>
              <w:cnfStyle w:val="000000000000" w:firstRow="0" w:lastRow="0" w:firstColumn="0" w:lastColumn="0" w:oddVBand="0" w:evenVBand="0" w:oddHBand="0" w:evenHBand="0" w:firstRowFirstColumn="0" w:firstRowLastColumn="0" w:lastRowFirstColumn="0" w:lastRowLastColumn="0"/>
            </w:pPr>
            <w:r>
              <w:t>20%</w:t>
            </w:r>
          </w:p>
        </w:tc>
      </w:tr>
      <w:tr w:rsidR="00B83371" w14:paraId="30B2B63E" w14:textId="77777777" w:rsidTr="00B83371">
        <w:tc>
          <w:tcPr>
            <w:cnfStyle w:val="001000000000" w:firstRow="0" w:lastRow="0" w:firstColumn="1" w:lastColumn="0" w:oddVBand="0" w:evenVBand="0" w:oddHBand="0" w:evenHBand="0" w:firstRowFirstColumn="0" w:firstRowLastColumn="0" w:lastRowFirstColumn="0" w:lastRowLastColumn="0"/>
            <w:tcW w:w="5665" w:type="dxa"/>
          </w:tcPr>
          <w:p w14:paraId="691370C5" w14:textId="1D6EBFA7" w:rsidR="00B83371" w:rsidRDefault="00B83371" w:rsidP="00A719E8">
            <w:pPr>
              <w:jc w:val="center"/>
            </w:pPr>
            <w:r>
              <w:t>Αξία υποτίμησης</w:t>
            </w:r>
          </w:p>
        </w:tc>
        <w:tc>
          <w:tcPr>
            <w:tcW w:w="2631" w:type="dxa"/>
          </w:tcPr>
          <w:p w14:paraId="29DA2463" w14:textId="6B1318A5" w:rsidR="00B83371" w:rsidRDefault="00CD3BAB" w:rsidP="00B83371">
            <w:pPr>
              <w:jc w:val="center"/>
              <w:cnfStyle w:val="000000000000" w:firstRow="0" w:lastRow="0" w:firstColumn="0" w:lastColumn="0" w:oddVBand="0" w:evenVBand="0" w:oddHBand="0" w:evenHBand="0" w:firstRowFirstColumn="0" w:firstRowLastColumn="0" w:lastRowFirstColumn="0" w:lastRowLastColumn="0"/>
            </w:pPr>
            <w:r>
              <w:t>-</w:t>
            </w:r>
          </w:p>
        </w:tc>
      </w:tr>
      <w:tr w:rsidR="00B83371" w14:paraId="77FAEEF9" w14:textId="77777777" w:rsidTr="00B83371">
        <w:tc>
          <w:tcPr>
            <w:cnfStyle w:val="001000000000" w:firstRow="0" w:lastRow="0" w:firstColumn="1" w:lastColumn="0" w:oddVBand="0" w:evenVBand="0" w:oddHBand="0" w:evenHBand="0" w:firstRowFirstColumn="0" w:firstRowLastColumn="0" w:lastRowFirstColumn="0" w:lastRowLastColumn="0"/>
            <w:tcW w:w="5665" w:type="dxa"/>
          </w:tcPr>
          <w:p w14:paraId="328DEB7E" w14:textId="430099DF" w:rsidR="00B83371" w:rsidRDefault="00B83371" w:rsidP="00A719E8">
            <w:pPr>
              <w:jc w:val="center"/>
            </w:pPr>
            <w:r>
              <w:t>Κλιμάκωση κεφαλαίου [%/έτος]</w:t>
            </w:r>
          </w:p>
        </w:tc>
        <w:tc>
          <w:tcPr>
            <w:tcW w:w="2631" w:type="dxa"/>
          </w:tcPr>
          <w:p w14:paraId="09901825" w14:textId="644CC1A1" w:rsidR="00B83371" w:rsidRDefault="00B83371" w:rsidP="00B83371">
            <w:pPr>
              <w:jc w:val="center"/>
              <w:cnfStyle w:val="000000000000" w:firstRow="0" w:lastRow="0" w:firstColumn="0" w:lastColumn="0" w:oddVBand="0" w:evenVBand="0" w:oddHBand="0" w:evenHBand="0" w:firstRowFirstColumn="0" w:firstRowLastColumn="0" w:lastRowFirstColumn="0" w:lastRowLastColumn="0"/>
            </w:pPr>
            <w:r>
              <w:t>5%</w:t>
            </w:r>
          </w:p>
        </w:tc>
      </w:tr>
      <w:tr w:rsidR="00B83371" w14:paraId="276237BC" w14:textId="77777777" w:rsidTr="00B83371">
        <w:tc>
          <w:tcPr>
            <w:cnfStyle w:val="001000000000" w:firstRow="0" w:lastRow="0" w:firstColumn="1" w:lastColumn="0" w:oddVBand="0" w:evenVBand="0" w:oddHBand="0" w:evenHBand="0" w:firstRowFirstColumn="0" w:firstRowLastColumn="0" w:lastRowFirstColumn="0" w:lastRowLastColumn="0"/>
            <w:tcW w:w="5665" w:type="dxa"/>
          </w:tcPr>
          <w:p w14:paraId="4BA664C7" w14:textId="0D9DE511" w:rsidR="00B83371" w:rsidRDefault="00B83371" w:rsidP="00A719E8">
            <w:pPr>
              <w:jc w:val="center"/>
            </w:pPr>
            <w:r>
              <w:t>Κλιμάκωση πρώτων υλών [%/έτος]</w:t>
            </w:r>
          </w:p>
        </w:tc>
        <w:tc>
          <w:tcPr>
            <w:tcW w:w="2631" w:type="dxa"/>
          </w:tcPr>
          <w:p w14:paraId="4974F830" w14:textId="330B32F1" w:rsidR="00B83371" w:rsidRDefault="00B83371" w:rsidP="00B83371">
            <w:pPr>
              <w:jc w:val="center"/>
              <w:cnfStyle w:val="000000000000" w:firstRow="0" w:lastRow="0" w:firstColumn="0" w:lastColumn="0" w:oddVBand="0" w:evenVBand="0" w:oddHBand="0" w:evenHBand="0" w:firstRowFirstColumn="0" w:firstRowLastColumn="0" w:lastRowFirstColumn="0" w:lastRowLastColumn="0"/>
            </w:pPr>
            <w:r>
              <w:t>2%</w:t>
            </w:r>
          </w:p>
        </w:tc>
      </w:tr>
      <w:tr w:rsidR="00B83371" w14:paraId="7CBE3D76" w14:textId="77777777" w:rsidTr="00B83371">
        <w:tc>
          <w:tcPr>
            <w:cnfStyle w:val="001000000000" w:firstRow="0" w:lastRow="0" w:firstColumn="1" w:lastColumn="0" w:oddVBand="0" w:evenVBand="0" w:oddHBand="0" w:evenHBand="0" w:firstRowFirstColumn="0" w:firstRowLastColumn="0" w:lastRowFirstColumn="0" w:lastRowLastColumn="0"/>
            <w:tcW w:w="5665" w:type="dxa"/>
          </w:tcPr>
          <w:p w14:paraId="754EE13F" w14:textId="531BD0EE" w:rsidR="00B83371" w:rsidRDefault="00B83371" w:rsidP="00A719E8">
            <w:pPr>
              <w:jc w:val="center"/>
            </w:pPr>
            <w:r>
              <w:t>Κλιμάκωση προϊόντος [%/έτος]</w:t>
            </w:r>
          </w:p>
        </w:tc>
        <w:tc>
          <w:tcPr>
            <w:tcW w:w="2631" w:type="dxa"/>
          </w:tcPr>
          <w:p w14:paraId="6E242C23" w14:textId="1CDF1CCD" w:rsidR="00B83371" w:rsidRDefault="00B83371" w:rsidP="00B83371">
            <w:pPr>
              <w:jc w:val="center"/>
              <w:cnfStyle w:val="000000000000" w:firstRow="0" w:lastRow="0" w:firstColumn="0" w:lastColumn="0" w:oddVBand="0" w:evenVBand="0" w:oddHBand="0" w:evenHBand="0" w:firstRowFirstColumn="0" w:firstRowLastColumn="0" w:lastRowFirstColumn="0" w:lastRowLastColumn="0"/>
            </w:pPr>
            <w:r>
              <w:t>5%</w:t>
            </w:r>
          </w:p>
        </w:tc>
      </w:tr>
      <w:tr w:rsidR="00B83371" w14:paraId="75719C43" w14:textId="77777777" w:rsidTr="00B83371">
        <w:tc>
          <w:tcPr>
            <w:cnfStyle w:val="001000000000" w:firstRow="0" w:lastRow="0" w:firstColumn="1" w:lastColumn="0" w:oddVBand="0" w:evenVBand="0" w:oddHBand="0" w:evenHBand="0" w:firstRowFirstColumn="0" w:firstRowLastColumn="0" w:lastRowFirstColumn="0" w:lastRowLastColumn="0"/>
            <w:tcW w:w="5665" w:type="dxa"/>
          </w:tcPr>
          <w:p w14:paraId="4A864743" w14:textId="1E1B27DE" w:rsidR="00B83371" w:rsidRDefault="00B83371" w:rsidP="00A719E8">
            <w:pPr>
              <w:jc w:val="center"/>
            </w:pPr>
            <w:r>
              <w:t>Κλιμάκωση χρησιμότητας [%/έτος]</w:t>
            </w:r>
          </w:p>
        </w:tc>
        <w:tc>
          <w:tcPr>
            <w:tcW w:w="2631" w:type="dxa"/>
          </w:tcPr>
          <w:p w14:paraId="1C68A43E" w14:textId="1AF85E74" w:rsidR="00B83371" w:rsidRDefault="00B83371" w:rsidP="00B83371">
            <w:pPr>
              <w:jc w:val="center"/>
              <w:cnfStyle w:val="000000000000" w:firstRow="0" w:lastRow="0" w:firstColumn="0" w:lastColumn="0" w:oddVBand="0" w:evenVBand="0" w:oddHBand="0" w:evenHBand="0" w:firstRowFirstColumn="0" w:firstRowLastColumn="0" w:lastRowFirstColumn="0" w:lastRowLastColumn="0"/>
            </w:pPr>
            <w:r>
              <w:t>2%</w:t>
            </w:r>
          </w:p>
        </w:tc>
      </w:tr>
    </w:tbl>
    <w:p w14:paraId="43C14C4F" w14:textId="77777777" w:rsidR="00C244B1" w:rsidRDefault="00C244B1" w:rsidP="007B5855">
      <w:pPr>
        <w:ind w:firstLine="576"/>
        <w:jc w:val="both"/>
      </w:pPr>
    </w:p>
    <w:p w14:paraId="0B4C2F71" w14:textId="56C0F69A" w:rsidR="00EF1469" w:rsidRDefault="00A43483" w:rsidP="007B5855">
      <w:pPr>
        <w:ind w:firstLine="576"/>
        <w:jc w:val="both"/>
      </w:pPr>
      <w:r w:rsidRPr="00A43483">
        <w:t xml:space="preserve">Οι τιμές των πρώτων υλών και των προϊόντων καθώς και το κόστος χρησιμότητας που εξετάστηκαν είναι </w:t>
      </w:r>
      <w:r w:rsidR="000E7FD4">
        <w:t>τα</w:t>
      </w:r>
      <w:r w:rsidRPr="00A43483">
        <w:t xml:space="preserve"> εξής: </w:t>
      </w:r>
    </w:p>
    <w:p w14:paraId="35B1BDFB" w14:textId="465F46EF" w:rsidR="00EF1469" w:rsidRDefault="00A43483" w:rsidP="007B5855">
      <w:pPr>
        <w:pStyle w:val="a4"/>
        <w:numPr>
          <w:ilvl w:val="0"/>
          <w:numId w:val="20"/>
        </w:numPr>
        <w:jc w:val="both"/>
      </w:pPr>
      <w:r w:rsidRPr="00A43483">
        <w:t>Τιμή CO</w:t>
      </w:r>
      <w:r w:rsidRPr="002A4474">
        <w:rPr>
          <w:vertAlign w:val="subscript"/>
        </w:rPr>
        <w:t>2</w:t>
      </w:r>
      <w:r w:rsidRPr="00A43483">
        <w:t xml:space="preserve">: Αρκετές μελέτες προσδιορίζουν την απορρόφηση αμίνης ως ένα από τα πιο οικονομικά συστήματα για την </w:t>
      </w:r>
      <w:r w:rsidR="00661C00">
        <w:t>δέσμευση</w:t>
      </w:r>
      <w:r w:rsidRPr="00A43483">
        <w:t xml:space="preserve"> </w:t>
      </w:r>
      <w:r w:rsidR="002A4474" w:rsidRPr="00A43483">
        <w:t>CO</w:t>
      </w:r>
      <w:r w:rsidR="002A4474" w:rsidRPr="002A4474">
        <w:rPr>
          <w:vertAlign w:val="subscript"/>
        </w:rPr>
        <w:t>2</w:t>
      </w:r>
      <w:r w:rsidR="00661C00">
        <w:t>.</w:t>
      </w:r>
      <w:r w:rsidRPr="00A43483">
        <w:t xml:space="preserve"> Χρησιμοποιώντας αυτή την τεχνολογία, η τιμή του </w:t>
      </w:r>
      <w:r w:rsidR="002A4474" w:rsidRPr="00A43483">
        <w:t>CO</w:t>
      </w:r>
      <w:r w:rsidR="002A4474" w:rsidRPr="002A4474">
        <w:rPr>
          <w:vertAlign w:val="subscript"/>
        </w:rPr>
        <w:t>2</w:t>
      </w:r>
      <w:r w:rsidRPr="00A43483">
        <w:t xml:space="preserve"> που προέρχεται από μια μονάδα δέσμευσης σε έναν σταθμό παραγωγής ενέργειας είναι περίπου 3</w:t>
      </w:r>
      <w:r w:rsidR="00EC08AA" w:rsidRPr="00EC08AA">
        <w:t>1</w:t>
      </w:r>
      <w:r w:rsidR="00EC08AA">
        <w:t>,</w:t>
      </w:r>
      <w:r w:rsidR="00EC08AA" w:rsidRPr="00EC08AA">
        <w:t>03</w:t>
      </w:r>
      <w:r w:rsidRPr="00A43483">
        <w:t xml:space="preserve"> </w:t>
      </w:r>
      <w:r w:rsidR="00EC08AA">
        <w:t>€</w:t>
      </w:r>
      <w:r w:rsidRPr="00A43483">
        <w:t>/</w:t>
      </w:r>
      <w:r w:rsidR="003F4EC6">
        <w:rPr>
          <w:lang w:val="en-US"/>
        </w:rPr>
        <w:t>tn</w:t>
      </w:r>
      <w:r w:rsidRPr="00A43483">
        <w:t xml:space="preserve"> </w:t>
      </w:r>
      <w:r w:rsidR="002A4474" w:rsidRPr="00A43483">
        <w:t>CO</w:t>
      </w:r>
      <w:r w:rsidR="002A4474" w:rsidRPr="002A4474">
        <w:rPr>
          <w:vertAlign w:val="subscript"/>
        </w:rPr>
        <w:t>2</w:t>
      </w:r>
      <w:r w:rsidRPr="00A43483">
        <w:t xml:space="preserve"> </w:t>
      </w:r>
      <w:r w:rsidR="003C51BE">
        <w:t>.</w:t>
      </w:r>
    </w:p>
    <w:p w14:paraId="1D84F863" w14:textId="77777777" w:rsidR="003C51BE" w:rsidRDefault="003C51BE" w:rsidP="0000319E">
      <w:pPr>
        <w:pStyle w:val="a4"/>
        <w:jc w:val="both"/>
      </w:pPr>
    </w:p>
    <w:p w14:paraId="5DEF9A2E" w14:textId="7F0FA0A7" w:rsidR="00EF1469" w:rsidRDefault="00A43483" w:rsidP="007B5855">
      <w:pPr>
        <w:pStyle w:val="a4"/>
        <w:numPr>
          <w:ilvl w:val="0"/>
          <w:numId w:val="20"/>
        </w:numPr>
        <w:jc w:val="both"/>
      </w:pPr>
      <w:r w:rsidRPr="00A43483">
        <w:t>H</w:t>
      </w:r>
      <w:r w:rsidRPr="00F8711C">
        <w:rPr>
          <w:vertAlign w:val="subscript"/>
        </w:rPr>
        <w:t>2</w:t>
      </w:r>
      <w:r w:rsidRPr="00A43483">
        <w:t xml:space="preserve">O τιμή: Η τιμή που εξετάστηκε εδώ ήταν η τυπική τιμή του απιονισμένου νερού. Δηλαδή, </w:t>
      </w:r>
      <w:r w:rsidR="00841F84">
        <w:t>0,89</w:t>
      </w:r>
      <w:r w:rsidRPr="00A43483">
        <w:t xml:space="preserve"> </w:t>
      </w:r>
      <w:r w:rsidR="00841F84">
        <w:t>€</w:t>
      </w:r>
      <w:r w:rsidRPr="00A43483">
        <w:t>/</w:t>
      </w:r>
      <w:r w:rsidR="003F4EC6">
        <w:rPr>
          <w:lang w:val="en-US"/>
        </w:rPr>
        <w:t>tn</w:t>
      </w:r>
      <w:r w:rsidRPr="00A43483">
        <w:t xml:space="preserve">. </w:t>
      </w:r>
    </w:p>
    <w:p w14:paraId="6F1DADBD" w14:textId="77777777" w:rsidR="003C51BE" w:rsidRDefault="003C51BE" w:rsidP="0000319E">
      <w:pPr>
        <w:pStyle w:val="a4"/>
        <w:jc w:val="both"/>
      </w:pPr>
    </w:p>
    <w:p w14:paraId="6AE0E811" w14:textId="0C5AED46" w:rsidR="00EF1469" w:rsidRDefault="00A43483" w:rsidP="007B5855">
      <w:pPr>
        <w:pStyle w:val="a4"/>
        <w:numPr>
          <w:ilvl w:val="0"/>
          <w:numId w:val="20"/>
        </w:numPr>
        <w:jc w:val="both"/>
      </w:pPr>
      <w:r w:rsidRPr="00A43483">
        <w:t xml:space="preserve">MeOH τιμή: Η τιμή της μεθανόλης έχει πολύ μεταβλητή συμπεριφορά. Για αυτήν τη συγκεκριμένη μελέτη εξετάστηκαν </w:t>
      </w:r>
      <w:r w:rsidR="00EC08AA">
        <w:t>398,04</w:t>
      </w:r>
      <w:r w:rsidRPr="00A43483">
        <w:t xml:space="preserve"> </w:t>
      </w:r>
      <w:r w:rsidR="00EC08AA">
        <w:t>€</w:t>
      </w:r>
      <w:r w:rsidRPr="00A43483">
        <w:t>/</w:t>
      </w:r>
      <w:r w:rsidR="003F4EC6">
        <w:rPr>
          <w:lang w:val="en-US"/>
        </w:rPr>
        <w:t>tn</w:t>
      </w:r>
      <w:r w:rsidRPr="00A43483">
        <w:t xml:space="preserve">. </w:t>
      </w:r>
    </w:p>
    <w:p w14:paraId="609F3108" w14:textId="77777777" w:rsidR="003C51BE" w:rsidRDefault="003C51BE" w:rsidP="0000319E">
      <w:pPr>
        <w:pStyle w:val="a4"/>
        <w:jc w:val="both"/>
      </w:pPr>
    </w:p>
    <w:p w14:paraId="6BBBD8F8" w14:textId="274F0B7A" w:rsidR="00EF1469" w:rsidRDefault="00A43483" w:rsidP="007B5855">
      <w:pPr>
        <w:ind w:firstLine="360"/>
        <w:jc w:val="both"/>
      </w:pPr>
      <w:r w:rsidRPr="00A43483">
        <w:lastRenderedPageBreak/>
        <w:t>Η δι</w:t>
      </w:r>
      <w:r w:rsidR="00304D7F">
        <w:t>εργασία που παρουσιάσθηκε περιλαμβάνει 4 διαφορετικές βοηθητικές παροχές</w:t>
      </w:r>
      <w:r w:rsidRPr="00A43483">
        <w:t xml:space="preserve">, οι τιμές των οποίων δίνονται στον Πίνακα </w:t>
      </w:r>
      <w:r w:rsidR="00C244B1">
        <w:t>4.8</w:t>
      </w:r>
      <w:r w:rsidRPr="00A43483">
        <w:t xml:space="preserve">. </w:t>
      </w:r>
    </w:p>
    <w:p w14:paraId="1E7803A4" w14:textId="77777777" w:rsidR="004E0BFC" w:rsidRDefault="004E0BFC" w:rsidP="007B5855">
      <w:pPr>
        <w:ind w:firstLine="360"/>
        <w:jc w:val="both"/>
      </w:pPr>
    </w:p>
    <w:p w14:paraId="397057ED" w14:textId="22EE41D5" w:rsidR="00C244B1" w:rsidRPr="00C244B1" w:rsidRDefault="00C244B1" w:rsidP="00C244B1">
      <w:r>
        <w:rPr>
          <w:b/>
          <w:bCs/>
          <w:i/>
          <w:iCs/>
        </w:rPr>
        <w:t xml:space="preserve">Πίνακας </w:t>
      </w:r>
      <w:r w:rsidRPr="00536180">
        <w:rPr>
          <w:b/>
          <w:bCs/>
          <w:i/>
          <w:iCs/>
        </w:rPr>
        <w:t>4.</w:t>
      </w:r>
      <w:r w:rsidRPr="00C244B1">
        <w:rPr>
          <w:b/>
          <w:bCs/>
          <w:i/>
          <w:iCs/>
        </w:rPr>
        <w:t>8</w:t>
      </w:r>
      <w:r w:rsidRPr="00B335E2">
        <w:rPr>
          <w:b/>
          <w:bCs/>
          <w:i/>
          <w:iCs/>
        </w:rPr>
        <w:t>:</w:t>
      </w:r>
      <w:r>
        <w:t xml:space="preserve"> Τιμές χρησιμότητας της μονάδας παραγωγής μεθανόλης.</w:t>
      </w:r>
    </w:p>
    <w:tbl>
      <w:tblPr>
        <w:tblStyle w:val="11"/>
        <w:tblW w:w="0" w:type="auto"/>
        <w:tblLook w:val="0480" w:firstRow="0" w:lastRow="0" w:firstColumn="1" w:lastColumn="0" w:noHBand="0" w:noVBand="1"/>
      </w:tblPr>
      <w:tblGrid>
        <w:gridCol w:w="4148"/>
        <w:gridCol w:w="4148"/>
      </w:tblGrid>
      <w:tr w:rsidR="00A719E8" w14:paraId="1CFA3D7B" w14:textId="77777777" w:rsidTr="009F0252">
        <w:tc>
          <w:tcPr>
            <w:cnfStyle w:val="001000000000" w:firstRow="0" w:lastRow="0" w:firstColumn="1" w:lastColumn="0" w:oddVBand="0" w:evenVBand="0" w:oddHBand="0" w:evenHBand="0" w:firstRowFirstColumn="0" w:firstRowLastColumn="0" w:lastRowFirstColumn="0" w:lastRowLastColumn="0"/>
            <w:tcW w:w="4148" w:type="dxa"/>
          </w:tcPr>
          <w:p w14:paraId="7BCFA297" w14:textId="77000586" w:rsidR="00A719E8" w:rsidRPr="00A719E8" w:rsidRDefault="00A719E8" w:rsidP="00A719E8">
            <w:pPr>
              <w:jc w:val="center"/>
              <w:rPr>
                <w:lang w:val="en-US"/>
              </w:rPr>
            </w:pPr>
            <w:r>
              <w:t xml:space="preserve">Ηλεκτρική ενέργεια </w:t>
            </w:r>
            <w:r>
              <w:rPr>
                <w:lang w:val="en-US"/>
              </w:rPr>
              <w:t>[</w:t>
            </w:r>
            <w:r w:rsidR="00EC08AA">
              <w:rPr>
                <w:lang w:val="en-US"/>
              </w:rPr>
              <w:t>€</w:t>
            </w:r>
            <w:r>
              <w:rPr>
                <w:lang w:val="en-US"/>
              </w:rPr>
              <w:t>/kWh]</w:t>
            </w:r>
          </w:p>
        </w:tc>
        <w:tc>
          <w:tcPr>
            <w:tcW w:w="4148" w:type="dxa"/>
          </w:tcPr>
          <w:p w14:paraId="679D6A0C" w14:textId="023C164D" w:rsidR="00A719E8" w:rsidRDefault="00A719E8" w:rsidP="00A719E8">
            <w:pPr>
              <w:jc w:val="center"/>
              <w:cnfStyle w:val="000000000000" w:firstRow="0" w:lastRow="0" w:firstColumn="0" w:lastColumn="0" w:oddVBand="0" w:evenVBand="0" w:oddHBand="0" w:evenHBand="0" w:firstRowFirstColumn="0" w:firstRowLastColumn="0" w:lastRowFirstColumn="0" w:lastRowLastColumn="0"/>
            </w:pPr>
            <w:r>
              <w:t>0,0</w:t>
            </w:r>
            <w:r w:rsidR="00EC08AA">
              <w:t>53</w:t>
            </w:r>
          </w:p>
        </w:tc>
      </w:tr>
      <w:tr w:rsidR="00A719E8" w14:paraId="0529D630" w14:textId="77777777" w:rsidTr="009F0252">
        <w:tc>
          <w:tcPr>
            <w:cnfStyle w:val="001000000000" w:firstRow="0" w:lastRow="0" w:firstColumn="1" w:lastColumn="0" w:oddVBand="0" w:evenVBand="0" w:oddHBand="0" w:evenHBand="0" w:firstRowFirstColumn="0" w:firstRowLastColumn="0" w:lastRowFirstColumn="0" w:lastRowLastColumn="0"/>
            <w:tcW w:w="4148" w:type="dxa"/>
          </w:tcPr>
          <w:p w14:paraId="47155978" w14:textId="56BC8132" w:rsidR="00A719E8" w:rsidRPr="00A719E8" w:rsidRDefault="00A719E8" w:rsidP="00A719E8">
            <w:pPr>
              <w:jc w:val="center"/>
            </w:pPr>
            <w:r>
              <w:t>Ρεύμα χαμηλής πίεσης</w:t>
            </w:r>
            <w:r w:rsidRPr="00A719E8">
              <w:t xml:space="preserve"> [</w:t>
            </w:r>
            <w:r w:rsidR="00EC08AA">
              <w:rPr>
                <w:lang w:val="en-US"/>
              </w:rPr>
              <w:t>€</w:t>
            </w:r>
            <w:r w:rsidRPr="00A719E8">
              <w:t>/</w:t>
            </w:r>
            <w:r w:rsidR="003F4EC6">
              <w:rPr>
                <w:lang w:val="en-US"/>
              </w:rPr>
              <w:t>tn</w:t>
            </w:r>
            <w:r w:rsidRPr="00A719E8">
              <w:t>]</w:t>
            </w:r>
          </w:p>
        </w:tc>
        <w:tc>
          <w:tcPr>
            <w:tcW w:w="4148" w:type="dxa"/>
          </w:tcPr>
          <w:p w14:paraId="19163CDE" w14:textId="2762D3BA" w:rsidR="00A719E8" w:rsidRDefault="00EC08AA" w:rsidP="00A719E8">
            <w:pPr>
              <w:jc w:val="center"/>
              <w:cnfStyle w:val="000000000000" w:firstRow="0" w:lastRow="0" w:firstColumn="0" w:lastColumn="0" w:oddVBand="0" w:evenVBand="0" w:oddHBand="0" w:evenHBand="0" w:firstRowFirstColumn="0" w:firstRowLastColumn="0" w:lastRowFirstColumn="0" w:lastRowLastColumn="0"/>
            </w:pPr>
            <w:r>
              <w:t>9,31</w:t>
            </w:r>
          </w:p>
        </w:tc>
      </w:tr>
      <w:tr w:rsidR="00A719E8" w14:paraId="526E9117" w14:textId="77777777" w:rsidTr="009F0252">
        <w:tc>
          <w:tcPr>
            <w:cnfStyle w:val="001000000000" w:firstRow="0" w:lastRow="0" w:firstColumn="1" w:lastColumn="0" w:oddVBand="0" w:evenVBand="0" w:oddHBand="0" w:evenHBand="0" w:firstRowFirstColumn="0" w:firstRowLastColumn="0" w:lastRowFirstColumn="0" w:lastRowLastColumn="0"/>
            <w:tcW w:w="4148" w:type="dxa"/>
          </w:tcPr>
          <w:p w14:paraId="310A9221" w14:textId="16857468" w:rsidR="00A719E8" w:rsidRDefault="00A719E8" w:rsidP="00A719E8">
            <w:pPr>
              <w:jc w:val="center"/>
            </w:pPr>
            <w:r>
              <w:t>Ρεύμα υψηλής πίεσης</w:t>
            </w:r>
            <w:r w:rsidRPr="00A719E8">
              <w:t xml:space="preserve"> [</w:t>
            </w:r>
            <w:r w:rsidR="00EC08AA">
              <w:rPr>
                <w:lang w:val="en-US"/>
              </w:rPr>
              <w:t>€</w:t>
            </w:r>
            <w:r w:rsidRPr="00A719E8">
              <w:t>/</w:t>
            </w:r>
            <w:r w:rsidR="003F4EC6">
              <w:rPr>
                <w:lang w:val="en-US"/>
              </w:rPr>
              <w:t>tn</w:t>
            </w:r>
            <w:r w:rsidRPr="00A719E8">
              <w:t>]</w:t>
            </w:r>
          </w:p>
        </w:tc>
        <w:tc>
          <w:tcPr>
            <w:tcW w:w="4148" w:type="dxa"/>
          </w:tcPr>
          <w:p w14:paraId="7D94D9A5" w14:textId="4B814A9A" w:rsidR="00A719E8" w:rsidRDefault="00EC08AA" w:rsidP="00A719E8">
            <w:pPr>
              <w:jc w:val="center"/>
              <w:cnfStyle w:val="000000000000" w:firstRow="0" w:lastRow="0" w:firstColumn="0" w:lastColumn="0" w:oddVBand="0" w:evenVBand="0" w:oddHBand="0" w:evenHBand="0" w:firstRowFirstColumn="0" w:firstRowLastColumn="0" w:lastRowFirstColumn="0" w:lastRowLastColumn="0"/>
            </w:pPr>
            <w:r>
              <w:t>12,85</w:t>
            </w:r>
          </w:p>
        </w:tc>
      </w:tr>
      <w:tr w:rsidR="00A719E8" w14:paraId="4DB07E7C" w14:textId="77777777" w:rsidTr="009F0252">
        <w:tc>
          <w:tcPr>
            <w:cnfStyle w:val="001000000000" w:firstRow="0" w:lastRow="0" w:firstColumn="1" w:lastColumn="0" w:oddVBand="0" w:evenVBand="0" w:oddHBand="0" w:evenHBand="0" w:firstRowFirstColumn="0" w:firstRowLastColumn="0" w:lastRowFirstColumn="0" w:lastRowLastColumn="0"/>
            <w:tcW w:w="4148" w:type="dxa"/>
          </w:tcPr>
          <w:p w14:paraId="76C10CD3" w14:textId="093B93B3" w:rsidR="00A719E8" w:rsidRPr="00A719E8" w:rsidRDefault="00A719E8" w:rsidP="00A719E8">
            <w:pPr>
              <w:jc w:val="center"/>
              <w:rPr>
                <w:lang w:val="en-US"/>
              </w:rPr>
            </w:pPr>
            <w:r>
              <w:t>Νερό ψύξης</w:t>
            </w:r>
            <w:r>
              <w:rPr>
                <w:lang w:val="en-US"/>
              </w:rPr>
              <w:t xml:space="preserve"> [</w:t>
            </w:r>
            <w:r w:rsidR="00EC08AA">
              <w:rPr>
                <w:lang w:val="en-US"/>
              </w:rPr>
              <w:t>€</w:t>
            </w:r>
            <w:r>
              <w:rPr>
                <w:lang w:val="en-US"/>
              </w:rPr>
              <w:t>/m</w:t>
            </w:r>
            <w:r>
              <w:rPr>
                <w:vertAlign w:val="superscript"/>
                <w:lang w:val="en-US"/>
              </w:rPr>
              <w:t>3</w:t>
            </w:r>
            <w:r>
              <w:rPr>
                <w:lang w:val="en-US"/>
              </w:rPr>
              <w:t>]</w:t>
            </w:r>
          </w:p>
        </w:tc>
        <w:tc>
          <w:tcPr>
            <w:tcW w:w="4148" w:type="dxa"/>
          </w:tcPr>
          <w:p w14:paraId="6715E2F3" w14:textId="22A27F77" w:rsidR="00A719E8" w:rsidRDefault="00A719E8" w:rsidP="00A719E8">
            <w:pPr>
              <w:jc w:val="center"/>
              <w:cnfStyle w:val="000000000000" w:firstRow="0" w:lastRow="0" w:firstColumn="0" w:lastColumn="0" w:oddVBand="0" w:evenVBand="0" w:oddHBand="0" w:evenHBand="0" w:firstRowFirstColumn="0" w:firstRowLastColumn="0" w:lastRowFirstColumn="0" w:lastRowLastColumn="0"/>
            </w:pPr>
            <w:r>
              <w:t>0,0</w:t>
            </w:r>
            <w:r w:rsidR="00EC08AA">
              <w:t>27</w:t>
            </w:r>
          </w:p>
        </w:tc>
      </w:tr>
    </w:tbl>
    <w:p w14:paraId="7C72612C" w14:textId="287F9EA2" w:rsidR="00A719E8" w:rsidRDefault="00A719E8" w:rsidP="008F6EDB">
      <w:pPr>
        <w:ind w:firstLine="360"/>
      </w:pPr>
    </w:p>
    <w:p w14:paraId="14174D6E" w14:textId="6745E264" w:rsidR="00A43483" w:rsidRDefault="00A43483" w:rsidP="007B5855">
      <w:pPr>
        <w:ind w:firstLine="360"/>
        <w:jc w:val="both"/>
      </w:pPr>
      <w:r w:rsidRPr="00A43483">
        <w:t xml:space="preserve">Μια σύνοψη της οικονομικής αξιολόγησης με βάση τις παραμέτρους και τις τιμές που αναφέρονται παραπάνω δίδεται στον Πίνακα </w:t>
      </w:r>
      <w:r w:rsidR="00C244B1">
        <w:t>4.9</w:t>
      </w:r>
      <w:r w:rsidRPr="00A43483">
        <w:t xml:space="preserve">. </w:t>
      </w:r>
    </w:p>
    <w:p w14:paraId="711AD638" w14:textId="58C0A364" w:rsidR="00C244B1" w:rsidRPr="00570A97" w:rsidRDefault="00C244B1" w:rsidP="00C244B1">
      <w:r>
        <w:rPr>
          <w:b/>
          <w:bCs/>
          <w:i/>
          <w:iCs/>
        </w:rPr>
        <w:t xml:space="preserve">Πίνακας </w:t>
      </w:r>
      <w:r w:rsidRPr="00536180">
        <w:rPr>
          <w:b/>
          <w:bCs/>
          <w:i/>
          <w:iCs/>
        </w:rPr>
        <w:t>4.</w:t>
      </w:r>
      <w:r>
        <w:rPr>
          <w:b/>
          <w:bCs/>
          <w:i/>
          <w:iCs/>
        </w:rPr>
        <w:t>9</w:t>
      </w:r>
      <w:r w:rsidRPr="00B335E2">
        <w:rPr>
          <w:b/>
          <w:bCs/>
          <w:i/>
          <w:iCs/>
        </w:rPr>
        <w:t>:</w:t>
      </w:r>
      <w:r>
        <w:t xml:space="preserve"> Περιληπτικά στοιχεία της οικονομικής αξιολόγησης.</w:t>
      </w:r>
    </w:p>
    <w:tbl>
      <w:tblPr>
        <w:tblStyle w:val="11"/>
        <w:tblW w:w="0" w:type="auto"/>
        <w:tblLook w:val="04A0" w:firstRow="1" w:lastRow="0" w:firstColumn="1" w:lastColumn="0" w:noHBand="0" w:noVBand="1"/>
      </w:tblPr>
      <w:tblGrid>
        <w:gridCol w:w="4673"/>
        <w:gridCol w:w="3623"/>
      </w:tblGrid>
      <w:tr w:rsidR="00CD76D0" w14:paraId="1E254A56" w14:textId="77777777" w:rsidTr="00CD76D0">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73" w:type="dxa"/>
          </w:tcPr>
          <w:p w14:paraId="4415FF68" w14:textId="520DE95F" w:rsidR="00CD76D0" w:rsidRPr="00CD76D0" w:rsidRDefault="00CD76D0" w:rsidP="00CD76D0">
            <w:pPr>
              <w:jc w:val="center"/>
            </w:pPr>
            <w:r>
              <w:t>Χρονικός ορίζοντας έργου</w:t>
            </w:r>
            <w:r>
              <w:rPr>
                <w:lang w:val="en-US"/>
              </w:rPr>
              <w:t xml:space="preserve"> </w:t>
            </w:r>
            <w:r>
              <w:t>(έτη)</w:t>
            </w:r>
          </w:p>
        </w:tc>
        <w:tc>
          <w:tcPr>
            <w:tcW w:w="3623" w:type="dxa"/>
          </w:tcPr>
          <w:p w14:paraId="1AF4030A" w14:textId="3A5B0096" w:rsidR="00CD76D0" w:rsidRDefault="00CD76D0" w:rsidP="00CD76D0">
            <w:pPr>
              <w:jc w:val="center"/>
              <w:cnfStyle w:val="100000000000" w:firstRow="1" w:lastRow="0" w:firstColumn="0" w:lastColumn="0" w:oddVBand="0" w:evenVBand="0" w:oddHBand="0" w:evenHBand="0" w:firstRowFirstColumn="0" w:firstRowLastColumn="0" w:lastRowFirstColumn="0" w:lastRowLastColumn="0"/>
            </w:pPr>
            <w:r>
              <w:t>30</w:t>
            </w:r>
          </w:p>
        </w:tc>
      </w:tr>
      <w:tr w:rsidR="00EC08AA" w14:paraId="7DC67EC0" w14:textId="77777777" w:rsidTr="00CD76D0">
        <w:tc>
          <w:tcPr>
            <w:cnfStyle w:val="001000000000" w:firstRow="0" w:lastRow="0" w:firstColumn="1" w:lastColumn="0" w:oddVBand="0" w:evenVBand="0" w:oddHBand="0" w:evenHBand="0" w:firstRowFirstColumn="0" w:firstRowLastColumn="0" w:lastRowFirstColumn="0" w:lastRowLastColumn="0"/>
            <w:tcW w:w="4673" w:type="dxa"/>
          </w:tcPr>
          <w:p w14:paraId="17A18575" w14:textId="3DA1EB90" w:rsidR="00EC08AA" w:rsidRPr="00CD76D0" w:rsidRDefault="00EC08AA" w:rsidP="00EC08AA">
            <w:pPr>
              <w:jc w:val="center"/>
            </w:pPr>
            <w:r>
              <w:t>Σ</w:t>
            </w:r>
            <w:r w:rsidRPr="00CD76D0">
              <w:t xml:space="preserve">υνολικό κόστος κεφαλαίου </w:t>
            </w:r>
            <w:r>
              <w:t xml:space="preserve">του </w:t>
            </w:r>
            <w:r w:rsidRPr="00CD76D0">
              <w:t>έργου</w:t>
            </w:r>
            <w:r>
              <w:t xml:space="preserve"> </w:t>
            </w:r>
            <w:r w:rsidRPr="00CD76D0">
              <w:t>[</w:t>
            </w:r>
            <w:r w:rsidRPr="00EC08AA">
              <w:t>€</w:t>
            </w:r>
            <w:r w:rsidRPr="00CD76D0">
              <w:t>]</w:t>
            </w:r>
          </w:p>
        </w:tc>
        <w:tc>
          <w:tcPr>
            <w:tcW w:w="3623" w:type="dxa"/>
          </w:tcPr>
          <w:p w14:paraId="2A89A688" w14:textId="165A4A8D" w:rsidR="00EC08AA" w:rsidRDefault="00EC08AA" w:rsidP="00EC08AA">
            <w:pPr>
              <w:jc w:val="center"/>
              <w:cnfStyle w:val="000000000000" w:firstRow="0" w:lastRow="0" w:firstColumn="0" w:lastColumn="0" w:oddVBand="0" w:evenVBand="0" w:oddHBand="0" w:evenHBand="0" w:firstRowFirstColumn="0" w:firstRowLastColumn="0" w:lastRowFirstColumn="0" w:lastRowLastColumn="0"/>
            </w:pPr>
            <w:r w:rsidRPr="001216CA">
              <w:t>279.905.890 €</w:t>
            </w:r>
          </w:p>
        </w:tc>
      </w:tr>
      <w:tr w:rsidR="00EC08AA" w14:paraId="2B7E0530" w14:textId="77777777" w:rsidTr="00CD76D0">
        <w:tc>
          <w:tcPr>
            <w:cnfStyle w:val="001000000000" w:firstRow="0" w:lastRow="0" w:firstColumn="1" w:lastColumn="0" w:oddVBand="0" w:evenVBand="0" w:oddHBand="0" w:evenHBand="0" w:firstRowFirstColumn="0" w:firstRowLastColumn="0" w:lastRowFirstColumn="0" w:lastRowLastColumn="0"/>
            <w:tcW w:w="4673" w:type="dxa"/>
          </w:tcPr>
          <w:p w14:paraId="42F999AA" w14:textId="56698443" w:rsidR="00EC08AA" w:rsidRPr="00CD76D0" w:rsidRDefault="00EC08AA" w:rsidP="00EC08AA">
            <w:pPr>
              <w:jc w:val="center"/>
            </w:pPr>
            <w:r>
              <w:t>Ε</w:t>
            </w:r>
            <w:r w:rsidRPr="00CD76D0">
              <w:t>τήσιο κόστος κεφαλαίου [</w:t>
            </w:r>
            <w:r>
              <w:rPr>
                <w:lang w:val="en-US"/>
              </w:rPr>
              <w:t>€</w:t>
            </w:r>
            <w:r w:rsidRPr="00CD76D0">
              <w:t>/</w:t>
            </w:r>
            <w:r>
              <w:t>έτος]</w:t>
            </w:r>
          </w:p>
        </w:tc>
        <w:tc>
          <w:tcPr>
            <w:tcW w:w="3623" w:type="dxa"/>
          </w:tcPr>
          <w:p w14:paraId="7C88E9CB" w14:textId="533147A8" w:rsidR="00EC08AA" w:rsidRDefault="00EC08AA" w:rsidP="00EC08AA">
            <w:pPr>
              <w:jc w:val="center"/>
              <w:cnfStyle w:val="000000000000" w:firstRow="0" w:lastRow="0" w:firstColumn="0" w:lastColumn="0" w:oddVBand="0" w:evenVBand="0" w:oddHBand="0" w:evenHBand="0" w:firstRowFirstColumn="0" w:firstRowLastColumn="0" w:lastRowFirstColumn="0" w:lastRowLastColumn="0"/>
            </w:pPr>
            <w:r w:rsidRPr="001216CA">
              <w:t>48.565.315 €</w:t>
            </w:r>
          </w:p>
        </w:tc>
      </w:tr>
      <w:tr w:rsidR="00EC08AA" w14:paraId="5FEA0C4B" w14:textId="77777777" w:rsidTr="00CD76D0">
        <w:tc>
          <w:tcPr>
            <w:cnfStyle w:val="001000000000" w:firstRow="0" w:lastRow="0" w:firstColumn="1" w:lastColumn="0" w:oddVBand="0" w:evenVBand="0" w:oddHBand="0" w:evenHBand="0" w:firstRowFirstColumn="0" w:firstRowLastColumn="0" w:lastRowFirstColumn="0" w:lastRowLastColumn="0"/>
            <w:tcW w:w="4673" w:type="dxa"/>
          </w:tcPr>
          <w:p w14:paraId="1C99C068" w14:textId="14834322" w:rsidR="00EC08AA" w:rsidRDefault="00EC08AA" w:rsidP="00EC08AA">
            <w:pPr>
              <w:jc w:val="center"/>
            </w:pPr>
            <w:r>
              <w:t>Σ</w:t>
            </w:r>
            <w:r w:rsidRPr="00CD76D0">
              <w:t>υνολικό λειτουργικό κόστος</w:t>
            </w:r>
            <w:r>
              <w:t xml:space="preserve"> </w:t>
            </w:r>
            <w:r w:rsidRPr="00CD76D0">
              <w:t>[</w:t>
            </w:r>
            <w:r>
              <w:rPr>
                <w:lang w:val="en-US"/>
              </w:rPr>
              <w:t>€</w:t>
            </w:r>
            <w:r w:rsidRPr="00CD76D0">
              <w:t>/</w:t>
            </w:r>
            <w:r>
              <w:t>έτος]</w:t>
            </w:r>
          </w:p>
        </w:tc>
        <w:tc>
          <w:tcPr>
            <w:tcW w:w="3623" w:type="dxa"/>
          </w:tcPr>
          <w:p w14:paraId="51771193" w14:textId="240EA22C" w:rsidR="00EC08AA" w:rsidRDefault="00EC08AA" w:rsidP="00EC08AA">
            <w:pPr>
              <w:jc w:val="center"/>
              <w:cnfStyle w:val="000000000000" w:firstRow="0" w:lastRow="0" w:firstColumn="0" w:lastColumn="0" w:oddVBand="0" w:evenVBand="0" w:oddHBand="0" w:evenHBand="0" w:firstRowFirstColumn="0" w:firstRowLastColumn="0" w:lastRowFirstColumn="0" w:lastRowLastColumn="0"/>
            </w:pPr>
            <w:r w:rsidRPr="001216CA">
              <w:t>40.688.130 €</w:t>
            </w:r>
          </w:p>
        </w:tc>
      </w:tr>
      <w:tr w:rsidR="00EC08AA" w14:paraId="6039CD8A" w14:textId="77777777" w:rsidTr="00CD76D0">
        <w:tc>
          <w:tcPr>
            <w:cnfStyle w:val="001000000000" w:firstRow="0" w:lastRow="0" w:firstColumn="1" w:lastColumn="0" w:oddVBand="0" w:evenVBand="0" w:oddHBand="0" w:evenHBand="0" w:firstRowFirstColumn="0" w:firstRowLastColumn="0" w:lastRowFirstColumn="0" w:lastRowLastColumn="0"/>
            <w:tcW w:w="4673" w:type="dxa"/>
          </w:tcPr>
          <w:p w14:paraId="30E6758F" w14:textId="18FDA624" w:rsidR="00EC08AA" w:rsidRPr="00AA3584" w:rsidRDefault="00EC08AA" w:rsidP="00EC08AA">
            <w:pPr>
              <w:jc w:val="center"/>
            </w:pPr>
            <w:r>
              <w:t>Σ</w:t>
            </w:r>
            <w:r w:rsidRPr="00CD76D0">
              <w:t>υνολικές πωλήσεις προϊόντων</w:t>
            </w:r>
            <w:r>
              <w:t xml:space="preserve"> </w:t>
            </w:r>
            <w:r w:rsidRPr="00CD76D0">
              <w:t>[</w:t>
            </w:r>
            <w:r>
              <w:rPr>
                <w:lang w:val="en-US"/>
              </w:rPr>
              <w:t>€</w:t>
            </w:r>
            <w:r w:rsidRPr="00CD76D0">
              <w:t>/</w:t>
            </w:r>
            <w:r>
              <w:t>έτος]</w:t>
            </w:r>
          </w:p>
        </w:tc>
        <w:tc>
          <w:tcPr>
            <w:tcW w:w="3623" w:type="dxa"/>
          </w:tcPr>
          <w:p w14:paraId="1438C066" w14:textId="736CF414" w:rsidR="00EC08AA" w:rsidRDefault="00EC08AA" w:rsidP="00EC08AA">
            <w:pPr>
              <w:jc w:val="center"/>
              <w:cnfStyle w:val="000000000000" w:firstRow="0" w:lastRow="0" w:firstColumn="0" w:lastColumn="0" w:oddVBand="0" w:evenVBand="0" w:oddHBand="0" w:evenHBand="0" w:firstRowFirstColumn="0" w:firstRowLastColumn="0" w:lastRowFirstColumn="0" w:lastRowLastColumn="0"/>
            </w:pPr>
            <w:r w:rsidRPr="001216CA">
              <w:t>33.049.316 €</w:t>
            </w:r>
          </w:p>
        </w:tc>
      </w:tr>
      <w:tr w:rsidR="00EC08AA" w14:paraId="2F1A6326" w14:textId="77777777" w:rsidTr="00CD76D0">
        <w:tc>
          <w:tcPr>
            <w:cnfStyle w:val="001000000000" w:firstRow="0" w:lastRow="0" w:firstColumn="1" w:lastColumn="0" w:oddVBand="0" w:evenVBand="0" w:oddHBand="0" w:evenHBand="0" w:firstRowFirstColumn="0" w:firstRowLastColumn="0" w:lastRowFirstColumn="0" w:lastRowLastColumn="0"/>
            <w:tcW w:w="4673" w:type="dxa"/>
          </w:tcPr>
          <w:p w14:paraId="2F2683D0" w14:textId="60B19C73" w:rsidR="00EC08AA" w:rsidRPr="00CD76D0" w:rsidRDefault="00EC08AA" w:rsidP="00EC08AA">
            <w:pPr>
              <w:jc w:val="center"/>
            </w:pPr>
            <w:r>
              <w:t>Κ</w:t>
            </w:r>
            <w:r w:rsidRPr="00CD76D0">
              <w:t>αθαρή παρούσα αξία έργου</w:t>
            </w:r>
            <w:r>
              <w:t xml:space="preserve"> (</w:t>
            </w:r>
            <w:r>
              <w:rPr>
                <w:lang w:val="en-US"/>
              </w:rPr>
              <w:t>NPV</w:t>
            </w:r>
            <w:r w:rsidRPr="00CD76D0">
              <w:t>) [</w:t>
            </w:r>
            <w:r w:rsidRPr="00EC08AA">
              <w:t>€</w:t>
            </w:r>
            <w:r w:rsidRPr="00CD76D0">
              <w:t>]</w:t>
            </w:r>
          </w:p>
        </w:tc>
        <w:tc>
          <w:tcPr>
            <w:tcW w:w="3623" w:type="dxa"/>
          </w:tcPr>
          <w:p w14:paraId="739B7D14" w14:textId="20EAB98C" w:rsidR="00EC08AA" w:rsidRDefault="00EC08AA" w:rsidP="00EC08AA">
            <w:pPr>
              <w:jc w:val="center"/>
              <w:cnfStyle w:val="000000000000" w:firstRow="0" w:lastRow="0" w:firstColumn="0" w:lastColumn="0" w:oddVBand="0" w:evenVBand="0" w:oddHBand="0" w:evenHBand="0" w:firstRowFirstColumn="0" w:firstRowLastColumn="0" w:lastRowFirstColumn="0" w:lastRowLastColumn="0"/>
            </w:pPr>
            <w:r w:rsidRPr="001216CA">
              <w:t>-569.823.849</w:t>
            </w:r>
            <w:r>
              <w:t xml:space="preserve"> </w:t>
            </w:r>
            <w:r w:rsidRPr="001216CA">
              <w:t>€</w:t>
            </w:r>
          </w:p>
        </w:tc>
      </w:tr>
    </w:tbl>
    <w:p w14:paraId="3AABCBAF" w14:textId="1B81D081" w:rsidR="00A43483" w:rsidRDefault="00A43483" w:rsidP="00A438E3"/>
    <w:p w14:paraId="60E2477B" w14:textId="35DDDF15" w:rsidR="00752243" w:rsidRDefault="003E7369" w:rsidP="00D770CE">
      <w:pPr>
        <w:ind w:firstLine="576"/>
        <w:jc w:val="both"/>
      </w:pPr>
      <w:r w:rsidRPr="00570A97">
        <w:t xml:space="preserve">Οι  δαπάνες </w:t>
      </w:r>
      <w:r w:rsidR="00556A95">
        <w:t xml:space="preserve">κεφαλαίου </w:t>
      </w:r>
      <w:r w:rsidRPr="00570A97">
        <w:t xml:space="preserve">για το έργο ανέρχονται σε περίπου </w:t>
      </w:r>
      <w:r w:rsidR="00EC08AA">
        <w:t>544,75</w:t>
      </w:r>
      <w:r w:rsidRPr="00570A97">
        <w:t xml:space="preserve"> εκατομμύρια </w:t>
      </w:r>
      <w:r w:rsidR="00EC08AA">
        <w:t>€</w:t>
      </w:r>
      <w:r w:rsidRPr="00570A97">
        <w:t xml:space="preserve"> </w:t>
      </w:r>
      <w:r w:rsidR="00556A95">
        <w:t xml:space="preserve">και το </w:t>
      </w:r>
      <w:r w:rsidRPr="00570A97">
        <w:t xml:space="preserve">ετήσιο κόστος κεφαλαίου </w:t>
      </w:r>
      <w:r w:rsidR="00EC08AA">
        <w:t>48,</w:t>
      </w:r>
      <w:r w:rsidR="002D2BDC">
        <w:t>5</w:t>
      </w:r>
      <w:r w:rsidRPr="00570A97">
        <w:t xml:space="preserve"> </w:t>
      </w:r>
      <w:r w:rsidR="009F0252" w:rsidRPr="00570A97">
        <w:t>εκατομμύρ</w:t>
      </w:r>
      <w:r w:rsidR="009F0252">
        <w:t>ια</w:t>
      </w:r>
      <w:r w:rsidRPr="00570A97">
        <w:t xml:space="preserve"> </w:t>
      </w:r>
      <w:r w:rsidR="00EC08AA">
        <w:t>€</w:t>
      </w:r>
      <w:r w:rsidRPr="00570A97">
        <w:t xml:space="preserve">/έτος. Το συνολικό κόστος λειτουργίας συμπεριλαμβανομένων των πρώτων υλών και των βοηθητικών </w:t>
      </w:r>
      <w:r w:rsidR="00556A95">
        <w:t>παροχών</w:t>
      </w:r>
      <w:r w:rsidR="00556A95" w:rsidRPr="00570A97">
        <w:t xml:space="preserve"> </w:t>
      </w:r>
      <w:r w:rsidRPr="00570A97">
        <w:t xml:space="preserve">είναι </w:t>
      </w:r>
      <w:r w:rsidR="00EC08AA">
        <w:t>40,</w:t>
      </w:r>
      <w:r w:rsidR="002D2BDC">
        <w:t>6</w:t>
      </w:r>
      <w:r w:rsidRPr="00570A97">
        <w:t xml:space="preserve"> εκατομμύρια </w:t>
      </w:r>
      <w:r w:rsidR="00EC08AA">
        <w:t>€</w:t>
      </w:r>
      <w:r w:rsidRPr="00570A97">
        <w:t xml:space="preserve">/έτος. </w:t>
      </w:r>
      <w:r>
        <w:t>Οι</w:t>
      </w:r>
      <w:r w:rsidRPr="00A43483">
        <w:t xml:space="preserve"> δύο αυτές τιμές υπερβαίνουν τις πωλήσεις μεθανόλης ύψους </w:t>
      </w:r>
      <w:r w:rsidR="00EC08AA">
        <w:t>3</w:t>
      </w:r>
      <w:r w:rsidR="002D2BDC">
        <w:t>3,04</w:t>
      </w:r>
      <w:r w:rsidRPr="00A43483">
        <w:t xml:space="preserve"> εκατομμυρίων </w:t>
      </w:r>
      <w:r w:rsidR="00EC08AA">
        <w:t>€</w:t>
      </w:r>
      <w:r w:rsidRPr="00A43483">
        <w:t xml:space="preserve">/έτος με αποτέλεσμα </w:t>
      </w:r>
      <w:r>
        <w:t xml:space="preserve">να λαμβάνουμε </w:t>
      </w:r>
      <w:r w:rsidRPr="00A43483">
        <w:t>αρνητικό NPV</w:t>
      </w:r>
      <w:r w:rsidR="00B91549">
        <w:t>.</w:t>
      </w:r>
    </w:p>
    <w:p w14:paraId="1478DA32" w14:textId="33F99D88" w:rsidR="00115AB5" w:rsidRDefault="00115AB5" w:rsidP="00115AB5">
      <w:pPr>
        <w:ind w:firstLine="576"/>
        <w:jc w:val="both"/>
      </w:pPr>
      <w:r w:rsidRPr="00115AB5">
        <w:rPr>
          <w:noProof/>
          <w:lang w:eastAsia="el-GR"/>
        </w:rPr>
        <w:drawing>
          <wp:inline distT="0" distB="0" distL="0" distR="0" wp14:anchorId="629B65B6" wp14:editId="72F5D6FA">
            <wp:extent cx="4038599" cy="2057400"/>
            <wp:effectExtent l="0" t="0" r="635" b="0"/>
            <wp:docPr id="29" name="Εικόνα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9"/>
                    <a:srcRect t="5904" b="14391"/>
                    <a:stretch/>
                  </pic:blipFill>
                  <pic:spPr bwMode="auto">
                    <a:xfrm>
                      <a:off x="0" y="0"/>
                      <a:ext cx="4039164" cy="2057688"/>
                    </a:xfrm>
                    <a:prstGeom prst="rect">
                      <a:avLst/>
                    </a:prstGeom>
                    <a:ln>
                      <a:noFill/>
                    </a:ln>
                    <a:extLst>
                      <a:ext uri="{53640926-AAD7-44D8-BBD7-CCE9431645EC}">
                        <a14:shadowObscured xmlns:a14="http://schemas.microsoft.com/office/drawing/2010/main"/>
                      </a:ext>
                    </a:extLst>
                  </pic:spPr>
                </pic:pic>
              </a:graphicData>
            </a:graphic>
          </wp:inline>
        </w:drawing>
      </w:r>
    </w:p>
    <w:p w14:paraId="0A1D41C7" w14:textId="044F0531" w:rsidR="00115AB5" w:rsidRPr="00B91549" w:rsidRDefault="00115AB5" w:rsidP="00115AB5">
      <w:pPr>
        <w:ind w:firstLine="576"/>
        <w:jc w:val="both"/>
      </w:pPr>
      <w:r w:rsidRPr="001878BC">
        <w:rPr>
          <w:b/>
          <w:bCs/>
          <w:i/>
          <w:iCs/>
        </w:rPr>
        <w:t>Εικόνα 4.</w:t>
      </w:r>
      <w:r w:rsidRPr="00115AB5">
        <w:rPr>
          <w:b/>
          <w:bCs/>
          <w:i/>
          <w:iCs/>
        </w:rPr>
        <w:t>7</w:t>
      </w:r>
      <w:r w:rsidRPr="001878BC">
        <w:rPr>
          <w:b/>
          <w:bCs/>
          <w:i/>
          <w:iCs/>
        </w:rPr>
        <w:t>:</w:t>
      </w:r>
      <w:r w:rsidR="00B91549">
        <w:rPr>
          <w:b/>
          <w:bCs/>
          <w:i/>
          <w:iCs/>
        </w:rPr>
        <w:t xml:space="preserve"> </w:t>
      </w:r>
      <w:r w:rsidR="00B91549" w:rsidRPr="00B91549">
        <w:t xml:space="preserve">Γραφική αναπαράσταση της ευαισθησίας του έργου του </w:t>
      </w:r>
      <w:r w:rsidR="00B91549" w:rsidRPr="00B91549">
        <w:rPr>
          <w:lang w:val="en-US"/>
        </w:rPr>
        <w:t>NPV</w:t>
      </w:r>
      <w:r w:rsidR="00B91549" w:rsidRPr="00B91549">
        <w:t xml:space="preserve"> σε σχέση με τη τιμή της μεθανόλης</w:t>
      </w:r>
      <w:r w:rsidR="00B91549">
        <w:t xml:space="preserve"> </w:t>
      </w:r>
      <w:r w:rsidR="00A565B0">
        <w:t>(</w:t>
      </w:r>
      <w:r w:rsidR="00556A95" w:rsidRPr="0000319E" w:rsidDel="00556A95">
        <w:t xml:space="preserve"> </w:t>
      </w:r>
      <w:r w:rsidR="00B91549">
        <w:t>[33]</w:t>
      </w:r>
      <w:r w:rsidR="00A565B0" w:rsidRPr="00A565B0">
        <w:t>)</w:t>
      </w:r>
      <w:r w:rsidR="00B91549" w:rsidRPr="00B91549">
        <w:t>.</w:t>
      </w:r>
    </w:p>
    <w:p w14:paraId="27A05CD3" w14:textId="186F9909" w:rsidR="00B91549" w:rsidRDefault="00115AB5" w:rsidP="00115AB5">
      <w:pPr>
        <w:ind w:firstLine="576"/>
        <w:jc w:val="both"/>
      </w:pPr>
      <w:r w:rsidRPr="00115AB5">
        <w:t>Τ</w:t>
      </w:r>
      <w:r>
        <w:t xml:space="preserve">ο γράφημα της </w:t>
      </w:r>
      <w:r w:rsidR="00B91549">
        <w:t>Ε</w:t>
      </w:r>
      <w:r>
        <w:t>ικόνα</w:t>
      </w:r>
      <w:r w:rsidR="00B91549">
        <w:t>ς</w:t>
      </w:r>
      <w:r>
        <w:t xml:space="preserve"> 4.7</w:t>
      </w:r>
      <w:r w:rsidRPr="00115AB5">
        <w:t xml:space="preserve"> παρουσιάζει την ευαισθησία του NPV σε σχέση με την τιμή της μεθανόλης. Εάν χρησιμοποιούνται ονομαστικές τιμές για όλες τις παραμέτρους αξιολόγησης (συμπεριλαμβανομένης της τιμής του CO</w:t>
      </w:r>
      <w:r w:rsidRPr="00115AB5">
        <w:rPr>
          <w:vertAlign w:val="subscript"/>
        </w:rPr>
        <w:t>2</w:t>
      </w:r>
      <w:r w:rsidRPr="00115AB5">
        <w:t xml:space="preserve">), απαιτείται τιμή μεθανόλης 1,08 €/kg για να </w:t>
      </w:r>
      <w:r w:rsidR="00C6063B">
        <w:t>φθάσ</w:t>
      </w:r>
      <w:r w:rsidRPr="00115AB5">
        <w:t>ε</w:t>
      </w:r>
      <w:r w:rsidR="00C6063B">
        <w:t>ι</w:t>
      </w:r>
      <w:r w:rsidRPr="00115AB5">
        <w:t xml:space="preserve"> το νεκρό σημείο</w:t>
      </w:r>
      <w:r w:rsidR="00F9175F">
        <w:t xml:space="preserve"> (ελάχιστη τιμή πώλησης για να υπάρχει κέρδος)</w:t>
      </w:r>
      <w:r w:rsidRPr="00115AB5">
        <w:t xml:space="preserve">, το </w:t>
      </w:r>
      <w:r w:rsidRPr="00115AB5">
        <w:lastRenderedPageBreak/>
        <w:t>οποίο είναι υψηλότερο από την τρέχουσα τιμή μεθανόλης (</w:t>
      </w:r>
      <w:r w:rsidR="00ED43CD" w:rsidRPr="00ED43CD">
        <w:t>0</w:t>
      </w:r>
      <w:r w:rsidR="00CF7326" w:rsidRPr="00CF7326">
        <w:t>,39 €</w:t>
      </w:r>
      <w:r w:rsidR="00ED43CD" w:rsidRPr="00ED43CD">
        <w:t>/</w:t>
      </w:r>
      <w:r w:rsidR="00ED43CD">
        <w:rPr>
          <w:lang w:val="en-US"/>
        </w:rPr>
        <w:t>Kg</w:t>
      </w:r>
      <w:r w:rsidR="00ED43CD" w:rsidRPr="00ED43CD">
        <w:t xml:space="preserve"> </w:t>
      </w:r>
      <w:r w:rsidR="00ED43CD">
        <w:rPr>
          <w:lang w:val="en-US"/>
        </w:rPr>
        <w:t>MeOH</w:t>
      </w:r>
      <w:r w:rsidR="00ED43CD" w:rsidRPr="00ED43CD">
        <w:t xml:space="preserve"> </w:t>
      </w:r>
      <w:r w:rsidR="00ED43CD">
        <w:t>όπως φαίνεται στο γράφημα).</w:t>
      </w:r>
      <w:r w:rsidR="00B91549">
        <w:t xml:space="preserve"> </w:t>
      </w:r>
    </w:p>
    <w:p w14:paraId="703738D1" w14:textId="5CB7F8BE" w:rsidR="00115AB5" w:rsidRDefault="00B91549" w:rsidP="00115AB5">
      <w:pPr>
        <w:ind w:firstLine="576"/>
        <w:jc w:val="both"/>
      </w:pPr>
      <w:r>
        <w:t xml:space="preserve">Τέλος, προκειμένου να υπάρξει οικονομική βελτίωση της παρούσας τεχνολογίας απαιτείται η </w:t>
      </w:r>
      <w:r w:rsidR="00A565B0">
        <w:t>ανασυγκρότηση</w:t>
      </w:r>
      <w:r>
        <w:t xml:space="preserve"> των</w:t>
      </w:r>
      <w:r w:rsidRPr="00B91549">
        <w:t xml:space="preserve"> διαχωρισμ</w:t>
      </w:r>
      <w:r>
        <w:t>ών των</w:t>
      </w:r>
      <w:r w:rsidRPr="00B91549">
        <w:t xml:space="preserve"> αερίων </w:t>
      </w:r>
      <w:r>
        <w:t xml:space="preserve">καθώς </w:t>
      </w:r>
      <w:r w:rsidRPr="00B91549">
        <w:t>είναι οι μεγαλύτεροι μοχλοί για τη βελτίωση τ</w:t>
      </w:r>
      <w:r w:rsidR="00556A95">
        <w:t>ων οικονομικών στοιχείων</w:t>
      </w:r>
      <w:r w:rsidRPr="00B91549">
        <w:t xml:space="preserve"> της εγκατάστασης</w:t>
      </w:r>
      <w:r w:rsidR="00A565B0">
        <w:t xml:space="preserve"> [33]</w:t>
      </w:r>
      <w:r w:rsidRPr="00B91549">
        <w:t xml:space="preserve">. </w:t>
      </w:r>
    </w:p>
    <w:p w14:paraId="550807CB" w14:textId="1243278C" w:rsidR="00AC7857" w:rsidRPr="00B93653" w:rsidRDefault="00AC7857" w:rsidP="00AC7857">
      <w:pPr>
        <w:pStyle w:val="2"/>
        <w:numPr>
          <w:ilvl w:val="0"/>
          <w:numId w:val="0"/>
        </w:numPr>
        <w:ind w:left="576" w:hanging="576"/>
      </w:pPr>
      <w:bookmarkStart w:id="35" w:name="_Toc97990522"/>
      <w:r w:rsidRPr="00794AF0">
        <w:t>4</w:t>
      </w:r>
      <w:r w:rsidRPr="002B4CB0">
        <w:t>.</w:t>
      </w:r>
      <w:r w:rsidR="002172B8" w:rsidRPr="002172B8">
        <w:t>5</w:t>
      </w:r>
      <w:r>
        <w:tab/>
        <w:t xml:space="preserve">ΔΙΑΔΙΚΑΣΙΑ ΠΑΡΑΓΩΓΗΣ </w:t>
      </w:r>
      <w:r w:rsidR="003851B5">
        <w:t>ΑΕΡΙΟΥ ΣΥΝΘΕΣΗΣ</w:t>
      </w:r>
      <w:r>
        <w:t xml:space="preserve"> </w:t>
      </w:r>
      <w:r w:rsidRPr="00AC7857">
        <w:t>(</w:t>
      </w:r>
      <w:r>
        <w:rPr>
          <w:lang w:val="en-US"/>
        </w:rPr>
        <w:t>SYNGAS</w:t>
      </w:r>
      <w:r w:rsidRPr="00AC7857">
        <w:t>)</w:t>
      </w:r>
      <w:r>
        <w:t xml:space="preserve"> ΜΕΣΩ ΥΔΡΟΓΟΝΩΣΗΣ ΤΟΥ </w:t>
      </w:r>
      <w:r>
        <w:rPr>
          <w:lang w:val="en-US"/>
        </w:rPr>
        <w:t>CO</w:t>
      </w:r>
      <w:r w:rsidRPr="00B93653">
        <w:rPr>
          <w:vertAlign w:val="subscript"/>
        </w:rPr>
        <w:t>2</w:t>
      </w:r>
      <w:bookmarkEnd w:id="35"/>
    </w:p>
    <w:p w14:paraId="77AF2DC2" w14:textId="77777777" w:rsidR="00267224" w:rsidRDefault="00267224" w:rsidP="00D717FE"/>
    <w:p w14:paraId="1401F073" w14:textId="4257473E" w:rsidR="00267224" w:rsidRDefault="007F0FF8" w:rsidP="007F0FF8">
      <w:pPr>
        <w:ind w:firstLine="576"/>
        <w:jc w:val="both"/>
      </w:pPr>
      <w:r w:rsidRPr="007F0FF8">
        <w:t>Το Syngas, ένα μείγμα CO και H</w:t>
      </w:r>
      <w:r w:rsidRPr="007F0FF8">
        <w:rPr>
          <w:vertAlign w:val="subscript"/>
        </w:rPr>
        <w:t>2</w:t>
      </w:r>
      <w:r>
        <w:t xml:space="preserve"> </w:t>
      </w:r>
      <w:r w:rsidRPr="007F0FF8">
        <w:t>(CO/H</w:t>
      </w:r>
      <w:r w:rsidRPr="007F0FF8">
        <w:rPr>
          <w:vertAlign w:val="subscript"/>
        </w:rPr>
        <w:t>2</w:t>
      </w:r>
      <w:r w:rsidRPr="007F0FF8">
        <w:t xml:space="preserve">), </w:t>
      </w:r>
      <w:r w:rsidR="00250F9C">
        <w:t>αποτελεί</w:t>
      </w:r>
      <w:r w:rsidRPr="007F0FF8">
        <w:t xml:space="preserve"> μια βασική πλατφόρμα για τη χρήση πόρων άνθρακα εκτός πετρελαίου, όπως το φυσικό αέριο ή το σχιστολιθικό αέριο και ο άνθρακας. Αέριο σύνθεσης μπορεί επίσης να παραχθεί από ανανεώσιμες πρώτες ύλες άνθρακα, όπως βιομάζα, ακόμη και CO</w:t>
      </w:r>
      <w:r w:rsidRPr="007F0FF8">
        <w:rPr>
          <w:vertAlign w:val="subscript"/>
        </w:rPr>
        <w:t>2</w:t>
      </w:r>
      <w:r w:rsidRPr="007F0FF8">
        <w:t xml:space="preserve">. </w:t>
      </w:r>
      <w:r w:rsidR="00BC6DA0" w:rsidRPr="00BC6DA0">
        <w:t xml:space="preserve">Η </w:t>
      </w:r>
      <w:r w:rsidR="00556A95">
        <w:t>αναγωγή</w:t>
      </w:r>
      <w:r w:rsidR="00556A95" w:rsidRPr="00BC6DA0">
        <w:t xml:space="preserve"> </w:t>
      </w:r>
      <w:r w:rsidR="00BC6DA0" w:rsidRPr="00BC6DA0">
        <w:t>του CO</w:t>
      </w:r>
      <w:r w:rsidR="00BC6DA0" w:rsidRPr="00BC6DA0">
        <w:rPr>
          <w:vertAlign w:val="subscript"/>
        </w:rPr>
        <w:t>2</w:t>
      </w:r>
      <w:r w:rsidR="00E83265">
        <w:t>,</w:t>
      </w:r>
      <w:r w:rsidR="00556A95">
        <w:t xml:space="preserve"> </w:t>
      </w:r>
      <w:r w:rsidR="00E83265">
        <w:t xml:space="preserve">μέσω της μετατροπής αυτού </w:t>
      </w:r>
      <w:r w:rsidR="00BC6DA0" w:rsidRPr="00BC6DA0">
        <w:t>σε αέριο σύνθεσης</w:t>
      </w:r>
      <w:r w:rsidR="00E83265">
        <w:t>,</w:t>
      </w:r>
      <w:r w:rsidR="00BC6DA0" w:rsidRPr="00BC6DA0">
        <w:t xml:space="preserve"> </w:t>
      </w:r>
      <w:r w:rsidR="00BC6DA0">
        <w:t>μπορεί να προσφέρει</w:t>
      </w:r>
      <w:r w:rsidR="00BC6DA0" w:rsidRPr="00BC6DA0">
        <w:t xml:space="preserve"> έναν τρόπο βελτίωσης του αποτυπώματος άνθρακα </w:t>
      </w:r>
      <w:r w:rsidR="00BC6DA0">
        <w:t>ενώ παράλληλα πρόκειται για μια διαδικασία κατά την οποία μπορεί να γίνει</w:t>
      </w:r>
      <w:r w:rsidR="00BC6DA0" w:rsidRPr="00BC6DA0">
        <w:t xml:space="preserve"> αποθήκευση ενέργειας </w:t>
      </w:r>
      <w:r w:rsidR="00E83265">
        <w:t xml:space="preserve">με </w:t>
      </w:r>
      <w:r w:rsidR="00BC6DA0" w:rsidRPr="00BC6DA0">
        <w:t>υψηλή ενεργειακή πυκνότητα</w:t>
      </w:r>
      <w:r w:rsidR="00BC6DA0">
        <w:t>.</w:t>
      </w:r>
    </w:p>
    <w:p w14:paraId="36854745" w14:textId="2954FB94" w:rsidR="00BC6DA0" w:rsidRPr="00032A84" w:rsidRDefault="00FC374E" w:rsidP="007F0FF8">
      <w:pPr>
        <w:ind w:firstLine="576"/>
        <w:jc w:val="both"/>
      </w:pPr>
      <w:r w:rsidRPr="00FC374E">
        <w:t xml:space="preserve">Το Syngas </w:t>
      </w:r>
      <w:r w:rsidR="00E83265">
        <w:t>αποτελεί</w:t>
      </w:r>
      <w:r w:rsidRPr="00FC374E">
        <w:t xml:space="preserve"> ένα </w:t>
      </w:r>
      <w:r w:rsidR="00556A95">
        <w:t>πολύ-</w:t>
      </w:r>
      <w:r w:rsidRPr="00FC374E">
        <w:t xml:space="preserve">λειτουργικό προϊόν που μπορεί να χρησιμοποιηθεί απευθείας για την παραγωγή ηλεκτρικής ενέργειας και να χρησιμοποιηθεί ως πρόδρομος για τη σύνθεση καυσίμων και χημικών ουσιών </w:t>
      </w:r>
      <w:r>
        <w:t xml:space="preserve">υψηλής </w:t>
      </w:r>
      <w:r w:rsidRPr="00FC374E">
        <w:t>προστιθέμενης αξίας</w:t>
      </w:r>
      <w:r w:rsidR="00E94990" w:rsidRPr="00E94990">
        <w:t xml:space="preserve"> </w:t>
      </w:r>
      <w:r w:rsidR="0028748C">
        <w:t>[</w:t>
      </w:r>
      <w:r w:rsidR="00E94990" w:rsidRPr="00E94990">
        <w:t>35]</w:t>
      </w:r>
      <w:r w:rsidRPr="00FC374E">
        <w:t>.</w:t>
      </w:r>
    </w:p>
    <w:p w14:paraId="79A8E404" w14:textId="6ED13457" w:rsidR="00CB01BC" w:rsidRDefault="00937CBB" w:rsidP="00F15253">
      <w:pPr>
        <w:ind w:firstLine="576"/>
        <w:jc w:val="both"/>
      </w:pPr>
      <w:r>
        <w:t>Παράλληλα, τ</w:t>
      </w:r>
      <w:r w:rsidR="00CB01BC" w:rsidRPr="00CB01BC">
        <w:t xml:space="preserve">ο </w:t>
      </w:r>
      <w:r>
        <w:t>αέριο σύνθεσης</w:t>
      </w:r>
      <w:r w:rsidR="00CB01BC" w:rsidRPr="00CB01BC">
        <w:t xml:space="preserve"> </w:t>
      </w:r>
      <w:r w:rsidR="00FA390E">
        <w:t>κατ</w:t>
      </w:r>
      <w:r w:rsidR="00CB01BC" w:rsidRPr="00CB01BC">
        <w:t xml:space="preserve">έχει το 50% της ενεργειακής πυκνότητας του φυσικού αερίου. Δεν μπορεί να καεί απευθείας, αλλά χρησιμοποιείται ως πηγή καυσίμου. Η άλλη χρήση </w:t>
      </w:r>
      <w:r w:rsidR="00FA390E">
        <w:t xml:space="preserve">αυτού </w:t>
      </w:r>
      <w:r w:rsidR="00CB01BC" w:rsidRPr="00CB01BC">
        <w:t>είναι ως ενδιάμεσο για την παραγωγή άλλων χημικών ουσιών</w:t>
      </w:r>
      <w:r w:rsidR="00556A95">
        <w:t xml:space="preserve"> (σχετικές αντιδράσεις παρουσιάσθηκαν προηγουμένως)</w:t>
      </w:r>
      <w:r w:rsidR="00CB01BC" w:rsidRPr="00CB01BC">
        <w:t xml:space="preserve">. Η παραγωγή αερίου σύνθεσης για χρήση ως πρώτη ύλη στην παραγωγή καυσίμων πραγματοποιείται με την αεριοποίηση άνθρακα ή αστικών απορριμμάτων. Σε αυτές τις αντιδράσεις, ο άνθρακας συνδυάζεται με νερό ή οξυγόνο για να δημιουργήσει διοξείδιο του άνθρακα, μονοξείδιο του άνθρακα και υδρογόνο. </w:t>
      </w:r>
    </w:p>
    <w:p w14:paraId="6BA2CD8D" w14:textId="1C749213" w:rsidR="00D70951" w:rsidRDefault="00CB01BC" w:rsidP="00990E12">
      <w:pPr>
        <w:ind w:firstLine="720"/>
        <w:jc w:val="both"/>
      </w:pPr>
      <w:r>
        <w:t xml:space="preserve">Οι γενικές πρώτες ύλες που χρησιμοποιούνται για την αεριοποίηση (δημιουργία αερίου σύνθεσης) είναι ο άνθρακας, τα υλικά με βάση το πετρέλαιο ή άλλα υλικά που θα μπορούσαν να απορριφθούν ως απόβλητα. Από αυτά τα υλικά, </w:t>
      </w:r>
      <w:r w:rsidR="00556A95">
        <w:t xml:space="preserve">προκύπτει </w:t>
      </w:r>
      <w:r>
        <w:t>μια πρώτη ύλη. Αυτ</w:t>
      </w:r>
      <w:r w:rsidR="00C871F2">
        <w:t>ή</w:t>
      </w:r>
      <w:r>
        <w:t xml:space="preserve"> εισάγεται στον αεριοποιητή σε ξηρή ή ιλυώδη μορφή</w:t>
      </w:r>
      <w:r w:rsidR="00C871F2">
        <w:t xml:space="preserve"> όπου και</w:t>
      </w:r>
      <w:r>
        <w:t xml:space="preserve"> αντιδρά σε περιβάλλον που δεν έχει οξυγόνο με ατμό σε αυξημένη πίεση και θερμοκρασία. </w:t>
      </w:r>
      <w:r w:rsidR="00C77FD8">
        <w:t>Στη περίπτωση που τα καύσιμα όπως το ξύλο ή τα οργανικά απόβλητα τα οποία θεωρούνται βιολογικής προελεύσεως, εισέρθουν στον αεριοποιητή, το παραγόμενο αέριο της αεριοποίησης</w:t>
      </w:r>
      <w:r w:rsidR="002F2885">
        <w:t>,</w:t>
      </w:r>
      <w:r w:rsidR="00C77FD8">
        <w:t xml:space="preserve"> καθώς επίσης και η ενέργεια που εκλύεται από τη καύση αυτού</w:t>
      </w:r>
      <w:r w:rsidR="002F2885">
        <w:t>,</w:t>
      </w:r>
      <w:r w:rsidR="00C77FD8">
        <w:t xml:space="preserve"> θεωρούνται ως ανανεώσιμο καύσιμο και ανανεώσιμη ενέργεια αντίστοιχα </w:t>
      </w:r>
      <w:r w:rsidR="001440B5" w:rsidRPr="001440B5">
        <w:t>[36</w:t>
      </w:r>
      <w:r w:rsidR="00C77FD8">
        <w:t xml:space="preserve">]. </w:t>
      </w:r>
      <w:r>
        <w:t>Το π</w:t>
      </w:r>
      <w:r w:rsidR="00753E4B">
        <w:t>αραγόμενο</w:t>
      </w:r>
      <w:r>
        <w:t xml:space="preserve"> αέριο σύνθεσης αποτελείται από 85% μονοξείδιο του άνθρακα και υδρογόνο και μικρές ποσότητες μεθανίου και διοξειδίου του άνθρακα.</w:t>
      </w:r>
      <w:r w:rsidR="00556A95" w:rsidRPr="009316C1" w:rsidDel="00556A95">
        <w:t xml:space="preserve"> </w:t>
      </w:r>
      <w:r w:rsidR="00E64B4D">
        <w:t xml:space="preserve">Η σύσταση του </w:t>
      </w:r>
      <w:r w:rsidR="00E64B4D">
        <w:rPr>
          <w:lang w:val="en-US"/>
        </w:rPr>
        <w:t>syngas</w:t>
      </w:r>
      <w:r w:rsidR="00E64B4D">
        <w:t>,</w:t>
      </w:r>
      <w:r w:rsidR="00E64B4D" w:rsidRPr="00E64B4D">
        <w:t xml:space="preserve"> </w:t>
      </w:r>
      <w:r w:rsidR="00990E12">
        <w:t>εξαρτάται</w:t>
      </w:r>
      <w:r w:rsidR="00E64B4D">
        <w:t xml:space="preserve"> κυρίως </w:t>
      </w:r>
      <w:r w:rsidR="00990E12">
        <w:t>από τα στοιχεία που έχουν εισέρθει στον αεριοποιητή.</w:t>
      </w:r>
      <w:r w:rsidR="00E64B4D">
        <w:t xml:space="preserve"> </w:t>
      </w:r>
      <w:r>
        <w:t>Το αέριο σύνθεσης μπορεί να περιέχει ορισμένα ιχνοστοιχεία ακαθαρσιών, τα οποία αφαιρούνται μέσω περαιτέρω επεξεργασίας και είτε ανακτώνται είτε ανακατευθύνονται στον αεριοποιητή.</w:t>
      </w:r>
    </w:p>
    <w:p w14:paraId="3B2B3DDB" w14:textId="0BD965D0" w:rsidR="003A0292" w:rsidRDefault="003A0292" w:rsidP="003F4EC6">
      <w:r w:rsidRPr="003A0292">
        <w:rPr>
          <w:noProof/>
          <w:lang w:eastAsia="el-GR"/>
        </w:rPr>
        <w:lastRenderedPageBreak/>
        <w:drawing>
          <wp:inline distT="0" distB="0" distL="0" distR="0" wp14:anchorId="2E239330" wp14:editId="556D65F7">
            <wp:extent cx="5163185" cy="3000108"/>
            <wp:effectExtent l="0" t="0" r="0" b="0"/>
            <wp:docPr id="22" name="Εικόνα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0"/>
                    <a:srcRect l="2528" t="3621" r="1758"/>
                    <a:stretch/>
                  </pic:blipFill>
                  <pic:spPr bwMode="auto">
                    <a:xfrm>
                      <a:off x="0" y="0"/>
                      <a:ext cx="5183855" cy="3012118"/>
                    </a:xfrm>
                    <a:prstGeom prst="rect">
                      <a:avLst/>
                    </a:prstGeom>
                    <a:ln>
                      <a:noFill/>
                    </a:ln>
                    <a:extLst>
                      <a:ext uri="{53640926-AAD7-44D8-BBD7-CCE9431645EC}">
                        <a14:shadowObscured xmlns:a14="http://schemas.microsoft.com/office/drawing/2010/main"/>
                      </a:ext>
                    </a:extLst>
                  </pic:spPr>
                </pic:pic>
              </a:graphicData>
            </a:graphic>
          </wp:inline>
        </w:drawing>
      </w:r>
    </w:p>
    <w:p w14:paraId="25FD55C9" w14:textId="26883AC0" w:rsidR="00734C76" w:rsidRDefault="00734C76" w:rsidP="0028748C">
      <w:pPr>
        <w:jc w:val="both"/>
      </w:pPr>
      <w:r w:rsidRPr="0028748C">
        <w:rPr>
          <w:b/>
          <w:bCs/>
          <w:i/>
          <w:iCs/>
        </w:rPr>
        <w:t>Εικόνα 4.</w:t>
      </w:r>
      <w:r w:rsidR="00115AB5">
        <w:rPr>
          <w:b/>
          <w:bCs/>
          <w:i/>
          <w:iCs/>
        </w:rPr>
        <w:t>8</w:t>
      </w:r>
      <w:r w:rsidRPr="0028748C">
        <w:rPr>
          <w:b/>
          <w:bCs/>
          <w:i/>
          <w:iCs/>
        </w:rPr>
        <w:t>:</w:t>
      </w:r>
      <w:r w:rsidR="0028748C">
        <w:t xml:space="preserve"> Σχηματική απεικόνιση της δημιουργίας συνθετικού αερίου μέσω της διαδικασίας αεριοποίησης (Πηγή: </w:t>
      </w:r>
      <w:r w:rsidR="0028748C">
        <w:rPr>
          <w:lang w:val="en-US"/>
        </w:rPr>
        <w:t>Clarke</w:t>
      </w:r>
      <w:r w:rsidR="0028748C" w:rsidRPr="0028748C">
        <w:t xml:space="preserve"> </w:t>
      </w:r>
      <w:r w:rsidR="0028748C">
        <w:rPr>
          <w:lang w:val="en-US"/>
        </w:rPr>
        <w:t>Energy</w:t>
      </w:r>
      <w:r w:rsidR="001440B5" w:rsidRPr="001440B5">
        <w:t xml:space="preserve"> [36]</w:t>
      </w:r>
      <w:r w:rsidR="0028748C" w:rsidRPr="0028748C">
        <w:t>).</w:t>
      </w:r>
    </w:p>
    <w:p w14:paraId="79F766D2" w14:textId="2181F002" w:rsidR="002172B8" w:rsidRPr="002172B8" w:rsidRDefault="002172B8" w:rsidP="002172B8">
      <w:pPr>
        <w:pStyle w:val="2"/>
        <w:numPr>
          <w:ilvl w:val="0"/>
          <w:numId w:val="0"/>
        </w:numPr>
        <w:ind w:left="576" w:hanging="576"/>
      </w:pPr>
      <w:bookmarkStart w:id="36" w:name="_Toc97990523"/>
      <w:r w:rsidRPr="00794AF0">
        <w:t>4</w:t>
      </w:r>
      <w:r w:rsidRPr="002B4CB0">
        <w:t>.</w:t>
      </w:r>
      <w:r w:rsidRPr="002172B8">
        <w:t>6</w:t>
      </w:r>
      <w:r>
        <w:tab/>
        <w:t xml:space="preserve">ΟΙΚΟΝΟΜΙΚΕΣ ΜΕΛΕΤΕΣ ΤΗΣ ΠΑΡΑΓΩΓΗΣ </w:t>
      </w:r>
      <w:r>
        <w:rPr>
          <w:lang w:val="en-US"/>
        </w:rPr>
        <w:t>SYNGAS</w:t>
      </w:r>
      <w:bookmarkEnd w:id="36"/>
    </w:p>
    <w:p w14:paraId="23308465" w14:textId="77777777" w:rsidR="002172B8" w:rsidRDefault="002172B8" w:rsidP="002172B8">
      <w:pPr>
        <w:ind w:firstLine="576"/>
        <w:jc w:val="both"/>
      </w:pPr>
    </w:p>
    <w:p w14:paraId="1753E525" w14:textId="2879C6FF" w:rsidR="002172B8" w:rsidRDefault="002172B8" w:rsidP="002172B8">
      <w:pPr>
        <w:pStyle w:val="3"/>
        <w:numPr>
          <w:ilvl w:val="0"/>
          <w:numId w:val="0"/>
        </w:numPr>
      </w:pPr>
      <w:bookmarkStart w:id="37" w:name="_Toc97990524"/>
      <w:r>
        <w:t>4.</w:t>
      </w:r>
      <w:r w:rsidRPr="002172B8">
        <w:t>6</w:t>
      </w:r>
      <w:r>
        <w:t xml:space="preserve">.1 </w:t>
      </w:r>
      <w:r>
        <w:tab/>
        <w:t xml:space="preserve">ΠΑΡΑΓΩΓΗ </w:t>
      </w:r>
      <w:r>
        <w:rPr>
          <w:lang w:val="en-US"/>
        </w:rPr>
        <w:t>SYNGAS</w:t>
      </w:r>
      <w:r>
        <w:t xml:space="preserve"> </w:t>
      </w:r>
      <w:r w:rsidRPr="008C48D2">
        <w:t>ΑΠΟ CO</w:t>
      </w:r>
      <w:r w:rsidRPr="008C48D2">
        <w:rPr>
          <w:vertAlign w:val="subscript"/>
        </w:rPr>
        <w:t>2</w:t>
      </w:r>
      <w:r w:rsidRPr="008C48D2">
        <w:t xml:space="preserve"> </w:t>
      </w:r>
      <w:r w:rsidR="00F15253">
        <w:t>ΜΕΣΩ ΒΙΟ-ΑΕΡΙΟΠΟΙΗΣΗΣ</w:t>
      </w:r>
      <w:bookmarkEnd w:id="37"/>
    </w:p>
    <w:p w14:paraId="4E6F6D48" w14:textId="23C04EAE" w:rsidR="00F15253" w:rsidRDefault="00F15253" w:rsidP="00F15253"/>
    <w:p w14:paraId="5552197E" w14:textId="1404BA87" w:rsidR="00375F4A" w:rsidRPr="00375F4A" w:rsidRDefault="00375F4A" w:rsidP="00375F4A">
      <w:pPr>
        <w:ind w:firstLine="576"/>
        <w:jc w:val="both"/>
      </w:pPr>
      <w:r>
        <w:t xml:space="preserve">Σε συνέχεια της περιγραφής της διεργασίας παραγωγής </w:t>
      </w:r>
      <w:r>
        <w:rPr>
          <w:lang w:val="en-US"/>
        </w:rPr>
        <w:t>syngas</w:t>
      </w:r>
      <w:r>
        <w:t xml:space="preserve">, παρουσιάζονται χαρακτηριστικά αποτελέσματα οικονομικής και τεχνο-οικονομικής ανάλυσης. </w:t>
      </w:r>
      <w:r w:rsidR="00D1586B" w:rsidRPr="00D1586B">
        <w:t xml:space="preserve">Είναι σημαντικό να τονιστεί ότι υπάρχουν διάφορες μελέτες στη βιβλιογραφία που άλλοτε </w:t>
      </w:r>
      <w:r w:rsidR="00D1586B">
        <w:t xml:space="preserve">παρουσιάζουν </w:t>
      </w:r>
      <w:r w:rsidR="00D1586B" w:rsidRPr="00D1586B">
        <w:t>παρόμοι</w:t>
      </w:r>
      <w:r w:rsidR="00D1586B">
        <w:t>α</w:t>
      </w:r>
      <w:r w:rsidR="00D1586B" w:rsidRPr="00D1586B">
        <w:t xml:space="preserve"> και άλλοτε ανόμοι</w:t>
      </w:r>
      <w:r w:rsidR="00D1586B">
        <w:t>α αποτελέσματα</w:t>
      </w:r>
      <w:r w:rsidR="00D1586B" w:rsidRPr="00D1586B">
        <w:t xml:space="preserve">. Δεδομένου ότι το θέμα της εργασίας δεν αποτελεί εξαντλητική </w:t>
      </w:r>
      <w:r w:rsidR="00D1586B">
        <w:t>παρουσίαση</w:t>
      </w:r>
      <w:r w:rsidR="00D1586B" w:rsidRPr="00D1586B">
        <w:t xml:space="preserve"> σε ολόκληρη τη βιβλιογραφία, αυτή η ενότητα </w:t>
      </w:r>
      <w:r w:rsidR="00D1586B">
        <w:t xml:space="preserve">θα </w:t>
      </w:r>
      <w:r w:rsidR="00D1586B" w:rsidRPr="00D1586B">
        <w:t>παρουσιά</w:t>
      </w:r>
      <w:r w:rsidR="00D1586B">
        <w:t>σ</w:t>
      </w:r>
      <w:r w:rsidR="00D1586B" w:rsidRPr="00D1586B">
        <w:t>ει τα πιο γενικά αποτελέσματα</w:t>
      </w:r>
    </w:p>
    <w:p w14:paraId="4ABED3A7" w14:textId="1AA4E01B" w:rsidR="00E52F65" w:rsidRDefault="00A20623" w:rsidP="00E52F65">
      <w:pPr>
        <w:ind w:firstLine="360"/>
        <w:jc w:val="both"/>
      </w:pPr>
      <w:r>
        <w:t>Κατά την</w:t>
      </w:r>
      <w:r w:rsidR="008916E5">
        <w:t xml:space="preserve"> παρούσα έρευνα μελετ</w:t>
      </w:r>
      <w:r>
        <w:t>ήθηκε</w:t>
      </w:r>
      <w:r w:rsidR="008916E5">
        <w:t xml:space="preserve"> ένα</w:t>
      </w:r>
      <w:r w:rsidR="00E52F65" w:rsidRPr="00C612C1">
        <w:t xml:space="preserve"> σύστημα βιο</w:t>
      </w:r>
      <w:r w:rsidR="00E56F5F">
        <w:t>-</w:t>
      </w:r>
      <w:r w:rsidR="00E52F65" w:rsidRPr="00C612C1">
        <w:t xml:space="preserve">αεριοποίησης σε μικροκλίμακα </w:t>
      </w:r>
      <w:r w:rsidR="00731AB4">
        <w:t xml:space="preserve">το οποίο </w:t>
      </w:r>
      <w:r w:rsidR="00375F4A">
        <w:t xml:space="preserve">είναι </w:t>
      </w:r>
      <w:r w:rsidR="00731AB4">
        <w:t>εγκατεστημένο</w:t>
      </w:r>
      <w:r w:rsidR="00E52F65" w:rsidRPr="00C612C1">
        <w:t xml:space="preserve"> στο Κρατικό Πανεπιστήμιο του Μισισιπή (MSU), στο Κτήριο Ερευνών του Τμήματος Γεωργικής και Βιολογικής Μηχανικής. Η χωρητικότητα πλήρους φορτίου του συστήματος αεριοποιητή σχεδιάστηκε από την CPC για την παραγωγή αερίου σύνθεσης με ρυθμό 60 Nm</w:t>
      </w:r>
      <w:r w:rsidR="00E52F65" w:rsidRPr="00C612C1">
        <w:rPr>
          <w:vertAlign w:val="superscript"/>
        </w:rPr>
        <w:t>3</w:t>
      </w:r>
      <w:r w:rsidR="00E52F65" w:rsidRPr="00C612C1">
        <w:t xml:space="preserve"> </w:t>
      </w:r>
      <w:r w:rsidR="00D1586B">
        <w:t>/</w:t>
      </w:r>
      <w:r w:rsidR="00E52F65" w:rsidRPr="00C612C1">
        <w:t>h.</w:t>
      </w:r>
    </w:p>
    <w:p w14:paraId="6E8E5A1A" w14:textId="5429DD13" w:rsidR="00C612C1" w:rsidRDefault="00C612C1" w:rsidP="00C612C1">
      <w:pPr>
        <w:ind w:firstLine="360"/>
        <w:jc w:val="both"/>
      </w:pPr>
      <w:r>
        <w:t xml:space="preserve">Στην </w:t>
      </w:r>
      <w:r w:rsidR="002430B1">
        <w:t>Ε</w:t>
      </w:r>
      <w:r>
        <w:t xml:space="preserve">ικόνα </w:t>
      </w:r>
      <w:r w:rsidR="002430B1">
        <w:t>4.</w:t>
      </w:r>
      <w:r w:rsidR="00115AB5">
        <w:t>9</w:t>
      </w:r>
      <w:r>
        <w:t>, π</w:t>
      </w:r>
      <w:r w:rsidRPr="00C612C1">
        <w:t xml:space="preserve">αρουσιάζεται μια γενική </w:t>
      </w:r>
      <w:r>
        <w:t>διάταξη</w:t>
      </w:r>
      <w:r w:rsidRPr="00C612C1">
        <w:t xml:space="preserve"> της εγκατάστασης βιο</w:t>
      </w:r>
      <w:r w:rsidR="00E56F5F">
        <w:t>-</w:t>
      </w:r>
      <w:r w:rsidRPr="00C612C1">
        <w:t xml:space="preserve">αεριοποίησης μικροκλίμακας, η οποία αποτελείται από τρεις </w:t>
      </w:r>
      <w:r>
        <w:t xml:space="preserve">κύριες </w:t>
      </w:r>
      <w:r w:rsidRPr="00C612C1">
        <w:t xml:space="preserve">μονάδες: </w:t>
      </w:r>
    </w:p>
    <w:p w14:paraId="6FD5C1BD" w14:textId="2699A275" w:rsidR="00C612C1" w:rsidRDefault="00E56F5F" w:rsidP="00C612C1">
      <w:pPr>
        <w:pStyle w:val="a4"/>
        <w:numPr>
          <w:ilvl w:val="0"/>
          <w:numId w:val="34"/>
        </w:numPr>
        <w:jc w:val="both"/>
      </w:pPr>
      <w:r w:rsidRPr="00C612C1">
        <w:t>Π</w:t>
      </w:r>
      <w:r w:rsidR="00C612C1" w:rsidRPr="00C612C1">
        <w:t>ροετοιμασία</w:t>
      </w:r>
      <w:r>
        <w:t>/επεξεργασία</w:t>
      </w:r>
      <w:r w:rsidR="00C612C1" w:rsidRPr="00C612C1">
        <w:t xml:space="preserve"> πρώτης ύλης, </w:t>
      </w:r>
    </w:p>
    <w:p w14:paraId="3843E7E5" w14:textId="77777777" w:rsidR="00C612C1" w:rsidRDefault="00C612C1" w:rsidP="00C612C1">
      <w:pPr>
        <w:pStyle w:val="a4"/>
        <w:numPr>
          <w:ilvl w:val="0"/>
          <w:numId w:val="34"/>
        </w:numPr>
        <w:jc w:val="both"/>
      </w:pPr>
      <w:r w:rsidRPr="00C612C1">
        <w:t xml:space="preserve">αεριοποίηση και </w:t>
      </w:r>
    </w:p>
    <w:p w14:paraId="1F912F12" w14:textId="2950EFE3" w:rsidR="00C612C1" w:rsidRDefault="00C612C1" w:rsidP="00C612C1">
      <w:pPr>
        <w:pStyle w:val="a4"/>
        <w:numPr>
          <w:ilvl w:val="0"/>
          <w:numId w:val="34"/>
        </w:numPr>
        <w:jc w:val="both"/>
      </w:pPr>
      <w:r w:rsidRPr="00C612C1">
        <w:t xml:space="preserve">καθαρισμός αερίου σύνθεσης. </w:t>
      </w:r>
    </w:p>
    <w:p w14:paraId="210F91D6" w14:textId="6EFA27CF" w:rsidR="00E42D07" w:rsidRDefault="00E42D07" w:rsidP="00E42D07">
      <w:pPr>
        <w:jc w:val="both"/>
      </w:pPr>
      <w:r>
        <w:t>Ενώ</w:t>
      </w:r>
      <w:r w:rsidR="00E56F5F">
        <w:t>,</w:t>
      </w:r>
      <w:r>
        <w:t xml:space="preserve"> ο κύριος εξοπλισμός που περιλαμβάνεται σε αυτή τη μελέτη αποτελείται από:</w:t>
      </w:r>
    </w:p>
    <w:p w14:paraId="78060CA3" w14:textId="02D8C195" w:rsidR="00E42D07" w:rsidRDefault="00E42D07" w:rsidP="00E42D07">
      <w:pPr>
        <w:pStyle w:val="a4"/>
        <w:numPr>
          <w:ilvl w:val="0"/>
          <w:numId w:val="36"/>
        </w:numPr>
        <w:jc w:val="both"/>
      </w:pPr>
      <w:r>
        <w:t>αεριοποιητή</w:t>
      </w:r>
    </w:p>
    <w:p w14:paraId="71327149" w14:textId="111D6068" w:rsidR="00E42D07" w:rsidRDefault="00E56F5F" w:rsidP="00E42D07">
      <w:pPr>
        <w:pStyle w:val="a4"/>
        <w:numPr>
          <w:ilvl w:val="0"/>
          <w:numId w:val="36"/>
        </w:numPr>
        <w:jc w:val="both"/>
      </w:pPr>
      <w:r>
        <w:t xml:space="preserve">σύστημα </w:t>
      </w:r>
      <w:r w:rsidR="00E42D07">
        <w:t>τροφοδ</w:t>
      </w:r>
      <w:r>
        <w:t>οσίας</w:t>
      </w:r>
    </w:p>
    <w:p w14:paraId="01A3F180" w14:textId="6BB3BE8F" w:rsidR="00E42D07" w:rsidRDefault="00E42D07" w:rsidP="00E42D07">
      <w:pPr>
        <w:pStyle w:val="a4"/>
        <w:numPr>
          <w:ilvl w:val="0"/>
          <w:numId w:val="36"/>
        </w:numPr>
        <w:jc w:val="both"/>
      </w:pPr>
      <w:r>
        <w:lastRenderedPageBreak/>
        <w:t>εναλλάκτη θερμότητας</w:t>
      </w:r>
    </w:p>
    <w:p w14:paraId="2DF8A4A2" w14:textId="686F6510" w:rsidR="00E42D07" w:rsidRDefault="00E42D07" w:rsidP="00E42D07">
      <w:pPr>
        <w:pStyle w:val="a4"/>
        <w:numPr>
          <w:ilvl w:val="0"/>
          <w:numId w:val="36"/>
        </w:numPr>
        <w:jc w:val="both"/>
      </w:pPr>
      <w:r>
        <w:t>φίλτρο</w:t>
      </w:r>
    </w:p>
    <w:p w14:paraId="148506D5" w14:textId="03383E1C" w:rsidR="00E42D07" w:rsidRDefault="00E42D07" w:rsidP="00E42D07">
      <w:pPr>
        <w:pStyle w:val="a4"/>
        <w:numPr>
          <w:ilvl w:val="0"/>
          <w:numId w:val="36"/>
        </w:numPr>
        <w:jc w:val="both"/>
      </w:pPr>
      <w:r>
        <w:t>δοχείο απανθράκωσης</w:t>
      </w:r>
    </w:p>
    <w:p w14:paraId="0732B16D" w14:textId="69A25D5F" w:rsidR="00E42D07" w:rsidRDefault="00E42D07" w:rsidP="00E42D07">
      <w:pPr>
        <w:pStyle w:val="a4"/>
        <w:numPr>
          <w:ilvl w:val="0"/>
          <w:numId w:val="36"/>
        </w:numPr>
        <w:jc w:val="both"/>
      </w:pPr>
      <w:r>
        <w:t>φυσητήρα</w:t>
      </w:r>
    </w:p>
    <w:p w14:paraId="7B793737" w14:textId="0C7D929A" w:rsidR="009451D7" w:rsidRDefault="009451D7" w:rsidP="009451D7">
      <w:pPr>
        <w:ind w:firstLine="360"/>
        <w:jc w:val="both"/>
      </w:pPr>
      <w:r w:rsidRPr="009451D7">
        <w:t>Η παραγωγή αερίου σύνθεσης στις εγκαταστάσεις αεριοποίησης μικροκλίμακας ξεκινά με την παραλαβή ακατέργαστης πρώτης ύλης</w:t>
      </w:r>
      <w:r w:rsidR="00E56F5F">
        <w:t>, δηλ. της</w:t>
      </w:r>
      <w:r w:rsidRPr="009451D7">
        <w:t xml:space="preserve"> βιομάζας.</w:t>
      </w:r>
      <w:r>
        <w:t xml:space="preserve"> </w:t>
      </w:r>
      <w:r w:rsidRPr="009451D7">
        <w:t xml:space="preserve">Η προετοιμασμένη πρώτη ύλη τροφοδοτείται στη συνέχεια στον αεριοποιητή, </w:t>
      </w:r>
      <w:r w:rsidR="00814CE4">
        <w:t>όπου</w:t>
      </w:r>
      <w:r w:rsidRPr="009451D7">
        <w:t xml:space="preserve"> ένας εσωτερικός θερμαντήρας ενεργοποιείται για να ζεσταθεί το σύστημα και στη συνέχεια να αναφλεγεί η πρώτη ύλη.</w:t>
      </w:r>
      <w:r>
        <w:t xml:space="preserve"> </w:t>
      </w:r>
      <w:r w:rsidRPr="009451D7">
        <w:t xml:space="preserve">Αφού το σύστημα ζεσταθεί </w:t>
      </w:r>
      <w:r w:rsidR="00C65CBC">
        <w:t>έως ότου φτάσει</w:t>
      </w:r>
      <w:r w:rsidRPr="009451D7">
        <w:t xml:space="preserve"> μια καθορισμένη θερμοκρασία, ο θερμαντήρας απενεργοποιείται αυτόματα. Σε εκείνο το σημείο, το σύστημα είναι υπό πλήρως αυτοματοποιημένο έλεγχο για την παραγωγή αερίου</w:t>
      </w:r>
      <w:r w:rsidR="00030236">
        <w:t xml:space="preserve"> σύνθεσης</w:t>
      </w:r>
      <w:r>
        <w:t>.</w:t>
      </w:r>
    </w:p>
    <w:p w14:paraId="7572FF55" w14:textId="7A4AB8A6" w:rsidR="00002280" w:rsidRDefault="00002280" w:rsidP="00F55067">
      <w:pPr>
        <w:ind w:firstLine="567"/>
        <w:jc w:val="center"/>
      </w:pPr>
      <w:r>
        <w:rPr>
          <w:noProof/>
          <w:lang w:eastAsia="el-GR"/>
        </w:rPr>
        <w:drawing>
          <wp:inline distT="0" distB="0" distL="0" distR="0" wp14:anchorId="40D156ED" wp14:editId="593CEFE0">
            <wp:extent cx="4597130" cy="3124200"/>
            <wp:effectExtent l="0" t="0" r="0" b="0"/>
            <wp:docPr id="30" name="Εικόνα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31">
                      <a:extLst>
                        <a:ext uri="{28A0092B-C50C-407E-A947-70E740481C1C}">
                          <a14:useLocalDpi xmlns:a14="http://schemas.microsoft.com/office/drawing/2010/main" val="0"/>
                        </a:ext>
                      </a:extLst>
                    </a:blip>
                    <a:srcRect l="20767" t="4747" r="20906" b="64610"/>
                    <a:stretch/>
                  </pic:blipFill>
                  <pic:spPr bwMode="auto">
                    <a:xfrm>
                      <a:off x="0" y="0"/>
                      <a:ext cx="4618875" cy="3138978"/>
                    </a:xfrm>
                    <a:prstGeom prst="rect">
                      <a:avLst/>
                    </a:prstGeom>
                    <a:noFill/>
                    <a:ln>
                      <a:noFill/>
                    </a:ln>
                    <a:extLst>
                      <a:ext uri="{53640926-AAD7-44D8-BBD7-CCE9431645EC}">
                        <a14:shadowObscured xmlns:a14="http://schemas.microsoft.com/office/drawing/2010/main"/>
                      </a:ext>
                    </a:extLst>
                  </pic:spPr>
                </pic:pic>
              </a:graphicData>
            </a:graphic>
          </wp:inline>
        </w:drawing>
      </w:r>
    </w:p>
    <w:p w14:paraId="73D537EC" w14:textId="36853D43" w:rsidR="004F0E18" w:rsidRDefault="00734C76" w:rsidP="004F0E18">
      <w:pPr>
        <w:jc w:val="both"/>
      </w:pPr>
      <w:r w:rsidRPr="00734C76">
        <w:rPr>
          <w:b/>
          <w:bCs/>
          <w:i/>
          <w:iCs/>
        </w:rPr>
        <w:t>Εικόνα 4.</w:t>
      </w:r>
      <w:r w:rsidR="00115AB5">
        <w:rPr>
          <w:b/>
          <w:bCs/>
          <w:i/>
          <w:iCs/>
        </w:rPr>
        <w:t>9</w:t>
      </w:r>
      <w:r w:rsidRPr="00734C76">
        <w:rPr>
          <w:b/>
          <w:bCs/>
          <w:i/>
          <w:iCs/>
        </w:rPr>
        <w:t>:</w:t>
      </w:r>
      <w:r>
        <w:t xml:space="preserve"> </w:t>
      </w:r>
      <w:r w:rsidRPr="00734C76">
        <w:t>Σύστημα βιο</w:t>
      </w:r>
      <w:r w:rsidR="00030236">
        <w:t>-</w:t>
      </w:r>
      <w:r w:rsidRPr="00734C76">
        <w:t>αεριοποίησης μικροκλίμακα</w:t>
      </w:r>
      <w:r>
        <w:t>ς</w:t>
      </w:r>
      <w:r w:rsidR="00E52F65" w:rsidRPr="00E52F65">
        <w:t xml:space="preserve"> </w:t>
      </w:r>
      <w:r w:rsidR="00E52F65">
        <w:t xml:space="preserve">αποτελούμενο από τα στάδια της προετοιμασίας, της αεριοποίησης καθώς και του καθαρισμού του </w:t>
      </w:r>
      <w:r w:rsidR="00E52F65">
        <w:rPr>
          <w:lang w:val="en-US"/>
        </w:rPr>
        <w:t>syngas</w:t>
      </w:r>
      <w:r w:rsidR="007618CF" w:rsidRPr="007618CF">
        <w:t xml:space="preserve"> </w:t>
      </w:r>
      <w:r w:rsidR="004F0E18" w:rsidRPr="004F0E18">
        <w:t>(</w:t>
      </w:r>
      <w:r w:rsidR="00F55067" w:rsidRPr="00F55067">
        <w:rPr>
          <w:lang w:val="en-US"/>
        </w:rPr>
        <w:t>L</w:t>
      </w:r>
      <w:r w:rsidR="00F55067" w:rsidRPr="00F55067">
        <w:t xml:space="preserve">. </w:t>
      </w:r>
      <w:r w:rsidR="00F55067" w:rsidRPr="00F55067">
        <w:rPr>
          <w:lang w:val="en-US"/>
        </w:rPr>
        <w:t>Wei</w:t>
      </w:r>
      <w:r w:rsidR="00F55067" w:rsidRPr="00F55067">
        <w:t xml:space="preserve">,  </w:t>
      </w:r>
      <w:r w:rsidR="00F55067" w:rsidRPr="00F55067">
        <w:rPr>
          <w:lang w:val="en-US"/>
        </w:rPr>
        <w:t>L</w:t>
      </w:r>
      <w:r w:rsidR="00F55067" w:rsidRPr="00F55067">
        <w:t xml:space="preserve">. </w:t>
      </w:r>
      <w:r w:rsidR="00F55067" w:rsidRPr="00F55067">
        <w:rPr>
          <w:lang w:val="en-US"/>
        </w:rPr>
        <w:t>O</w:t>
      </w:r>
      <w:r w:rsidR="00F55067" w:rsidRPr="00F55067">
        <w:t xml:space="preserve">. </w:t>
      </w:r>
      <w:r w:rsidR="00F55067" w:rsidRPr="00F55067">
        <w:rPr>
          <w:lang w:val="en-US"/>
        </w:rPr>
        <w:t>Pordesimo</w:t>
      </w:r>
      <w:r w:rsidR="004F0E18" w:rsidRPr="004F0E18">
        <w:t xml:space="preserve">, </w:t>
      </w:r>
      <w:r w:rsidR="004F0E18" w:rsidRPr="00150E3D">
        <w:rPr>
          <w:lang w:val="en-US"/>
        </w:rPr>
        <w:t>et</w:t>
      </w:r>
      <w:r w:rsidR="004F0E18" w:rsidRPr="004F0E18">
        <w:t xml:space="preserve"> </w:t>
      </w:r>
      <w:r w:rsidR="004F0E18" w:rsidRPr="00150E3D">
        <w:rPr>
          <w:lang w:val="en-US"/>
        </w:rPr>
        <w:t>al</w:t>
      </w:r>
      <w:r w:rsidR="004F0E18" w:rsidRPr="004F0E18">
        <w:t>.</w:t>
      </w:r>
      <w:r w:rsidR="004F0E18" w:rsidRPr="00591728">
        <w:t xml:space="preserve"> [3</w:t>
      </w:r>
      <w:r w:rsidR="00F55067" w:rsidRPr="008A73ED">
        <w:t>9</w:t>
      </w:r>
      <w:r w:rsidR="004F0E18" w:rsidRPr="00591728">
        <w:t>]</w:t>
      </w:r>
      <w:r w:rsidR="004F0E18" w:rsidRPr="004F0E18">
        <w:t>)</w:t>
      </w:r>
      <w:r w:rsidR="004F0E18">
        <w:t>.</w:t>
      </w:r>
    </w:p>
    <w:p w14:paraId="26AB9039" w14:textId="31B0403E" w:rsidR="009451D7" w:rsidRPr="00286F5D" w:rsidRDefault="009451D7" w:rsidP="00C612C1">
      <w:pPr>
        <w:jc w:val="both"/>
      </w:pPr>
      <w:r w:rsidRPr="009451D7">
        <w:t xml:space="preserve">Η πρώτη ύλη που </w:t>
      </w:r>
      <w:r w:rsidR="00CE59B7">
        <w:t>εισάγ</w:t>
      </w:r>
      <w:r w:rsidRPr="009451D7">
        <w:t xml:space="preserve">εται στον αεριοποιητή </w:t>
      </w:r>
      <w:r w:rsidR="00286F5D">
        <w:t>περνάει</w:t>
      </w:r>
      <w:r w:rsidRPr="009451D7">
        <w:t xml:space="preserve"> </w:t>
      </w:r>
      <w:r w:rsidR="00286F5D">
        <w:t xml:space="preserve">από </w:t>
      </w:r>
      <w:r w:rsidRPr="009451D7">
        <w:t xml:space="preserve">τέσσερα στάδια χημικής αντίδρασης κατά τη διαδικασία μετατροπής σε αέριο σύνθεσης: </w:t>
      </w:r>
    </w:p>
    <w:p w14:paraId="432BEED3" w14:textId="5927A460" w:rsidR="009451D7" w:rsidRDefault="009451D7" w:rsidP="009451D7">
      <w:pPr>
        <w:pStyle w:val="a4"/>
        <w:numPr>
          <w:ilvl w:val="0"/>
          <w:numId w:val="35"/>
        </w:numPr>
        <w:jc w:val="both"/>
      </w:pPr>
      <w:r w:rsidRPr="009451D7">
        <w:t xml:space="preserve">ξήρανση </w:t>
      </w:r>
    </w:p>
    <w:p w14:paraId="4F9C285B" w14:textId="60D9D103" w:rsidR="009451D7" w:rsidRDefault="009451D7" w:rsidP="009451D7">
      <w:pPr>
        <w:pStyle w:val="a4"/>
        <w:numPr>
          <w:ilvl w:val="0"/>
          <w:numId w:val="35"/>
        </w:numPr>
        <w:jc w:val="both"/>
      </w:pPr>
      <w:r w:rsidRPr="009451D7">
        <w:t xml:space="preserve">πυρόλυση </w:t>
      </w:r>
    </w:p>
    <w:p w14:paraId="0368739B" w14:textId="65A26BFA" w:rsidR="009451D7" w:rsidRDefault="009451D7" w:rsidP="009451D7">
      <w:pPr>
        <w:pStyle w:val="a4"/>
        <w:numPr>
          <w:ilvl w:val="0"/>
          <w:numId w:val="35"/>
        </w:numPr>
        <w:jc w:val="both"/>
      </w:pPr>
      <w:r w:rsidRPr="009451D7">
        <w:t>οξείδωση</w:t>
      </w:r>
    </w:p>
    <w:p w14:paraId="15F8B59D" w14:textId="23153E59" w:rsidR="00286F5D" w:rsidRDefault="009451D7" w:rsidP="009451D7">
      <w:pPr>
        <w:pStyle w:val="a4"/>
        <w:numPr>
          <w:ilvl w:val="0"/>
          <w:numId w:val="35"/>
        </w:numPr>
        <w:jc w:val="both"/>
      </w:pPr>
      <w:r w:rsidRPr="009451D7">
        <w:t>αναγωγή</w:t>
      </w:r>
    </w:p>
    <w:p w14:paraId="0DB05339" w14:textId="308C03BD" w:rsidR="00DF19EE" w:rsidRDefault="00DF19EE" w:rsidP="00DF19EE">
      <w:pPr>
        <w:ind w:firstLine="360"/>
        <w:jc w:val="both"/>
      </w:pPr>
      <w:r w:rsidRPr="00BB6CEA">
        <w:t xml:space="preserve">Προκειμένου να </w:t>
      </w:r>
      <w:r>
        <w:t>κρι</w:t>
      </w:r>
      <w:r w:rsidRPr="00BB6CEA">
        <w:t>θεί η οικονομική σκοπιμότητα μιας εγκατάστασης βιο</w:t>
      </w:r>
      <w:r w:rsidR="00030236">
        <w:t>-</w:t>
      </w:r>
      <w:r w:rsidRPr="00BB6CEA">
        <w:t xml:space="preserve">αεριοποίησης </w:t>
      </w:r>
      <w:r>
        <w:t xml:space="preserve">αναγκαίο </w:t>
      </w:r>
      <w:r w:rsidRPr="00BB6CEA">
        <w:t xml:space="preserve">είναι </w:t>
      </w:r>
      <w:r>
        <w:t xml:space="preserve">να γίνει </w:t>
      </w:r>
      <w:r w:rsidRPr="00BB6CEA">
        <w:t xml:space="preserve">ο προσδιορισμός του κόστους παραγωγής της, το οποίο είναι συνάρτηση της πρώτης ύλης </w:t>
      </w:r>
      <w:r w:rsidR="00A93414">
        <w:t xml:space="preserve">της </w:t>
      </w:r>
      <w:r w:rsidRPr="00BB6CEA">
        <w:t xml:space="preserve">βιομάζας, της μεταφοράς, της μετατροπής, της προετοιμασίας του παραγόμενου αερίου σύνθεσης, άλλων προμηθειών, συναλλαγών και </w:t>
      </w:r>
      <w:r w:rsidR="0039197D">
        <w:t xml:space="preserve">του </w:t>
      </w:r>
      <w:r w:rsidRPr="00BB6CEA">
        <w:t>κόστους ευκαιρίας.</w:t>
      </w:r>
    </w:p>
    <w:p w14:paraId="5BE3C67D" w14:textId="6C584177" w:rsidR="004F0E18" w:rsidRDefault="002D71DA" w:rsidP="00E42D07">
      <w:pPr>
        <w:ind w:firstLine="360"/>
        <w:jc w:val="both"/>
      </w:pPr>
      <w:r w:rsidRPr="002D71DA">
        <w:t xml:space="preserve">Τα εκτιμώμενα αποτελέσματα έδειξαν ότι το συνολικό ετήσιο κόστος παραγωγής του syngas ήταν </w:t>
      </w:r>
      <w:r w:rsidR="007D20A8">
        <w:t>105.710 €</w:t>
      </w:r>
      <w:r w:rsidRPr="002D71DA">
        <w:t xml:space="preserve"> και το κόστος </w:t>
      </w:r>
      <w:r w:rsidR="00734C76">
        <w:t xml:space="preserve">της μονάδας </w:t>
      </w:r>
      <w:r w:rsidRPr="002D71DA">
        <w:t>παραγωγής του syngas ήταν 1,</w:t>
      </w:r>
      <w:r w:rsidR="00D43334" w:rsidRPr="00D43334">
        <w:t>08</w:t>
      </w:r>
      <w:r w:rsidRPr="002D71DA">
        <w:t xml:space="preserve"> </w:t>
      </w:r>
      <w:r w:rsidR="00D43334" w:rsidRPr="00D43334">
        <w:t>€</w:t>
      </w:r>
      <w:r w:rsidR="00115AB5">
        <w:t>/</w:t>
      </w:r>
      <w:r w:rsidRPr="002D71DA">
        <w:t>Nm</w:t>
      </w:r>
      <w:r w:rsidRPr="004F0BC9">
        <w:rPr>
          <w:vertAlign w:val="superscript"/>
        </w:rPr>
        <w:t>-3</w:t>
      </w:r>
      <w:r>
        <w:t xml:space="preserve">. </w:t>
      </w:r>
      <w:r w:rsidR="004F0BC9">
        <w:lastRenderedPageBreak/>
        <w:t>Τ</w:t>
      </w:r>
      <w:r w:rsidRPr="002D71DA">
        <w:t xml:space="preserve">ο συνολικό ετήσιο κόστος κεφαλαίου, λειτουργίας και υποπροϊόντος ήταν </w:t>
      </w:r>
      <w:r w:rsidR="00D43334" w:rsidRPr="00D43334">
        <w:t>8.804 €,</w:t>
      </w:r>
      <w:r w:rsidRPr="002D71DA">
        <w:t xml:space="preserve"> </w:t>
      </w:r>
      <w:r w:rsidR="00D43334" w:rsidRPr="00D43334">
        <w:t>100.406 €</w:t>
      </w:r>
      <w:r w:rsidRPr="002D71DA">
        <w:t xml:space="preserve"> και </w:t>
      </w:r>
      <w:r w:rsidR="00D43334" w:rsidRPr="00D43334">
        <w:t>3.501</w:t>
      </w:r>
      <w:r w:rsidRPr="002D71DA">
        <w:t xml:space="preserve"> </w:t>
      </w:r>
      <w:r w:rsidR="00D43334" w:rsidRPr="00D43334">
        <w:t>€</w:t>
      </w:r>
      <w:r w:rsidRPr="002D71DA">
        <w:t xml:space="preserve"> αντίστοιχα. Το συνολικό ετήσιο κόστος λειτουργίας είναι το μεγαλύτερο μέρος του συνολικού ετήσιου κόστους παραγωγής για έναν βιο</w:t>
      </w:r>
      <w:r w:rsidR="00B936E3">
        <w:t>-</w:t>
      </w:r>
      <w:r w:rsidRPr="002D71DA">
        <w:t>αερ</w:t>
      </w:r>
      <w:r w:rsidR="004F0BC9">
        <w:t>ιοποιητή</w:t>
      </w:r>
      <w:r w:rsidRPr="002D71DA">
        <w:t xml:space="preserve"> χωρητικότητας 60 Nm</w:t>
      </w:r>
      <w:r w:rsidRPr="004F0BC9">
        <w:rPr>
          <w:vertAlign w:val="superscript"/>
        </w:rPr>
        <w:t>3</w:t>
      </w:r>
      <w:r w:rsidRPr="002D71DA">
        <w:t xml:space="preserve"> h</w:t>
      </w:r>
      <w:r w:rsidRPr="004F0BC9">
        <w:rPr>
          <w:vertAlign w:val="superscript"/>
        </w:rPr>
        <w:t>-1</w:t>
      </w:r>
      <w:r w:rsidR="004F0BC9" w:rsidRPr="004F0BC9">
        <w:t>.</w:t>
      </w:r>
      <w:r w:rsidR="00F50C36">
        <w:t xml:space="preserve"> </w:t>
      </w:r>
      <w:r w:rsidR="00F50C36" w:rsidRPr="00504F99">
        <w:t xml:space="preserve">Οι συνιστώσες κόστους του κεφαλαίου και του λειτουργικού κόστους για ένα 60 </w:t>
      </w:r>
      <w:r w:rsidR="00F50C36" w:rsidRPr="00504F99">
        <w:rPr>
          <w:lang w:val="en-US"/>
        </w:rPr>
        <w:t>Nm</w:t>
      </w:r>
      <w:r w:rsidR="00F50C36" w:rsidRPr="002B140C">
        <w:rPr>
          <w:vertAlign w:val="superscript"/>
        </w:rPr>
        <w:t>3</w:t>
      </w:r>
      <w:r w:rsidR="00F50C36" w:rsidRPr="00504F99">
        <w:t xml:space="preserve"> </w:t>
      </w:r>
      <w:r w:rsidR="00F50C36" w:rsidRPr="00504F99">
        <w:rPr>
          <w:lang w:val="en-US"/>
        </w:rPr>
        <w:t>h</w:t>
      </w:r>
      <w:r w:rsidR="00F50C36" w:rsidRPr="002B140C">
        <w:rPr>
          <w:vertAlign w:val="superscript"/>
        </w:rPr>
        <w:t>-1</w:t>
      </w:r>
      <w:r w:rsidR="00F50C36" w:rsidRPr="00504F99">
        <w:t xml:space="preserve"> φαίνονται στο Σχ</w:t>
      </w:r>
      <w:r w:rsidR="00A67531">
        <w:t xml:space="preserve">ήμα της </w:t>
      </w:r>
      <w:r w:rsidR="004F0E18">
        <w:t>Ε</w:t>
      </w:r>
      <w:r w:rsidR="00A67531">
        <w:t>ικόνα</w:t>
      </w:r>
      <w:r w:rsidR="004F0E18">
        <w:t>ς</w:t>
      </w:r>
      <w:r w:rsidR="00A67531">
        <w:t xml:space="preserve"> 4.</w:t>
      </w:r>
      <w:r w:rsidR="00115AB5">
        <w:t>10</w:t>
      </w:r>
      <w:r w:rsidR="00F50C36" w:rsidRPr="00504F99">
        <w:t xml:space="preserve">(α) και </w:t>
      </w:r>
      <w:r w:rsidR="00A67531">
        <w:t>4.9</w:t>
      </w:r>
      <w:r w:rsidR="00F50C36" w:rsidRPr="00504F99">
        <w:t>(β), αντίστοιχα</w:t>
      </w:r>
      <w:r w:rsidR="00A67531">
        <w:t>.</w:t>
      </w:r>
    </w:p>
    <w:p w14:paraId="60EE992B" w14:textId="01059EB9" w:rsidR="00734C76" w:rsidRPr="007D20A8" w:rsidRDefault="00734C76" w:rsidP="000134EA">
      <w:pPr>
        <w:ind w:firstLine="360"/>
        <w:jc w:val="both"/>
      </w:pPr>
      <w:r w:rsidRPr="00734C76">
        <w:rPr>
          <w:b/>
          <w:bCs/>
          <w:i/>
          <w:iCs/>
        </w:rPr>
        <w:t>Πίνακας 4.10:</w:t>
      </w:r>
      <w:r>
        <w:t xml:space="preserve"> </w:t>
      </w:r>
      <w:r w:rsidRPr="00734C76">
        <w:t xml:space="preserve">Αποτελέσματα </w:t>
      </w:r>
      <w:r w:rsidR="00B936E3">
        <w:t>λειτουργίας</w:t>
      </w:r>
      <w:r w:rsidR="00B936E3" w:rsidRPr="00734C76">
        <w:t xml:space="preserve"> </w:t>
      </w:r>
      <w:r w:rsidRPr="00734C76">
        <w:t>για τη βιοαεριοποίηση στα 60 Nm</w:t>
      </w:r>
      <w:r w:rsidRPr="00734C76">
        <w:rPr>
          <w:vertAlign w:val="superscript"/>
        </w:rPr>
        <w:t>3</w:t>
      </w:r>
      <w:r w:rsidRPr="00734C76">
        <w:t xml:space="preserve"> h</w:t>
      </w:r>
      <w:r w:rsidRPr="00734C76">
        <w:rPr>
          <w:vertAlign w:val="superscript"/>
        </w:rPr>
        <w:t>-1</w:t>
      </w:r>
      <w:r w:rsidR="007D20A8">
        <w:t>.</w:t>
      </w:r>
    </w:p>
    <w:tbl>
      <w:tblPr>
        <w:tblStyle w:val="13"/>
        <w:tblW w:w="0" w:type="auto"/>
        <w:tblLook w:val="04A0" w:firstRow="1" w:lastRow="0" w:firstColumn="1" w:lastColumn="0" w:noHBand="0" w:noVBand="1"/>
      </w:tblPr>
      <w:tblGrid>
        <w:gridCol w:w="4148"/>
        <w:gridCol w:w="4148"/>
      </w:tblGrid>
      <w:tr w:rsidR="000134EA" w14:paraId="4C9FACE0" w14:textId="77777777" w:rsidTr="00847F94">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148" w:type="dxa"/>
          </w:tcPr>
          <w:p w14:paraId="60D68819" w14:textId="77777777" w:rsidR="000134EA" w:rsidRDefault="000134EA" w:rsidP="00847F94">
            <w:pPr>
              <w:jc w:val="center"/>
            </w:pPr>
            <w:r>
              <w:t>Στοιχεία υπολογισμού</w:t>
            </w:r>
          </w:p>
        </w:tc>
        <w:tc>
          <w:tcPr>
            <w:tcW w:w="4148" w:type="dxa"/>
          </w:tcPr>
          <w:p w14:paraId="213014EE" w14:textId="77777777" w:rsidR="000134EA" w:rsidRDefault="000134EA" w:rsidP="00847F94">
            <w:pPr>
              <w:jc w:val="center"/>
              <w:cnfStyle w:val="100000000000" w:firstRow="1" w:lastRow="0" w:firstColumn="0" w:lastColumn="0" w:oddVBand="0" w:evenVBand="0" w:oddHBand="0" w:evenHBand="0" w:firstRowFirstColumn="0" w:firstRowLastColumn="0" w:lastRowFirstColumn="0" w:lastRowLastColumn="0"/>
            </w:pPr>
            <w:r>
              <w:t>Αξία</w:t>
            </w:r>
          </w:p>
        </w:tc>
      </w:tr>
      <w:tr w:rsidR="000134EA" w14:paraId="2624A2E5" w14:textId="77777777" w:rsidTr="00847F94">
        <w:tc>
          <w:tcPr>
            <w:cnfStyle w:val="001000000000" w:firstRow="0" w:lastRow="0" w:firstColumn="1" w:lastColumn="0" w:oddVBand="0" w:evenVBand="0" w:oddHBand="0" w:evenHBand="0" w:firstRowFirstColumn="0" w:firstRowLastColumn="0" w:lastRowFirstColumn="0" w:lastRowLastColumn="0"/>
            <w:tcW w:w="4148" w:type="dxa"/>
          </w:tcPr>
          <w:p w14:paraId="24B7F2FB" w14:textId="77777777" w:rsidR="000134EA" w:rsidRDefault="000134EA" w:rsidP="00847F94">
            <w:pPr>
              <w:jc w:val="center"/>
            </w:pPr>
            <w:r>
              <w:t>Ώρες λειτουργίας ανά έτος</w:t>
            </w:r>
          </w:p>
        </w:tc>
        <w:tc>
          <w:tcPr>
            <w:tcW w:w="4148" w:type="dxa"/>
          </w:tcPr>
          <w:p w14:paraId="3FF14659" w14:textId="77777777" w:rsidR="000134EA" w:rsidRDefault="000134EA" w:rsidP="00847F94">
            <w:pPr>
              <w:jc w:val="center"/>
              <w:cnfStyle w:val="000000000000" w:firstRow="0" w:lastRow="0" w:firstColumn="0" w:lastColumn="0" w:oddVBand="0" w:evenVBand="0" w:oddHBand="0" w:evenHBand="0" w:firstRowFirstColumn="0" w:firstRowLastColumn="0" w:lastRowFirstColumn="0" w:lastRowLastColumn="0"/>
            </w:pPr>
            <w:r>
              <w:t>1</w:t>
            </w:r>
            <w:r>
              <w:rPr>
                <w:lang w:val="en-US"/>
              </w:rPr>
              <w:t>.</w:t>
            </w:r>
            <w:r>
              <w:t>820 ώρες</w:t>
            </w:r>
          </w:p>
        </w:tc>
      </w:tr>
      <w:tr w:rsidR="000134EA" w14:paraId="6E826F3B" w14:textId="77777777" w:rsidTr="00847F94">
        <w:tc>
          <w:tcPr>
            <w:cnfStyle w:val="001000000000" w:firstRow="0" w:lastRow="0" w:firstColumn="1" w:lastColumn="0" w:oddVBand="0" w:evenVBand="0" w:oddHBand="0" w:evenHBand="0" w:firstRowFirstColumn="0" w:firstRowLastColumn="0" w:lastRowFirstColumn="0" w:lastRowLastColumn="0"/>
            <w:tcW w:w="4148" w:type="dxa"/>
          </w:tcPr>
          <w:p w14:paraId="6689E782" w14:textId="77777777" w:rsidR="000134EA" w:rsidRDefault="000134EA" w:rsidP="00847F94">
            <w:pPr>
              <w:jc w:val="center"/>
            </w:pPr>
            <w:r>
              <w:t>Κατανάλωση καυσόξυλων ανά έτος</w:t>
            </w:r>
          </w:p>
        </w:tc>
        <w:tc>
          <w:tcPr>
            <w:tcW w:w="4148" w:type="dxa"/>
          </w:tcPr>
          <w:p w14:paraId="53834888" w14:textId="77777777" w:rsidR="000134EA" w:rsidRDefault="000134EA" w:rsidP="00847F94">
            <w:pPr>
              <w:jc w:val="center"/>
              <w:cnfStyle w:val="000000000000" w:firstRow="0" w:lastRow="0" w:firstColumn="0" w:lastColumn="0" w:oddVBand="0" w:evenVBand="0" w:oddHBand="0" w:evenHBand="0" w:firstRowFirstColumn="0" w:firstRowLastColumn="0" w:lastRowFirstColumn="0" w:lastRowLastColumn="0"/>
            </w:pPr>
            <w:r>
              <w:t>17</w:t>
            </w:r>
            <w:r>
              <w:rPr>
                <w:lang w:val="en-US"/>
              </w:rPr>
              <w:t>.</w:t>
            </w:r>
            <w:r>
              <w:t>522 κιλά</w:t>
            </w:r>
          </w:p>
        </w:tc>
      </w:tr>
      <w:tr w:rsidR="000134EA" w14:paraId="2CE74404" w14:textId="77777777" w:rsidTr="00847F94">
        <w:tc>
          <w:tcPr>
            <w:cnfStyle w:val="001000000000" w:firstRow="0" w:lastRow="0" w:firstColumn="1" w:lastColumn="0" w:oddVBand="0" w:evenVBand="0" w:oddHBand="0" w:evenHBand="0" w:firstRowFirstColumn="0" w:firstRowLastColumn="0" w:lastRowFirstColumn="0" w:lastRowLastColumn="0"/>
            <w:tcW w:w="4148" w:type="dxa"/>
          </w:tcPr>
          <w:p w14:paraId="1CF224DE" w14:textId="4FA6D022" w:rsidR="000134EA" w:rsidRDefault="000134EA" w:rsidP="000B217C">
            <w:pPr>
              <w:jc w:val="center"/>
            </w:pPr>
            <w:r>
              <w:t xml:space="preserve">Ετήσια </w:t>
            </w:r>
            <w:r w:rsidR="000B217C">
              <w:t xml:space="preserve">παραγωγή </w:t>
            </w:r>
            <w:r>
              <w:t>αερίου σύνθεσης</w:t>
            </w:r>
          </w:p>
        </w:tc>
        <w:tc>
          <w:tcPr>
            <w:tcW w:w="4148" w:type="dxa"/>
          </w:tcPr>
          <w:p w14:paraId="107D2AFF" w14:textId="76FF362F" w:rsidR="000134EA" w:rsidRPr="001465BC" w:rsidRDefault="000134EA" w:rsidP="00847F94">
            <w:pPr>
              <w:jc w:val="center"/>
              <w:cnfStyle w:val="000000000000" w:firstRow="0" w:lastRow="0" w:firstColumn="0" w:lastColumn="0" w:oddVBand="0" w:evenVBand="0" w:oddHBand="0" w:evenHBand="0" w:firstRowFirstColumn="0" w:firstRowLastColumn="0" w:lastRowFirstColumn="0" w:lastRowLastColumn="0"/>
              <w:rPr>
                <w:vertAlign w:val="superscript"/>
                <w:lang w:val="en-US"/>
              </w:rPr>
            </w:pPr>
            <w:r>
              <w:t>109</w:t>
            </w:r>
            <w:r>
              <w:rPr>
                <w:lang w:val="en-US"/>
              </w:rPr>
              <w:t>.</w:t>
            </w:r>
            <w:r>
              <w:t>200</w:t>
            </w:r>
            <w:r>
              <w:rPr>
                <w:lang w:val="en-US"/>
              </w:rPr>
              <w:t xml:space="preserve"> N</w:t>
            </w:r>
            <w:r w:rsidR="00135A79">
              <w:t>/</w:t>
            </w:r>
            <w:r>
              <w:rPr>
                <w:lang w:val="en-US"/>
              </w:rPr>
              <w:t>m</w:t>
            </w:r>
            <w:r>
              <w:rPr>
                <w:vertAlign w:val="superscript"/>
                <w:lang w:val="en-US"/>
              </w:rPr>
              <w:t>3</w:t>
            </w:r>
          </w:p>
        </w:tc>
      </w:tr>
      <w:tr w:rsidR="000134EA" w14:paraId="2526B0DA" w14:textId="77777777" w:rsidTr="00847F94">
        <w:tc>
          <w:tcPr>
            <w:cnfStyle w:val="001000000000" w:firstRow="0" w:lastRow="0" w:firstColumn="1" w:lastColumn="0" w:oddVBand="0" w:evenVBand="0" w:oddHBand="0" w:evenHBand="0" w:firstRowFirstColumn="0" w:firstRowLastColumn="0" w:lastRowFirstColumn="0" w:lastRowLastColumn="0"/>
            <w:tcW w:w="4148" w:type="dxa"/>
          </w:tcPr>
          <w:p w14:paraId="3F291CF4" w14:textId="77777777" w:rsidR="000134EA" w:rsidRDefault="000134EA" w:rsidP="00847F94">
            <w:pPr>
              <w:jc w:val="center"/>
            </w:pPr>
            <w:r w:rsidRPr="001465BC">
              <w:t>Μερικό σύνολο ετήσιων κεφαλαιουχικών δαπανών</w:t>
            </w:r>
          </w:p>
        </w:tc>
        <w:tc>
          <w:tcPr>
            <w:tcW w:w="4148" w:type="dxa"/>
          </w:tcPr>
          <w:p w14:paraId="27488BC4" w14:textId="5A5D62D9" w:rsidR="000134EA" w:rsidRPr="001465BC" w:rsidRDefault="00B70E1B" w:rsidP="000134EA">
            <w:pPr>
              <w:spacing w:before="100"/>
              <w:jc w:val="center"/>
              <w:cnfStyle w:val="000000000000" w:firstRow="0" w:lastRow="0" w:firstColumn="0" w:lastColumn="0" w:oddVBand="0" w:evenVBand="0" w:oddHBand="0" w:evenHBand="0" w:firstRowFirstColumn="0" w:firstRowLastColumn="0" w:lastRowFirstColumn="0" w:lastRowLastColumn="0"/>
              <w:rPr>
                <w:lang w:val="en-US"/>
              </w:rPr>
            </w:pPr>
            <w:r>
              <w:rPr>
                <w:lang w:val="en-US"/>
              </w:rPr>
              <w:t>8.</w:t>
            </w:r>
            <w:r w:rsidR="00D43334">
              <w:rPr>
                <w:lang w:val="en-US"/>
              </w:rPr>
              <w:t>804</w:t>
            </w:r>
            <w:r w:rsidR="000134EA">
              <w:rPr>
                <w:lang w:val="en-US"/>
              </w:rPr>
              <w:t xml:space="preserve"> </w:t>
            </w:r>
            <w:r w:rsidR="00D43334">
              <w:rPr>
                <w:lang w:val="en-US"/>
              </w:rPr>
              <w:t>€</w:t>
            </w:r>
          </w:p>
        </w:tc>
      </w:tr>
      <w:tr w:rsidR="000134EA" w14:paraId="482A5859" w14:textId="77777777" w:rsidTr="00847F94">
        <w:tc>
          <w:tcPr>
            <w:cnfStyle w:val="001000000000" w:firstRow="0" w:lastRow="0" w:firstColumn="1" w:lastColumn="0" w:oddVBand="0" w:evenVBand="0" w:oddHBand="0" w:evenHBand="0" w:firstRowFirstColumn="0" w:firstRowLastColumn="0" w:lastRowFirstColumn="0" w:lastRowLastColumn="0"/>
            <w:tcW w:w="4148" w:type="dxa"/>
          </w:tcPr>
          <w:p w14:paraId="585B5C15" w14:textId="77777777" w:rsidR="000134EA" w:rsidRDefault="000134EA" w:rsidP="00847F94">
            <w:pPr>
              <w:jc w:val="center"/>
            </w:pPr>
            <w:r>
              <w:t>Μερικό σύνολο ετήσιου λειτουργικού κόστους</w:t>
            </w:r>
          </w:p>
        </w:tc>
        <w:tc>
          <w:tcPr>
            <w:tcW w:w="4148" w:type="dxa"/>
          </w:tcPr>
          <w:p w14:paraId="43E87702" w14:textId="3A1386B7" w:rsidR="000134EA" w:rsidRPr="00D43334" w:rsidRDefault="00D43334" w:rsidP="000134EA">
            <w:pPr>
              <w:spacing w:before="100"/>
              <w:jc w:val="center"/>
              <w:cnfStyle w:val="000000000000" w:firstRow="0" w:lastRow="0" w:firstColumn="0" w:lastColumn="0" w:oddVBand="0" w:evenVBand="0" w:oddHBand="0" w:evenHBand="0" w:firstRowFirstColumn="0" w:firstRowLastColumn="0" w:lastRowFirstColumn="0" w:lastRowLastColumn="0"/>
              <w:rPr>
                <w:lang w:val="en-US"/>
              </w:rPr>
            </w:pPr>
            <w:r>
              <w:t>100.406</w:t>
            </w:r>
            <w:r w:rsidR="000134EA">
              <w:t xml:space="preserve"> </w:t>
            </w:r>
            <w:r>
              <w:rPr>
                <w:lang w:val="en-US"/>
              </w:rPr>
              <w:t>€</w:t>
            </w:r>
          </w:p>
        </w:tc>
      </w:tr>
      <w:tr w:rsidR="000134EA" w14:paraId="7C12E27D" w14:textId="77777777" w:rsidTr="00847F94">
        <w:tc>
          <w:tcPr>
            <w:cnfStyle w:val="001000000000" w:firstRow="0" w:lastRow="0" w:firstColumn="1" w:lastColumn="0" w:oddVBand="0" w:evenVBand="0" w:oddHBand="0" w:evenHBand="0" w:firstRowFirstColumn="0" w:firstRowLastColumn="0" w:lastRowFirstColumn="0" w:lastRowLastColumn="0"/>
            <w:tcW w:w="4148" w:type="dxa"/>
          </w:tcPr>
          <w:p w14:paraId="1B8C3942" w14:textId="77777777" w:rsidR="000134EA" w:rsidRDefault="000134EA" w:rsidP="00847F94">
            <w:pPr>
              <w:jc w:val="center"/>
            </w:pPr>
            <w:r>
              <w:t>Πίστωση υποπροϊόντων (έσοδα)</w:t>
            </w:r>
          </w:p>
        </w:tc>
        <w:tc>
          <w:tcPr>
            <w:tcW w:w="4148" w:type="dxa"/>
          </w:tcPr>
          <w:p w14:paraId="6D7D542B" w14:textId="0CBF4C9A" w:rsidR="000134EA" w:rsidRPr="00D43334" w:rsidRDefault="00D43334" w:rsidP="00847F94">
            <w:pPr>
              <w:jc w:val="center"/>
              <w:cnfStyle w:val="000000000000" w:firstRow="0" w:lastRow="0" w:firstColumn="0" w:lastColumn="0" w:oddVBand="0" w:evenVBand="0" w:oddHBand="0" w:evenHBand="0" w:firstRowFirstColumn="0" w:firstRowLastColumn="0" w:lastRowFirstColumn="0" w:lastRowLastColumn="0"/>
              <w:rPr>
                <w:lang w:val="en-US"/>
              </w:rPr>
            </w:pPr>
            <w:r>
              <w:rPr>
                <w:lang w:val="en-US"/>
              </w:rPr>
              <w:t>3.501 €</w:t>
            </w:r>
          </w:p>
        </w:tc>
      </w:tr>
      <w:tr w:rsidR="000134EA" w14:paraId="2EE2563F" w14:textId="77777777" w:rsidTr="00847F94">
        <w:tc>
          <w:tcPr>
            <w:cnfStyle w:val="001000000000" w:firstRow="0" w:lastRow="0" w:firstColumn="1" w:lastColumn="0" w:oddVBand="0" w:evenVBand="0" w:oddHBand="0" w:evenHBand="0" w:firstRowFirstColumn="0" w:firstRowLastColumn="0" w:lastRowFirstColumn="0" w:lastRowLastColumn="0"/>
            <w:tcW w:w="4148" w:type="dxa"/>
          </w:tcPr>
          <w:p w14:paraId="7B87D2C3" w14:textId="77777777" w:rsidR="000134EA" w:rsidRDefault="000134EA" w:rsidP="00847F94">
            <w:pPr>
              <w:jc w:val="center"/>
            </w:pPr>
            <w:r>
              <w:t>Συνολικό ετήσιο κόστος παραγωγής</w:t>
            </w:r>
          </w:p>
        </w:tc>
        <w:tc>
          <w:tcPr>
            <w:tcW w:w="4148" w:type="dxa"/>
          </w:tcPr>
          <w:p w14:paraId="24AD7EB3" w14:textId="64CE0611" w:rsidR="000134EA" w:rsidRPr="00D43334" w:rsidRDefault="00D43334" w:rsidP="00847F94">
            <w:pPr>
              <w:jc w:val="center"/>
              <w:cnfStyle w:val="000000000000" w:firstRow="0" w:lastRow="0" w:firstColumn="0" w:lastColumn="0" w:oddVBand="0" w:evenVBand="0" w:oddHBand="0" w:evenHBand="0" w:firstRowFirstColumn="0" w:firstRowLastColumn="0" w:lastRowFirstColumn="0" w:lastRowLastColumn="0"/>
              <w:rPr>
                <w:lang w:val="en-US"/>
              </w:rPr>
            </w:pPr>
            <w:r>
              <w:rPr>
                <w:lang w:val="en-US"/>
              </w:rPr>
              <w:t>105.710 €</w:t>
            </w:r>
          </w:p>
        </w:tc>
      </w:tr>
      <w:tr w:rsidR="000134EA" w14:paraId="53713C7A" w14:textId="77777777" w:rsidTr="00847F94">
        <w:tc>
          <w:tcPr>
            <w:cnfStyle w:val="001000000000" w:firstRow="0" w:lastRow="0" w:firstColumn="1" w:lastColumn="0" w:oddVBand="0" w:evenVBand="0" w:oddHBand="0" w:evenHBand="0" w:firstRowFirstColumn="0" w:firstRowLastColumn="0" w:lastRowFirstColumn="0" w:lastRowLastColumn="0"/>
            <w:tcW w:w="4148" w:type="dxa"/>
          </w:tcPr>
          <w:p w14:paraId="3C1371B9" w14:textId="77777777" w:rsidR="000134EA" w:rsidRPr="001465BC" w:rsidRDefault="000134EA" w:rsidP="00847F94">
            <w:pPr>
              <w:jc w:val="center"/>
              <w:rPr>
                <w:lang w:val="en-US"/>
              </w:rPr>
            </w:pPr>
            <w:r>
              <w:t xml:space="preserve">Κόστος μονάδας </w:t>
            </w:r>
            <w:r>
              <w:rPr>
                <w:lang w:val="en-US"/>
              </w:rPr>
              <w:t>syngas</w:t>
            </w:r>
          </w:p>
        </w:tc>
        <w:tc>
          <w:tcPr>
            <w:tcW w:w="4148" w:type="dxa"/>
          </w:tcPr>
          <w:p w14:paraId="50FEA0F2" w14:textId="76FBD7FB" w:rsidR="000134EA" w:rsidRPr="001465BC" w:rsidRDefault="000134EA" w:rsidP="00847F94">
            <w:pPr>
              <w:jc w:val="center"/>
              <w:cnfStyle w:val="000000000000" w:firstRow="0" w:lastRow="0" w:firstColumn="0" w:lastColumn="0" w:oddVBand="0" w:evenVBand="0" w:oddHBand="0" w:evenHBand="0" w:firstRowFirstColumn="0" w:firstRowLastColumn="0" w:lastRowFirstColumn="0" w:lastRowLastColumn="0"/>
              <w:rPr>
                <w:vertAlign w:val="superscript"/>
              </w:rPr>
            </w:pPr>
            <w:r>
              <w:rPr>
                <w:lang w:val="en-US"/>
              </w:rPr>
              <w:t>1,</w:t>
            </w:r>
            <w:r w:rsidR="00D43334">
              <w:rPr>
                <w:lang w:val="en-US"/>
              </w:rPr>
              <w:t>08</w:t>
            </w:r>
            <w:r>
              <w:rPr>
                <w:lang w:val="en-US"/>
              </w:rPr>
              <w:t xml:space="preserve"> </w:t>
            </w:r>
            <w:r w:rsidR="00D43334">
              <w:rPr>
                <w:lang w:val="en-US"/>
              </w:rPr>
              <w:t>€</w:t>
            </w:r>
            <w:r w:rsidR="00851BAD">
              <w:t>/</w:t>
            </w:r>
            <w:r>
              <w:rPr>
                <w:lang w:val="en-US"/>
              </w:rPr>
              <w:t>Nm</w:t>
            </w:r>
            <w:r w:rsidR="00352191" w:rsidRPr="00352191">
              <w:rPr>
                <w:vertAlign w:val="superscript"/>
                <w:lang w:val="en-US"/>
              </w:rPr>
              <w:t>-</w:t>
            </w:r>
            <w:r>
              <w:rPr>
                <w:vertAlign w:val="superscript"/>
                <w:lang w:val="en-US"/>
              </w:rPr>
              <w:t>3</w:t>
            </w:r>
          </w:p>
        </w:tc>
      </w:tr>
    </w:tbl>
    <w:p w14:paraId="2996A8BD" w14:textId="77777777" w:rsidR="00851137" w:rsidRDefault="00851137" w:rsidP="00F50C36">
      <w:pPr>
        <w:ind w:firstLine="720"/>
        <w:jc w:val="both"/>
      </w:pPr>
    </w:p>
    <w:p w14:paraId="24136C61" w14:textId="4D8B99A5" w:rsidR="000370EB" w:rsidRDefault="00F50C36" w:rsidP="00851137">
      <w:pPr>
        <w:ind w:firstLine="720"/>
        <w:jc w:val="both"/>
      </w:pPr>
      <w:r w:rsidRPr="00504F99">
        <w:t>Το κόστος εξοπλισμού και οι βοηθητικές εγκαταστάσεις αντιπροσ</w:t>
      </w:r>
      <w:r w:rsidR="000B217C">
        <w:t>ωπεύουν</w:t>
      </w:r>
      <w:r w:rsidRPr="00504F99">
        <w:t xml:space="preserve"> το 31% και το 20% του συνολικού κόστους κεφαλαίου, αντίστοιχα. Δεδομένου ότι κάθε κόστος εξαρτήματος που </w:t>
      </w:r>
      <w:r w:rsidR="007D20A8">
        <w:t>συμ</w:t>
      </w:r>
      <w:r w:rsidRPr="00504F99">
        <w:t xml:space="preserve">περιλαμβάνεται στο κόστος κεφαλαίου υπολογίστηκε από τη συνάρτηση ή την εξίσωση με βάση το κόστος εξοπλισμού, η επιλογή ενός κατάλληλου συστήματος αεριοποιητή είναι πολύ σημαντική προκειμένου να μειωθεί το συνολικό κόστος κεφαλαίου. </w:t>
      </w:r>
    </w:p>
    <w:p w14:paraId="5586818C" w14:textId="05F4E813" w:rsidR="00674EBF" w:rsidRDefault="00F50C36" w:rsidP="00674EBF">
      <w:pPr>
        <w:jc w:val="both"/>
      </w:pPr>
      <w:r w:rsidRPr="00504F99">
        <w:t xml:space="preserve">Το άμεσο λειτουργικό κόστος αντιπροσωπεύει το 51% του συνολικού ετήσιου λειτουργικού κόστους. </w:t>
      </w:r>
      <w:r w:rsidR="0093012E">
        <w:t>Το μεγαλύτερο ποσοστό του συνολικού λειτουργικού κόστους κατέχει το κόστος εργασίας σε ποσοστό</w:t>
      </w:r>
      <w:r w:rsidRPr="00504F99">
        <w:t xml:space="preserve"> 29,3%, ακολουθούμενο από τα γενικά έξοδα (24,5%), τα έξοδα διανομής και πώλησης (11,0%) και συντήρηση και επισκευές (6,3%).</w:t>
      </w:r>
    </w:p>
    <w:p w14:paraId="5AF21905" w14:textId="2424BD17" w:rsidR="004F0E18" w:rsidRDefault="00F55067" w:rsidP="00674EBF">
      <w:pPr>
        <w:jc w:val="both"/>
      </w:pPr>
      <w:r>
        <w:rPr>
          <w:noProof/>
          <w:lang w:eastAsia="el-GR"/>
        </w:rPr>
        <w:drawing>
          <wp:inline distT="0" distB="0" distL="0" distR="0" wp14:anchorId="638EC839" wp14:editId="6B0C64DE">
            <wp:extent cx="5143500" cy="2572901"/>
            <wp:effectExtent l="0" t="0" r="0" b="0"/>
            <wp:docPr id="25" name="Εικόνα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2"/>
                    <a:srcRect l="62060" t="64341" r="20888" b="9700"/>
                    <a:stretch/>
                  </pic:blipFill>
                  <pic:spPr bwMode="auto">
                    <a:xfrm>
                      <a:off x="0" y="0"/>
                      <a:ext cx="5145236" cy="2573769"/>
                    </a:xfrm>
                    <a:prstGeom prst="rect">
                      <a:avLst/>
                    </a:prstGeom>
                    <a:ln>
                      <a:noFill/>
                    </a:ln>
                    <a:extLst>
                      <a:ext uri="{53640926-AAD7-44D8-BBD7-CCE9431645EC}">
                        <a14:shadowObscured xmlns:a14="http://schemas.microsoft.com/office/drawing/2010/main"/>
                      </a:ext>
                    </a:extLst>
                  </pic:spPr>
                </pic:pic>
              </a:graphicData>
            </a:graphic>
          </wp:inline>
        </w:drawing>
      </w:r>
      <w:r w:rsidR="00734C76" w:rsidRPr="00A67531">
        <w:rPr>
          <w:b/>
          <w:bCs/>
          <w:i/>
          <w:iCs/>
        </w:rPr>
        <w:t>Εικόνα 4.</w:t>
      </w:r>
      <w:r w:rsidR="00115AB5">
        <w:rPr>
          <w:b/>
          <w:bCs/>
          <w:i/>
          <w:iCs/>
        </w:rPr>
        <w:t>10</w:t>
      </w:r>
      <w:r w:rsidR="00734C76" w:rsidRPr="00A67531">
        <w:rPr>
          <w:b/>
          <w:bCs/>
          <w:i/>
          <w:iCs/>
        </w:rPr>
        <w:t>:</w:t>
      </w:r>
      <w:r w:rsidR="00734C76">
        <w:t xml:space="preserve"> </w:t>
      </w:r>
      <w:r w:rsidR="00A67531" w:rsidRPr="00A67531">
        <w:t xml:space="preserve">Συνιστώσες </w:t>
      </w:r>
      <w:r w:rsidR="00A67531">
        <w:t xml:space="preserve">α) του </w:t>
      </w:r>
      <w:r w:rsidR="00A67531" w:rsidRPr="00A67531">
        <w:t xml:space="preserve">κόστους κεφαλαίου και </w:t>
      </w:r>
      <w:r w:rsidR="00A67531">
        <w:t xml:space="preserve">β) του </w:t>
      </w:r>
      <w:r w:rsidR="00A67531" w:rsidRPr="00A67531">
        <w:t>λειτουργικ</w:t>
      </w:r>
      <w:r w:rsidR="00A67531">
        <w:t>ού</w:t>
      </w:r>
      <w:r w:rsidR="00A67531" w:rsidRPr="00A67531">
        <w:t xml:space="preserve"> κόστο</w:t>
      </w:r>
      <w:r w:rsidR="00A67531">
        <w:t>υ</w:t>
      </w:r>
      <w:r w:rsidR="00A67531" w:rsidRPr="00A67531">
        <w:t xml:space="preserve">ς για </w:t>
      </w:r>
      <w:r w:rsidR="00A67531">
        <w:t>μια μονάδα</w:t>
      </w:r>
      <w:r w:rsidR="00A67531" w:rsidRPr="00A67531">
        <w:t xml:space="preserve"> 60 Nm</w:t>
      </w:r>
      <w:r w:rsidR="00A67531" w:rsidRPr="00A67531">
        <w:rPr>
          <w:vertAlign w:val="superscript"/>
        </w:rPr>
        <w:t>3</w:t>
      </w:r>
      <w:r w:rsidR="00A67531" w:rsidRPr="00A67531">
        <w:t xml:space="preserve"> h</w:t>
      </w:r>
      <w:r w:rsidR="00A67531" w:rsidRPr="00A67531">
        <w:rPr>
          <w:vertAlign w:val="superscript"/>
        </w:rPr>
        <w:t>-1</w:t>
      </w:r>
      <w:r w:rsidR="00591728" w:rsidRPr="00591728">
        <w:t xml:space="preserve"> </w:t>
      </w:r>
      <w:r w:rsidR="004F0E18" w:rsidRPr="004F0E18">
        <w:t>(</w:t>
      </w:r>
      <w:r w:rsidR="004F0E18" w:rsidRPr="00150E3D">
        <w:rPr>
          <w:lang w:val="en-US"/>
        </w:rPr>
        <w:t>Kim</w:t>
      </w:r>
      <w:r w:rsidR="004F0E18" w:rsidRPr="004F0E18">
        <w:t xml:space="preserve">, </w:t>
      </w:r>
      <w:r w:rsidR="004F0E18" w:rsidRPr="00150E3D">
        <w:rPr>
          <w:lang w:val="en-US"/>
        </w:rPr>
        <w:t>Hakkwan</w:t>
      </w:r>
      <w:r w:rsidR="004F0E18" w:rsidRPr="004F0E18">
        <w:t xml:space="preserve">, </w:t>
      </w:r>
      <w:r w:rsidR="004F0E18" w:rsidRPr="00150E3D">
        <w:rPr>
          <w:lang w:val="en-US"/>
        </w:rPr>
        <w:t>et</w:t>
      </w:r>
      <w:r w:rsidR="004F0E18" w:rsidRPr="004F0E18">
        <w:t xml:space="preserve"> </w:t>
      </w:r>
      <w:r w:rsidR="004F0E18" w:rsidRPr="00150E3D">
        <w:rPr>
          <w:lang w:val="en-US"/>
        </w:rPr>
        <w:t>al</w:t>
      </w:r>
      <w:r w:rsidR="004F0E18" w:rsidRPr="004F0E18">
        <w:t>.</w:t>
      </w:r>
      <w:r w:rsidR="004F0E18" w:rsidRPr="00591728">
        <w:t xml:space="preserve"> [37]</w:t>
      </w:r>
      <w:r w:rsidR="004F0E18" w:rsidRPr="004F0E18">
        <w:t>)</w:t>
      </w:r>
      <w:r w:rsidR="004F0E18">
        <w:t>.</w:t>
      </w:r>
    </w:p>
    <w:p w14:paraId="2123AF91" w14:textId="24DA3657" w:rsidR="00A36E9D" w:rsidRDefault="00A36E9D" w:rsidP="00A36E9D">
      <w:pPr>
        <w:ind w:firstLine="720"/>
        <w:jc w:val="both"/>
      </w:pPr>
      <w:r>
        <w:lastRenderedPageBreak/>
        <w:t xml:space="preserve">Κατά την ανάλυση της επίδρασης της </w:t>
      </w:r>
      <w:r w:rsidR="00A66D3D">
        <w:t xml:space="preserve">δυναμικότητας </w:t>
      </w:r>
      <w:r>
        <w:t>της εγκατάστασης αεριοπο</w:t>
      </w:r>
      <w:r w:rsidR="00A66D3D">
        <w:t>ίη</w:t>
      </w:r>
      <w:r>
        <w:t>σης στο ετήσιο κόστος που σχετίζεται με την παραγωγή του αερίου σύνθεσης, όπως φαίνεται και από την Εικόνα 4.1</w:t>
      </w:r>
      <w:r w:rsidR="00115AB5">
        <w:t>1</w:t>
      </w:r>
      <w:r>
        <w:t>, καθώς η ικανότητα βιοαεριοποίησης αυξήθηκε, όλο το κόστος αυξάνεται εξίσου.</w:t>
      </w:r>
    </w:p>
    <w:p w14:paraId="55E695B6" w14:textId="6263675E" w:rsidR="00A36E9D" w:rsidRDefault="00A36E9D" w:rsidP="00A36E9D">
      <w:pPr>
        <w:ind w:firstLine="720"/>
        <w:jc w:val="both"/>
      </w:pPr>
      <w:r>
        <w:t xml:space="preserve">Ο ρυθμός αύξησης του συνολικού ετήσιου κόστους παραγωγής ήταν χαμηλότερος σε σύγκριση με αυτόν του ετήσιου λειτουργικού κόστους, καθώς το κόστος της θερμότητας υποπροϊόντων που παράγεται από την αεριοποίηση αυξήθηκε γραμμικά όταν κλιμακώθηκε η </w:t>
      </w:r>
      <w:r w:rsidR="008229A3">
        <w:t xml:space="preserve">δυναμικότητα </w:t>
      </w:r>
      <w:r>
        <w:t>αεριοποίησης.</w:t>
      </w:r>
    </w:p>
    <w:p w14:paraId="2EA1636C" w14:textId="6A0FC7A8" w:rsidR="000134EA" w:rsidRDefault="000134EA" w:rsidP="00A67531">
      <w:pPr>
        <w:jc w:val="center"/>
      </w:pPr>
      <w:r>
        <w:rPr>
          <w:noProof/>
          <w:lang w:eastAsia="el-GR"/>
        </w:rPr>
        <w:drawing>
          <wp:inline distT="0" distB="0" distL="0" distR="0" wp14:anchorId="671578F8" wp14:editId="7DB51727">
            <wp:extent cx="4171950" cy="3142615"/>
            <wp:effectExtent l="0" t="0" r="0" b="635"/>
            <wp:docPr id="26" name="Εικόνα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3"/>
                    <a:srcRect l="64933" t="36816" r="23779" b="37313"/>
                    <a:stretch/>
                  </pic:blipFill>
                  <pic:spPr bwMode="auto">
                    <a:xfrm>
                      <a:off x="0" y="0"/>
                      <a:ext cx="4187733" cy="3154504"/>
                    </a:xfrm>
                    <a:prstGeom prst="rect">
                      <a:avLst/>
                    </a:prstGeom>
                    <a:ln>
                      <a:noFill/>
                    </a:ln>
                    <a:extLst>
                      <a:ext uri="{53640926-AAD7-44D8-BBD7-CCE9431645EC}">
                        <a14:shadowObscured xmlns:a14="http://schemas.microsoft.com/office/drawing/2010/main"/>
                      </a:ext>
                    </a:extLst>
                  </pic:spPr>
                </pic:pic>
              </a:graphicData>
            </a:graphic>
          </wp:inline>
        </w:drawing>
      </w:r>
    </w:p>
    <w:p w14:paraId="0A8EC895" w14:textId="1A817118" w:rsidR="004F0E18" w:rsidRDefault="00A67531" w:rsidP="004F0E18">
      <w:pPr>
        <w:jc w:val="both"/>
      </w:pPr>
      <w:r w:rsidRPr="00A67531">
        <w:rPr>
          <w:b/>
          <w:bCs/>
          <w:i/>
          <w:iCs/>
        </w:rPr>
        <w:t>Εικόνα 4.1</w:t>
      </w:r>
      <w:r w:rsidR="00115AB5">
        <w:rPr>
          <w:b/>
          <w:bCs/>
          <w:i/>
          <w:iCs/>
        </w:rPr>
        <w:t>1</w:t>
      </w:r>
      <w:r w:rsidRPr="00A67531">
        <w:rPr>
          <w:b/>
          <w:bCs/>
          <w:i/>
          <w:iCs/>
        </w:rPr>
        <w:t>:</w:t>
      </w:r>
      <w:r>
        <w:t xml:space="preserve"> </w:t>
      </w:r>
      <w:r w:rsidRPr="00A67531">
        <w:t>Ετήσιο κόστος παραγωγής για εγκαταστάσεις αεριοποίησης διαφορετικών δυν</w:t>
      </w:r>
      <w:r w:rsidR="00616441">
        <w:t>αμικοτήτων</w:t>
      </w:r>
      <w:r w:rsidR="00591728" w:rsidRPr="00591728">
        <w:t xml:space="preserve"> </w:t>
      </w:r>
      <w:r w:rsidR="004F0E18" w:rsidRPr="004F0E18">
        <w:t>(</w:t>
      </w:r>
      <w:r w:rsidR="004F0E18" w:rsidRPr="00150E3D">
        <w:rPr>
          <w:lang w:val="en-US"/>
        </w:rPr>
        <w:t>Kim</w:t>
      </w:r>
      <w:r w:rsidR="004F0E18" w:rsidRPr="004F0E18">
        <w:t xml:space="preserve">, </w:t>
      </w:r>
      <w:r w:rsidR="004F0E18" w:rsidRPr="00150E3D">
        <w:rPr>
          <w:lang w:val="en-US"/>
        </w:rPr>
        <w:t>Hakkwan</w:t>
      </w:r>
      <w:r w:rsidR="004F0E18" w:rsidRPr="004F0E18">
        <w:t xml:space="preserve">, </w:t>
      </w:r>
      <w:r w:rsidR="004F0E18" w:rsidRPr="00150E3D">
        <w:rPr>
          <w:lang w:val="en-US"/>
        </w:rPr>
        <w:t>et</w:t>
      </w:r>
      <w:r w:rsidR="004F0E18" w:rsidRPr="004F0E18">
        <w:t xml:space="preserve"> </w:t>
      </w:r>
      <w:r w:rsidR="004F0E18" w:rsidRPr="00150E3D">
        <w:rPr>
          <w:lang w:val="en-US"/>
        </w:rPr>
        <w:t>al</w:t>
      </w:r>
      <w:r w:rsidR="004F0E18" w:rsidRPr="004F0E18">
        <w:t>.</w:t>
      </w:r>
      <w:r w:rsidR="004F0E18" w:rsidRPr="00591728">
        <w:t xml:space="preserve"> [37]</w:t>
      </w:r>
      <w:r w:rsidR="004F0E18" w:rsidRPr="004F0E18">
        <w:t>)</w:t>
      </w:r>
      <w:r w:rsidR="004F0E18">
        <w:t>.</w:t>
      </w:r>
    </w:p>
    <w:p w14:paraId="60A64E44" w14:textId="28EF2151" w:rsidR="000134EA" w:rsidRDefault="000134EA" w:rsidP="000134EA">
      <w:pPr>
        <w:ind w:firstLine="720"/>
        <w:jc w:val="both"/>
      </w:pPr>
      <w:r w:rsidRPr="00ED5BDC">
        <w:t xml:space="preserve">Η σύνθεση του λειτουργικού κόστους για την παραγωγή αερίου σύνθεσης άλλαξε σημαντικά με την αύξηση της </w:t>
      </w:r>
      <w:r w:rsidR="009F2E97">
        <w:t>δυναμικότητας</w:t>
      </w:r>
      <w:r w:rsidR="009F2E97" w:rsidRPr="00ED5BDC">
        <w:t xml:space="preserve"> </w:t>
      </w:r>
      <w:r w:rsidRPr="00ED5BDC">
        <w:t xml:space="preserve">αεριοποίησης (Εικ. </w:t>
      </w:r>
      <w:r w:rsidR="00A36E9D">
        <w:t>4.1</w:t>
      </w:r>
      <w:r w:rsidR="00115AB5">
        <w:t>2</w:t>
      </w:r>
      <w:r w:rsidRPr="00ED5BDC">
        <w:t>). Στην περίπτωση ειδών που σχετίζονται με πρώτη ύλη, επεξεργασία απορριμμάτων, κοινή χρήση, συντήρηση και επισκευές, λειτουργικά εφόδια, τοπικούς φόρους και ασφάλειες, το ποσοστό του συνολικού ετήσιου κόστους παραγωγής αυξανόταν συνεχώς, ενώ το κόστος εργασίας, το κόστος εποπτείας και γραφείου, τα έξοδα εργαστηρίου</w:t>
      </w:r>
      <w:r w:rsidR="00135A79">
        <w:t xml:space="preserve"> και</w:t>
      </w:r>
      <w:r w:rsidRPr="00ED5BDC">
        <w:t xml:space="preserve"> </w:t>
      </w:r>
      <w:r w:rsidR="00EF6F84">
        <w:t>τ</w:t>
      </w:r>
      <w:r w:rsidRPr="00ED5BDC">
        <w:t xml:space="preserve">ο κόστος διαχείρισης των γενικών εξόδων μειώνονταν σταθερά με την αύξηση της </w:t>
      </w:r>
      <w:r w:rsidR="009F2E97">
        <w:t>δυναμικότητας</w:t>
      </w:r>
      <w:r w:rsidR="009F2E97" w:rsidRPr="00ED5BDC">
        <w:t xml:space="preserve"> </w:t>
      </w:r>
      <w:r w:rsidRPr="00ED5BDC">
        <w:t xml:space="preserve">αεριοποίησης. Τα δικαιώματα ευρεσιτεχνίας, το κόστος διανομής και πώλησης και το κόστος έρευνας και ανάπτυξης δεν άλλαξαν. Αυτά τα αποτελέσματα υποδεικνύουν ότι παράγοντες κόστους όπως πρώτη ύλη, επεξεργασία απορριμμάτων, </w:t>
      </w:r>
      <w:r w:rsidR="007034E7">
        <w:t>υπηρεσιών κοινής ωφέλειας</w:t>
      </w:r>
      <w:r w:rsidRPr="00ED5BDC">
        <w:t>, συντήρηση και επισκευές, λειτουργικές προμήθειες, τοπικοί φόροι και ασφάλιση έχουν σχετικά μεγάλο αντίκτυπο στο κόστος παραγωγής όταν βελτιώνουν την οικονομική σκοπιμότητα σε εγκαταστάσεις υψηλότερης δυναμικότητας.</w:t>
      </w:r>
    </w:p>
    <w:p w14:paraId="208F5276" w14:textId="3DD6E1D3" w:rsidR="000134EA" w:rsidRDefault="00EF6F84" w:rsidP="00A67531">
      <w:pPr>
        <w:jc w:val="center"/>
      </w:pPr>
      <w:r>
        <w:rPr>
          <w:noProof/>
          <w:lang w:eastAsia="el-GR"/>
        </w:rPr>
        <w:lastRenderedPageBreak/>
        <w:drawing>
          <wp:inline distT="0" distB="0" distL="0" distR="0" wp14:anchorId="1F84F4E2" wp14:editId="0ABBC9FA">
            <wp:extent cx="3867150" cy="2920716"/>
            <wp:effectExtent l="0" t="0" r="0" b="0"/>
            <wp:docPr id="27" name="Εικόνα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4"/>
                    <a:srcRect l="64835" t="39939" r="23655" b="33612"/>
                    <a:stretch/>
                  </pic:blipFill>
                  <pic:spPr bwMode="auto">
                    <a:xfrm>
                      <a:off x="0" y="0"/>
                      <a:ext cx="3882840" cy="2932566"/>
                    </a:xfrm>
                    <a:prstGeom prst="rect">
                      <a:avLst/>
                    </a:prstGeom>
                    <a:ln>
                      <a:noFill/>
                    </a:ln>
                    <a:extLst>
                      <a:ext uri="{53640926-AAD7-44D8-BBD7-CCE9431645EC}">
                        <a14:shadowObscured xmlns:a14="http://schemas.microsoft.com/office/drawing/2010/main"/>
                      </a:ext>
                    </a:extLst>
                  </pic:spPr>
                </pic:pic>
              </a:graphicData>
            </a:graphic>
          </wp:inline>
        </w:drawing>
      </w:r>
    </w:p>
    <w:p w14:paraId="081A9584" w14:textId="77777777" w:rsidR="004F0E18" w:rsidRDefault="00A67531" w:rsidP="004F0E18">
      <w:pPr>
        <w:jc w:val="both"/>
      </w:pPr>
      <w:r w:rsidRPr="00A67531">
        <w:rPr>
          <w:b/>
          <w:bCs/>
          <w:i/>
          <w:iCs/>
        </w:rPr>
        <w:t>Εικόνα 4.1</w:t>
      </w:r>
      <w:r w:rsidR="00115AB5">
        <w:rPr>
          <w:b/>
          <w:bCs/>
          <w:i/>
          <w:iCs/>
        </w:rPr>
        <w:t>2</w:t>
      </w:r>
      <w:r w:rsidRPr="00A67531">
        <w:rPr>
          <w:b/>
          <w:bCs/>
          <w:i/>
          <w:iCs/>
        </w:rPr>
        <w:t>:</w:t>
      </w:r>
      <w:r>
        <w:t xml:space="preserve"> </w:t>
      </w:r>
      <w:r w:rsidRPr="00A67531">
        <w:t>Σύνθεση κόστους σε διαφορετικές δυναμικότητες αεριοποίησης</w:t>
      </w:r>
      <w:r w:rsidR="00591728" w:rsidRPr="00591728">
        <w:t xml:space="preserve"> </w:t>
      </w:r>
      <w:r w:rsidR="004F0E18" w:rsidRPr="004F0E18">
        <w:t>(</w:t>
      </w:r>
      <w:r w:rsidR="004F0E18" w:rsidRPr="00150E3D">
        <w:rPr>
          <w:lang w:val="en-US"/>
        </w:rPr>
        <w:t>Kim</w:t>
      </w:r>
      <w:r w:rsidR="004F0E18" w:rsidRPr="004F0E18">
        <w:t xml:space="preserve">, </w:t>
      </w:r>
      <w:r w:rsidR="004F0E18" w:rsidRPr="00150E3D">
        <w:rPr>
          <w:lang w:val="en-US"/>
        </w:rPr>
        <w:t>Hakkwan</w:t>
      </w:r>
      <w:r w:rsidR="004F0E18" w:rsidRPr="004F0E18">
        <w:t xml:space="preserve">, </w:t>
      </w:r>
      <w:r w:rsidR="004F0E18" w:rsidRPr="00150E3D">
        <w:rPr>
          <w:lang w:val="en-US"/>
        </w:rPr>
        <w:t>et</w:t>
      </w:r>
      <w:r w:rsidR="004F0E18" w:rsidRPr="004F0E18">
        <w:t xml:space="preserve"> </w:t>
      </w:r>
      <w:r w:rsidR="004F0E18" w:rsidRPr="00150E3D">
        <w:rPr>
          <w:lang w:val="en-US"/>
        </w:rPr>
        <w:t>al</w:t>
      </w:r>
      <w:r w:rsidR="004F0E18" w:rsidRPr="004F0E18">
        <w:t>.</w:t>
      </w:r>
      <w:r w:rsidR="004F0E18" w:rsidRPr="00591728">
        <w:t xml:space="preserve"> [37]</w:t>
      </w:r>
      <w:r w:rsidR="004F0E18" w:rsidRPr="004F0E18">
        <w:t>)</w:t>
      </w:r>
      <w:r w:rsidR="004F0E18">
        <w:t>.</w:t>
      </w:r>
    </w:p>
    <w:p w14:paraId="57D98077" w14:textId="4ED06B96" w:rsidR="00BE64B0" w:rsidRPr="00C405AA" w:rsidRDefault="00EF6F84" w:rsidP="00A93414">
      <w:pPr>
        <w:ind w:firstLine="720"/>
        <w:jc w:val="both"/>
      </w:pPr>
      <w:r w:rsidRPr="006F158F">
        <w:t xml:space="preserve">Ο αντίκτυπος των αλλαγών των παραμέτρων εξετάστηκε σε σχέση με το κόστος </w:t>
      </w:r>
      <w:r w:rsidR="00734C76">
        <w:t xml:space="preserve">της μονάδας </w:t>
      </w:r>
      <w:r w:rsidRPr="006F158F">
        <w:t xml:space="preserve">παραγωγής αερίου σύνθεσης. Το κόστος εργασίας και εξοπλισμού έχει τη μεγαλύτερη επίδραση στο κόστος παραγωγής αερίου συγκριτικά με άλλες παραμέτρους του μοντέλου (Πίνακας </w:t>
      </w:r>
      <w:r w:rsidR="00A36E9D">
        <w:t>4.11</w:t>
      </w:r>
      <w:r w:rsidRPr="006F158F">
        <w:t>)</w:t>
      </w:r>
      <w:r w:rsidR="004045EE" w:rsidRPr="004045EE">
        <w:t xml:space="preserve">. </w:t>
      </w:r>
      <w:r w:rsidR="004045EE">
        <w:t>Η</w:t>
      </w:r>
      <w:r w:rsidR="004045EE" w:rsidRPr="004045EE">
        <w:t xml:space="preserve"> ελαστικότητα μετρά </w:t>
      </w:r>
      <w:r w:rsidR="004045EE">
        <w:t xml:space="preserve">την ποσότητα όπου </w:t>
      </w:r>
      <w:r w:rsidR="004045EE" w:rsidRPr="004045EE">
        <w:t>μια αλλαγή στην τιμή επηρεάζει τη ζητούμενη ποσότητα</w:t>
      </w:r>
      <w:r w:rsidRPr="006F158F">
        <w:t>.</w:t>
      </w:r>
    </w:p>
    <w:p w14:paraId="06851C69" w14:textId="560AD55C" w:rsidR="00A67531" w:rsidRDefault="00A67531" w:rsidP="00EF6F84">
      <w:pPr>
        <w:ind w:firstLine="720"/>
        <w:jc w:val="both"/>
      </w:pPr>
      <w:r w:rsidRPr="00A67531">
        <w:rPr>
          <w:b/>
          <w:bCs/>
          <w:i/>
          <w:iCs/>
        </w:rPr>
        <w:t>Πίνακας 4.11:</w:t>
      </w:r>
      <w:r w:rsidRPr="00A67531">
        <w:t xml:space="preserve"> Ανάλυση ευαισθησίας για τις παραμέτρους του οικονομικού μοντέλου.</w:t>
      </w:r>
    </w:p>
    <w:tbl>
      <w:tblPr>
        <w:tblStyle w:val="13"/>
        <w:tblW w:w="8768" w:type="dxa"/>
        <w:tblLook w:val="04A0" w:firstRow="1" w:lastRow="0" w:firstColumn="1" w:lastColumn="0" w:noHBand="0" w:noVBand="1"/>
      </w:tblPr>
      <w:tblGrid>
        <w:gridCol w:w="2310"/>
        <w:gridCol w:w="2310"/>
        <w:gridCol w:w="2074"/>
        <w:gridCol w:w="2074"/>
      </w:tblGrid>
      <w:tr w:rsidR="00EF6F84" w14:paraId="44E63C13" w14:textId="77777777" w:rsidTr="00847F94">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10" w:type="dxa"/>
          </w:tcPr>
          <w:p w14:paraId="2E952EFE" w14:textId="77777777" w:rsidR="00EF6F84" w:rsidRDefault="00EF6F84" w:rsidP="00E52F65">
            <w:pPr>
              <w:spacing w:before="300"/>
              <w:jc w:val="center"/>
            </w:pPr>
            <w:r>
              <w:t>Μεταβλητές</w:t>
            </w:r>
          </w:p>
        </w:tc>
        <w:tc>
          <w:tcPr>
            <w:tcW w:w="2310" w:type="dxa"/>
          </w:tcPr>
          <w:p w14:paraId="2C38A309" w14:textId="77777777" w:rsidR="00EF6F84" w:rsidRDefault="00EF6F84" w:rsidP="00E52F65">
            <w:pPr>
              <w:spacing w:before="300"/>
              <w:jc w:val="center"/>
              <w:cnfStyle w:val="100000000000" w:firstRow="1" w:lastRow="0" w:firstColumn="0" w:lastColumn="0" w:oddVBand="0" w:evenVBand="0" w:oddHBand="0" w:evenHBand="0" w:firstRowFirstColumn="0" w:firstRowLastColumn="0" w:lastRowFirstColumn="0" w:lastRowLastColumn="0"/>
            </w:pPr>
            <w:r>
              <w:t>Αρχική τιμή</w:t>
            </w:r>
          </w:p>
        </w:tc>
        <w:tc>
          <w:tcPr>
            <w:tcW w:w="2074" w:type="dxa"/>
          </w:tcPr>
          <w:p w14:paraId="13D3652B" w14:textId="77777777" w:rsidR="00EF6F84" w:rsidRDefault="00EF6F84" w:rsidP="00847F94">
            <w:pPr>
              <w:jc w:val="center"/>
              <w:cnfStyle w:val="100000000000" w:firstRow="1" w:lastRow="0" w:firstColumn="0" w:lastColumn="0" w:oddVBand="0" w:evenVBand="0" w:oddHBand="0" w:evenHBand="0" w:firstRowFirstColumn="0" w:firstRowLastColumn="0" w:lastRowFirstColumn="0" w:lastRowLastColumn="0"/>
            </w:pPr>
            <w:r>
              <w:t>Μέση τιμή ελαστικότητας για όλα τα σενάρια</w:t>
            </w:r>
          </w:p>
        </w:tc>
        <w:tc>
          <w:tcPr>
            <w:tcW w:w="2074" w:type="dxa"/>
          </w:tcPr>
          <w:p w14:paraId="2FDCCE61" w14:textId="77777777" w:rsidR="00EF6F84" w:rsidRDefault="00EF6F84" w:rsidP="00847F94">
            <w:pPr>
              <w:jc w:val="center"/>
              <w:cnfStyle w:val="100000000000" w:firstRow="1" w:lastRow="0" w:firstColumn="0" w:lastColumn="0" w:oddVBand="0" w:evenVBand="0" w:oddHBand="0" w:evenHBand="0" w:firstRowFirstColumn="0" w:firstRowLastColumn="0" w:lastRowFirstColumn="0" w:lastRowLastColumn="0"/>
            </w:pPr>
            <w:r>
              <w:t>Μέση κατάταξη σε όλα τα σενάρια</w:t>
            </w:r>
          </w:p>
        </w:tc>
      </w:tr>
      <w:tr w:rsidR="00EF6F84" w14:paraId="67FBF0C7" w14:textId="77777777" w:rsidTr="00847F94">
        <w:tc>
          <w:tcPr>
            <w:cnfStyle w:val="001000000000" w:firstRow="0" w:lastRow="0" w:firstColumn="1" w:lastColumn="0" w:oddVBand="0" w:evenVBand="0" w:oddHBand="0" w:evenHBand="0" w:firstRowFirstColumn="0" w:firstRowLastColumn="0" w:lastRowFirstColumn="0" w:lastRowLastColumn="0"/>
            <w:tcW w:w="2310" w:type="dxa"/>
          </w:tcPr>
          <w:p w14:paraId="4F9B80C4" w14:textId="77777777" w:rsidR="00EF6F84" w:rsidRDefault="00EF6F84" w:rsidP="00734C76">
            <w:pPr>
              <w:spacing w:before="100"/>
              <w:jc w:val="center"/>
            </w:pPr>
            <w:r>
              <w:t>Κόστος εργασίας</w:t>
            </w:r>
          </w:p>
        </w:tc>
        <w:tc>
          <w:tcPr>
            <w:tcW w:w="2310" w:type="dxa"/>
          </w:tcPr>
          <w:p w14:paraId="1BA7AD35" w14:textId="29DC1B55" w:rsidR="00EF6F84" w:rsidRDefault="00D43334" w:rsidP="00734C76">
            <w:pPr>
              <w:jc w:val="center"/>
              <w:cnfStyle w:val="000000000000" w:firstRow="0" w:lastRow="0" w:firstColumn="0" w:lastColumn="0" w:oddVBand="0" w:evenVBand="0" w:oddHBand="0" w:evenHBand="0" w:firstRowFirstColumn="0" w:firstRowLastColumn="0" w:lastRowFirstColumn="0" w:lastRowLastColumn="0"/>
            </w:pPr>
            <w:r>
              <w:rPr>
                <w:lang w:val="en-US"/>
              </w:rPr>
              <w:t>29</w:t>
            </w:r>
            <w:r w:rsidR="00352191">
              <w:rPr>
                <w:lang w:val="en-US"/>
              </w:rPr>
              <w:t>.</w:t>
            </w:r>
            <w:r>
              <w:rPr>
                <w:lang w:val="en-US"/>
              </w:rPr>
              <w:t>407</w:t>
            </w:r>
            <w:r w:rsidR="00EF6F84">
              <w:t xml:space="preserve"> </w:t>
            </w:r>
            <w:r>
              <w:rPr>
                <w:lang w:val="en-US"/>
              </w:rPr>
              <w:t>€</w:t>
            </w:r>
            <w:r w:rsidR="00EF6F84">
              <w:t xml:space="preserve"> έτους λειτουργίας</w:t>
            </w:r>
          </w:p>
        </w:tc>
        <w:tc>
          <w:tcPr>
            <w:tcW w:w="2074" w:type="dxa"/>
          </w:tcPr>
          <w:p w14:paraId="0AAC811B" w14:textId="77777777" w:rsidR="00EF6F84" w:rsidRDefault="00EF6F84" w:rsidP="00734C76">
            <w:pPr>
              <w:spacing w:before="100"/>
              <w:jc w:val="center"/>
              <w:cnfStyle w:val="000000000000" w:firstRow="0" w:lastRow="0" w:firstColumn="0" w:lastColumn="0" w:oddVBand="0" w:evenVBand="0" w:oddHBand="0" w:evenHBand="0" w:firstRowFirstColumn="0" w:firstRowLastColumn="0" w:lastRowFirstColumn="0" w:lastRowLastColumn="0"/>
            </w:pPr>
            <w:r>
              <w:t>0,433</w:t>
            </w:r>
          </w:p>
        </w:tc>
        <w:tc>
          <w:tcPr>
            <w:tcW w:w="2074" w:type="dxa"/>
          </w:tcPr>
          <w:p w14:paraId="16E19ACA" w14:textId="77777777" w:rsidR="00EF6F84" w:rsidRDefault="00EF6F84" w:rsidP="00734C76">
            <w:pPr>
              <w:spacing w:before="100"/>
              <w:jc w:val="center"/>
              <w:cnfStyle w:val="000000000000" w:firstRow="0" w:lastRow="0" w:firstColumn="0" w:lastColumn="0" w:oddVBand="0" w:evenVBand="0" w:oddHBand="0" w:evenHBand="0" w:firstRowFirstColumn="0" w:firstRowLastColumn="0" w:lastRowFirstColumn="0" w:lastRowLastColumn="0"/>
            </w:pPr>
            <w:r>
              <w:t>2</w:t>
            </w:r>
          </w:p>
        </w:tc>
      </w:tr>
      <w:tr w:rsidR="00EF6F84" w14:paraId="77249848" w14:textId="77777777" w:rsidTr="00847F94">
        <w:tc>
          <w:tcPr>
            <w:cnfStyle w:val="001000000000" w:firstRow="0" w:lastRow="0" w:firstColumn="1" w:lastColumn="0" w:oddVBand="0" w:evenVBand="0" w:oddHBand="0" w:evenHBand="0" w:firstRowFirstColumn="0" w:firstRowLastColumn="0" w:lastRowFirstColumn="0" w:lastRowLastColumn="0"/>
            <w:tcW w:w="2310" w:type="dxa"/>
          </w:tcPr>
          <w:p w14:paraId="4750E160" w14:textId="77777777" w:rsidR="00EF6F84" w:rsidRDefault="00EF6F84" w:rsidP="00847F94">
            <w:pPr>
              <w:jc w:val="center"/>
            </w:pPr>
            <w:r>
              <w:t>Κόστος εξοπλισμού</w:t>
            </w:r>
          </w:p>
        </w:tc>
        <w:tc>
          <w:tcPr>
            <w:tcW w:w="2310" w:type="dxa"/>
          </w:tcPr>
          <w:p w14:paraId="04E30CF9" w14:textId="530560C2" w:rsidR="00EF6F84" w:rsidRPr="00734597" w:rsidRDefault="00D43334" w:rsidP="00847F94">
            <w:pPr>
              <w:jc w:val="center"/>
              <w:cnfStyle w:val="000000000000" w:firstRow="0" w:lastRow="0" w:firstColumn="0" w:lastColumn="0" w:oddVBand="0" w:evenVBand="0" w:oddHBand="0" w:evenHBand="0" w:firstRowFirstColumn="0" w:firstRowLastColumn="0" w:lastRowFirstColumn="0" w:lastRowLastColumn="0"/>
              <w:rPr>
                <w:vertAlign w:val="superscript"/>
                <w:lang w:val="en-US"/>
              </w:rPr>
            </w:pPr>
            <w:r>
              <w:rPr>
                <w:lang w:val="en-US"/>
              </w:rPr>
              <w:t>37.113€</w:t>
            </w:r>
            <w:r w:rsidR="00EF6F84">
              <w:t xml:space="preserve"> για 60 </w:t>
            </w:r>
            <w:r w:rsidR="00EF6F84">
              <w:rPr>
                <w:lang w:val="en-US"/>
              </w:rPr>
              <w:t>Nm</w:t>
            </w:r>
            <w:r w:rsidR="00EF6F84" w:rsidRPr="00CA759C">
              <w:rPr>
                <w:vertAlign w:val="superscript"/>
                <w:lang w:val="en-US"/>
              </w:rPr>
              <w:t>3</w:t>
            </w:r>
            <w:r w:rsidR="00EF6F84">
              <w:rPr>
                <w:lang w:val="en-US"/>
              </w:rPr>
              <w:t xml:space="preserve"> h</w:t>
            </w:r>
            <w:r w:rsidR="00EF6F84">
              <w:rPr>
                <w:vertAlign w:val="superscript"/>
                <w:lang w:val="en-US"/>
              </w:rPr>
              <w:t>-1</w:t>
            </w:r>
          </w:p>
        </w:tc>
        <w:tc>
          <w:tcPr>
            <w:tcW w:w="2074" w:type="dxa"/>
          </w:tcPr>
          <w:p w14:paraId="157571EB" w14:textId="77777777" w:rsidR="00EF6F84" w:rsidRDefault="00EF6F84" w:rsidP="00847F94">
            <w:pPr>
              <w:jc w:val="center"/>
              <w:cnfStyle w:val="000000000000" w:firstRow="0" w:lastRow="0" w:firstColumn="0" w:lastColumn="0" w:oddVBand="0" w:evenVBand="0" w:oddHBand="0" w:evenHBand="0" w:firstRowFirstColumn="0" w:firstRowLastColumn="0" w:lastRowFirstColumn="0" w:lastRowLastColumn="0"/>
            </w:pPr>
            <w:r>
              <w:t>0,726</w:t>
            </w:r>
          </w:p>
        </w:tc>
        <w:tc>
          <w:tcPr>
            <w:tcW w:w="2074" w:type="dxa"/>
          </w:tcPr>
          <w:p w14:paraId="55A00675" w14:textId="77777777" w:rsidR="00EF6F84" w:rsidRDefault="00EF6F84" w:rsidP="00847F94">
            <w:pPr>
              <w:jc w:val="center"/>
              <w:cnfStyle w:val="000000000000" w:firstRow="0" w:lastRow="0" w:firstColumn="0" w:lastColumn="0" w:oddVBand="0" w:evenVBand="0" w:oddHBand="0" w:evenHBand="0" w:firstRowFirstColumn="0" w:firstRowLastColumn="0" w:lastRowFirstColumn="0" w:lastRowLastColumn="0"/>
            </w:pPr>
            <w:r>
              <w:t>1</w:t>
            </w:r>
          </w:p>
        </w:tc>
      </w:tr>
      <w:tr w:rsidR="00EF6F84" w14:paraId="7263AA4B" w14:textId="77777777" w:rsidTr="00847F94">
        <w:tc>
          <w:tcPr>
            <w:cnfStyle w:val="001000000000" w:firstRow="0" w:lastRow="0" w:firstColumn="1" w:lastColumn="0" w:oddVBand="0" w:evenVBand="0" w:oddHBand="0" w:evenHBand="0" w:firstRowFirstColumn="0" w:firstRowLastColumn="0" w:lastRowFirstColumn="0" w:lastRowLastColumn="0"/>
            <w:tcW w:w="2310" w:type="dxa"/>
          </w:tcPr>
          <w:p w14:paraId="51F303EE" w14:textId="77777777" w:rsidR="00EF6F84" w:rsidRDefault="00EF6F84" w:rsidP="00847F94">
            <w:pPr>
              <w:jc w:val="center"/>
            </w:pPr>
            <w:r>
              <w:t>Ζωή δανείου</w:t>
            </w:r>
          </w:p>
        </w:tc>
        <w:tc>
          <w:tcPr>
            <w:tcW w:w="2310" w:type="dxa"/>
          </w:tcPr>
          <w:p w14:paraId="72EAB260" w14:textId="77777777" w:rsidR="00EF6F84" w:rsidRPr="00734597" w:rsidRDefault="00EF6F84" w:rsidP="00847F94">
            <w:pPr>
              <w:jc w:val="center"/>
              <w:cnfStyle w:val="000000000000" w:firstRow="0" w:lastRow="0" w:firstColumn="0" w:lastColumn="0" w:oddVBand="0" w:evenVBand="0" w:oddHBand="0" w:evenHBand="0" w:firstRowFirstColumn="0" w:firstRowLastColumn="0" w:lastRowFirstColumn="0" w:lastRowLastColumn="0"/>
            </w:pPr>
            <w:r>
              <w:rPr>
                <w:lang w:val="en-US"/>
              </w:rPr>
              <w:t xml:space="preserve">20 </w:t>
            </w:r>
            <w:r>
              <w:t>έτη</w:t>
            </w:r>
          </w:p>
        </w:tc>
        <w:tc>
          <w:tcPr>
            <w:tcW w:w="2074" w:type="dxa"/>
          </w:tcPr>
          <w:p w14:paraId="30CA02D0" w14:textId="77777777" w:rsidR="00EF6F84" w:rsidRDefault="00EF6F84" w:rsidP="00847F94">
            <w:pPr>
              <w:jc w:val="center"/>
              <w:cnfStyle w:val="000000000000" w:firstRow="0" w:lastRow="0" w:firstColumn="0" w:lastColumn="0" w:oddVBand="0" w:evenVBand="0" w:oddHBand="0" w:evenHBand="0" w:firstRowFirstColumn="0" w:firstRowLastColumn="0" w:lastRowFirstColumn="0" w:lastRowLastColumn="0"/>
            </w:pPr>
            <w:r>
              <w:t>0,167</w:t>
            </w:r>
          </w:p>
        </w:tc>
        <w:tc>
          <w:tcPr>
            <w:tcW w:w="2074" w:type="dxa"/>
          </w:tcPr>
          <w:p w14:paraId="50DABBCE" w14:textId="77777777" w:rsidR="00EF6F84" w:rsidRDefault="00EF6F84" w:rsidP="00847F94">
            <w:pPr>
              <w:jc w:val="center"/>
              <w:cnfStyle w:val="000000000000" w:firstRow="0" w:lastRow="0" w:firstColumn="0" w:lastColumn="0" w:oddVBand="0" w:evenVBand="0" w:oddHBand="0" w:evenHBand="0" w:firstRowFirstColumn="0" w:firstRowLastColumn="0" w:lastRowFirstColumn="0" w:lastRowLastColumn="0"/>
            </w:pPr>
            <w:r>
              <w:t>3</w:t>
            </w:r>
          </w:p>
        </w:tc>
      </w:tr>
      <w:tr w:rsidR="00EF6F84" w14:paraId="2EE51BFC" w14:textId="77777777" w:rsidTr="00847F94">
        <w:tc>
          <w:tcPr>
            <w:cnfStyle w:val="001000000000" w:firstRow="0" w:lastRow="0" w:firstColumn="1" w:lastColumn="0" w:oddVBand="0" w:evenVBand="0" w:oddHBand="0" w:evenHBand="0" w:firstRowFirstColumn="0" w:firstRowLastColumn="0" w:lastRowFirstColumn="0" w:lastRowLastColumn="0"/>
            <w:tcW w:w="2310" w:type="dxa"/>
          </w:tcPr>
          <w:p w14:paraId="748904FD" w14:textId="77777777" w:rsidR="00EF6F84" w:rsidRDefault="00EF6F84" w:rsidP="00847F94">
            <w:pPr>
              <w:jc w:val="center"/>
            </w:pPr>
            <w:r>
              <w:t>Κόστος πρώτης ύλης</w:t>
            </w:r>
          </w:p>
        </w:tc>
        <w:tc>
          <w:tcPr>
            <w:tcW w:w="2310" w:type="dxa"/>
          </w:tcPr>
          <w:p w14:paraId="479166F4" w14:textId="064C6DCB" w:rsidR="00EF6F84" w:rsidRDefault="00D43334" w:rsidP="00847F94">
            <w:pPr>
              <w:jc w:val="center"/>
              <w:cnfStyle w:val="000000000000" w:firstRow="0" w:lastRow="0" w:firstColumn="0" w:lastColumn="0" w:oddVBand="0" w:evenVBand="0" w:oddHBand="0" w:evenHBand="0" w:firstRowFirstColumn="0" w:firstRowLastColumn="0" w:lastRowFirstColumn="0" w:lastRowLastColumn="0"/>
            </w:pPr>
            <w:r>
              <w:rPr>
                <w:lang w:val="en-US"/>
              </w:rPr>
              <w:t>30,93 €/</w:t>
            </w:r>
            <w:r w:rsidR="00EF6F84">
              <w:t>ton FOB</w:t>
            </w:r>
          </w:p>
        </w:tc>
        <w:tc>
          <w:tcPr>
            <w:tcW w:w="2074" w:type="dxa"/>
          </w:tcPr>
          <w:p w14:paraId="30278106" w14:textId="77777777" w:rsidR="00EF6F84" w:rsidRDefault="00EF6F84" w:rsidP="00847F94">
            <w:pPr>
              <w:jc w:val="center"/>
              <w:cnfStyle w:val="000000000000" w:firstRow="0" w:lastRow="0" w:firstColumn="0" w:lastColumn="0" w:oddVBand="0" w:evenVBand="0" w:oddHBand="0" w:evenHBand="0" w:firstRowFirstColumn="0" w:firstRowLastColumn="0" w:lastRowFirstColumn="0" w:lastRowLastColumn="0"/>
            </w:pPr>
            <w:r>
              <w:t>0,144</w:t>
            </w:r>
          </w:p>
        </w:tc>
        <w:tc>
          <w:tcPr>
            <w:tcW w:w="2074" w:type="dxa"/>
          </w:tcPr>
          <w:p w14:paraId="768D899C" w14:textId="77777777" w:rsidR="00EF6F84" w:rsidRDefault="00EF6F84" w:rsidP="00847F94">
            <w:pPr>
              <w:jc w:val="center"/>
              <w:cnfStyle w:val="000000000000" w:firstRow="0" w:lastRow="0" w:firstColumn="0" w:lastColumn="0" w:oddVBand="0" w:evenVBand="0" w:oddHBand="0" w:evenHBand="0" w:firstRowFirstColumn="0" w:firstRowLastColumn="0" w:lastRowFirstColumn="0" w:lastRowLastColumn="0"/>
            </w:pPr>
            <w:r>
              <w:t>4</w:t>
            </w:r>
          </w:p>
        </w:tc>
      </w:tr>
      <w:tr w:rsidR="00EF6F84" w14:paraId="5F76DD19" w14:textId="77777777" w:rsidTr="00847F94">
        <w:tc>
          <w:tcPr>
            <w:cnfStyle w:val="001000000000" w:firstRow="0" w:lastRow="0" w:firstColumn="1" w:lastColumn="0" w:oddVBand="0" w:evenVBand="0" w:oddHBand="0" w:evenHBand="0" w:firstRowFirstColumn="0" w:firstRowLastColumn="0" w:lastRowFirstColumn="0" w:lastRowLastColumn="0"/>
            <w:tcW w:w="2310" w:type="dxa"/>
          </w:tcPr>
          <w:p w14:paraId="266F6532" w14:textId="77777777" w:rsidR="00EF6F84" w:rsidRDefault="00EF6F84" w:rsidP="00847F94">
            <w:pPr>
              <w:jc w:val="center"/>
            </w:pPr>
            <w:r>
              <w:t>Επιτόκιο</w:t>
            </w:r>
          </w:p>
        </w:tc>
        <w:tc>
          <w:tcPr>
            <w:tcW w:w="2310" w:type="dxa"/>
          </w:tcPr>
          <w:p w14:paraId="1A89F00E" w14:textId="77777777" w:rsidR="00EF6F84" w:rsidRPr="00734597" w:rsidRDefault="00EF6F84" w:rsidP="00847F94">
            <w:pPr>
              <w:jc w:val="center"/>
              <w:cnfStyle w:val="000000000000" w:firstRow="0" w:lastRow="0" w:firstColumn="0" w:lastColumn="0" w:oddVBand="0" w:evenVBand="0" w:oddHBand="0" w:evenHBand="0" w:firstRowFirstColumn="0" w:firstRowLastColumn="0" w:lastRowFirstColumn="0" w:lastRowLastColumn="0"/>
              <w:rPr>
                <w:lang w:val="en-US"/>
              </w:rPr>
            </w:pPr>
            <w:r>
              <w:rPr>
                <w:lang w:val="en-US"/>
              </w:rPr>
              <w:t>4%</w:t>
            </w:r>
          </w:p>
        </w:tc>
        <w:tc>
          <w:tcPr>
            <w:tcW w:w="2074" w:type="dxa"/>
          </w:tcPr>
          <w:p w14:paraId="38CB081A" w14:textId="77777777" w:rsidR="00EF6F84" w:rsidRDefault="00EF6F84" w:rsidP="00847F94">
            <w:pPr>
              <w:jc w:val="center"/>
              <w:cnfStyle w:val="000000000000" w:firstRow="0" w:lastRow="0" w:firstColumn="0" w:lastColumn="0" w:oddVBand="0" w:evenVBand="0" w:oddHBand="0" w:evenHBand="0" w:firstRowFirstColumn="0" w:firstRowLastColumn="0" w:lastRowFirstColumn="0" w:lastRowLastColumn="0"/>
            </w:pPr>
            <w:r>
              <w:t>0,085</w:t>
            </w:r>
          </w:p>
        </w:tc>
        <w:tc>
          <w:tcPr>
            <w:tcW w:w="2074" w:type="dxa"/>
          </w:tcPr>
          <w:p w14:paraId="60029E11" w14:textId="77777777" w:rsidR="00EF6F84" w:rsidRDefault="00EF6F84" w:rsidP="00847F94">
            <w:pPr>
              <w:jc w:val="center"/>
              <w:cnfStyle w:val="000000000000" w:firstRow="0" w:lastRow="0" w:firstColumn="0" w:lastColumn="0" w:oddVBand="0" w:evenVBand="0" w:oddHBand="0" w:evenHBand="0" w:firstRowFirstColumn="0" w:firstRowLastColumn="0" w:lastRowFirstColumn="0" w:lastRowLastColumn="0"/>
            </w:pPr>
            <w:r>
              <w:t>5</w:t>
            </w:r>
          </w:p>
        </w:tc>
      </w:tr>
      <w:tr w:rsidR="00EF6F84" w14:paraId="143BD0BC" w14:textId="77777777" w:rsidTr="00847F94">
        <w:tc>
          <w:tcPr>
            <w:cnfStyle w:val="001000000000" w:firstRow="0" w:lastRow="0" w:firstColumn="1" w:lastColumn="0" w:oddVBand="0" w:evenVBand="0" w:oddHBand="0" w:evenHBand="0" w:firstRowFirstColumn="0" w:firstRowLastColumn="0" w:lastRowFirstColumn="0" w:lastRowLastColumn="0"/>
            <w:tcW w:w="2310" w:type="dxa"/>
          </w:tcPr>
          <w:p w14:paraId="6E0CE9A3" w14:textId="7B489D15" w:rsidR="00EF6F84" w:rsidRDefault="00EF6F84" w:rsidP="00847F94">
            <w:pPr>
              <w:jc w:val="center"/>
            </w:pPr>
            <w:r>
              <w:t xml:space="preserve">Κόστος </w:t>
            </w:r>
            <w:r w:rsidR="007034E7">
              <w:t>υπηρεσιών κοινής ωφελείας</w:t>
            </w:r>
          </w:p>
        </w:tc>
        <w:tc>
          <w:tcPr>
            <w:tcW w:w="2310" w:type="dxa"/>
          </w:tcPr>
          <w:p w14:paraId="006BFF17" w14:textId="2A1E4CF8" w:rsidR="00EF6F84" w:rsidRDefault="00EF6F84" w:rsidP="007034E7">
            <w:pPr>
              <w:spacing w:before="100"/>
              <w:jc w:val="center"/>
              <w:cnfStyle w:val="000000000000" w:firstRow="0" w:lastRow="0" w:firstColumn="0" w:lastColumn="0" w:oddVBand="0" w:evenVBand="0" w:oddHBand="0" w:evenHBand="0" w:firstRowFirstColumn="0" w:firstRowLastColumn="0" w:lastRowFirstColumn="0" w:lastRowLastColumn="0"/>
            </w:pPr>
            <w:r>
              <w:t>0.0</w:t>
            </w:r>
            <w:r w:rsidR="00D43334">
              <w:rPr>
                <w:lang w:val="en-US"/>
              </w:rPr>
              <w:t>63</w:t>
            </w:r>
            <w:r>
              <w:t xml:space="preserve"> </w:t>
            </w:r>
            <w:r w:rsidR="00D43334">
              <w:rPr>
                <w:lang w:val="en-US"/>
              </w:rPr>
              <w:t>€/</w:t>
            </w:r>
            <w:r>
              <w:t>kwh</w:t>
            </w:r>
          </w:p>
        </w:tc>
        <w:tc>
          <w:tcPr>
            <w:tcW w:w="2074" w:type="dxa"/>
          </w:tcPr>
          <w:p w14:paraId="4A25C5FC" w14:textId="77777777" w:rsidR="00EF6F84" w:rsidRDefault="00EF6F84" w:rsidP="007034E7">
            <w:pPr>
              <w:spacing w:before="100"/>
              <w:jc w:val="center"/>
              <w:cnfStyle w:val="000000000000" w:firstRow="0" w:lastRow="0" w:firstColumn="0" w:lastColumn="0" w:oddVBand="0" w:evenVBand="0" w:oddHBand="0" w:evenHBand="0" w:firstRowFirstColumn="0" w:firstRowLastColumn="0" w:lastRowFirstColumn="0" w:lastRowLastColumn="0"/>
            </w:pPr>
            <w:r>
              <w:t>0,017</w:t>
            </w:r>
          </w:p>
        </w:tc>
        <w:tc>
          <w:tcPr>
            <w:tcW w:w="2074" w:type="dxa"/>
          </w:tcPr>
          <w:p w14:paraId="262929F8" w14:textId="77777777" w:rsidR="00EF6F84" w:rsidRDefault="00EF6F84" w:rsidP="007034E7">
            <w:pPr>
              <w:spacing w:before="100"/>
              <w:jc w:val="center"/>
              <w:cnfStyle w:val="000000000000" w:firstRow="0" w:lastRow="0" w:firstColumn="0" w:lastColumn="0" w:oddVBand="0" w:evenVBand="0" w:oddHBand="0" w:evenHBand="0" w:firstRowFirstColumn="0" w:firstRowLastColumn="0" w:lastRowFirstColumn="0" w:lastRowLastColumn="0"/>
            </w:pPr>
            <w:r>
              <w:t>6</w:t>
            </w:r>
          </w:p>
        </w:tc>
      </w:tr>
      <w:tr w:rsidR="00EF6F84" w14:paraId="404DB37C" w14:textId="77777777" w:rsidTr="00847F94">
        <w:tc>
          <w:tcPr>
            <w:cnfStyle w:val="001000000000" w:firstRow="0" w:lastRow="0" w:firstColumn="1" w:lastColumn="0" w:oddVBand="0" w:evenVBand="0" w:oddHBand="0" w:evenHBand="0" w:firstRowFirstColumn="0" w:firstRowLastColumn="0" w:lastRowFirstColumn="0" w:lastRowLastColumn="0"/>
            <w:tcW w:w="2310" w:type="dxa"/>
          </w:tcPr>
          <w:p w14:paraId="55C37444" w14:textId="77777777" w:rsidR="00EF6F84" w:rsidRDefault="00EF6F84" w:rsidP="00847F94">
            <w:pPr>
              <w:jc w:val="center"/>
            </w:pPr>
            <w:r>
              <w:t>Κόστος επεξεργασίας απορριμμάτων</w:t>
            </w:r>
          </w:p>
        </w:tc>
        <w:tc>
          <w:tcPr>
            <w:tcW w:w="2310" w:type="dxa"/>
          </w:tcPr>
          <w:p w14:paraId="465048D8" w14:textId="677B9EBB" w:rsidR="00EF6F84" w:rsidRPr="00734597" w:rsidRDefault="00D43334" w:rsidP="00734C76">
            <w:pPr>
              <w:spacing w:before="100"/>
              <w:jc w:val="center"/>
              <w:cnfStyle w:val="000000000000" w:firstRow="0" w:lastRow="0" w:firstColumn="0" w:lastColumn="0" w:oddVBand="0" w:evenVBand="0" w:oddHBand="0" w:evenHBand="0" w:firstRowFirstColumn="0" w:firstRowLastColumn="0" w:lastRowFirstColumn="0" w:lastRowLastColumn="0"/>
              <w:rPr>
                <w:vertAlign w:val="superscript"/>
                <w:lang w:val="en-US"/>
              </w:rPr>
            </w:pPr>
            <w:r>
              <w:rPr>
                <w:lang w:val="en-US"/>
              </w:rPr>
              <w:t>35,35 €/</w:t>
            </w:r>
            <w:r w:rsidR="00EF6F84">
              <w:rPr>
                <w:lang w:val="en-US"/>
              </w:rPr>
              <w:t>ton</w:t>
            </w:r>
          </w:p>
        </w:tc>
        <w:tc>
          <w:tcPr>
            <w:tcW w:w="2074" w:type="dxa"/>
          </w:tcPr>
          <w:p w14:paraId="11074EC7" w14:textId="77777777" w:rsidR="00EF6F84" w:rsidRDefault="00EF6F84" w:rsidP="00734C76">
            <w:pPr>
              <w:spacing w:before="100"/>
              <w:jc w:val="center"/>
              <w:cnfStyle w:val="000000000000" w:firstRow="0" w:lastRow="0" w:firstColumn="0" w:lastColumn="0" w:oddVBand="0" w:evenVBand="0" w:oddHBand="0" w:evenHBand="0" w:firstRowFirstColumn="0" w:firstRowLastColumn="0" w:lastRowFirstColumn="0" w:lastRowLastColumn="0"/>
            </w:pPr>
            <w:r>
              <w:t>0,002</w:t>
            </w:r>
          </w:p>
        </w:tc>
        <w:tc>
          <w:tcPr>
            <w:tcW w:w="2074" w:type="dxa"/>
          </w:tcPr>
          <w:p w14:paraId="6065E6A2" w14:textId="77777777" w:rsidR="00EF6F84" w:rsidRDefault="00EF6F84" w:rsidP="00734C76">
            <w:pPr>
              <w:spacing w:before="100"/>
              <w:jc w:val="center"/>
              <w:cnfStyle w:val="000000000000" w:firstRow="0" w:lastRow="0" w:firstColumn="0" w:lastColumn="0" w:oddVBand="0" w:evenVBand="0" w:oddHBand="0" w:evenHBand="0" w:firstRowFirstColumn="0" w:firstRowLastColumn="0" w:lastRowFirstColumn="0" w:lastRowLastColumn="0"/>
            </w:pPr>
            <w:r>
              <w:t>7</w:t>
            </w:r>
          </w:p>
        </w:tc>
      </w:tr>
    </w:tbl>
    <w:p w14:paraId="7FEB85B1" w14:textId="77777777" w:rsidR="00EF6F84" w:rsidRDefault="00EF6F84" w:rsidP="00EF6F84"/>
    <w:p w14:paraId="4F129ABA" w14:textId="443F1EA6" w:rsidR="00F82559" w:rsidRDefault="00F82559" w:rsidP="00734C76">
      <w:pPr>
        <w:ind w:firstLine="720"/>
        <w:jc w:val="both"/>
      </w:pPr>
      <w:r>
        <w:t xml:space="preserve">Όταν η τιμή ελαστικότητας είναι μικρότερη της μονάδας, τότε </w:t>
      </w:r>
      <w:r w:rsidRPr="00F82559">
        <w:t xml:space="preserve">το μέγεθος της μεταβολής της ποσότητας είναι μικρότερο από το μέγεθος της μεταβολής της τιμής. Αυτό </w:t>
      </w:r>
      <w:r>
        <w:t>συνεπάγεται</w:t>
      </w:r>
      <w:r w:rsidRPr="00F82559">
        <w:t xml:space="preserve"> ότι θα χρειαζόταν μια σχετικά μεγάλη αλλαγή τιμής για να προκληθεί μια σχετικά μικρή αλλαγή στη ζητούμενη ποσότητα. </w:t>
      </w:r>
    </w:p>
    <w:p w14:paraId="0974DBDA" w14:textId="45008209" w:rsidR="00EF6F84" w:rsidRDefault="00EF6F84" w:rsidP="00734C76">
      <w:pPr>
        <w:ind w:firstLine="720"/>
        <w:jc w:val="both"/>
      </w:pPr>
      <w:r>
        <w:t xml:space="preserve">Το κόστος επεξεργασίας απορριμμάτων είχε τις </w:t>
      </w:r>
      <w:r w:rsidRPr="00884991">
        <w:t xml:space="preserve">χαμηλότερες τιμές </w:t>
      </w:r>
      <w:r w:rsidRPr="0093012E">
        <w:t>ελαστικότητας.</w:t>
      </w:r>
      <w:r>
        <w:t xml:space="preserve"> Το κόστος εξοπλισμού κατέλαβε την πρώτη θέση στις συνολικές παραμέτρους του </w:t>
      </w:r>
      <w:r>
        <w:lastRenderedPageBreak/>
        <w:t xml:space="preserve">μοντέλου, ακολουθούμενο από το κόστος εργασίας, τη διάρκεια του δανείου, το κόστος πρώτης ύλης, το επιτόκιο, το κόστος κοινής ωφέλειας και το κόστος επεξεργασίας αποβλήτων. Η μέση ελαστικότητα για διαφορετική χωρητικότητα βιοαεριοποίησης φαίνεται στο Σχ. </w:t>
      </w:r>
      <w:r w:rsidR="00A93414">
        <w:t>4.1</w:t>
      </w:r>
      <w:r w:rsidR="00115AB5">
        <w:t>3</w:t>
      </w:r>
      <w:r>
        <w:t xml:space="preserve">. Καθώς η </w:t>
      </w:r>
      <w:r w:rsidR="009F2E97">
        <w:t xml:space="preserve">δυναμικότητα </w:t>
      </w:r>
      <w:r>
        <w:t xml:space="preserve">της εγκατάστασης αυξήθηκε, η ελαστικότητα του κόστους εξοπλισμού, η διάρκεια του δανείου, το κόστος πρώτης ύλης, το επιτόκιο, το κόστος κοινής ωφέλειας και το κόστος επεξεργασίας αποβλήτων αυξήθηκε, ενώ </w:t>
      </w:r>
      <w:r w:rsidR="00720E99">
        <w:t>η ελαστικότητα</w:t>
      </w:r>
      <w:r>
        <w:t xml:space="preserve"> του κόστους εργασίας μειώθηκε.</w:t>
      </w:r>
    </w:p>
    <w:p w14:paraId="6322FA1B" w14:textId="74447B7A" w:rsidR="00EF6F84" w:rsidRDefault="00EF6F84" w:rsidP="00A36E9D">
      <w:pPr>
        <w:jc w:val="center"/>
      </w:pPr>
      <w:r>
        <w:rPr>
          <w:noProof/>
          <w:lang w:eastAsia="el-GR"/>
        </w:rPr>
        <w:drawing>
          <wp:inline distT="0" distB="0" distL="0" distR="0" wp14:anchorId="27CA419F" wp14:editId="7004FBEC">
            <wp:extent cx="4590415" cy="3228662"/>
            <wp:effectExtent l="0" t="0" r="635" b="0"/>
            <wp:docPr id="28" name="Εικόνα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5"/>
                    <a:srcRect l="63583" t="38831" r="22727" b="31872"/>
                    <a:stretch/>
                  </pic:blipFill>
                  <pic:spPr bwMode="auto">
                    <a:xfrm>
                      <a:off x="0" y="0"/>
                      <a:ext cx="4603286" cy="3237715"/>
                    </a:xfrm>
                    <a:prstGeom prst="rect">
                      <a:avLst/>
                    </a:prstGeom>
                    <a:ln>
                      <a:noFill/>
                    </a:ln>
                    <a:extLst>
                      <a:ext uri="{53640926-AAD7-44D8-BBD7-CCE9431645EC}">
                        <a14:shadowObscured xmlns:a14="http://schemas.microsoft.com/office/drawing/2010/main"/>
                      </a:ext>
                    </a:extLst>
                  </pic:spPr>
                </pic:pic>
              </a:graphicData>
            </a:graphic>
          </wp:inline>
        </w:drawing>
      </w:r>
    </w:p>
    <w:p w14:paraId="0241F02F" w14:textId="4CBF59A0" w:rsidR="00A36E9D" w:rsidRDefault="00A36E9D" w:rsidP="00EF6F84">
      <w:pPr>
        <w:jc w:val="both"/>
      </w:pPr>
      <w:r w:rsidRPr="00A36E9D">
        <w:rPr>
          <w:b/>
          <w:bCs/>
          <w:i/>
          <w:iCs/>
        </w:rPr>
        <w:t>Εικόνα 4.1</w:t>
      </w:r>
      <w:r w:rsidR="00115AB5">
        <w:rPr>
          <w:b/>
          <w:bCs/>
          <w:i/>
          <w:iCs/>
        </w:rPr>
        <w:t>3</w:t>
      </w:r>
      <w:r w:rsidRPr="00A36E9D">
        <w:rPr>
          <w:b/>
          <w:bCs/>
          <w:i/>
          <w:iCs/>
        </w:rPr>
        <w:t>:</w:t>
      </w:r>
      <w:r>
        <w:t xml:space="preserve"> </w:t>
      </w:r>
      <w:r w:rsidRPr="00A36E9D">
        <w:t>Μέση ελαστικότητα για διαφορετικές ικανότητες βιοαεριοποίησης</w:t>
      </w:r>
      <w:r w:rsidR="00591728" w:rsidRPr="00591728">
        <w:t xml:space="preserve"> </w:t>
      </w:r>
      <w:r w:rsidR="004F0E18" w:rsidRPr="004F0E18">
        <w:t>(</w:t>
      </w:r>
      <w:r w:rsidR="004F0E18" w:rsidRPr="00150E3D">
        <w:rPr>
          <w:lang w:val="en-US"/>
        </w:rPr>
        <w:t>Kim</w:t>
      </w:r>
      <w:r w:rsidR="004F0E18" w:rsidRPr="004F0E18">
        <w:t xml:space="preserve">, </w:t>
      </w:r>
      <w:r w:rsidR="004F0E18" w:rsidRPr="00150E3D">
        <w:rPr>
          <w:lang w:val="en-US"/>
        </w:rPr>
        <w:t>Hakkwan</w:t>
      </w:r>
      <w:r w:rsidR="004F0E18" w:rsidRPr="004F0E18">
        <w:t xml:space="preserve">, </w:t>
      </w:r>
      <w:r w:rsidR="004F0E18" w:rsidRPr="00150E3D">
        <w:rPr>
          <w:lang w:val="en-US"/>
        </w:rPr>
        <w:t>et</w:t>
      </w:r>
      <w:r w:rsidR="004F0E18" w:rsidRPr="004F0E18">
        <w:t xml:space="preserve"> </w:t>
      </w:r>
      <w:r w:rsidR="004F0E18" w:rsidRPr="00150E3D">
        <w:rPr>
          <w:lang w:val="en-US"/>
        </w:rPr>
        <w:t>al</w:t>
      </w:r>
      <w:r w:rsidR="004F0E18" w:rsidRPr="004F0E18">
        <w:t>.</w:t>
      </w:r>
      <w:r w:rsidR="004F0E18" w:rsidRPr="00591728">
        <w:t xml:space="preserve"> </w:t>
      </w:r>
      <w:r w:rsidR="00591728" w:rsidRPr="00591728">
        <w:t>[37]</w:t>
      </w:r>
      <w:r w:rsidR="004F0E18" w:rsidRPr="008A73ED">
        <w:t>)</w:t>
      </w:r>
      <w:r w:rsidR="00591728">
        <w:t>.</w:t>
      </w:r>
    </w:p>
    <w:p w14:paraId="4FE1DBB0" w14:textId="7BD4E261" w:rsidR="00EF6F84" w:rsidRDefault="00EF6F84" w:rsidP="00734C76">
      <w:pPr>
        <w:ind w:firstLine="567"/>
        <w:jc w:val="both"/>
      </w:pPr>
      <w:r>
        <w:t xml:space="preserve">Η δραστική αλλαγή της ελαστικότητας φάνηκε στο κόστος εξοπλισμού, εργασίας και πρώτης ύλης. Αυτό το αποτέλεσμα δείχνει ότι το κόστος εξοπλισμού, το κόστος εργασίας, η διάρκεια του δανείου και το κόστος πρώτης ύλης είναι οι παράγοντες που επηρεάζουν σημαντικά το κόστος παραγωγής </w:t>
      </w:r>
      <w:r w:rsidR="00720E99">
        <w:t xml:space="preserve">του </w:t>
      </w:r>
      <w:r>
        <w:t>αερίου σύνθεσης</w:t>
      </w:r>
      <w:r w:rsidR="00591728" w:rsidRPr="00591728">
        <w:t xml:space="preserve"> [37]</w:t>
      </w:r>
      <w:r>
        <w:t>.</w:t>
      </w:r>
    </w:p>
    <w:p w14:paraId="60BA1315" w14:textId="77777777" w:rsidR="008B0C05" w:rsidRDefault="008B0C05" w:rsidP="00734C76">
      <w:pPr>
        <w:ind w:firstLine="567"/>
        <w:jc w:val="both"/>
      </w:pPr>
    </w:p>
    <w:p w14:paraId="7085CAA5" w14:textId="16E63148" w:rsidR="008B0C05" w:rsidRPr="002172B8" w:rsidRDefault="008B0C05" w:rsidP="008B0C05">
      <w:pPr>
        <w:pStyle w:val="2"/>
        <w:numPr>
          <w:ilvl w:val="0"/>
          <w:numId w:val="0"/>
        </w:numPr>
        <w:ind w:left="576" w:hanging="576"/>
      </w:pPr>
      <w:bookmarkStart w:id="38" w:name="_Toc97990525"/>
      <w:r w:rsidRPr="00794AF0">
        <w:t>4</w:t>
      </w:r>
      <w:r w:rsidRPr="002B4CB0">
        <w:t>.</w:t>
      </w:r>
      <w:r>
        <w:t>7</w:t>
      </w:r>
      <w:r>
        <w:tab/>
        <w:t>ΣΥΜΠΕΡΑΣΜΑΤΑ – ΣΥΓΚΡΙΣΗ ΜΕΘΟΔΩΝ</w:t>
      </w:r>
      <w:bookmarkEnd w:id="38"/>
    </w:p>
    <w:p w14:paraId="119DC2C1" w14:textId="77777777" w:rsidR="000B3DD1" w:rsidRDefault="000B3DD1"/>
    <w:p w14:paraId="44BB0CA5" w14:textId="13AF4027" w:rsidR="009B7912" w:rsidRDefault="00433C09" w:rsidP="009A055D">
      <w:pPr>
        <w:ind w:firstLine="576"/>
        <w:jc w:val="both"/>
      </w:pPr>
      <w:r>
        <w:t>Όπως γίνεται αντιληπτό, υ</w:t>
      </w:r>
      <w:r w:rsidR="009A055D" w:rsidRPr="009A055D">
        <w:t xml:space="preserve">πάρχουν αρκετές εργασίες στη βιβλιογραφία που ασχολούνται με τη δέσμευση και τη μετατροπή του διοξειδίου του άνθρακα σε ενέργεια και άλλα χημικά παράγωγα. Ωστόσο, αξίζει να σημειωθεί ότι το μεγαλύτερο μέρος </w:t>
      </w:r>
      <w:r w:rsidR="009A055D">
        <w:t>των εργασιών που είναι δημοσιευμένες</w:t>
      </w:r>
      <w:r w:rsidR="009A055D" w:rsidRPr="009A055D">
        <w:t xml:space="preserve"> </w:t>
      </w:r>
      <w:r w:rsidR="009A055D">
        <w:t>επικεντρώνεται</w:t>
      </w:r>
      <w:r w:rsidR="009A055D" w:rsidRPr="009A055D">
        <w:t xml:space="preserve"> στη μετατροπή του CO</w:t>
      </w:r>
      <w:r w:rsidR="009A055D" w:rsidRPr="009A055D">
        <w:rPr>
          <w:vertAlign w:val="subscript"/>
        </w:rPr>
        <w:t>2</w:t>
      </w:r>
      <w:r w:rsidR="009A055D" w:rsidRPr="009A055D">
        <w:t xml:space="preserve"> σε μεθάνιο</w:t>
      </w:r>
      <w:r>
        <w:t>.</w:t>
      </w:r>
      <w:r w:rsidR="009A055D" w:rsidRPr="009A055D">
        <w:t>.</w:t>
      </w:r>
    </w:p>
    <w:p w14:paraId="0DAFAE15" w14:textId="48C8068A" w:rsidR="00746866" w:rsidRDefault="002C5BC2" w:rsidP="009A055D">
      <w:pPr>
        <w:ind w:firstLine="576"/>
        <w:jc w:val="both"/>
      </w:pPr>
      <w:r>
        <w:t>Σε αυτό το κεφάλαιο, της παρούσας</w:t>
      </w:r>
      <w:r w:rsidR="0078051E">
        <w:t xml:space="preserve"> διπλωματική</w:t>
      </w:r>
      <w:r>
        <w:t>ς</w:t>
      </w:r>
      <w:r w:rsidR="0078051E">
        <w:t xml:space="preserve"> εργασία</w:t>
      </w:r>
      <w:r>
        <w:t>ς,</w:t>
      </w:r>
      <w:r w:rsidR="0078051E">
        <w:t xml:space="preserve"> μελετήθηκε η οικονομοτεχνική αξιολόγηση της μετατροπής του </w:t>
      </w:r>
      <w:r w:rsidR="0078051E">
        <w:rPr>
          <w:lang w:val="en-US"/>
        </w:rPr>
        <w:t>CO</w:t>
      </w:r>
      <w:r w:rsidR="0078051E" w:rsidRPr="0078051E">
        <w:rPr>
          <w:vertAlign w:val="subscript"/>
        </w:rPr>
        <w:t>2</w:t>
      </w:r>
      <w:r w:rsidR="0078051E" w:rsidRPr="0078051E">
        <w:t xml:space="preserve"> </w:t>
      </w:r>
      <w:r w:rsidR="0078051E">
        <w:t xml:space="preserve">προς μεθάνιο, μεθανόλη και αέριο σύνθεσης από </w:t>
      </w:r>
      <w:r w:rsidR="005D7BA0">
        <w:t xml:space="preserve">σχετικές </w:t>
      </w:r>
      <w:r w:rsidR="0078051E">
        <w:t xml:space="preserve">εργασίες που υπάρχουν διαθέσιμες </w:t>
      </w:r>
      <w:r w:rsidR="00433C09">
        <w:t>σε βιβλιογραφικές βάσεις δεδομένων</w:t>
      </w:r>
      <w:r w:rsidR="0078051E">
        <w:t>.</w:t>
      </w:r>
      <w:r w:rsidR="00C405AA">
        <w:t xml:space="preserve"> </w:t>
      </w:r>
    </w:p>
    <w:p w14:paraId="2938C9E2" w14:textId="77777777" w:rsidR="00993D3D" w:rsidRDefault="00993D3D" w:rsidP="00A93414">
      <w:pPr>
        <w:ind w:firstLine="576"/>
        <w:jc w:val="both"/>
      </w:pPr>
    </w:p>
    <w:p w14:paraId="038776D9" w14:textId="1A4D76DF" w:rsidR="00C405AA" w:rsidRPr="00D904A6" w:rsidRDefault="00DF21B2" w:rsidP="009A055D">
      <w:pPr>
        <w:ind w:firstLine="576"/>
        <w:jc w:val="both"/>
      </w:pPr>
      <w:r w:rsidRPr="00DF21B2">
        <w:rPr>
          <w:b/>
          <w:bCs/>
          <w:i/>
          <w:iCs/>
        </w:rPr>
        <w:lastRenderedPageBreak/>
        <w:t>Πίνακας 4.12</w:t>
      </w:r>
      <w:r>
        <w:t xml:space="preserve">: Σύγκριση κοινών οικονομικών παραμέτρων που εντοπίστηκαν σε κάθε διαδικασία μετατροπής του </w:t>
      </w:r>
      <w:r>
        <w:rPr>
          <w:lang w:val="en-US"/>
        </w:rPr>
        <w:t>CO</w:t>
      </w:r>
      <w:r w:rsidRPr="00DF21B2">
        <w:rPr>
          <w:vertAlign w:val="subscript"/>
        </w:rPr>
        <w:t>2</w:t>
      </w:r>
      <w:r w:rsidR="00D904A6">
        <w:t xml:space="preserve"> </w:t>
      </w:r>
      <w:r w:rsidR="00D904A6" w:rsidRPr="00D904A6">
        <w:t>(</w:t>
      </w:r>
      <w:r w:rsidR="00D904A6">
        <w:t>Στις περιπτώσεις που στην συγκεκριμένη βιβλιογραφική αναφορά δεν υπάρχει η σχετική παράμετρος, το κελί παραμένει κενό).</w:t>
      </w:r>
    </w:p>
    <w:tbl>
      <w:tblPr>
        <w:tblStyle w:val="13"/>
        <w:tblW w:w="9180" w:type="dxa"/>
        <w:tblLook w:val="04A0" w:firstRow="1" w:lastRow="0" w:firstColumn="1" w:lastColumn="0" w:noHBand="0" w:noVBand="1"/>
      </w:tblPr>
      <w:tblGrid>
        <w:gridCol w:w="1951"/>
        <w:gridCol w:w="1843"/>
        <w:gridCol w:w="1843"/>
        <w:gridCol w:w="1559"/>
        <w:gridCol w:w="1984"/>
      </w:tblGrid>
      <w:tr w:rsidR="00A139B4" w:rsidRPr="00A139B4" w14:paraId="5CB7ADA4" w14:textId="77777777" w:rsidTr="00CD38D7">
        <w:trPr>
          <w:cnfStyle w:val="100000000000" w:firstRow="1" w:lastRow="0" w:firstColumn="0" w:lastColumn="0" w:oddVBand="0" w:evenVBand="0" w:oddHBand="0"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951" w:type="dxa"/>
            <w:noWrap/>
            <w:hideMark/>
          </w:tcPr>
          <w:p w14:paraId="219485BD" w14:textId="6ED62D68" w:rsidR="00A139B4" w:rsidRPr="00A139B4" w:rsidRDefault="00D904A6" w:rsidP="00A139B4">
            <w:pPr>
              <w:jc w:val="center"/>
              <w:rPr>
                <w:rFonts w:ascii="Times New Roman" w:eastAsia="Times New Roman" w:hAnsi="Times New Roman" w:cs="Times New Roman"/>
                <w:sz w:val="24"/>
                <w:szCs w:val="24"/>
                <w:lang w:eastAsia="el-GR"/>
              </w:rPr>
            </w:pPr>
            <w:r w:rsidRPr="00A139B4">
              <w:rPr>
                <w:rFonts w:ascii="Calibri" w:eastAsia="Times New Roman" w:hAnsi="Calibri" w:cs="Calibri"/>
                <w:color w:val="000000"/>
                <w:lang w:eastAsia="el-GR"/>
              </w:rPr>
              <w:t>ΠΑΡΑΜΕΤΡΟΣ</w:t>
            </w:r>
          </w:p>
        </w:tc>
        <w:tc>
          <w:tcPr>
            <w:tcW w:w="7229" w:type="dxa"/>
            <w:gridSpan w:val="4"/>
            <w:noWrap/>
            <w:hideMark/>
          </w:tcPr>
          <w:p w14:paraId="5336145A" w14:textId="1D876DEB" w:rsidR="00A139B4" w:rsidRPr="00A139B4" w:rsidRDefault="00A139B4" w:rsidP="00A139B4">
            <w:pPr>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el-GR"/>
              </w:rPr>
            </w:pPr>
            <w:r w:rsidRPr="00A139B4">
              <w:rPr>
                <w:rFonts w:ascii="Calibri" w:eastAsia="Times New Roman" w:hAnsi="Calibri" w:cs="Calibri"/>
                <w:color w:val="000000"/>
                <w:lang w:eastAsia="el-GR"/>
              </w:rPr>
              <w:t>ΠΗΓΗ</w:t>
            </w:r>
          </w:p>
        </w:tc>
      </w:tr>
      <w:tr w:rsidR="0069048B" w:rsidRPr="00A139B4" w14:paraId="77E21332" w14:textId="77777777" w:rsidTr="00CD38D7">
        <w:trPr>
          <w:trHeight w:val="300"/>
        </w:trPr>
        <w:tc>
          <w:tcPr>
            <w:cnfStyle w:val="001000000000" w:firstRow="0" w:lastRow="0" w:firstColumn="1" w:lastColumn="0" w:oddVBand="0" w:evenVBand="0" w:oddHBand="0" w:evenHBand="0" w:firstRowFirstColumn="0" w:firstRowLastColumn="0" w:lastRowFirstColumn="0" w:lastRowLastColumn="0"/>
            <w:tcW w:w="1951" w:type="dxa"/>
            <w:noWrap/>
            <w:hideMark/>
          </w:tcPr>
          <w:p w14:paraId="0D8D4A77" w14:textId="04F90BDC" w:rsidR="00A139B4" w:rsidRPr="00A139B4" w:rsidRDefault="00A139B4" w:rsidP="00A139B4">
            <w:pPr>
              <w:jc w:val="center"/>
              <w:rPr>
                <w:rFonts w:ascii="Calibri" w:eastAsia="Times New Roman" w:hAnsi="Calibri" w:cs="Calibri"/>
                <w:color w:val="000000"/>
                <w:lang w:eastAsia="el-GR"/>
              </w:rPr>
            </w:pPr>
          </w:p>
        </w:tc>
        <w:tc>
          <w:tcPr>
            <w:tcW w:w="1843" w:type="dxa"/>
            <w:noWrap/>
            <w:hideMark/>
          </w:tcPr>
          <w:p w14:paraId="006E8190" w14:textId="6FAA945E" w:rsidR="00A139B4" w:rsidRPr="00A139B4" w:rsidRDefault="004E2CC5" w:rsidP="00A139B4">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US" w:eastAsia="el-GR"/>
              </w:rPr>
            </w:pPr>
            <w:r w:rsidRPr="008E59C3">
              <w:rPr>
                <w:lang w:val="en-US"/>
              </w:rPr>
              <w:t>O.S. Buchholz</w:t>
            </w:r>
            <w:r>
              <w:rPr>
                <w:lang w:val="en-US"/>
              </w:rPr>
              <w:t xml:space="preserve"> et al. </w:t>
            </w:r>
            <w:r w:rsidRPr="004E2CC5">
              <w:rPr>
                <w:rFonts w:ascii="Calibri" w:eastAsia="Times New Roman" w:hAnsi="Calibri" w:cs="Calibri"/>
                <w:color w:val="000000"/>
                <w:lang w:val="en-US" w:eastAsia="el-GR"/>
              </w:rPr>
              <w:t>[27]</w:t>
            </w:r>
          </w:p>
        </w:tc>
        <w:tc>
          <w:tcPr>
            <w:tcW w:w="1843" w:type="dxa"/>
            <w:noWrap/>
            <w:hideMark/>
          </w:tcPr>
          <w:p w14:paraId="2A6D2BFC" w14:textId="03E05B9D" w:rsidR="00A139B4" w:rsidRPr="00A139B4" w:rsidRDefault="004E2CC5" w:rsidP="00A139B4">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US" w:eastAsia="el-GR"/>
              </w:rPr>
            </w:pPr>
            <w:r w:rsidRPr="002840CF">
              <w:rPr>
                <w:lang w:val="en-US"/>
              </w:rPr>
              <w:t xml:space="preserve">Dimitris Ipsakis, </w:t>
            </w:r>
            <w:r>
              <w:rPr>
                <w:lang w:val="en-US"/>
              </w:rPr>
              <w:t>et al.</w:t>
            </w:r>
            <w:r w:rsidRPr="002840CF">
              <w:rPr>
                <w:lang w:val="en-US"/>
              </w:rPr>
              <w:t xml:space="preserve"> </w:t>
            </w:r>
            <w:r w:rsidRPr="004E2CC5">
              <w:rPr>
                <w:rFonts w:ascii="Calibri" w:eastAsia="Times New Roman" w:hAnsi="Calibri" w:cs="Calibri"/>
                <w:color w:val="000000"/>
                <w:lang w:val="en-US" w:eastAsia="el-GR"/>
              </w:rPr>
              <w:t>[29]</w:t>
            </w:r>
          </w:p>
        </w:tc>
        <w:tc>
          <w:tcPr>
            <w:tcW w:w="1559" w:type="dxa"/>
            <w:noWrap/>
            <w:hideMark/>
          </w:tcPr>
          <w:p w14:paraId="393D1EA4" w14:textId="0A71EE30" w:rsidR="00A139B4" w:rsidRPr="00A139B4" w:rsidRDefault="004E2CC5" w:rsidP="00A139B4">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US" w:eastAsia="el-GR"/>
              </w:rPr>
            </w:pPr>
            <w:r w:rsidRPr="00E13E85">
              <w:rPr>
                <w:lang w:val="en-US"/>
              </w:rPr>
              <w:t>Kim, Jiyong &amp; Henao</w:t>
            </w:r>
            <w:r>
              <w:rPr>
                <w:lang w:val="en-US"/>
              </w:rPr>
              <w:t xml:space="preserve"> et al.</w:t>
            </w:r>
            <w:r w:rsidRPr="004E2CC5">
              <w:rPr>
                <w:rFonts w:ascii="Calibri" w:eastAsia="Times New Roman" w:hAnsi="Calibri" w:cs="Calibri"/>
                <w:color w:val="000000"/>
                <w:lang w:val="en-US" w:eastAsia="el-GR"/>
              </w:rPr>
              <w:t xml:space="preserve"> [</w:t>
            </w:r>
            <w:r w:rsidR="00A139B4" w:rsidRPr="00A139B4">
              <w:rPr>
                <w:rFonts w:ascii="Calibri" w:eastAsia="Times New Roman" w:hAnsi="Calibri" w:cs="Calibri"/>
                <w:color w:val="000000"/>
                <w:lang w:val="en-US" w:eastAsia="el-GR"/>
              </w:rPr>
              <w:t>3</w:t>
            </w:r>
            <w:r w:rsidRPr="004E2CC5">
              <w:rPr>
                <w:rFonts w:ascii="Calibri" w:eastAsia="Times New Roman" w:hAnsi="Calibri" w:cs="Calibri"/>
                <w:color w:val="000000"/>
                <w:lang w:val="en-US" w:eastAsia="el-GR"/>
              </w:rPr>
              <w:t>3]</w:t>
            </w:r>
          </w:p>
        </w:tc>
        <w:tc>
          <w:tcPr>
            <w:tcW w:w="1984" w:type="dxa"/>
            <w:noWrap/>
            <w:hideMark/>
          </w:tcPr>
          <w:p w14:paraId="78CD527A" w14:textId="2C86099E" w:rsidR="00A139B4" w:rsidRPr="00A139B4" w:rsidRDefault="004E2CC5" w:rsidP="00A139B4">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el-GR"/>
              </w:rPr>
            </w:pPr>
            <w:r w:rsidRPr="00150E3D">
              <w:rPr>
                <w:lang w:val="en-US"/>
              </w:rPr>
              <w:t>Kim, Hakkwan, et al.</w:t>
            </w:r>
            <w:r>
              <w:rPr>
                <w:rFonts w:ascii="Calibri" w:eastAsia="Times New Roman" w:hAnsi="Calibri" w:cs="Calibri"/>
                <w:color w:val="000000"/>
                <w:lang w:eastAsia="el-GR"/>
              </w:rPr>
              <w:t xml:space="preserve"> [37]</w:t>
            </w:r>
          </w:p>
        </w:tc>
      </w:tr>
      <w:tr w:rsidR="00D54698" w:rsidRPr="00A139B4" w14:paraId="3EBECADE" w14:textId="77777777" w:rsidTr="00CD38D7">
        <w:trPr>
          <w:trHeight w:val="300"/>
        </w:trPr>
        <w:tc>
          <w:tcPr>
            <w:cnfStyle w:val="001000000000" w:firstRow="0" w:lastRow="0" w:firstColumn="1" w:lastColumn="0" w:oddVBand="0" w:evenVBand="0" w:oddHBand="0" w:evenHBand="0" w:firstRowFirstColumn="0" w:firstRowLastColumn="0" w:lastRowFirstColumn="0" w:lastRowLastColumn="0"/>
            <w:tcW w:w="1951" w:type="dxa"/>
            <w:noWrap/>
          </w:tcPr>
          <w:p w14:paraId="1B5761B6" w14:textId="2E9CBD61" w:rsidR="00D54698" w:rsidRPr="00A139B4" w:rsidRDefault="00400A42" w:rsidP="00A139B4">
            <w:pPr>
              <w:jc w:val="center"/>
              <w:rPr>
                <w:rFonts w:ascii="Calibri" w:eastAsia="Times New Roman" w:hAnsi="Calibri" w:cs="Calibri"/>
                <w:color w:val="000000"/>
                <w:lang w:eastAsia="el-GR"/>
              </w:rPr>
            </w:pPr>
            <w:r>
              <w:rPr>
                <w:rFonts w:ascii="Calibri" w:eastAsia="Times New Roman" w:hAnsi="Calibri" w:cs="Calibri"/>
                <w:color w:val="000000"/>
                <w:lang w:eastAsia="el-GR"/>
              </w:rPr>
              <w:t>Παραγόμενο Προϊόν</w:t>
            </w:r>
          </w:p>
        </w:tc>
        <w:tc>
          <w:tcPr>
            <w:tcW w:w="1843" w:type="dxa"/>
            <w:noWrap/>
          </w:tcPr>
          <w:p w14:paraId="024C42BC" w14:textId="0DF56F8E" w:rsidR="00D54698" w:rsidRPr="00474020" w:rsidRDefault="002554FC" w:rsidP="002554FC">
            <w:pPr>
              <w:spacing w:before="100"/>
              <w:jc w:val="center"/>
              <w:cnfStyle w:val="000000000000" w:firstRow="0" w:lastRow="0" w:firstColumn="0" w:lastColumn="0" w:oddVBand="0" w:evenVBand="0" w:oddHBand="0" w:evenHBand="0" w:firstRowFirstColumn="0" w:firstRowLastColumn="0" w:lastRowFirstColumn="0" w:lastRowLastColumn="0"/>
              <w:rPr>
                <w:lang w:val="en-US"/>
              </w:rPr>
            </w:pPr>
            <w:r>
              <w:t>Μεθάνιο</w:t>
            </w:r>
            <w:r w:rsidR="00474020">
              <w:t xml:space="preserve"> </w:t>
            </w:r>
            <w:r w:rsidR="00474020">
              <w:rPr>
                <w:lang w:val="en-US"/>
              </w:rPr>
              <w:t>(SNG)</w:t>
            </w:r>
          </w:p>
        </w:tc>
        <w:tc>
          <w:tcPr>
            <w:tcW w:w="1843" w:type="dxa"/>
            <w:noWrap/>
          </w:tcPr>
          <w:p w14:paraId="42A8E1F1" w14:textId="6129D418" w:rsidR="00D54698" w:rsidRPr="00474020" w:rsidRDefault="002554FC" w:rsidP="002554FC">
            <w:pPr>
              <w:spacing w:before="100"/>
              <w:jc w:val="center"/>
              <w:cnfStyle w:val="000000000000" w:firstRow="0" w:lastRow="0" w:firstColumn="0" w:lastColumn="0" w:oddVBand="0" w:evenVBand="0" w:oddHBand="0" w:evenHBand="0" w:firstRowFirstColumn="0" w:firstRowLastColumn="0" w:lastRowFirstColumn="0" w:lastRowLastColumn="0"/>
              <w:rPr>
                <w:lang w:val="en-US"/>
              </w:rPr>
            </w:pPr>
            <w:r>
              <w:t>Μεθάνιο</w:t>
            </w:r>
            <w:r w:rsidR="00474020">
              <w:rPr>
                <w:lang w:val="en-US"/>
              </w:rPr>
              <w:t xml:space="preserve"> (SNG)</w:t>
            </w:r>
          </w:p>
        </w:tc>
        <w:tc>
          <w:tcPr>
            <w:tcW w:w="1559" w:type="dxa"/>
            <w:noWrap/>
          </w:tcPr>
          <w:p w14:paraId="63F0A481" w14:textId="12D6730A" w:rsidR="00D54698" w:rsidRPr="00474020" w:rsidRDefault="002554FC" w:rsidP="002554FC">
            <w:pPr>
              <w:spacing w:before="100"/>
              <w:jc w:val="center"/>
              <w:cnfStyle w:val="000000000000" w:firstRow="0" w:lastRow="0" w:firstColumn="0" w:lastColumn="0" w:oddVBand="0" w:evenVBand="0" w:oddHBand="0" w:evenHBand="0" w:firstRowFirstColumn="0" w:firstRowLastColumn="0" w:lastRowFirstColumn="0" w:lastRowLastColumn="0"/>
              <w:rPr>
                <w:lang w:val="en-US"/>
              </w:rPr>
            </w:pPr>
            <w:r>
              <w:t>Μεθανόλη</w:t>
            </w:r>
            <w:r w:rsidR="00474020">
              <w:rPr>
                <w:lang w:val="en-US"/>
              </w:rPr>
              <w:t xml:space="preserve"> (CH</w:t>
            </w:r>
            <w:r w:rsidR="00474020" w:rsidRPr="00474020">
              <w:rPr>
                <w:vertAlign w:val="subscript"/>
                <w:lang w:val="en-US"/>
              </w:rPr>
              <w:t>3</w:t>
            </w:r>
            <w:r w:rsidR="00474020">
              <w:rPr>
                <w:lang w:val="en-US"/>
              </w:rPr>
              <w:t>OH)</w:t>
            </w:r>
          </w:p>
        </w:tc>
        <w:tc>
          <w:tcPr>
            <w:tcW w:w="1984" w:type="dxa"/>
            <w:noWrap/>
          </w:tcPr>
          <w:p w14:paraId="21E3E46C" w14:textId="019EAF08" w:rsidR="00D54698" w:rsidRPr="00474020" w:rsidRDefault="002554FC" w:rsidP="002554FC">
            <w:pPr>
              <w:spacing w:before="100"/>
              <w:jc w:val="center"/>
              <w:cnfStyle w:val="000000000000" w:firstRow="0" w:lastRow="0" w:firstColumn="0" w:lastColumn="0" w:oddVBand="0" w:evenVBand="0" w:oddHBand="0" w:evenHBand="0" w:firstRowFirstColumn="0" w:firstRowLastColumn="0" w:lastRowFirstColumn="0" w:lastRowLastColumn="0"/>
              <w:rPr>
                <w:lang w:val="en-US"/>
              </w:rPr>
            </w:pPr>
            <w:r>
              <w:t>Αέριο Σύνθεσης</w:t>
            </w:r>
            <w:r w:rsidR="00474020">
              <w:rPr>
                <w:lang w:val="en-US"/>
              </w:rPr>
              <w:t xml:space="preserve"> (SYNGAS)</w:t>
            </w:r>
          </w:p>
        </w:tc>
      </w:tr>
      <w:tr w:rsidR="00474020" w:rsidRPr="00A139B4" w14:paraId="6DD1E590" w14:textId="77777777" w:rsidTr="00380E99">
        <w:trPr>
          <w:trHeight w:val="300"/>
        </w:trPr>
        <w:tc>
          <w:tcPr>
            <w:cnfStyle w:val="001000000000" w:firstRow="0" w:lastRow="0" w:firstColumn="1" w:lastColumn="0" w:oddVBand="0" w:evenVBand="0" w:oddHBand="0" w:evenHBand="0" w:firstRowFirstColumn="0" w:firstRowLastColumn="0" w:lastRowFirstColumn="0" w:lastRowLastColumn="0"/>
            <w:tcW w:w="1951" w:type="dxa"/>
            <w:noWrap/>
          </w:tcPr>
          <w:p w14:paraId="5472DBDB" w14:textId="77777777" w:rsidR="00474020" w:rsidRDefault="00474020" w:rsidP="00A139B4">
            <w:pPr>
              <w:jc w:val="center"/>
              <w:rPr>
                <w:rFonts w:ascii="Calibri" w:eastAsia="Times New Roman" w:hAnsi="Calibri" w:cs="Calibri"/>
                <w:color w:val="000000"/>
                <w:lang w:eastAsia="el-GR"/>
              </w:rPr>
            </w:pPr>
          </w:p>
        </w:tc>
        <w:tc>
          <w:tcPr>
            <w:tcW w:w="7229" w:type="dxa"/>
            <w:gridSpan w:val="4"/>
            <w:noWrap/>
          </w:tcPr>
          <w:p w14:paraId="76AD34DC" w14:textId="212C2637" w:rsidR="00474020" w:rsidRPr="00474020" w:rsidRDefault="00474020" w:rsidP="00474020">
            <w:pPr>
              <w:jc w:val="center"/>
              <w:cnfStyle w:val="000000000000" w:firstRow="0" w:lastRow="0" w:firstColumn="0" w:lastColumn="0" w:oddVBand="0" w:evenVBand="0" w:oddHBand="0" w:evenHBand="0" w:firstRowFirstColumn="0" w:firstRowLastColumn="0" w:lastRowFirstColumn="0" w:lastRowLastColumn="0"/>
              <w:rPr>
                <w:b/>
                <w:bCs/>
              </w:rPr>
            </w:pPr>
            <w:r w:rsidRPr="00474020">
              <w:rPr>
                <w:b/>
                <w:bCs/>
              </w:rPr>
              <w:t>ΤΙΜΕΣ ΑΝΑ ΠΗΓΗ</w:t>
            </w:r>
          </w:p>
        </w:tc>
      </w:tr>
      <w:tr w:rsidR="00052E04" w:rsidRPr="00A139B4" w14:paraId="422853BB" w14:textId="77777777" w:rsidTr="00CD38D7">
        <w:trPr>
          <w:trHeight w:val="300"/>
        </w:trPr>
        <w:tc>
          <w:tcPr>
            <w:cnfStyle w:val="001000000000" w:firstRow="0" w:lastRow="0" w:firstColumn="1" w:lastColumn="0" w:oddVBand="0" w:evenVBand="0" w:oddHBand="0" w:evenHBand="0" w:firstRowFirstColumn="0" w:firstRowLastColumn="0" w:lastRowFirstColumn="0" w:lastRowLastColumn="0"/>
            <w:tcW w:w="1951" w:type="dxa"/>
            <w:noWrap/>
          </w:tcPr>
          <w:p w14:paraId="5F133CCB" w14:textId="68673FAB" w:rsidR="00052E04" w:rsidRDefault="00052E04" w:rsidP="00052E04">
            <w:pPr>
              <w:jc w:val="center"/>
              <w:rPr>
                <w:rFonts w:ascii="Calibri" w:eastAsia="Times New Roman" w:hAnsi="Calibri" w:cs="Calibri"/>
                <w:color w:val="000000"/>
                <w:lang w:eastAsia="el-GR"/>
              </w:rPr>
            </w:pPr>
            <w:r>
              <w:rPr>
                <w:rFonts w:ascii="Calibri" w:eastAsia="Times New Roman" w:hAnsi="Calibri" w:cs="Calibri"/>
                <w:color w:val="000000"/>
                <w:lang w:eastAsia="el-GR"/>
              </w:rPr>
              <w:t>Παραγόμενη ποσότητα</w:t>
            </w:r>
          </w:p>
        </w:tc>
        <w:tc>
          <w:tcPr>
            <w:tcW w:w="1843" w:type="dxa"/>
            <w:noWrap/>
          </w:tcPr>
          <w:p w14:paraId="00102D3D" w14:textId="5C0279A8" w:rsidR="00052E04" w:rsidRDefault="00052E04" w:rsidP="00052E04">
            <w:pPr>
              <w:spacing w:before="100"/>
              <w:jc w:val="center"/>
              <w:cnfStyle w:val="000000000000" w:firstRow="0" w:lastRow="0" w:firstColumn="0" w:lastColumn="0" w:oddVBand="0" w:evenVBand="0" w:oddHBand="0" w:evenHBand="0" w:firstRowFirstColumn="0" w:firstRowLastColumn="0" w:lastRowFirstColumn="0" w:lastRowLastColumn="0"/>
            </w:pPr>
            <w:r>
              <w:t xml:space="preserve">2,53 </w:t>
            </w:r>
            <w:r>
              <w:rPr>
                <w:lang w:val="en-US"/>
              </w:rPr>
              <w:t>tn/h</w:t>
            </w:r>
          </w:p>
        </w:tc>
        <w:tc>
          <w:tcPr>
            <w:tcW w:w="1843" w:type="dxa"/>
            <w:noWrap/>
          </w:tcPr>
          <w:p w14:paraId="07A42972" w14:textId="66020981" w:rsidR="00052E04" w:rsidRDefault="00052E04" w:rsidP="00052E04">
            <w:pPr>
              <w:spacing w:before="100"/>
              <w:jc w:val="center"/>
              <w:cnfStyle w:val="000000000000" w:firstRow="0" w:lastRow="0" w:firstColumn="0" w:lastColumn="0" w:oddVBand="0" w:evenVBand="0" w:oddHBand="0" w:evenHBand="0" w:firstRowFirstColumn="0" w:firstRowLastColumn="0" w:lastRowFirstColumn="0" w:lastRowLastColumn="0"/>
            </w:pPr>
            <w:r>
              <w:rPr>
                <w:lang w:val="en-US"/>
              </w:rPr>
              <w:t>60 tn/d = 2.5 tn/h</w:t>
            </w:r>
          </w:p>
        </w:tc>
        <w:tc>
          <w:tcPr>
            <w:tcW w:w="1559" w:type="dxa"/>
            <w:noWrap/>
          </w:tcPr>
          <w:p w14:paraId="3FD6BB4E" w14:textId="77339425" w:rsidR="00052E04" w:rsidRDefault="00052E04" w:rsidP="00052E04">
            <w:pPr>
              <w:spacing w:before="100"/>
              <w:jc w:val="center"/>
              <w:cnfStyle w:val="000000000000" w:firstRow="0" w:lastRow="0" w:firstColumn="0" w:lastColumn="0" w:oddVBand="0" w:evenVBand="0" w:oddHBand="0" w:evenHBand="0" w:firstRowFirstColumn="0" w:firstRowLastColumn="0" w:lastRowFirstColumn="0" w:lastRowLastColumn="0"/>
            </w:pPr>
            <w:r>
              <w:rPr>
                <w:lang w:val="en-US"/>
              </w:rPr>
              <w:t xml:space="preserve">7742 kmol/d = 0.01008 tn/h </w:t>
            </w:r>
          </w:p>
        </w:tc>
        <w:tc>
          <w:tcPr>
            <w:tcW w:w="1984" w:type="dxa"/>
            <w:noWrap/>
          </w:tcPr>
          <w:p w14:paraId="2BDC6C02" w14:textId="10C73A11" w:rsidR="00052E04" w:rsidRDefault="00052E04" w:rsidP="00052E04">
            <w:pPr>
              <w:spacing w:before="100"/>
              <w:jc w:val="center"/>
              <w:cnfStyle w:val="000000000000" w:firstRow="0" w:lastRow="0" w:firstColumn="0" w:lastColumn="0" w:oddVBand="0" w:evenVBand="0" w:oddHBand="0" w:evenHBand="0" w:firstRowFirstColumn="0" w:firstRowLastColumn="0" w:lastRowFirstColumn="0" w:lastRowLastColumn="0"/>
            </w:pPr>
            <w:r w:rsidRPr="00445E7C">
              <w:rPr>
                <w:rFonts w:ascii="Calibri" w:eastAsia="Times New Roman" w:hAnsi="Calibri" w:cs="Calibri"/>
                <w:color w:val="000000"/>
                <w:lang w:eastAsia="el-GR"/>
              </w:rPr>
              <w:t xml:space="preserve">60 </w:t>
            </w:r>
            <w:r w:rsidRPr="00445E7C">
              <w:rPr>
                <w:rFonts w:ascii="Calibri" w:eastAsia="Times New Roman" w:hAnsi="Calibri" w:cs="Calibri"/>
                <w:color w:val="000000"/>
                <w:lang w:val="en-US" w:eastAsia="el-GR"/>
              </w:rPr>
              <w:t>Nm</w:t>
            </w:r>
            <w:r w:rsidRPr="00445E7C">
              <w:rPr>
                <w:rFonts w:ascii="Calibri" w:eastAsia="Times New Roman" w:hAnsi="Calibri" w:cs="Calibri"/>
                <w:color w:val="000000"/>
                <w:vertAlign w:val="superscript"/>
                <w:lang w:val="en-US" w:eastAsia="el-GR"/>
              </w:rPr>
              <w:t>3</w:t>
            </w:r>
            <w:r w:rsidRPr="00445E7C">
              <w:rPr>
                <w:rFonts w:ascii="Calibri" w:eastAsia="Times New Roman" w:hAnsi="Calibri" w:cs="Calibri"/>
                <w:color w:val="000000"/>
                <w:lang w:val="en-US" w:eastAsia="el-GR"/>
              </w:rPr>
              <w:t>/h</w:t>
            </w:r>
            <w:r>
              <w:rPr>
                <w:rFonts w:ascii="Calibri" w:eastAsia="Times New Roman" w:hAnsi="Calibri" w:cs="Calibri"/>
                <w:color w:val="000000"/>
                <w:lang w:val="en-US" w:eastAsia="el-GR"/>
              </w:rPr>
              <w:t xml:space="preserve"> = 0.077 tn/h</w:t>
            </w:r>
          </w:p>
        </w:tc>
      </w:tr>
      <w:tr w:rsidR="00052E04" w:rsidRPr="00A139B4" w14:paraId="51F02FF6" w14:textId="77777777" w:rsidTr="00CD38D7">
        <w:trPr>
          <w:trHeight w:val="600"/>
        </w:trPr>
        <w:tc>
          <w:tcPr>
            <w:cnfStyle w:val="001000000000" w:firstRow="0" w:lastRow="0" w:firstColumn="1" w:lastColumn="0" w:oddVBand="0" w:evenVBand="0" w:oddHBand="0" w:evenHBand="0" w:firstRowFirstColumn="0" w:firstRowLastColumn="0" w:lastRowFirstColumn="0" w:lastRowLastColumn="0"/>
            <w:tcW w:w="1951" w:type="dxa"/>
            <w:hideMark/>
          </w:tcPr>
          <w:p w14:paraId="37074F30" w14:textId="7759A436" w:rsidR="00052E04" w:rsidRPr="008176B5" w:rsidRDefault="00052E04" w:rsidP="00052E04">
            <w:pPr>
              <w:jc w:val="center"/>
              <w:rPr>
                <w:rFonts w:ascii="Calibri" w:eastAsia="Times New Roman" w:hAnsi="Calibri" w:cs="Calibri"/>
                <w:color w:val="000000"/>
                <w:lang w:eastAsia="el-GR"/>
              </w:rPr>
            </w:pPr>
            <w:r w:rsidRPr="00A139B4">
              <w:rPr>
                <w:rFonts w:ascii="Calibri" w:eastAsia="Times New Roman" w:hAnsi="Calibri" w:cs="Calibri"/>
                <w:color w:val="000000"/>
                <w:lang w:eastAsia="el-GR"/>
              </w:rPr>
              <w:t>Χρονικός ορίζοντας έργου</w:t>
            </w:r>
            <w:r>
              <w:rPr>
                <w:rFonts w:ascii="Calibri" w:eastAsia="Times New Roman" w:hAnsi="Calibri" w:cs="Calibri"/>
                <w:color w:val="000000"/>
                <w:lang w:val="en-US" w:eastAsia="el-GR"/>
              </w:rPr>
              <w:t xml:space="preserve"> </w:t>
            </w:r>
            <w:r>
              <w:rPr>
                <w:rFonts w:ascii="Calibri" w:eastAsia="Times New Roman" w:hAnsi="Calibri" w:cs="Calibri"/>
                <w:color w:val="000000"/>
                <w:lang w:eastAsia="el-GR"/>
              </w:rPr>
              <w:t>(έτη)</w:t>
            </w:r>
          </w:p>
        </w:tc>
        <w:tc>
          <w:tcPr>
            <w:tcW w:w="1843" w:type="dxa"/>
            <w:noWrap/>
            <w:hideMark/>
          </w:tcPr>
          <w:p w14:paraId="2E75BF2D" w14:textId="489E4C15" w:rsidR="00052E04" w:rsidRPr="00A139B4" w:rsidRDefault="00052E04" w:rsidP="00052E04">
            <w:pPr>
              <w:spacing w:before="30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el-GR"/>
              </w:rPr>
            </w:pPr>
            <w:r>
              <w:rPr>
                <w:rFonts w:ascii="Calibri" w:eastAsia="Times New Roman" w:hAnsi="Calibri" w:cs="Calibri"/>
                <w:color w:val="000000"/>
                <w:lang w:eastAsia="el-GR"/>
              </w:rPr>
              <w:t>-</w:t>
            </w:r>
          </w:p>
        </w:tc>
        <w:tc>
          <w:tcPr>
            <w:tcW w:w="1843" w:type="dxa"/>
            <w:noWrap/>
            <w:hideMark/>
          </w:tcPr>
          <w:p w14:paraId="7633F9E9" w14:textId="77777777" w:rsidR="00052E04" w:rsidRPr="00A139B4" w:rsidRDefault="00052E04" w:rsidP="00052E04">
            <w:pPr>
              <w:spacing w:before="30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el-GR"/>
              </w:rPr>
            </w:pPr>
            <w:r w:rsidRPr="00A139B4">
              <w:rPr>
                <w:rFonts w:ascii="Calibri" w:eastAsia="Times New Roman" w:hAnsi="Calibri" w:cs="Calibri"/>
                <w:color w:val="000000"/>
                <w:lang w:eastAsia="el-GR"/>
              </w:rPr>
              <w:t>25</w:t>
            </w:r>
          </w:p>
        </w:tc>
        <w:tc>
          <w:tcPr>
            <w:tcW w:w="1559" w:type="dxa"/>
            <w:noWrap/>
            <w:hideMark/>
          </w:tcPr>
          <w:p w14:paraId="4307544F" w14:textId="77777777" w:rsidR="00052E04" w:rsidRPr="00A139B4" w:rsidRDefault="00052E04" w:rsidP="00052E04">
            <w:pPr>
              <w:spacing w:before="30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el-GR"/>
              </w:rPr>
            </w:pPr>
            <w:r w:rsidRPr="00A139B4">
              <w:rPr>
                <w:rFonts w:ascii="Calibri" w:eastAsia="Times New Roman" w:hAnsi="Calibri" w:cs="Calibri"/>
                <w:color w:val="000000"/>
                <w:lang w:eastAsia="el-GR"/>
              </w:rPr>
              <w:t>30</w:t>
            </w:r>
          </w:p>
        </w:tc>
        <w:tc>
          <w:tcPr>
            <w:tcW w:w="1984" w:type="dxa"/>
            <w:noWrap/>
            <w:hideMark/>
          </w:tcPr>
          <w:p w14:paraId="0B3A2D80" w14:textId="77777777" w:rsidR="00052E04" w:rsidRPr="00A139B4" w:rsidRDefault="00052E04" w:rsidP="00052E04">
            <w:pPr>
              <w:spacing w:before="30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el-GR"/>
              </w:rPr>
            </w:pPr>
            <w:r w:rsidRPr="00A139B4">
              <w:rPr>
                <w:rFonts w:ascii="Calibri" w:eastAsia="Times New Roman" w:hAnsi="Calibri" w:cs="Calibri"/>
                <w:color w:val="000000"/>
                <w:lang w:eastAsia="el-GR"/>
              </w:rPr>
              <w:t>20</w:t>
            </w:r>
          </w:p>
        </w:tc>
      </w:tr>
      <w:tr w:rsidR="00052E04" w:rsidRPr="00A139B4" w14:paraId="0B2B93F5" w14:textId="77777777" w:rsidTr="00CD38D7">
        <w:trPr>
          <w:trHeight w:val="600"/>
        </w:trPr>
        <w:tc>
          <w:tcPr>
            <w:cnfStyle w:val="001000000000" w:firstRow="0" w:lastRow="0" w:firstColumn="1" w:lastColumn="0" w:oddVBand="0" w:evenVBand="0" w:oddHBand="0" w:evenHBand="0" w:firstRowFirstColumn="0" w:firstRowLastColumn="0" w:lastRowFirstColumn="0" w:lastRowLastColumn="0"/>
            <w:tcW w:w="1951" w:type="dxa"/>
            <w:hideMark/>
          </w:tcPr>
          <w:p w14:paraId="066CCD82" w14:textId="77777777" w:rsidR="00052E04" w:rsidRPr="00A139B4" w:rsidRDefault="00052E04" w:rsidP="00052E04">
            <w:pPr>
              <w:jc w:val="center"/>
              <w:rPr>
                <w:rFonts w:ascii="Calibri" w:eastAsia="Times New Roman" w:hAnsi="Calibri" w:cs="Calibri"/>
                <w:color w:val="000000"/>
                <w:lang w:eastAsia="el-GR"/>
              </w:rPr>
            </w:pPr>
            <w:r w:rsidRPr="00A139B4">
              <w:rPr>
                <w:rFonts w:ascii="Calibri" w:eastAsia="Times New Roman" w:hAnsi="Calibri" w:cs="Calibri"/>
                <w:color w:val="000000"/>
                <w:lang w:eastAsia="el-GR"/>
              </w:rPr>
              <w:t>Κεφαλαιουχικές δαπάνες</w:t>
            </w:r>
          </w:p>
        </w:tc>
        <w:tc>
          <w:tcPr>
            <w:tcW w:w="1843" w:type="dxa"/>
            <w:noWrap/>
            <w:hideMark/>
          </w:tcPr>
          <w:p w14:paraId="17149F3D" w14:textId="06881928" w:rsidR="00052E04" w:rsidRPr="00A139B4" w:rsidRDefault="00052E04" w:rsidP="00052E04">
            <w:pPr>
              <w:spacing w:before="20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el-GR"/>
              </w:rPr>
            </w:pPr>
            <w:r>
              <w:rPr>
                <w:rFonts w:ascii="Calibri" w:eastAsia="Times New Roman" w:hAnsi="Calibri" w:cs="Calibri"/>
                <w:color w:val="000000"/>
                <w:lang w:val="en-US" w:eastAsia="el-GR"/>
              </w:rPr>
              <w:t>110</w:t>
            </w:r>
            <w:r w:rsidRPr="00A139B4">
              <w:rPr>
                <w:rFonts w:ascii="Calibri" w:eastAsia="Times New Roman" w:hAnsi="Calibri" w:cs="Calibri"/>
                <w:color w:val="000000"/>
                <w:lang w:eastAsia="el-GR"/>
              </w:rPr>
              <w:t>.</w:t>
            </w:r>
            <w:r>
              <w:rPr>
                <w:rFonts w:ascii="Calibri" w:eastAsia="Times New Roman" w:hAnsi="Calibri" w:cs="Calibri"/>
                <w:color w:val="000000"/>
                <w:lang w:val="en-US" w:eastAsia="el-GR"/>
              </w:rPr>
              <w:t>11</w:t>
            </w:r>
            <w:r w:rsidRPr="00A139B4">
              <w:rPr>
                <w:rFonts w:ascii="Calibri" w:eastAsia="Times New Roman" w:hAnsi="Calibri" w:cs="Calibri"/>
                <w:color w:val="000000"/>
                <w:lang w:eastAsia="el-GR"/>
              </w:rPr>
              <w:t>0.000 €</w:t>
            </w:r>
          </w:p>
        </w:tc>
        <w:tc>
          <w:tcPr>
            <w:tcW w:w="1843" w:type="dxa"/>
            <w:noWrap/>
            <w:hideMark/>
          </w:tcPr>
          <w:p w14:paraId="0D2DA4AE" w14:textId="77777777" w:rsidR="00052E04" w:rsidRPr="00A139B4" w:rsidRDefault="00052E04" w:rsidP="00052E04">
            <w:pPr>
              <w:spacing w:before="20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el-GR"/>
              </w:rPr>
            </w:pPr>
            <w:r w:rsidRPr="00A139B4">
              <w:rPr>
                <w:rFonts w:ascii="Calibri" w:eastAsia="Times New Roman" w:hAnsi="Calibri" w:cs="Calibri"/>
                <w:color w:val="000000"/>
                <w:lang w:eastAsia="el-GR"/>
              </w:rPr>
              <w:t>158.787.300 €</w:t>
            </w:r>
          </w:p>
        </w:tc>
        <w:tc>
          <w:tcPr>
            <w:tcW w:w="1559" w:type="dxa"/>
            <w:noWrap/>
            <w:hideMark/>
          </w:tcPr>
          <w:p w14:paraId="2B135F8F" w14:textId="2B398647" w:rsidR="00052E04" w:rsidRPr="00A139B4" w:rsidRDefault="00052E04" w:rsidP="00052E04">
            <w:pPr>
              <w:spacing w:before="20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el-GR"/>
              </w:rPr>
            </w:pPr>
            <w:r w:rsidRPr="00211CF4">
              <w:rPr>
                <w:rFonts w:ascii="Calibri" w:eastAsia="Times New Roman" w:hAnsi="Calibri" w:cs="Calibri"/>
                <w:color w:val="000000"/>
                <w:lang w:eastAsia="el-GR"/>
              </w:rPr>
              <w:t>544</w:t>
            </w:r>
            <w:r>
              <w:rPr>
                <w:rFonts w:ascii="Calibri" w:eastAsia="Times New Roman" w:hAnsi="Calibri" w:cs="Calibri"/>
                <w:color w:val="000000"/>
                <w:lang w:eastAsia="el-GR"/>
              </w:rPr>
              <w:t>.</w:t>
            </w:r>
            <w:r w:rsidRPr="00211CF4">
              <w:rPr>
                <w:rFonts w:ascii="Calibri" w:eastAsia="Times New Roman" w:hAnsi="Calibri" w:cs="Calibri"/>
                <w:color w:val="000000"/>
                <w:lang w:eastAsia="el-GR"/>
              </w:rPr>
              <w:t>570</w:t>
            </w:r>
            <w:r>
              <w:rPr>
                <w:rFonts w:ascii="Calibri" w:eastAsia="Times New Roman" w:hAnsi="Calibri" w:cs="Calibri"/>
                <w:color w:val="000000"/>
                <w:lang w:eastAsia="el-GR"/>
              </w:rPr>
              <w:t>.</w:t>
            </w:r>
            <w:r w:rsidRPr="00211CF4">
              <w:rPr>
                <w:rFonts w:ascii="Calibri" w:eastAsia="Times New Roman" w:hAnsi="Calibri" w:cs="Calibri"/>
                <w:color w:val="000000"/>
                <w:lang w:eastAsia="el-GR"/>
              </w:rPr>
              <w:t>786</w:t>
            </w:r>
            <w:r>
              <w:rPr>
                <w:rFonts w:ascii="Calibri" w:eastAsia="Times New Roman" w:hAnsi="Calibri" w:cs="Calibri"/>
                <w:color w:val="000000"/>
                <w:lang w:eastAsia="el-GR"/>
              </w:rPr>
              <w:t xml:space="preserve"> </w:t>
            </w:r>
            <w:r w:rsidRPr="00A139B4">
              <w:rPr>
                <w:rFonts w:ascii="Calibri" w:eastAsia="Times New Roman" w:hAnsi="Calibri" w:cs="Calibri"/>
                <w:color w:val="000000"/>
                <w:lang w:eastAsia="el-GR"/>
              </w:rPr>
              <w:t>€</w:t>
            </w:r>
          </w:p>
        </w:tc>
        <w:tc>
          <w:tcPr>
            <w:tcW w:w="1984" w:type="dxa"/>
            <w:noWrap/>
            <w:hideMark/>
          </w:tcPr>
          <w:p w14:paraId="2145BB35" w14:textId="5A9D9700" w:rsidR="00052E04" w:rsidRPr="00445E7C" w:rsidRDefault="00052E04" w:rsidP="00052E04">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US" w:eastAsia="el-GR"/>
              </w:rPr>
            </w:pPr>
            <w:bookmarkStart w:id="39" w:name="_Ref91258555"/>
            <w:r w:rsidRPr="00445E7C">
              <w:rPr>
                <w:rFonts w:ascii="Calibri" w:eastAsia="Times New Roman" w:hAnsi="Calibri" w:cs="Calibri"/>
                <w:color w:val="000000"/>
                <w:lang w:eastAsia="el-GR"/>
              </w:rPr>
              <w:t>119</w:t>
            </w:r>
            <w:r w:rsidRPr="00445E7C">
              <w:rPr>
                <w:rFonts w:ascii="Calibri" w:eastAsia="Times New Roman" w:hAnsi="Calibri" w:cs="Calibri"/>
                <w:color w:val="000000"/>
                <w:lang w:val="en-US" w:eastAsia="el-GR"/>
              </w:rPr>
              <w:t>.</w:t>
            </w:r>
            <w:r w:rsidRPr="00445E7C">
              <w:rPr>
                <w:rFonts w:ascii="Calibri" w:eastAsia="Times New Roman" w:hAnsi="Calibri" w:cs="Calibri"/>
                <w:color w:val="000000"/>
                <w:lang w:eastAsia="el-GR"/>
              </w:rPr>
              <w:t>584 €</w:t>
            </w:r>
            <w:r w:rsidRPr="00445E7C">
              <w:rPr>
                <w:rFonts w:ascii="Calibri" w:eastAsia="Times New Roman" w:hAnsi="Calibri" w:cs="Calibri"/>
                <w:color w:val="000000"/>
                <w:lang w:val="en-US" w:eastAsia="el-GR"/>
              </w:rPr>
              <w:t xml:space="preserve"> </w:t>
            </w:r>
            <w:r w:rsidRPr="00445E7C">
              <w:rPr>
                <w:rFonts w:ascii="Calibri" w:eastAsia="Times New Roman" w:hAnsi="Calibri" w:cs="Calibri"/>
                <w:color w:val="000000"/>
                <w:lang w:eastAsia="el-GR"/>
              </w:rPr>
              <w:t xml:space="preserve">για 60 </w:t>
            </w:r>
            <w:r w:rsidRPr="00445E7C">
              <w:rPr>
                <w:rFonts w:ascii="Calibri" w:eastAsia="Times New Roman" w:hAnsi="Calibri" w:cs="Calibri"/>
                <w:color w:val="000000"/>
                <w:lang w:val="en-US" w:eastAsia="el-GR"/>
              </w:rPr>
              <w:t>Nm</w:t>
            </w:r>
            <w:r w:rsidRPr="00445E7C">
              <w:rPr>
                <w:rFonts w:ascii="Calibri" w:eastAsia="Times New Roman" w:hAnsi="Calibri" w:cs="Calibri"/>
                <w:color w:val="000000"/>
                <w:vertAlign w:val="superscript"/>
                <w:lang w:val="en-US" w:eastAsia="el-GR"/>
              </w:rPr>
              <w:t>3</w:t>
            </w:r>
            <w:r w:rsidRPr="00445E7C">
              <w:rPr>
                <w:rFonts w:ascii="Calibri" w:eastAsia="Times New Roman" w:hAnsi="Calibri" w:cs="Calibri"/>
                <w:color w:val="000000"/>
                <w:lang w:val="en-US" w:eastAsia="el-GR"/>
              </w:rPr>
              <w:t>/h</w:t>
            </w:r>
            <w:bookmarkEnd w:id="39"/>
          </w:p>
        </w:tc>
      </w:tr>
      <w:tr w:rsidR="00052E04" w:rsidRPr="00A139B4" w14:paraId="2D1A821B" w14:textId="77777777" w:rsidTr="00CD38D7">
        <w:trPr>
          <w:trHeight w:val="600"/>
        </w:trPr>
        <w:tc>
          <w:tcPr>
            <w:cnfStyle w:val="001000000000" w:firstRow="0" w:lastRow="0" w:firstColumn="1" w:lastColumn="0" w:oddVBand="0" w:evenVBand="0" w:oddHBand="0" w:evenHBand="0" w:firstRowFirstColumn="0" w:firstRowLastColumn="0" w:lastRowFirstColumn="0" w:lastRowLastColumn="0"/>
            <w:tcW w:w="1951" w:type="dxa"/>
          </w:tcPr>
          <w:p w14:paraId="43A83E32" w14:textId="5938C2BF" w:rsidR="00052E04" w:rsidRPr="00A139B4" w:rsidRDefault="00052E04" w:rsidP="00052E04">
            <w:pPr>
              <w:jc w:val="center"/>
              <w:rPr>
                <w:rFonts w:ascii="Calibri" w:eastAsia="Times New Roman" w:hAnsi="Calibri" w:cs="Calibri"/>
                <w:color w:val="000000"/>
                <w:lang w:eastAsia="el-GR"/>
              </w:rPr>
            </w:pPr>
            <w:r>
              <w:rPr>
                <w:rFonts w:ascii="Calibri" w:eastAsia="Times New Roman" w:hAnsi="Calibri" w:cs="Calibri"/>
                <w:color w:val="000000"/>
                <w:lang w:eastAsia="el-GR"/>
              </w:rPr>
              <w:t>Κεφαλαιουχικές δαπάνες ανά έτος</w:t>
            </w:r>
          </w:p>
        </w:tc>
        <w:tc>
          <w:tcPr>
            <w:tcW w:w="1843" w:type="dxa"/>
            <w:noWrap/>
          </w:tcPr>
          <w:p w14:paraId="2866D1F1" w14:textId="77777777" w:rsidR="00052E04" w:rsidRDefault="00052E04" w:rsidP="00052E04">
            <w:pPr>
              <w:spacing w:before="20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US" w:eastAsia="el-GR"/>
              </w:rPr>
            </w:pPr>
          </w:p>
        </w:tc>
        <w:tc>
          <w:tcPr>
            <w:tcW w:w="1843" w:type="dxa"/>
            <w:noWrap/>
          </w:tcPr>
          <w:p w14:paraId="0B90D2DC" w14:textId="1D78B480" w:rsidR="00052E04" w:rsidRPr="00A139B4" w:rsidRDefault="00052E04" w:rsidP="00052E04">
            <w:pPr>
              <w:spacing w:before="20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el-GR"/>
              </w:rPr>
            </w:pPr>
          </w:p>
        </w:tc>
        <w:tc>
          <w:tcPr>
            <w:tcW w:w="1559" w:type="dxa"/>
            <w:noWrap/>
          </w:tcPr>
          <w:p w14:paraId="4DF60043" w14:textId="3AB16299" w:rsidR="00052E04" w:rsidRPr="00211CF4" w:rsidRDefault="00052E04" w:rsidP="00052E04">
            <w:pPr>
              <w:spacing w:before="10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el-GR"/>
              </w:rPr>
            </w:pPr>
            <w:r>
              <w:rPr>
                <w:rFonts w:ascii="Calibri" w:eastAsia="Times New Roman" w:hAnsi="Calibri" w:cs="Calibri"/>
                <w:color w:val="000000"/>
                <w:lang w:eastAsia="el-GR"/>
              </w:rPr>
              <w:t>48.357.957 €</w:t>
            </w:r>
          </w:p>
        </w:tc>
        <w:tc>
          <w:tcPr>
            <w:tcW w:w="1984" w:type="dxa"/>
            <w:noWrap/>
          </w:tcPr>
          <w:p w14:paraId="7174E8F9" w14:textId="339C2698" w:rsidR="00052E04" w:rsidRPr="00DD5284" w:rsidRDefault="00052E04" w:rsidP="00052E04">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US" w:eastAsia="el-GR"/>
              </w:rPr>
            </w:pPr>
            <w:r w:rsidRPr="00BC0A91">
              <w:rPr>
                <w:rFonts w:ascii="Calibri" w:eastAsia="Times New Roman" w:hAnsi="Calibri" w:cs="Calibri"/>
                <w:color w:val="000000"/>
                <w:lang w:eastAsia="el-GR"/>
              </w:rPr>
              <w:t>8</w:t>
            </w:r>
            <w:r>
              <w:rPr>
                <w:rFonts w:ascii="Calibri" w:eastAsia="Times New Roman" w:hAnsi="Calibri" w:cs="Calibri"/>
                <w:color w:val="000000"/>
                <w:lang w:eastAsia="el-GR"/>
              </w:rPr>
              <w:t>.</w:t>
            </w:r>
            <w:r w:rsidRPr="00BC0A91">
              <w:rPr>
                <w:rFonts w:ascii="Calibri" w:eastAsia="Times New Roman" w:hAnsi="Calibri" w:cs="Calibri"/>
                <w:color w:val="000000"/>
                <w:lang w:eastAsia="el-GR"/>
              </w:rPr>
              <w:t>830</w:t>
            </w:r>
            <w:r>
              <w:rPr>
                <w:rFonts w:ascii="Calibri" w:eastAsia="Times New Roman" w:hAnsi="Calibri" w:cs="Calibri"/>
                <w:color w:val="000000"/>
                <w:lang w:val="en-US" w:eastAsia="el-GR"/>
              </w:rPr>
              <w:t xml:space="preserve"> € </w:t>
            </w:r>
            <w:r>
              <w:rPr>
                <w:rFonts w:ascii="Calibri" w:eastAsia="Times New Roman" w:hAnsi="Calibri" w:cs="Calibri"/>
                <w:color w:val="000000"/>
                <w:lang w:eastAsia="el-GR"/>
              </w:rPr>
              <w:t xml:space="preserve">για 60 </w:t>
            </w:r>
            <w:r>
              <w:rPr>
                <w:rFonts w:ascii="Calibri" w:eastAsia="Times New Roman" w:hAnsi="Calibri" w:cs="Calibri"/>
                <w:color w:val="000000"/>
                <w:lang w:val="en-US" w:eastAsia="el-GR"/>
              </w:rPr>
              <w:t>Nm</w:t>
            </w:r>
            <w:r>
              <w:rPr>
                <w:rFonts w:ascii="Calibri" w:eastAsia="Times New Roman" w:hAnsi="Calibri" w:cs="Calibri"/>
                <w:color w:val="000000"/>
                <w:vertAlign w:val="superscript"/>
                <w:lang w:val="en-US" w:eastAsia="el-GR"/>
              </w:rPr>
              <w:t>3</w:t>
            </w:r>
            <w:r>
              <w:rPr>
                <w:rFonts w:ascii="Calibri" w:eastAsia="Times New Roman" w:hAnsi="Calibri" w:cs="Calibri"/>
                <w:color w:val="000000"/>
                <w:lang w:val="en-US" w:eastAsia="el-GR"/>
              </w:rPr>
              <w:t>/h</w:t>
            </w:r>
          </w:p>
        </w:tc>
      </w:tr>
      <w:tr w:rsidR="00052E04" w:rsidRPr="00A139B4" w14:paraId="4EC80FDC" w14:textId="77777777" w:rsidTr="00CD38D7">
        <w:trPr>
          <w:trHeight w:val="600"/>
        </w:trPr>
        <w:tc>
          <w:tcPr>
            <w:cnfStyle w:val="001000000000" w:firstRow="0" w:lastRow="0" w:firstColumn="1" w:lastColumn="0" w:oddVBand="0" w:evenVBand="0" w:oddHBand="0" w:evenHBand="0" w:firstRowFirstColumn="0" w:firstRowLastColumn="0" w:lastRowFirstColumn="0" w:lastRowLastColumn="0"/>
            <w:tcW w:w="1951" w:type="dxa"/>
            <w:vMerge w:val="restart"/>
            <w:hideMark/>
          </w:tcPr>
          <w:p w14:paraId="21D7DE38" w14:textId="2E1C32F0" w:rsidR="00052E04" w:rsidRPr="00A139B4" w:rsidRDefault="00052E04" w:rsidP="00052E04">
            <w:pPr>
              <w:spacing w:before="300"/>
              <w:jc w:val="center"/>
              <w:rPr>
                <w:rFonts w:ascii="Calibri" w:eastAsia="Times New Roman" w:hAnsi="Calibri" w:cs="Calibri"/>
                <w:color w:val="000000"/>
                <w:lang w:eastAsia="el-GR"/>
              </w:rPr>
            </w:pPr>
            <w:r w:rsidRPr="00A139B4">
              <w:rPr>
                <w:rFonts w:ascii="Calibri" w:eastAsia="Times New Roman" w:hAnsi="Calibri" w:cs="Calibri"/>
                <w:color w:val="000000"/>
                <w:lang w:eastAsia="el-GR"/>
              </w:rPr>
              <w:t xml:space="preserve">Κόστος </w:t>
            </w:r>
            <w:r>
              <w:rPr>
                <w:rFonts w:ascii="Calibri" w:eastAsia="Times New Roman" w:hAnsi="Calibri" w:cs="Calibri"/>
                <w:color w:val="000000"/>
                <w:lang w:eastAsia="el-GR"/>
              </w:rPr>
              <w:t>Υπηρεσιών Κοινής Ωφελείας</w:t>
            </w:r>
          </w:p>
        </w:tc>
        <w:tc>
          <w:tcPr>
            <w:tcW w:w="1843" w:type="dxa"/>
            <w:noWrap/>
            <w:hideMark/>
          </w:tcPr>
          <w:p w14:paraId="7174D75E" w14:textId="573CF8CD" w:rsidR="00052E04" w:rsidRPr="00A139B4" w:rsidRDefault="00052E04" w:rsidP="00052E04">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el-GR"/>
              </w:rPr>
            </w:pPr>
            <w:r>
              <w:rPr>
                <w:rFonts w:ascii="Calibri" w:eastAsia="Times New Roman" w:hAnsi="Calibri" w:cs="Calibri"/>
                <w:color w:val="000000"/>
                <w:lang w:eastAsia="el-GR"/>
              </w:rPr>
              <w:t xml:space="preserve">Σενάριο Α: </w:t>
            </w:r>
            <w:r>
              <w:rPr>
                <w:rFonts w:ascii="Calibri" w:eastAsia="Times New Roman" w:hAnsi="Calibri" w:cs="Calibri"/>
                <w:color w:val="000000"/>
                <w:lang w:val="en-US" w:eastAsia="el-GR"/>
              </w:rPr>
              <w:t>2.756.282</w:t>
            </w:r>
            <w:r w:rsidRPr="00A139B4">
              <w:rPr>
                <w:rFonts w:ascii="Calibri" w:eastAsia="Times New Roman" w:hAnsi="Calibri" w:cs="Calibri"/>
                <w:color w:val="000000"/>
                <w:lang w:eastAsia="el-GR"/>
              </w:rPr>
              <w:t xml:space="preserve"> €</w:t>
            </w:r>
          </w:p>
        </w:tc>
        <w:tc>
          <w:tcPr>
            <w:tcW w:w="1843" w:type="dxa"/>
            <w:vMerge w:val="restart"/>
            <w:noWrap/>
            <w:hideMark/>
          </w:tcPr>
          <w:p w14:paraId="2A7726DD" w14:textId="77777777" w:rsidR="00052E04" w:rsidRPr="00A139B4" w:rsidRDefault="00052E04" w:rsidP="00052E04">
            <w:pPr>
              <w:spacing w:before="50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el-GR"/>
              </w:rPr>
            </w:pPr>
            <w:r w:rsidRPr="00A139B4">
              <w:rPr>
                <w:rFonts w:ascii="Calibri" w:eastAsia="Times New Roman" w:hAnsi="Calibri" w:cs="Calibri"/>
                <w:color w:val="000000"/>
                <w:lang w:eastAsia="el-GR"/>
              </w:rPr>
              <w:t>1.335.200 €</w:t>
            </w:r>
          </w:p>
        </w:tc>
        <w:tc>
          <w:tcPr>
            <w:tcW w:w="1559" w:type="dxa"/>
            <w:vMerge w:val="restart"/>
            <w:noWrap/>
            <w:hideMark/>
          </w:tcPr>
          <w:p w14:paraId="381AAD8C" w14:textId="099D6670" w:rsidR="00052E04" w:rsidRPr="00E51166" w:rsidRDefault="00052E04" w:rsidP="00052E04">
            <w:pPr>
              <w:spacing w:before="50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US" w:eastAsia="el-GR"/>
              </w:rPr>
            </w:pPr>
            <w:r>
              <w:rPr>
                <w:rFonts w:ascii="Calibri" w:eastAsia="Times New Roman" w:hAnsi="Calibri" w:cs="Calibri"/>
                <w:color w:val="000000"/>
                <w:lang w:val="en-US" w:eastAsia="el-GR"/>
              </w:rPr>
              <w:t>1.102.326 €</w:t>
            </w:r>
          </w:p>
        </w:tc>
        <w:tc>
          <w:tcPr>
            <w:tcW w:w="1984" w:type="dxa"/>
            <w:vMerge w:val="restart"/>
            <w:noWrap/>
            <w:hideMark/>
          </w:tcPr>
          <w:p w14:paraId="7280B5B7" w14:textId="5A1A62CA" w:rsidR="00052E04" w:rsidRPr="00A139B4" w:rsidRDefault="00052E04" w:rsidP="00052E04">
            <w:pPr>
              <w:spacing w:before="50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el-GR"/>
              </w:rPr>
            </w:pPr>
            <w:r w:rsidRPr="00A139B4">
              <w:rPr>
                <w:rFonts w:ascii="Calibri" w:eastAsia="Times New Roman" w:hAnsi="Calibri" w:cs="Calibri"/>
                <w:color w:val="000000"/>
                <w:lang w:eastAsia="el-GR"/>
              </w:rPr>
              <w:t>0,0</w:t>
            </w:r>
            <w:r>
              <w:rPr>
                <w:rFonts w:ascii="Calibri" w:eastAsia="Times New Roman" w:hAnsi="Calibri" w:cs="Calibri"/>
                <w:color w:val="000000"/>
                <w:lang w:val="en-US" w:eastAsia="el-GR"/>
              </w:rPr>
              <w:t>64 €</w:t>
            </w:r>
            <w:r w:rsidRPr="00A139B4">
              <w:rPr>
                <w:rFonts w:ascii="Calibri" w:eastAsia="Times New Roman" w:hAnsi="Calibri" w:cs="Calibri"/>
                <w:color w:val="000000"/>
                <w:lang w:eastAsia="el-GR"/>
              </w:rPr>
              <w:t>/kwh</w:t>
            </w:r>
          </w:p>
        </w:tc>
      </w:tr>
      <w:tr w:rsidR="00052E04" w:rsidRPr="00A139B4" w14:paraId="69791092" w14:textId="77777777" w:rsidTr="00CD38D7">
        <w:trPr>
          <w:trHeight w:val="600"/>
        </w:trPr>
        <w:tc>
          <w:tcPr>
            <w:cnfStyle w:val="001000000000" w:firstRow="0" w:lastRow="0" w:firstColumn="1" w:lastColumn="0" w:oddVBand="0" w:evenVBand="0" w:oddHBand="0" w:evenHBand="0" w:firstRowFirstColumn="0" w:firstRowLastColumn="0" w:lastRowFirstColumn="0" w:lastRowLastColumn="0"/>
            <w:tcW w:w="1951" w:type="dxa"/>
            <w:vMerge/>
          </w:tcPr>
          <w:p w14:paraId="424BDFA5" w14:textId="77777777" w:rsidR="00052E04" w:rsidRPr="00A139B4" w:rsidRDefault="00052E04" w:rsidP="00052E04">
            <w:pPr>
              <w:jc w:val="center"/>
              <w:rPr>
                <w:rFonts w:ascii="Calibri" w:eastAsia="Times New Roman" w:hAnsi="Calibri" w:cs="Calibri"/>
                <w:color w:val="000000"/>
                <w:lang w:eastAsia="el-GR"/>
              </w:rPr>
            </w:pPr>
          </w:p>
        </w:tc>
        <w:tc>
          <w:tcPr>
            <w:tcW w:w="1843" w:type="dxa"/>
            <w:noWrap/>
          </w:tcPr>
          <w:p w14:paraId="73CF87B8" w14:textId="093568F0" w:rsidR="00052E04" w:rsidRPr="003F08F8" w:rsidRDefault="00052E04" w:rsidP="00052E04">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el-GR"/>
              </w:rPr>
            </w:pPr>
            <w:r>
              <w:rPr>
                <w:rFonts w:ascii="Calibri" w:eastAsia="Times New Roman" w:hAnsi="Calibri" w:cs="Calibri"/>
                <w:color w:val="000000"/>
                <w:lang w:eastAsia="el-GR"/>
              </w:rPr>
              <w:t xml:space="preserve">Σενάριο Β:  </w:t>
            </w:r>
            <w:r w:rsidRPr="003F08F8">
              <w:rPr>
                <w:rFonts w:ascii="Calibri" w:eastAsia="Times New Roman" w:hAnsi="Calibri" w:cs="Calibri"/>
                <w:color w:val="000000"/>
                <w:lang w:eastAsia="el-GR"/>
              </w:rPr>
              <w:t>4</w:t>
            </w:r>
            <w:r>
              <w:rPr>
                <w:rFonts w:ascii="Calibri" w:eastAsia="Times New Roman" w:hAnsi="Calibri" w:cs="Calibri"/>
                <w:color w:val="000000"/>
                <w:lang w:eastAsia="el-GR"/>
              </w:rPr>
              <w:t>.</w:t>
            </w:r>
            <w:r w:rsidRPr="003F08F8">
              <w:rPr>
                <w:rFonts w:ascii="Calibri" w:eastAsia="Times New Roman" w:hAnsi="Calibri" w:cs="Calibri"/>
                <w:color w:val="000000"/>
                <w:lang w:eastAsia="el-GR"/>
              </w:rPr>
              <w:t>138</w:t>
            </w:r>
            <w:r>
              <w:rPr>
                <w:rFonts w:ascii="Calibri" w:eastAsia="Times New Roman" w:hAnsi="Calibri" w:cs="Calibri"/>
                <w:color w:val="000000"/>
                <w:lang w:eastAsia="el-GR"/>
              </w:rPr>
              <w:t>.</w:t>
            </w:r>
            <w:r w:rsidRPr="003F08F8">
              <w:rPr>
                <w:rFonts w:ascii="Calibri" w:eastAsia="Times New Roman" w:hAnsi="Calibri" w:cs="Calibri"/>
                <w:color w:val="000000"/>
                <w:lang w:eastAsia="el-GR"/>
              </w:rPr>
              <w:t>554</w:t>
            </w:r>
            <w:r>
              <w:rPr>
                <w:rFonts w:ascii="Calibri" w:eastAsia="Times New Roman" w:hAnsi="Calibri" w:cs="Calibri"/>
                <w:color w:val="000000"/>
                <w:lang w:eastAsia="el-GR"/>
              </w:rPr>
              <w:t xml:space="preserve"> €</w:t>
            </w:r>
          </w:p>
        </w:tc>
        <w:tc>
          <w:tcPr>
            <w:tcW w:w="1843" w:type="dxa"/>
            <w:vMerge/>
            <w:noWrap/>
          </w:tcPr>
          <w:p w14:paraId="7B968252" w14:textId="77777777" w:rsidR="00052E04" w:rsidRPr="00A139B4" w:rsidRDefault="00052E04" w:rsidP="00052E04">
            <w:pPr>
              <w:spacing w:before="20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el-GR"/>
              </w:rPr>
            </w:pPr>
          </w:p>
        </w:tc>
        <w:tc>
          <w:tcPr>
            <w:tcW w:w="1559" w:type="dxa"/>
            <w:vMerge/>
            <w:noWrap/>
          </w:tcPr>
          <w:p w14:paraId="581273F5" w14:textId="77777777" w:rsidR="00052E04" w:rsidRPr="00A139B4" w:rsidRDefault="00052E04" w:rsidP="00052E04">
            <w:pPr>
              <w:spacing w:before="20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el-GR"/>
              </w:rPr>
            </w:pPr>
          </w:p>
        </w:tc>
        <w:tc>
          <w:tcPr>
            <w:tcW w:w="1984" w:type="dxa"/>
            <w:vMerge/>
            <w:noWrap/>
          </w:tcPr>
          <w:p w14:paraId="56F754B2" w14:textId="77777777" w:rsidR="00052E04" w:rsidRPr="00A139B4" w:rsidRDefault="00052E04" w:rsidP="00052E04">
            <w:pPr>
              <w:spacing w:before="20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el-GR"/>
              </w:rPr>
            </w:pPr>
          </w:p>
        </w:tc>
      </w:tr>
      <w:tr w:rsidR="00052E04" w:rsidRPr="00A139B4" w14:paraId="2091F383" w14:textId="77777777" w:rsidTr="00CD38D7">
        <w:trPr>
          <w:trHeight w:val="600"/>
        </w:trPr>
        <w:tc>
          <w:tcPr>
            <w:cnfStyle w:val="001000000000" w:firstRow="0" w:lastRow="0" w:firstColumn="1" w:lastColumn="0" w:oddVBand="0" w:evenVBand="0" w:oddHBand="0" w:evenHBand="0" w:firstRowFirstColumn="0" w:firstRowLastColumn="0" w:lastRowFirstColumn="0" w:lastRowLastColumn="0"/>
            <w:tcW w:w="1951" w:type="dxa"/>
            <w:hideMark/>
          </w:tcPr>
          <w:p w14:paraId="6C1557CA" w14:textId="77777777" w:rsidR="00052E04" w:rsidRPr="00A139B4" w:rsidRDefault="00052E04" w:rsidP="00052E04">
            <w:pPr>
              <w:jc w:val="center"/>
              <w:rPr>
                <w:rFonts w:ascii="Calibri" w:eastAsia="Times New Roman" w:hAnsi="Calibri" w:cs="Calibri"/>
                <w:color w:val="000000"/>
                <w:lang w:eastAsia="el-GR"/>
              </w:rPr>
            </w:pPr>
            <w:r w:rsidRPr="00A139B4">
              <w:rPr>
                <w:rFonts w:ascii="Calibri" w:eastAsia="Times New Roman" w:hAnsi="Calibri" w:cs="Calibri"/>
                <w:color w:val="000000"/>
                <w:lang w:eastAsia="el-GR"/>
              </w:rPr>
              <w:t>Λειτουργικό κόστος</w:t>
            </w:r>
          </w:p>
        </w:tc>
        <w:tc>
          <w:tcPr>
            <w:tcW w:w="1843" w:type="dxa"/>
            <w:noWrap/>
            <w:hideMark/>
          </w:tcPr>
          <w:p w14:paraId="09D5DDAB" w14:textId="2D8BF6D6" w:rsidR="00052E04" w:rsidRPr="00A139B4" w:rsidRDefault="00052E04" w:rsidP="00052E04">
            <w:pPr>
              <w:spacing w:before="10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el-GR"/>
              </w:rPr>
            </w:pPr>
            <w:r w:rsidRPr="0095558D">
              <w:rPr>
                <w:rFonts w:ascii="Calibri" w:eastAsia="Times New Roman" w:hAnsi="Calibri" w:cs="Calibri"/>
                <w:color w:val="000000"/>
                <w:lang w:eastAsia="el-GR"/>
              </w:rPr>
              <w:t>1</w:t>
            </w:r>
            <w:r>
              <w:rPr>
                <w:rFonts w:ascii="Calibri" w:eastAsia="Times New Roman" w:hAnsi="Calibri" w:cs="Calibri"/>
                <w:color w:val="000000"/>
                <w:lang w:eastAsia="el-GR"/>
              </w:rPr>
              <w:t>.</w:t>
            </w:r>
            <w:r w:rsidRPr="0095558D">
              <w:rPr>
                <w:rFonts w:ascii="Calibri" w:eastAsia="Times New Roman" w:hAnsi="Calibri" w:cs="Calibri"/>
                <w:color w:val="000000"/>
                <w:lang w:eastAsia="el-GR"/>
              </w:rPr>
              <w:t>090</w:t>
            </w:r>
            <w:r>
              <w:rPr>
                <w:rFonts w:ascii="Calibri" w:eastAsia="Times New Roman" w:hAnsi="Calibri" w:cs="Calibri"/>
                <w:color w:val="000000"/>
                <w:lang w:eastAsia="el-GR"/>
              </w:rPr>
              <w:t>.</w:t>
            </w:r>
            <w:r w:rsidRPr="0095558D">
              <w:rPr>
                <w:rFonts w:ascii="Calibri" w:eastAsia="Times New Roman" w:hAnsi="Calibri" w:cs="Calibri"/>
                <w:color w:val="000000"/>
                <w:lang w:eastAsia="el-GR"/>
              </w:rPr>
              <w:t>026</w:t>
            </w:r>
            <w:r>
              <w:rPr>
                <w:rFonts w:ascii="Calibri" w:eastAsia="Times New Roman" w:hAnsi="Calibri" w:cs="Calibri"/>
                <w:color w:val="000000"/>
                <w:lang w:eastAsia="el-GR"/>
              </w:rPr>
              <w:t xml:space="preserve"> </w:t>
            </w:r>
            <w:r w:rsidRPr="00A139B4">
              <w:rPr>
                <w:rFonts w:ascii="Calibri" w:eastAsia="Times New Roman" w:hAnsi="Calibri" w:cs="Calibri"/>
                <w:color w:val="000000"/>
                <w:lang w:eastAsia="el-GR"/>
              </w:rPr>
              <w:t>€</w:t>
            </w:r>
          </w:p>
        </w:tc>
        <w:tc>
          <w:tcPr>
            <w:tcW w:w="1843" w:type="dxa"/>
            <w:noWrap/>
            <w:hideMark/>
          </w:tcPr>
          <w:p w14:paraId="6CA59135" w14:textId="77777777" w:rsidR="00052E04" w:rsidRPr="00A139B4" w:rsidRDefault="00052E04" w:rsidP="00052E04">
            <w:pPr>
              <w:spacing w:before="10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el-GR"/>
              </w:rPr>
            </w:pPr>
            <w:r w:rsidRPr="00A139B4">
              <w:rPr>
                <w:rFonts w:ascii="Calibri" w:eastAsia="Times New Roman" w:hAnsi="Calibri" w:cs="Calibri"/>
                <w:color w:val="000000"/>
                <w:lang w:eastAsia="el-GR"/>
              </w:rPr>
              <w:t>-</w:t>
            </w:r>
          </w:p>
        </w:tc>
        <w:tc>
          <w:tcPr>
            <w:tcW w:w="1559" w:type="dxa"/>
            <w:noWrap/>
            <w:hideMark/>
          </w:tcPr>
          <w:p w14:paraId="26C07EEA" w14:textId="0CC005F3" w:rsidR="00052E04" w:rsidRPr="00A139B4" w:rsidRDefault="00052E04" w:rsidP="00052E04">
            <w:pPr>
              <w:spacing w:before="10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el-GR"/>
              </w:rPr>
            </w:pPr>
            <w:r w:rsidRPr="00A37E86">
              <w:rPr>
                <w:rFonts w:ascii="Calibri" w:eastAsia="Times New Roman" w:hAnsi="Calibri" w:cs="Calibri"/>
                <w:color w:val="000000"/>
                <w:lang w:eastAsia="el-GR"/>
              </w:rPr>
              <w:t>40</w:t>
            </w:r>
            <w:r>
              <w:rPr>
                <w:rFonts w:ascii="Calibri" w:eastAsia="Times New Roman" w:hAnsi="Calibri" w:cs="Calibri"/>
                <w:color w:val="000000"/>
                <w:lang w:val="en-US" w:eastAsia="el-GR"/>
              </w:rPr>
              <w:t>.</w:t>
            </w:r>
            <w:r w:rsidRPr="00A37E86">
              <w:rPr>
                <w:rFonts w:ascii="Calibri" w:eastAsia="Times New Roman" w:hAnsi="Calibri" w:cs="Calibri"/>
                <w:color w:val="000000"/>
                <w:lang w:eastAsia="el-GR"/>
              </w:rPr>
              <w:t>514</w:t>
            </w:r>
            <w:r>
              <w:rPr>
                <w:rFonts w:ascii="Calibri" w:eastAsia="Times New Roman" w:hAnsi="Calibri" w:cs="Calibri"/>
                <w:color w:val="000000"/>
                <w:lang w:val="en-US" w:eastAsia="el-GR"/>
              </w:rPr>
              <w:t>.</w:t>
            </w:r>
            <w:r w:rsidRPr="00A37E86">
              <w:rPr>
                <w:rFonts w:ascii="Calibri" w:eastAsia="Times New Roman" w:hAnsi="Calibri" w:cs="Calibri"/>
                <w:color w:val="000000"/>
                <w:lang w:eastAsia="el-GR"/>
              </w:rPr>
              <w:t xml:space="preserve">405 </w:t>
            </w:r>
            <w:r w:rsidRPr="00A139B4">
              <w:rPr>
                <w:rFonts w:ascii="Calibri" w:eastAsia="Times New Roman" w:hAnsi="Calibri" w:cs="Calibri"/>
                <w:color w:val="000000"/>
                <w:lang w:eastAsia="el-GR"/>
              </w:rPr>
              <w:t>€</w:t>
            </w:r>
          </w:p>
        </w:tc>
        <w:tc>
          <w:tcPr>
            <w:tcW w:w="1984" w:type="dxa"/>
            <w:noWrap/>
            <w:hideMark/>
          </w:tcPr>
          <w:p w14:paraId="41D196C6" w14:textId="38F6EC7E" w:rsidR="00052E04" w:rsidRPr="00A139B4" w:rsidRDefault="00052E04" w:rsidP="00052E04">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el-GR"/>
              </w:rPr>
            </w:pPr>
            <w:r>
              <w:rPr>
                <w:rFonts w:ascii="Calibri" w:eastAsia="Times New Roman" w:hAnsi="Calibri" w:cs="Calibri"/>
                <w:color w:val="000000"/>
                <w:lang w:val="en-US" w:eastAsia="el-GR"/>
              </w:rPr>
              <w:t>100,697</w:t>
            </w:r>
            <w:r w:rsidRPr="00A139B4">
              <w:rPr>
                <w:rFonts w:ascii="Calibri" w:eastAsia="Times New Roman" w:hAnsi="Calibri" w:cs="Calibri"/>
                <w:color w:val="000000"/>
                <w:lang w:eastAsia="el-GR"/>
              </w:rPr>
              <w:t xml:space="preserve"> €</w:t>
            </w:r>
            <w:r>
              <w:rPr>
                <w:rFonts w:ascii="Calibri" w:eastAsia="Times New Roman" w:hAnsi="Calibri" w:cs="Calibri"/>
                <w:color w:val="000000"/>
                <w:lang w:eastAsia="el-GR"/>
              </w:rPr>
              <w:t xml:space="preserve"> για 60 </w:t>
            </w:r>
            <w:r>
              <w:rPr>
                <w:rFonts w:ascii="Calibri" w:eastAsia="Times New Roman" w:hAnsi="Calibri" w:cs="Calibri"/>
                <w:color w:val="000000"/>
                <w:lang w:val="en-US" w:eastAsia="el-GR"/>
              </w:rPr>
              <w:t>Nm</w:t>
            </w:r>
            <w:r>
              <w:rPr>
                <w:rFonts w:ascii="Calibri" w:eastAsia="Times New Roman" w:hAnsi="Calibri" w:cs="Calibri"/>
                <w:color w:val="000000"/>
                <w:vertAlign w:val="superscript"/>
                <w:lang w:val="en-US" w:eastAsia="el-GR"/>
              </w:rPr>
              <w:t>3</w:t>
            </w:r>
            <w:r>
              <w:rPr>
                <w:rFonts w:ascii="Calibri" w:eastAsia="Times New Roman" w:hAnsi="Calibri" w:cs="Calibri"/>
                <w:color w:val="000000"/>
                <w:lang w:val="en-US" w:eastAsia="el-GR"/>
              </w:rPr>
              <w:t>/h</w:t>
            </w:r>
          </w:p>
        </w:tc>
      </w:tr>
      <w:tr w:rsidR="00052E04" w:rsidRPr="00A139B4" w14:paraId="19E794F8" w14:textId="77777777" w:rsidTr="00CD38D7">
        <w:trPr>
          <w:trHeight w:val="600"/>
        </w:trPr>
        <w:tc>
          <w:tcPr>
            <w:cnfStyle w:val="001000000000" w:firstRow="0" w:lastRow="0" w:firstColumn="1" w:lastColumn="0" w:oddVBand="0" w:evenVBand="0" w:oddHBand="0" w:evenHBand="0" w:firstRowFirstColumn="0" w:firstRowLastColumn="0" w:lastRowFirstColumn="0" w:lastRowLastColumn="0"/>
            <w:tcW w:w="1951" w:type="dxa"/>
            <w:vMerge w:val="restart"/>
            <w:hideMark/>
          </w:tcPr>
          <w:p w14:paraId="1A37AA4E" w14:textId="77777777" w:rsidR="00052E04" w:rsidRPr="00A139B4" w:rsidRDefault="00052E04" w:rsidP="00052E04">
            <w:pPr>
              <w:spacing w:before="300"/>
              <w:jc w:val="center"/>
              <w:rPr>
                <w:rFonts w:ascii="Calibri" w:eastAsia="Times New Roman" w:hAnsi="Calibri" w:cs="Calibri"/>
                <w:color w:val="000000"/>
                <w:lang w:eastAsia="el-GR"/>
              </w:rPr>
            </w:pPr>
            <w:r w:rsidRPr="00A139B4">
              <w:rPr>
                <w:rFonts w:ascii="Calibri" w:eastAsia="Times New Roman" w:hAnsi="Calibri" w:cs="Calibri"/>
                <w:color w:val="000000"/>
                <w:lang w:eastAsia="el-GR"/>
              </w:rPr>
              <w:t>Κόστος παραγωγής</w:t>
            </w:r>
          </w:p>
        </w:tc>
        <w:tc>
          <w:tcPr>
            <w:tcW w:w="1843" w:type="dxa"/>
            <w:noWrap/>
            <w:hideMark/>
          </w:tcPr>
          <w:p w14:paraId="648D3146" w14:textId="0C89A2C1" w:rsidR="00052E04" w:rsidRPr="00A139B4" w:rsidRDefault="00052E04" w:rsidP="00052E04">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el-GR"/>
              </w:rPr>
            </w:pPr>
            <w:r>
              <w:rPr>
                <w:rFonts w:ascii="Calibri" w:eastAsia="Times New Roman" w:hAnsi="Calibri" w:cs="Calibri"/>
                <w:color w:val="000000"/>
                <w:lang w:eastAsia="el-GR"/>
              </w:rPr>
              <w:t xml:space="preserve">Σενάριο Α: </w:t>
            </w:r>
            <w:r w:rsidRPr="0095558D">
              <w:rPr>
                <w:rFonts w:ascii="Calibri" w:eastAsia="Times New Roman" w:hAnsi="Calibri" w:cs="Calibri"/>
                <w:color w:val="000000"/>
                <w:lang w:eastAsia="el-GR"/>
              </w:rPr>
              <w:t>27</w:t>
            </w:r>
            <w:r>
              <w:rPr>
                <w:rFonts w:ascii="Calibri" w:eastAsia="Times New Roman" w:hAnsi="Calibri" w:cs="Calibri"/>
                <w:color w:val="000000"/>
                <w:lang w:eastAsia="el-GR"/>
              </w:rPr>
              <w:t>.</w:t>
            </w:r>
            <w:r w:rsidRPr="0095558D">
              <w:rPr>
                <w:rFonts w:ascii="Calibri" w:eastAsia="Times New Roman" w:hAnsi="Calibri" w:cs="Calibri"/>
                <w:color w:val="000000"/>
                <w:lang w:eastAsia="el-GR"/>
              </w:rPr>
              <w:t>312</w:t>
            </w:r>
            <w:r>
              <w:rPr>
                <w:rFonts w:ascii="Calibri" w:eastAsia="Times New Roman" w:hAnsi="Calibri" w:cs="Calibri"/>
                <w:color w:val="000000"/>
                <w:lang w:eastAsia="el-GR"/>
              </w:rPr>
              <w:t>.</w:t>
            </w:r>
            <w:r w:rsidRPr="0095558D">
              <w:rPr>
                <w:rFonts w:ascii="Calibri" w:eastAsia="Times New Roman" w:hAnsi="Calibri" w:cs="Calibri"/>
                <w:color w:val="000000"/>
                <w:lang w:eastAsia="el-GR"/>
              </w:rPr>
              <w:t>684</w:t>
            </w:r>
            <w:r>
              <w:rPr>
                <w:rFonts w:ascii="Calibri" w:eastAsia="Times New Roman" w:hAnsi="Calibri" w:cs="Calibri"/>
                <w:color w:val="000000"/>
                <w:lang w:eastAsia="el-GR"/>
              </w:rPr>
              <w:t xml:space="preserve"> </w:t>
            </w:r>
            <w:r w:rsidRPr="00A139B4">
              <w:rPr>
                <w:rFonts w:ascii="Calibri" w:eastAsia="Times New Roman" w:hAnsi="Calibri" w:cs="Calibri"/>
                <w:color w:val="000000"/>
                <w:lang w:eastAsia="el-GR"/>
              </w:rPr>
              <w:t>€</w:t>
            </w:r>
          </w:p>
        </w:tc>
        <w:tc>
          <w:tcPr>
            <w:tcW w:w="1843" w:type="dxa"/>
            <w:vMerge w:val="restart"/>
            <w:noWrap/>
            <w:hideMark/>
          </w:tcPr>
          <w:p w14:paraId="17A83A73" w14:textId="77777777" w:rsidR="00052E04" w:rsidRPr="00A139B4" w:rsidRDefault="00052E04" w:rsidP="00052E04">
            <w:pPr>
              <w:spacing w:before="50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el-GR"/>
              </w:rPr>
            </w:pPr>
            <w:r w:rsidRPr="00A139B4">
              <w:rPr>
                <w:rFonts w:ascii="Calibri" w:eastAsia="Times New Roman" w:hAnsi="Calibri" w:cs="Calibri"/>
                <w:color w:val="000000"/>
                <w:lang w:eastAsia="el-GR"/>
              </w:rPr>
              <w:t>39.739.000 €</w:t>
            </w:r>
          </w:p>
        </w:tc>
        <w:tc>
          <w:tcPr>
            <w:tcW w:w="1559" w:type="dxa"/>
            <w:vMerge w:val="restart"/>
            <w:noWrap/>
            <w:hideMark/>
          </w:tcPr>
          <w:p w14:paraId="2BD71676" w14:textId="77777777" w:rsidR="00052E04" w:rsidRPr="00A139B4" w:rsidRDefault="00052E04" w:rsidP="00052E04">
            <w:pPr>
              <w:spacing w:before="40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el-GR"/>
              </w:rPr>
            </w:pPr>
            <w:r w:rsidRPr="00A139B4">
              <w:rPr>
                <w:rFonts w:ascii="Calibri" w:eastAsia="Times New Roman" w:hAnsi="Calibri" w:cs="Calibri"/>
                <w:color w:val="000000"/>
                <w:lang w:eastAsia="el-GR"/>
              </w:rPr>
              <w:t>-</w:t>
            </w:r>
          </w:p>
        </w:tc>
        <w:tc>
          <w:tcPr>
            <w:tcW w:w="1984" w:type="dxa"/>
            <w:vMerge w:val="restart"/>
            <w:noWrap/>
            <w:hideMark/>
          </w:tcPr>
          <w:p w14:paraId="758567AF" w14:textId="44568B69" w:rsidR="00052E04" w:rsidRPr="00DD5284" w:rsidRDefault="00052E04" w:rsidP="00052E04">
            <w:pPr>
              <w:spacing w:before="40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US" w:eastAsia="el-GR"/>
              </w:rPr>
            </w:pPr>
            <w:r>
              <w:rPr>
                <w:rFonts w:ascii="Calibri" w:eastAsia="Times New Roman" w:hAnsi="Calibri" w:cs="Calibri"/>
                <w:color w:val="000000"/>
                <w:lang w:val="en-US" w:eastAsia="el-GR"/>
              </w:rPr>
              <w:t>1.060.160</w:t>
            </w:r>
            <w:r w:rsidRPr="00A139B4">
              <w:rPr>
                <w:rFonts w:ascii="Calibri" w:eastAsia="Times New Roman" w:hAnsi="Calibri" w:cs="Calibri"/>
                <w:color w:val="000000"/>
                <w:lang w:eastAsia="el-GR"/>
              </w:rPr>
              <w:t xml:space="preserve"> €</w:t>
            </w:r>
            <w:r>
              <w:rPr>
                <w:rFonts w:ascii="Calibri" w:eastAsia="Times New Roman" w:hAnsi="Calibri" w:cs="Calibri"/>
                <w:color w:val="000000"/>
                <w:lang w:val="en-US" w:eastAsia="el-GR"/>
              </w:rPr>
              <w:t xml:space="preserve"> </w:t>
            </w:r>
            <w:r>
              <w:rPr>
                <w:rFonts w:ascii="Calibri" w:eastAsia="Times New Roman" w:hAnsi="Calibri" w:cs="Calibri"/>
                <w:color w:val="000000"/>
                <w:lang w:eastAsia="el-GR"/>
              </w:rPr>
              <w:t xml:space="preserve">για 60 </w:t>
            </w:r>
            <w:r>
              <w:rPr>
                <w:rFonts w:ascii="Calibri" w:eastAsia="Times New Roman" w:hAnsi="Calibri" w:cs="Calibri"/>
                <w:color w:val="000000"/>
                <w:lang w:val="en-US" w:eastAsia="el-GR"/>
              </w:rPr>
              <w:t>Nm</w:t>
            </w:r>
            <w:r>
              <w:rPr>
                <w:rFonts w:ascii="Calibri" w:eastAsia="Times New Roman" w:hAnsi="Calibri" w:cs="Calibri"/>
                <w:color w:val="000000"/>
                <w:vertAlign w:val="superscript"/>
                <w:lang w:val="en-US" w:eastAsia="el-GR"/>
              </w:rPr>
              <w:t>3</w:t>
            </w:r>
            <w:r>
              <w:rPr>
                <w:rFonts w:ascii="Calibri" w:eastAsia="Times New Roman" w:hAnsi="Calibri" w:cs="Calibri"/>
                <w:color w:val="000000"/>
                <w:lang w:val="en-US" w:eastAsia="el-GR"/>
              </w:rPr>
              <w:t>/h</w:t>
            </w:r>
          </w:p>
        </w:tc>
      </w:tr>
      <w:tr w:rsidR="00052E04" w:rsidRPr="00A139B4" w14:paraId="305ABB02" w14:textId="77777777" w:rsidTr="00CD38D7">
        <w:trPr>
          <w:trHeight w:val="600"/>
        </w:trPr>
        <w:tc>
          <w:tcPr>
            <w:cnfStyle w:val="001000000000" w:firstRow="0" w:lastRow="0" w:firstColumn="1" w:lastColumn="0" w:oddVBand="0" w:evenVBand="0" w:oddHBand="0" w:evenHBand="0" w:firstRowFirstColumn="0" w:firstRowLastColumn="0" w:lastRowFirstColumn="0" w:lastRowLastColumn="0"/>
            <w:tcW w:w="1951" w:type="dxa"/>
            <w:vMerge/>
          </w:tcPr>
          <w:p w14:paraId="5B50E079" w14:textId="77777777" w:rsidR="00052E04" w:rsidRPr="00A139B4" w:rsidRDefault="00052E04" w:rsidP="00052E04">
            <w:pPr>
              <w:jc w:val="center"/>
              <w:rPr>
                <w:rFonts w:ascii="Calibri" w:eastAsia="Times New Roman" w:hAnsi="Calibri" w:cs="Calibri"/>
                <w:color w:val="000000"/>
                <w:lang w:eastAsia="el-GR"/>
              </w:rPr>
            </w:pPr>
          </w:p>
        </w:tc>
        <w:tc>
          <w:tcPr>
            <w:tcW w:w="1843" w:type="dxa"/>
            <w:noWrap/>
          </w:tcPr>
          <w:p w14:paraId="48C070DA" w14:textId="691D13AD" w:rsidR="00052E04" w:rsidRPr="0095558D" w:rsidRDefault="00052E04" w:rsidP="00052E04">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el-GR"/>
              </w:rPr>
            </w:pPr>
            <w:r>
              <w:rPr>
                <w:rFonts w:ascii="Calibri" w:eastAsia="Times New Roman" w:hAnsi="Calibri" w:cs="Calibri"/>
                <w:color w:val="000000"/>
                <w:lang w:eastAsia="el-GR"/>
              </w:rPr>
              <w:t xml:space="preserve">Σενάριο Β: </w:t>
            </w:r>
            <w:r w:rsidRPr="0095558D">
              <w:rPr>
                <w:rFonts w:ascii="Calibri" w:eastAsia="Times New Roman" w:hAnsi="Calibri" w:cs="Calibri"/>
                <w:color w:val="000000"/>
                <w:lang w:eastAsia="el-GR"/>
              </w:rPr>
              <w:t>28</w:t>
            </w:r>
            <w:r>
              <w:rPr>
                <w:rFonts w:ascii="Calibri" w:eastAsia="Times New Roman" w:hAnsi="Calibri" w:cs="Calibri"/>
                <w:color w:val="000000"/>
                <w:lang w:eastAsia="el-GR"/>
              </w:rPr>
              <w:t>.</w:t>
            </w:r>
            <w:r w:rsidRPr="0095558D">
              <w:rPr>
                <w:rFonts w:ascii="Calibri" w:eastAsia="Times New Roman" w:hAnsi="Calibri" w:cs="Calibri"/>
                <w:color w:val="000000"/>
                <w:lang w:eastAsia="el-GR"/>
              </w:rPr>
              <w:t>845</w:t>
            </w:r>
            <w:r>
              <w:rPr>
                <w:rFonts w:ascii="Calibri" w:eastAsia="Times New Roman" w:hAnsi="Calibri" w:cs="Calibri"/>
                <w:color w:val="000000"/>
                <w:lang w:eastAsia="el-GR"/>
              </w:rPr>
              <w:t>.</w:t>
            </w:r>
            <w:r w:rsidRPr="0095558D">
              <w:rPr>
                <w:rFonts w:ascii="Calibri" w:eastAsia="Times New Roman" w:hAnsi="Calibri" w:cs="Calibri"/>
                <w:color w:val="000000"/>
                <w:lang w:eastAsia="el-GR"/>
              </w:rPr>
              <w:t>810</w:t>
            </w:r>
            <w:r>
              <w:rPr>
                <w:rFonts w:ascii="Calibri" w:eastAsia="Times New Roman" w:hAnsi="Calibri" w:cs="Calibri"/>
                <w:color w:val="000000"/>
                <w:lang w:eastAsia="el-GR"/>
              </w:rPr>
              <w:t xml:space="preserve"> €</w:t>
            </w:r>
          </w:p>
        </w:tc>
        <w:tc>
          <w:tcPr>
            <w:tcW w:w="1843" w:type="dxa"/>
            <w:vMerge/>
            <w:noWrap/>
          </w:tcPr>
          <w:p w14:paraId="19B62E71" w14:textId="77777777" w:rsidR="00052E04" w:rsidRPr="00A139B4" w:rsidRDefault="00052E04" w:rsidP="00052E04">
            <w:pPr>
              <w:spacing w:before="20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el-GR"/>
              </w:rPr>
            </w:pPr>
          </w:p>
        </w:tc>
        <w:tc>
          <w:tcPr>
            <w:tcW w:w="1559" w:type="dxa"/>
            <w:vMerge/>
            <w:noWrap/>
          </w:tcPr>
          <w:p w14:paraId="7D207752" w14:textId="77777777" w:rsidR="00052E04" w:rsidRPr="00A139B4" w:rsidRDefault="00052E04" w:rsidP="00052E04">
            <w:pPr>
              <w:spacing w:before="20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el-GR"/>
              </w:rPr>
            </w:pPr>
          </w:p>
        </w:tc>
        <w:tc>
          <w:tcPr>
            <w:tcW w:w="1984" w:type="dxa"/>
            <w:vMerge/>
            <w:noWrap/>
          </w:tcPr>
          <w:p w14:paraId="618E6F8F" w14:textId="77777777" w:rsidR="00052E04" w:rsidRPr="00A139B4" w:rsidRDefault="00052E04" w:rsidP="00052E04">
            <w:pPr>
              <w:spacing w:before="20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el-GR"/>
              </w:rPr>
            </w:pPr>
          </w:p>
        </w:tc>
      </w:tr>
      <w:tr w:rsidR="00052E04" w:rsidRPr="00A139B4" w14:paraId="269C6F17" w14:textId="77777777" w:rsidTr="00CD38D7">
        <w:trPr>
          <w:trHeight w:val="600"/>
        </w:trPr>
        <w:tc>
          <w:tcPr>
            <w:cnfStyle w:val="001000000000" w:firstRow="0" w:lastRow="0" w:firstColumn="1" w:lastColumn="0" w:oddVBand="0" w:evenVBand="0" w:oddHBand="0" w:evenHBand="0" w:firstRowFirstColumn="0" w:firstRowLastColumn="0" w:lastRowFirstColumn="0" w:lastRowLastColumn="0"/>
            <w:tcW w:w="1951" w:type="dxa"/>
            <w:hideMark/>
          </w:tcPr>
          <w:p w14:paraId="644AB340" w14:textId="77777777" w:rsidR="00052E04" w:rsidRPr="00A139B4" w:rsidRDefault="00052E04" w:rsidP="00052E04">
            <w:pPr>
              <w:spacing w:before="100"/>
              <w:jc w:val="center"/>
              <w:rPr>
                <w:rFonts w:ascii="Calibri" w:eastAsia="Times New Roman" w:hAnsi="Calibri" w:cs="Calibri"/>
                <w:color w:val="000000"/>
                <w:lang w:eastAsia="el-GR"/>
              </w:rPr>
            </w:pPr>
            <w:r w:rsidRPr="00A139B4">
              <w:rPr>
                <w:rFonts w:ascii="Calibri" w:eastAsia="Times New Roman" w:hAnsi="Calibri" w:cs="Calibri"/>
                <w:color w:val="000000"/>
                <w:lang w:eastAsia="el-GR"/>
              </w:rPr>
              <w:t>Κόστος εξοπλισμού</w:t>
            </w:r>
          </w:p>
        </w:tc>
        <w:tc>
          <w:tcPr>
            <w:tcW w:w="1843" w:type="dxa"/>
            <w:noWrap/>
            <w:hideMark/>
          </w:tcPr>
          <w:p w14:paraId="20CB9131" w14:textId="77777777" w:rsidR="00052E04" w:rsidRPr="00A139B4" w:rsidRDefault="00052E04" w:rsidP="00052E04">
            <w:pPr>
              <w:spacing w:before="20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el-GR"/>
              </w:rPr>
            </w:pPr>
            <w:r w:rsidRPr="00A139B4">
              <w:rPr>
                <w:rFonts w:ascii="Calibri" w:eastAsia="Times New Roman" w:hAnsi="Calibri" w:cs="Calibri"/>
                <w:color w:val="000000"/>
                <w:lang w:eastAsia="el-GR"/>
              </w:rPr>
              <w:t>-</w:t>
            </w:r>
          </w:p>
        </w:tc>
        <w:tc>
          <w:tcPr>
            <w:tcW w:w="1843" w:type="dxa"/>
            <w:noWrap/>
            <w:hideMark/>
          </w:tcPr>
          <w:p w14:paraId="3C8DD0B4" w14:textId="77777777" w:rsidR="00052E04" w:rsidRPr="00A139B4" w:rsidRDefault="00052E04" w:rsidP="00052E04">
            <w:pPr>
              <w:spacing w:before="20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el-GR"/>
              </w:rPr>
            </w:pPr>
            <w:r w:rsidRPr="00A139B4">
              <w:rPr>
                <w:rFonts w:ascii="Calibri" w:eastAsia="Times New Roman" w:hAnsi="Calibri" w:cs="Calibri"/>
                <w:color w:val="000000"/>
                <w:lang w:eastAsia="el-GR"/>
              </w:rPr>
              <w:t>26.655.600 €</w:t>
            </w:r>
          </w:p>
        </w:tc>
        <w:tc>
          <w:tcPr>
            <w:tcW w:w="1559" w:type="dxa"/>
            <w:noWrap/>
            <w:hideMark/>
          </w:tcPr>
          <w:p w14:paraId="278C634E" w14:textId="77777777" w:rsidR="00052E04" w:rsidRPr="00A139B4" w:rsidRDefault="00052E04" w:rsidP="00052E04">
            <w:pPr>
              <w:spacing w:before="20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el-GR"/>
              </w:rPr>
            </w:pPr>
            <w:r w:rsidRPr="00A139B4">
              <w:rPr>
                <w:rFonts w:ascii="Calibri" w:eastAsia="Times New Roman" w:hAnsi="Calibri" w:cs="Calibri"/>
                <w:color w:val="000000"/>
                <w:lang w:eastAsia="el-GR"/>
              </w:rPr>
              <w:t>-</w:t>
            </w:r>
          </w:p>
        </w:tc>
        <w:tc>
          <w:tcPr>
            <w:tcW w:w="1984" w:type="dxa"/>
            <w:noWrap/>
            <w:hideMark/>
          </w:tcPr>
          <w:p w14:paraId="4FCA7FFA" w14:textId="77C2F8D2" w:rsidR="00052E04" w:rsidRPr="00542ADE" w:rsidRDefault="00052E04" w:rsidP="00052E04">
            <w:pPr>
              <w:spacing w:before="20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el-GR"/>
              </w:rPr>
            </w:pPr>
            <w:r>
              <w:rPr>
                <w:rFonts w:ascii="Calibri" w:eastAsia="Times New Roman" w:hAnsi="Calibri" w:cs="Calibri"/>
                <w:color w:val="000000"/>
                <w:lang w:val="en-US" w:eastAsia="el-GR"/>
              </w:rPr>
              <w:t>37.220</w:t>
            </w:r>
            <w:r w:rsidRPr="00A139B4">
              <w:rPr>
                <w:rFonts w:ascii="Calibri" w:eastAsia="Times New Roman" w:hAnsi="Calibri" w:cs="Calibri"/>
                <w:color w:val="000000"/>
                <w:lang w:eastAsia="el-GR"/>
              </w:rPr>
              <w:t xml:space="preserve"> €</w:t>
            </w:r>
            <w:r>
              <w:rPr>
                <w:rFonts w:ascii="Calibri" w:eastAsia="Times New Roman" w:hAnsi="Calibri" w:cs="Calibri"/>
                <w:color w:val="000000"/>
                <w:lang w:val="en-US" w:eastAsia="el-GR"/>
              </w:rPr>
              <w:t>/60 Nm</w:t>
            </w:r>
            <w:r>
              <w:rPr>
                <w:rFonts w:ascii="Calibri" w:eastAsia="Times New Roman" w:hAnsi="Calibri" w:cs="Calibri"/>
                <w:color w:val="000000"/>
                <w:vertAlign w:val="superscript"/>
                <w:lang w:val="en-US" w:eastAsia="el-GR"/>
              </w:rPr>
              <w:t>3</w:t>
            </w:r>
            <w:r>
              <w:rPr>
                <w:rFonts w:ascii="Calibri" w:eastAsia="Times New Roman" w:hAnsi="Calibri" w:cs="Calibri"/>
                <w:color w:val="000000"/>
                <w:lang w:val="en-US" w:eastAsia="el-GR"/>
              </w:rPr>
              <w:t>/h</w:t>
            </w:r>
          </w:p>
        </w:tc>
      </w:tr>
      <w:tr w:rsidR="00052E04" w:rsidRPr="00A139B4" w14:paraId="6C354437" w14:textId="77777777" w:rsidTr="00CD38D7">
        <w:trPr>
          <w:trHeight w:val="300"/>
        </w:trPr>
        <w:tc>
          <w:tcPr>
            <w:cnfStyle w:val="001000000000" w:firstRow="0" w:lastRow="0" w:firstColumn="1" w:lastColumn="0" w:oddVBand="0" w:evenVBand="0" w:oddHBand="0" w:evenHBand="0" w:firstRowFirstColumn="0" w:firstRowLastColumn="0" w:lastRowFirstColumn="0" w:lastRowLastColumn="0"/>
            <w:tcW w:w="1951" w:type="dxa"/>
            <w:vMerge w:val="restart"/>
            <w:hideMark/>
          </w:tcPr>
          <w:p w14:paraId="5A5E93F4" w14:textId="77777777" w:rsidR="00052E04" w:rsidRPr="00A139B4" w:rsidRDefault="00052E04" w:rsidP="00052E04">
            <w:pPr>
              <w:spacing w:before="400"/>
              <w:jc w:val="center"/>
              <w:rPr>
                <w:rFonts w:ascii="Calibri" w:eastAsia="Times New Roman" w:hAnsi="Calibri" w:cs="Calibri"/>
                <w:color w:val="000000"/>
                <w:lang w:eastAsia="el-GR"/>
              </w:rPr>
            </w:pPr>
            <w:r w:rsidRPr="00A139B4">
              <w:rPr>
                <w:rFonts w:ascii="Calibri" w:eastAsia="Times New Roman" w:hAnsi="Calibri" w:cs="Calibri"/>
                <w:color w:val="000000"/>
                <w:lang w:eastAsia="el-GR"/>
              </w:rPr>
              <w:t>Κέρδος</w:t>
            </w:r>
          </w:p>
        </w:tc>
        <w:tc>
          <w:tcPr>
            <w:tcW w:w="1843" w:type="dxa"/>
            <w:noWrap/>
            <w:hideMark/>
          </w:tcPr>
          <w:p w14:paraId="795EE63B" w14:textId="2BF1A739" w:rsidR="00052E04" w:rsidRPr="00A139B4" w:rsidRDefault="00052E04" w:rsidP="00052E04">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el-GR"/>
              </w:rPr>
            </w:pPr>
            <w:r>
              <w:rPr>
                <w:rFonts w:ascii="Calibri" w:eastAsia="Times New Roman" w:hAnsi="Calibri" w:cs="Calibri"/>
                <w:color w:val="000000"/>
                <w:lang w:eastAsia="el-GR"/>
              </w:rPr>
              <w:t xml:space="preserve">Σενάριο Α: </w:t>
            </w:r>
            <w:r w:rsidRPr="00D12A71">
              <w:rPr>
                <w:rFonts w:ascii="Calibri" w:eastAsia="Times New Roman" w:hAnsi="Calibri" w:cs="Calibri"/>
                <w:color w:val="000000"/>
                <w:lang w:eastAsia="el-GR"/>
              </w:rPr>
              <w:t>5</w:t>
            </w:r>
            <w:r>
              <w:rPr>
                <w:rFonts w:ascii="Calibri" w:eastAsia="Times New Roman" w:hAnsi="Calibri" w:cs="Calibri"/>
                <w:color w:val="000000"/>
                <w:lang w:eastAsia="el-GR"/>
              </w:rPr>
              <w:t>.</w:t>
            </w:r>
            <w:r w:rsidRPr="00D12A71">
              <w:rPr>
                <w:rFonts w:ascii="Calibri" w:eastAsia="Times New Roman" w:hAnsi="Calibri" w:cs="Calibri"/>
                <w:color w:val="000000"/>
                <w:lang w:eastAsia="el-GR"/>
              </w:rPr>
              <w:t>538</w:t>
            </w:r>
            <w:r>
              <w:rPr>
                <w:rFonts w:ascii="Calibri" w:eastAsia="Times New Roman" w:hAnsi="Calibri" w:cs="Calibri"/>
                <w:color w:val="000000"/>
                <w:lang w:eastAsia="el-GR"/>
              </w:rPr>
              <w:t>.</w:t>
            </w:r>
            <w:r w:rsidRPr="00D12A71">
              <w:rPr>
                <w:rFonts w:ascii="Calibri" w:eastAsia="Times New Roman" w:hAnsi="Calibri" w:cs="Calibri"/>
                <w:color w:val="000000"/>
                <w:lang w:eastAsia="el-GR"/>
              </w:rPr>
              <w:t>750</w:t>
            </w:r>
            <w:r>
              <w:rPr>
                <w:rFonts w:ascii="Calibri" w:eastAsia="Times New Roman" w:hAnsi="Calibri" w:cs="Calibri"/>
                <w:color w:val="000000"/>
                <w:lang w:eastAsia="el-GR"/>
              </w:rPr>
              <w:t xml:space="preserve"> </w:t>
            </w:r>
            <w:r w:rsidRPr="00A139B4">
              <w:rPr>
                <w:rFonts w:ascii="Calibri" w:eastAsia="Times New Roman" w:hAnsi="Calibri" w:cs="Calibri"/>
                <w:color w:val="000000"/>
                <w:lang w:eastAsia="el-GR"/>
              </w:rPr>
              <w:t xml:space="preserve">€ </w:t>
            </w:r>
          </w:p>
        </w:tc>
        <w:tc>
          <w:tcPr>
            <w:tcW w:w="1843" w:type="dxa"/>
            <w:vMerge w:val="restart"/>
            <w:noWrap/>
            <w:hideMark/>
          </w:tcPr>
          <w:p w14:paraId="48B36988" w14:textId="696B0A72" w:rsidR="00052E04" w:rsidRPr="00A139B4" w:rsidRDefault="00052E04" w:rsidP="00052E04">
            <w:pPr>
              <w:spacing w:before="40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el-GR"/>
              </w:rPr>
            </w:pPr>
            <w:r w:rsidRPr="00A139B4">
              <w:rPr>
                <w:rFonts w:ascii="Calibri" w:eastAsia="Times New Roman" w:hAnsi="Calibri" w:cs="Calibri"/>
                <w:color w:val="000000"/>
                <w:lang w:eastAsia="el-GR"/>
              </w:rPr>
              <w:t>270.900.000 €</w:t>
            </w:r>
            <w:r>
              <w:rPr>
                <w:rFonts w:ascii="Calibri" w:eastAsia="Times New Roman" w:hAnsi="Calibri" w:cs="Calibri"/>
                <w:color w:val="000000"/>
                <w:lang w:val="en-US" w:eastAsia="el-GR"/>
              </w:rPr>
              <w:t>/</w:t>
            </w:r>
            <w:r>
              <w:rPr>
                <w:rFonts w:ascii="Calibri" w:eastAsia="Times New Roman" w:hAnsi="Calibri" w:cs="Calibri"/>
                <w:color w:val="000000"/>
                <w:lang w:eastAsia="el-GR"/>
              </w:rPr>
              <w:t>έτος</w:t>
            </w:r>
            <w:r w:rsidRPr="00A139B4">
              <w:rPr>
                <w:rFonts w:ascii="Calibri" w:eastAsia="Times New Roman" w:hAnsi="Calibri" w:cs="Calibri"/>
                <w:color w:val="000000"/>
                <w:lang w:eastAsia="el-GR"/>
              </w:rPr>
              <w:t xml:space="preserve"> </w:t>
            </w:r>
          </w:p>
        </w:tc>
        <w:tc>
          <w:tcPr>
            <w:tcW w:w="1559" w:type="dxa"/>
            <w:vMerge w:val="restart"/>
            <w:noWrap/>
            <w:hideMark/>
          </w:tcPr>
          <w:p w14:paraId="25E4693D" w14:textId="60A6546F" w:rsidR="00052E04" w:rsidRPr="00A139B4" w:rsidRDefault="00052E04" w:rsidP="00052E04">
            <w:pPr>
              <w:spacing w:before="40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el-GR"/>
              </w:rPr>
            </w:pPr>
            <w:r w:rsidRPr="00D40929">
              <w:rPr>
                <w:rFonts w:ascii="Calibri" w:eastAsia="Times New Roman" w:hAnsi="Calibri" w:cs="Calibri"/>
                <w:color w:val="000000"/>
                <w:lang w:eastAsia="el-GR"/>
              </w:rPr>
              <w:t>32</w:t>
            </w:r>
            <w:r>
              <w:rPr>
                <w:rFonts w:ascii="Calibri" w:eastAsia="Times New Roman" w:hAnsi="Calibri" w:cs="Calibri"/>
                <w:color w:val="000000"/>
                <w:lang w:val="en-US" w:eastAsia="el-GR"/>
              </w:rPr>
              <w:t>.</w:t>
            </w:r>
            <w:r w:rsidRPr="00D40929">
              <w:rPr>
                <w:rFonts w:ascii="Calibri" w:eastAsia="Times New Roman" w:hAnsi="Calibri" w:cs="Calibri"/>
                <w:color w:val="000000"/>
                <w:lang w:eastAsia="el-GR"/>
              </w:rPr>
              <w:t>793</w:t>
            </w:r>
            <w:r>
              <w:rPr>
                <w:rFonts w:ascii="Calibri" w:eastAsia="Times New Roman" w:hAnsi="Calibri" w:cs="Calibri"/>
                <w:color w:val="000000"/>
                <w:lang w:val="en-US" w:eastAsia="el-GR"/>
              </w:rPr>
              <w:t>.</w:t>
            </w:r>
            <w:r w:rsidRPr="00D40929">
              <w:rPr>
                <w:rFonts w:ascii="Calibri" w:eastAsia="Times New Roman" w:hAnsi="Calibri" w:cs="Calibri"/>
                <w:color w:val="000000"/>
                <w:lang w:eastAsia="el-GR"/>
              </w:rPr>
              <w:t>091</w:t>
            </w:r>
            <w:r>
              <w:rPr>
                <w:rFonts w:ascii="Calibri" w:eastAsia="Times New Roman" w:hAnsi="Calibri" w:cs="Calibri"/>
                <w:color w:val="000000"/>
                <w:lang w:eastAsia="el-GR"/>
              </w:rPr>
              <w:t xml:space="preserve"> </w:t>
            </w:r>
            <w:r w:rsidRPr="00A139B4">
              <w:rPr>
                <w:rFonts w:ascii="Calibri" w:eastAsia="Times New Roman" w:hAnsi="Calibri" w:cs="Calibri"/>
                <w:color w:val="000000"/>
                <w:lang w:eastAsia="el-GR"/>
              </w:rPr>
              <w:t>€</w:t>
            </w:r>
            <w:r>
              <w:rPr>
                <w:rFonts w:ascii="Calibri" w:eastAsia="Times New Roman" w:hAnsi="Calibri" w:cs="Calibri"/>
                <w:color w:val="000000"/>
                <w:lang w:eastAsia="el-GR"/>
              </w:rPr>
              <w:t>/έτος</w:t>
            </w:r>
            <w:r w:rsidRPr="00A139B4">
              <w:rPr>
                <w:rFonts w:ascii="Calibri" w:eastAsia="Times New Roman" w:hAnsi="Calibri" w:cs="Calibri"/>
                <w:color w:val="000000"/>
                <w:lang w:eastAsia="el-GR"/>
              </w:rPr>
              <w:t xml:space="preserve"> </w:t>
            </w:r>
          </w:p>
        </w:tc>
        <w:tc>
          <w:tcPr>
            <w:tcW w:w="1984" w:type="dxa"/>
            <w:vMerge w:val="restart"/>
            <w:noWrap/>
            <w:hideMark/>
          </w:tcPr>
          <w:p w14:paraId="46A6130A" w14:textId="5EC41B96" w:rsidR="00052E04" w:rsidRPr="00A139B4" w:rsidRDefault="00052E04" w:rsidP="00052E04">
            <w:pPr>
              <w:spacing w:before="40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el-GR"/>
              </w:rPr>
            </w:pPr>
            <w:r>
              <w:rPr>
                <w:rFonts w:ascii="Calibri" w:eastAsia="Times New Roman" w:hAnsi="Calibri" w:cs="Calibri"/>
                <w:color w:val="000000"/>
                <w:lang w:val="en-US" w:eastAsia="el-GR"/>
              </w:rPr>
              <w:t>70.222</w:t>
            </w:r>
            <w:r w:rsidRPr="00A139B4">
              <w:rPr>
                <w:rFonts w:ascii="Calibri" w:eastAsia="Times New Roman" w:hAnsi="Calibri" w:cs="Calibri"/>
                <w:color w:val="000000"/>
                <w:lang w:eastAsia="el-GR"/>
              </w:rPr>
              <w:t xml:space="preserve"> €</w:t>
            </w:r>
            <w:r>
              <w:rPr>
                <w:rFonts w:ascii="Calibri" w:eastAsia="Times New Roman" w:hAnsi="Calibri" w:cs="Calibri"/>
                <w:color w:val="000000"/>
                <w:lang w:eastAsia="el-GR"/>
              </w:rPr>
              <w:t>/έτος</w:t>
            </w:r>
            <w:r w:rsidRPr="00A139B4">
              <w:rPr>
                <w:rFonts w:ascii="Calibri" w:eastAsia="Times New Roman" w:hAnsi="Calibri" w:cs="Calibri"/>
                <w:color w:val="000000"/>
                <w:lang w:eastAsia="el-GR"/>
              </w:rPr>
              <w:t xml:space="preserve"> </w:t>
            </w:r>
          </w:p>
        </w:tc>
      </w:tr>
      <w:tr w:rsidR="00052E04" w:rsidRPr="00A139B4" w14:paraId="2C8F918D" w14:textId="77777777" w:rsidTr="00CD38D7">
        <w:trPr>
          <w:trHeight w:val="300"/>
        </w:trPr>
        <w:tc>
          <w:tcPr>
            <w:cnfStyle w:val="001000000000" w:firstRow="0" w:lastRow="0" w:firstColumn="1" w:lastColumn="0" w:oddVBand="0" w:evenVBand="0" w:oddHBand="0" w:evenHBand="0" w:firstRowFirstColumn="0" w:firstRowLastColumn="0" w:lastRowFirstColumn="0" w:lastRowLastColumn="0"/>
            <w:tcW w:w="1951" w:type="dxa"/>
            <w:vMerge/>
          </w:tcPr>
          <w:p w14:paraId="7F3EAF6C" w14:textId="77777777" w:rsidR="00052E04" w:rsidRPr="00A139B4" w:rsidRDefault="00052E04" w:rsidP="00052E04">
            <w:pPr>
              <w:jc w:val="center"/>
              <w:rPr>
                <w:rFonts w:ascii="Calibri" w:eastAsia="Times New Roman" w:hAnsi="Calibri" w:cs="Calibri"/>
                <w:color w:val="000000"/>
                <w:lang w:eastAsia="el-GR"/>
              </w:rPr>
            </w:pPr>
          </w:p>
        </w:tc>
        <w:tc>
          <w:tcPr>
            <w:tcW w:w="1843" w:type="dxa"/>
            <w:noWrap/>
          </w:tcPr>
          <w:p w14:paraId="22DCCD3A" w14:textId="02620D7A" w:rsidR="00052E04" w:rsidRDefault="00052E04" w:rsidP="00052E04">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el-GR"/>
              </w:rPr>
            </w:pPr>
            <w:r>
              <w:rPr>
                <w:rFonts w:ascii="Calibri" w:eastAsia="Times New Roman" w:hAnsi="Calibri" w:cs="Calibri"/>
                <w:color w:val="000000"/>
                <w:lang w:eastAsia="el-GR"/>
              </w:rPr>
              <w:t xml:space="preserve">Σενάριο Β: </w:t>
            </w:r>
            <w:r w:rsidRPr="00D12A71">
              <w:rPr>
                <w:rFonts w:ascii="Calibri" w:eastAsia="Times New Roman" w:hAnsi="Calibri" w:cs="Calibri"/>
                <w:color w:val="000000"/>
                <w:lang w:eastAsia="el-GR"/>
              </w:rPr>
              <w:t>20</w:t>
            </w:r>
            <w:r>
              <w:rPr>
                <w:rFonts w:ascii="Calibri" w:eastAsia="Times New Roman" w:hAnsi="Calibri" w:cs="Calibri"/>
                <w:color w:val="000000"/>
                <w:lang w:eastAsia="el-GR"/>
              </w:rPr>
              <w:t>.</w:t>
            </w:r>
            <w:r w:rsidRPr="00D12A71">
              <w:rPr>
                <w:rFonts w:ascii="Calibri" w:eastAsia="Times New Roman" w:hAnsi="Calibri" w:cs="Calibri"/>
                <w:color w:val="000000"/>
                <w:lang w:eastAsia="el-GR"/>
              </w:rPr>
              <w:t>426</w:t>
            </w:r>
            <w:r>
              <w:rPr>
                <w:rFonts w:ascii="Calibri" w:eastAsia="Times New Roman" w:hAnsi="Calibri" w:cs="Calibri"/>
                <w:color w:val="000000"/>
                <w:lang w:eastAsia="el-GR"/>
              </w:rPr>
              <w:t>.</w:t>
            </w:r>
            <w:r w:rsidRPr="00D12A71">
              <w:rPr>
                <w:rFonts w:ascii="Calibri" w:eastAsia="Times New Roman" w:hAnsi="Calibri" w:cs="Calibri"/>
                <w:color w:val="000000"/>
                <w:lang w:eastAsia="el-GR"/>
              </w:rPr>
              <w:t>910</w:t>
            </w:r>
            <w:r>
              <w:rPr>
                <w:rFonts w:ascii="Calibri" w:eastAsia="Times New Roman" w:hAnsi="Calibri" w:cs="Calibri"/>
                <w:color w:val="000000"/>
                <w:lang w:eastAsia="el-GR"/>
              </w:rPr>
              <w:t xml:space="preserve"> €</w:t>
            </w:r>
          </w:p>
        </w:tc>
        <w:tc>
          <w:tcPr>
            <w:tcW w:w="1843" w:type="dxa"/>
            <w:vMerge/>
            <w:noWrap/>
          </w:tcPr>
          <w:p w14:paraId="0BBA01D1" w14:textId="77777777" w:rsidR="00052E04" w:rsidRPr="00A139B4" w:rsidRDefault="00052E04" w:rsidP="00052E04">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el-GR"/>
              </w:rPr>
            </w:pPr>
          </w:p>
        </w:tc>
        <w:tc>
          <w:tcPr>
            <w:tcW w:w="1559" w:type="dxa"/>
            <w:vMerge/>
            <w:noWrap/>
          </w:tcPr>
          <w:p w14:paraId="79E456EF" w14:textId="77777777" w:rsidR="00052E04" w:rsidRPr="00A139B4" w:rsidRDefault="00052E04" w:rsidP="00052E04">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el-GR"/>
              </w:rPr>
            </w:pPr>
          </w:p>
        </w:tc>
        <w:tc>
          <w:tcPr>
            <w:tcW w:w="1984" w:type="dxa"/>
            <w:vMerge/>
            <w:noWrap/>
          </w:tcPr>
          <w:p w14:paraId="47E80EE0" w14:textId="77777777" w:rsidR="00052E04" w:rsidRPr="00A139B4" w:rsidRDefault="00052E04" w:rsidP="00052E04">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el-GR"/>
              </w:rPr>
            </w:pPr>
          </w:p>
        </w:tc>
      </w:tr>
      <w:tr w:rsidR="00052E04" w:rsidRPr="00A139B4" w14:paraId="765342C9" w14:textId="77777777" w:rsidTr="00CD38D7">
        <w:trPr>
          <w:trHeight w:val="601"/>
        </w:trPr>
        <w:tc>
          <w:tcPr>
            <w:cnfStyle w:val="001000000000" w:firstRow="0" w:lastRow="0" w:firstColumn="1" w:lastColumn="0" w:oddVBand="0" w:evenVBand="0" w:oddHBand="0" w:evenHBand="0" w:firstRowFirstColumn="0" w:firstRowLastColumn="0" w:lastRowFirstColumn="0" w:lastRowLastColumn="0"/>
            <w:tcW w:w="1951" w:type="dxa"/>
            <w:vMerge w:val="restart"/>
            <w:hideMark/>
          </w:tcPr>
          <w:p w14:paraId="5286ED29" w14:textId="1163CA7B" w:rsidR="00052E04" w:rsidRPr="00A139B4" w:rsidRDefault="00052E04" w:rsidP="00052E04">
            <w:pPr>
              <w:spacing w:before="200"/>
              <w:jc w:val="center"/>
              <w:rPr>
                <w:rFonts w:ascii="Calibri" w:eastAsia="Times New Roman" w:hAnsi="Calibri" w:cs="Calibri"/>
                <w:color w:val="000000"/>
                <w:lang w:eastAsia="el-GR"/>
              </w:rPr>
            </w:pPr>
            <w:r w:rsidRPr="00A139B4">
              <w:rPr>
                <w:rFonts w:ascii="Calibri" w:eastAsia="Times New Roman" w:hAnsi="Calibri" w:cs="Calibri"/>
                <w:color w:val="000000"/>
                <w:lang w:eastAsia="el-GR"/>
              </w:rPr>
              <w:t>Κόστος παραγόμενου στοιχείου</w:t>
            </w:r>
          </w:p>
        </w:tc>
        <w:tc>
          <w:tcPr>
            <w:tcW w:w="1843" w:type="dxa"/>
            <w:noWrap/>
          </w:tcPr>
          <w:p w14:paraId="30A60DBA" w14:textId="77777777" w:rsidR="00052E04" w:rsidRDefault="00052E04" w:rsidP="00052E04">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el-GR"/>
              </w:rPr>
            </w:pPr>
            <w:r>
              <w:rPr>
                <w:rFonts w:ascii="Calibri" w:eastAsia="Times New Roman" w:hAnsi="Calibri" w:cs="Calibri"/>
                <w:color w:val="000000"/>
                <w:lang w:eastAsia="el-GR"/>
              </w:rPr>
              <w:t xml:space="preserve">Σενάριο Α: </w:t>
            </w:r>
          </w:p>
          <w:p w14:paraId="1D452F6A" w14:textId="0AB46360" w:rsidR="00052E04" w:rsidRPr="00660863" w:rsidRDefault="00052E04" w:rsidP="00052E04">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US" w:eastAsia="el-GR"/>
              </w:rPr>
            </w:pPr>
            <w:r>
              <w:rPr>
                <w:rFonts w:ascii="Calibri" w:eastAsia="Times New Roman" w:hAnsi="Calibri" w:cs="Calibri"/>
                <w:color w:val="000000"/>
                <w:lang w:eastAsia="el-GR"/>
              </w:rPr>
              <w:t>13,29</w:t>
            </w:r>
            <w:r w:rsidRPr="00A139B4">
              <w:rPr>
                <w:rFonts w:ascii="Calibri" w:eastAsia="Times New Roman" w:hAnsi="Calibri" w:cs="Calibri"/>
                <w:color w:val="000000"/>
                <w:lang w:eastAsia="el-GR"/>
              </w:rPr>
              <w:t xml:space="preserve"> €</w:t>
            </w:r>
            <w:r>
              <w:rPr>
                <w:rFonts w:ascii="Calibri" w:eastAsia="Times New Roman" w:hAnsi="Calibri" w:cs="Calibri"/>
                <w:color w:val="000000"/>
                <w:lang w:val="en-US" w:eastAsia="el-GR"/>
              </w:rPr>
              <w:t>/kg</w:t>
            </w:r>
          </w:p>
        </w:tc>
        <w:tc>
          <w:tcPr>
            <w:tcW w:w="1843" w:type="dxa"/>
            <w:vMerge w:val="restart"/>
            <w:noWrap/>
            <w:hideMark/>
          </w:tcPr>
          <w:p w14:paraId="0238B01B" w14:textId="1AA38B86" w:rsidR="00052E04" w:rsidRPr="00660863" w:rsidRDefault="00052E04" w:rsidP="00052E04">
            <w:pPr>
              <w:spacing w:before="30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US" w:eastAsia="el-GR"/>
              </w:rPr>
            </w:pPr>
            <w:r>
              <w:rPr>
                <w:rFonts w:ascii="Calibri" w:eastAsia="Times New Roman" w:hAnsi="Calibri" w:cs="Calibri"/>
                <w:color w:val="000000"/>
                <w:lang w:val="en-US" w:eastAsia="el-GR"/>
              </w:rPr>
              <w:t>1.</w:t>
            </w:r>
            <w:r>
              <w:rPr>
                <w:rFonts w:ascii="Calibri" w:eastAsia="Times New Roman" w:hAnsi="Calibri" w:cs="Calibri"/>
                <w:color w:val="000000"/>
                <w:lang w:eastAsia="el-GR"/>
              </w:rPr>
              <w:t>5</w:t>
            </w:r>
            <w:r>
              <w:rPr>
                <w:rFonts w:ascii="Calibri" w:eastAsia="Times New Roman" w:hAnsi="Calibri" w:cs="Calibri"/>
                <w:color w:val="000000"/>
                <w:lang w:val="en-US" w:eastAsia="el-GR"/>
              </w:rPr>
              <w:t>50 €/</w:t>
            </w:r>
            <w:r>
              <w:rPr>
                <w:rFonts w:ascii="Calibri" w:eastAsia="Times New Roman" w:hAnsi="Calibri" w:cs="Calibri"/>
                <w:color w:val="000000"/>
                <w:lang w:eastAsia="el-GR"/>
              </w:rPr>
              <w:t>τόνο (=</w:t>
            </w:r>
            <w:r>
              <w:rPr>
                <w:rFonts w:ascii="Calibri" w:eastAsia="Times New Roman" w:hAnsi="Calibri" w:cs="Calibri"/>
                <w:color w:val="000000"/>
                <w:lang w:val="en-US" w:eastAsia="el-GR"/>
              </w:rPr>
              <w:t>15,5 €/kg)</w:t>
            </w:r>
          </w:p>
        </w:tc>
        <w:tc>
          <w:tcPr>
            <w:tcW w:w="1559" w:type="dxa"/>
            <w:vMerge w:val="restart"/>
            <w:noWrap/>
            <w:hideMark/>
          </w:tcPr>
          <w:p w14:paraId="53C8B0EF" w14:textId="218F89BB" w:rsidR="00052E04" w:rsidRPr="005417BD" w:rsidRDefault="00052E04" w:rsidP="00052E04">
            <w:pPr>
              <w:spacing w:before="40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US" w:eastAsia="el-GR"/>
              </w:rPr>
            </w:pPr>
            <w:r>
              <w:rPr>
                <w:rFonts w:ascii="Calibri" w:eastAsia="Times New Roman" w:hAnsi="Calibri" w:cs="Calibri"/>
                <w:color w:val="000000"/>
                <w:lang w:val="en-US" w:eastAsia="el-GR"/>
              </w:rPr>
              <w:t>1,08 €/kg</w:t>
            </w:r>
          </w:p>
        </w:tc>
        <w:tc>
          <w:tcPr>
            <w:tcW w:w="1984" w:type="dxa"/>
            <w:vMerge w:val="restart"/>
            <w:noWrap/>
            <w:hideMark/>
          </w:tcPr>
          <w:p w14:paraId="55389259" w14:textId="08186801" w:rsidR="00052E04" w:rsidRPr="00660863" w:rsidRDefault="00052E04" w:rsidP="00052E04">
            <w:pPr>
              <w:spacing w:before="30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US" w:eastAsia="el-GR"/>
              </w:rPr>
            </w:pPr>
            <w:r w:rsidRPr="00A139B4">
              <w:rPr>
                <w:rFonts w:ascii="Calibri" w:eastAsia="Times New Roman" w:hAnsi="Calibri" w:cs="Calibri"/>
                <w:color w:val="000000"/>
                <w:lang w:eastAsia="el-GR"/>
              </w:rPr>
              <w:t>1,</w:t>
            </w:r>
            <w:r>
              <w:rPr>
                <w:rFonts w:ascii="Calibri" w:eastAsia="Times New Roman" w:hAnsi="Calibri" w:cs="Calibri"/>
                <w:color w:val="000000"/>
                <w:lang w:eastAsia="el-GR"/>
              </w:rPr>
              <w:t>08</w:t>
            </w:r>
            <w:r w:rsidRPr="00A139B4">
              <w:rPr>
                <w:rFonts w:ascii="Calibri" w:eastAsia="Times New Roman" w:hAnsi="Calibri" w:cs="Calibri"/>
                <w:color w:val="000000"/>
                <w:lang w:eastAsia="el-GR"/>
              </w:rPr>
              <w:t xml:space="preserve"> €</w:t>
            </w:r>
            <w:r>
              <w:rPr>
                <w:rFonts w:ascii="Calibri" w:eastAsia="Times New Roman" w:hAnsi="Calibri" w:cs="Calibri"/>
                <w:color w:val="000000"/>
                <w:lang w:eastAsia="el-GR"/>
              </w:rPr>
              <w:t>/</w:t>
            </w:r>
            <w:r>
              <w:rPr>
                <w:rFonts w:ascii="Calibri" w:eastAsia="Times New Roman" w:hAnsi="Calibri" w:cs="Calibri"/>
                <w:color w:val="000000"/>
                <w:lang w:val="en-US" w:eastAsia="el-GR"/>
              </w:rPr>
              <w:t>Nm</w:t>
            </w:r>
            <w:r>
              <w:rPr>
                <w:rFonts w:ascii="Calibri" w:eastAsia="Times New Roman" w:hAnsi="Calibri" w:cs="Calibri"/>
                <w:color w:val="000000"/>
                <w:vertAlign w:val="superscript"/>
                <w:lang w:val="en-US" w:eastAsia="el-GR"/>
              </w:rPr>
              <w:t>3</w:t>
            </w:r>
            <w:r>
              <w:rPr>
                <w:rFonts w:ascii="Calibri" w:eastAsia="Times New Roman" w:hAnsi="Calibri" w:cs="Calibri"/>
                <w:color w:val="000000"/>
                <w:lang w:val="en-US" w:eastAsia="el-GR"/>
              </w:rPr>
              <w:t xml:space="preserve"> (=1,3</w:t>
            </w:r>
            <w:r w:rsidR="00467163">
              <w:rPr>
                <w:rFonts w:ascii="Calibri" w:eastAsia="Times New Roman" w:hAnsi="Calibri" w:cs="Calibri"/>
                <w:color w:val="000000"/>
                <w:lang w:eastAsia="el-GR"/>
              </w:rPr>
              <w:t>4</w:t>
            </w:r>
            <w:r>
              <w:rPr>
                <w:rFonts w:ascii="Calibri" w:eastAsia="Times New Roman" w:hAnsi="Calibri" w:cs="Calibri"/>
                <w:color w:val="000000"/>
                <w:lang w:val="en-US" w:eastAsia="el-GR"/>
              </w:rPr>
              <w:t xml:space="preserve"> €/kg)</w:t>
            </w:r>
          </w:p>
        </w:tc>
      </w:tr>
      <w:tr w:rsidR="00052E04" w:rsidRPr="00A139B4" w14:paraId="63B7FA66" w14:textId="77777777" w:rsidTr="00CD38D7">
        <w:trPr>
          <w:trHeight w:val="552"/>
        </w:trPr>
        <w:tc>
          <w:tcPr>
            <w:cnfStyle w:val="001000000000" w:firstRow="0" w:lastRow="0" w:firstColumn="1" w:lastColumn="0" w:oddVBand="0" w:evenVBand="0" w:oddHBand="0" w:evenHBand="0" w:firstRowFirstColumn="0" w:firstRowLastColumn="0" w:lastRowFirstColumn="0" w:lastRowLastColumn="0"/>
            <w:tcW w:w="1951" w:type="dxa"/>
            <w:vMerge/>
          </w:tcPr>
          <w:p w14:paraId="25BCB7B1" w14:textId="77777777" w:rsidR="00052E04" w:rsidRPr="00A139B4" w:rsidRDefault="00052E04" w:rsidP="00052E04">
            <w:pPr>
              <w:jc w:val="center"/>
              <w:rPr>
                <w:rFonts w:ascii="Calibri" w:eastAsia="Times New Roman" w:hAnsi="Calibri" w:cs="Calibri"/>
                <w:color w:val="000000"/>
                <w:lang w:eastAsia="el-GR"/>
              </w:rPr>
            </w:pPr>
          </w:p>
        </w:tc>
        <w:tc>
          <w:tcPr>
            <w:tcW w:w="1843" w:type="dxa"/>
            <w:noWrap/>
          </w:tcPr>
          <w:p w14:paraId="74C53723" w14:textId="77777777" w:rsidR="00052E04" w:rsidRDefault="00052E04" w:rsidP="00052E04">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el-GR"/>
              </w:rPr>
            </w:pPr>
            <w:r>
              <w:rPr>
                <w:rFonts w:ascii="Calibri" w:eastAsia="Times New Roman" w:hAnsi="Calibri" w:cs="Calibri"/>
                <w:color w:val="000000"/>
                <w:lang w:eastAsia="el-GR"/>
              </w:rPr>
              <w:t xml:space="preserve">Σενάριο Β: </w:t>
            </w:r>
          </w:p>
          <w:p w14:paraId="53DFB813" w14:textId="5E24D8C6" w:rsidR="00052E04" w:rsidRPr="00660863" w:rsidRDefault="00052E04" w:rsidP="00052E04">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US" w:eastAsia="el-GR"/>
              </w:rPr>
            </w:pPr>
            <w:r>
              <w:rPr>
                <w:rFonts w:ascii="Calibri" w:eastAsia="Times New Roman" w:hAnsi="Calibri" w:cs="Calibri"/>
                <w:color w:val="000000"/>
                <w:lang w:eastAsia="el-GR"/>
              </w:rPr>
              <w:t>8,86 €</w:t>
            </w:r>
            <w:r>
              <w:rPr>
                <w:rFonts w:ascii="Calibri" w:eastAsia="Times New Roman" w:hAnsi="Calibri" w:cs="Calibri"/>
                <w:color w:val="000000"/>
                <w:lang w:val="en-US" w:eastAsia="el-GR"/>
              </w:rPr>
              <w:t>/kg</w:t>
            </w:r>
          </w:p>
        </w:tc>
        <w:tc>
          <w:tcPr>
            <w:tcW w:w="1843" w:type="dxa"/>
            <w:vMerge/>
            <w:noWrap/>
          </w:tcPr>
          <w:p w14:paraId="48A58246" w14:textId="77777777" w:rsidR="00052E04" w:rsidRPr="00A139B4" w:rsidRDefault="00052E04" w:rsidP="00052E04">
            <w:pPr>
              <w:spacing w:before="20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el-GR"/>
              </w:rPr>
            </w:pPr>
          </w:p>
        </w:tc>
        <w:tc>
          <w:tcPr>
            <w:tcW w:w="1559" w:type="dxa"/>
            <w:vMerge/>
            <w:noWrap/>
          </w:tcPr>
          <w:p w14:paraId="10839B50" w14:textId="77777777" w:rsidR="00052E04" w:rsidRPr="00A139B4" w:rsidRDefault="00052E04" w:rsidP="00052E04">
            <w:pPr>
              <w:spacing w:before="20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el-GR"/>
              </w:rPr>
            </w:pPr>
          </w:p>
        </w:tc>
        <w:tc>
          <w:tcPr>
            <w:tcW w:w="1984" w:type="dxa"/>
            <w:vMerge/>
            <w:noWrap/>
          </w:tcPr>
          <w:p w14:paraId="23EA0469" w14:textId="77777777" w:rsidR="00052E04" w:rsidRPr="00A139B4" w:rsidRDefault="00052E04" w:rsidP="00052E04">
            <w:pPr>
              <w:spacing w:before="20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el-GR"/>
              </w:rPr>
            </w:pPr>
          </w:p>
        </w:tc>
      </w:tr>
    </w:tbl>
    <w:p w14:paraId="0AF88703" w14:textId="77777777" w:rsidR="001111E6" w:rsidRDefault="001111E6" w:rsidP="001111E6">
      <w:pPr>
        <w:ind w:firstLine="576"/>
        <w:jc w:val="both"/>
        <w:rPr>
          <w:lang w:val="en-GB"/>
        </w:rPr>
      </w:pPr>
    </w:p>
    <w:p w14:paraId="26A45FB6" w14:textId="77777777" w:rsidR="001111E6" w:rsidRDefault="001111E6" w:rsidP="001111E6">
      <w:pPr>
        <w:ind w:firstLine="576"/>
        <w:jc w:val="both"/>
      </w:pPr>
      <w:r>
        <w:t xml:space="preserve">Επειδή η κάθε μελέτη αναφέρεται σε διαφορετικές διεργασίες και τεχνολογίες μετατροπής του διοξειδίου του άνθρακα σε ενέργεια και χημικά, διαφορετικές μονάδες παραγωγής, διαφορετικές συνθήκες κ.α., οι έρευνες δεν ήταν το ίδιο δομημένες και κατ’ επέκταση δεν εξετάζονταν σε κάθε έρευνα τα ίδια οικονομικά χαρακτηριστικά. Ωστόσο, προκειμένου να γίνει μια αξιολόγηση για την οικονομικά βέλτιστη διαδικασία εκ των τεσσάρων μεθοδολογιών που έχουν παρουσιαστεί στις προηγούμενες ενότητες, αναγκαία </w:t>
      </w:r>
      <w:r>
        <w:lastRenderedPageBreak/>
        <w:t xml:space="preserve">είναι η σύγκριση των μεθόδων ως προς μερικές κοινές οικονομικές παραμέτρους όπως παρουσιάζεται στον Πίνακα 4.12. </w:t>
      </w:r>
    </w:p>
    <w:p w14:paraId="20C331EF" w14:textId="77777777" w:rsidR="00D904A6" w:rsidRDefault="00D904A6" w:rsidP="009A055D">
      <w:pPr>
        <w:ind w:firstLine="576"/>
        <w:jc w:val="both"/>
      </w:pPr>
    </w:p>
    <w:p w14:paraId="72E1F66E" w14:textId="0FC8ADE0" w:rsidR="00682AF3" w:rsidRDefault="00FF2205" w:rsidP="009A055D">
      <w:pPr>
        <w:ind w:firstLine="576"/>
        <w:jc w:val="both"/>
      </w:pPr>
      <w:r>
        <w:t>Από τον Πίνακα 4.12 εξάγονται τα ακόλουθα συμπεράσματα:</w:t>
      </w:r>
    </w:p>
    <w:p w14:paraId="528FB41B" w14:textId="7A1CEB59" w:rsidR="0042132B" w:rsidRDefault="0042132B" w:rsidP="007E5C6C">
      <w:pPr>
        <w:pStyle w:val="a4"/>
        <w:numPr>
          <w:ilvl w:val="0"/>
          <w:numId w:val="40"/>
        </w:numPr>
        <w:ind w:left="142"/>
        <w:jc w:val="both"/>
      </w:pPr>
      <w:r>
        <w:t xml:space="preserve">Εκ των 4 μεθόδων το χαμηλότερο κόστος </w:t>
      </w:r>
      <w:r w:rsidR="007034E7">
        <w:t>υπηρεσιών κοινής ωφελείας</w:t>
      </w:r>
      <w:r>
        <w:t xml:space="preserve"> παρουσίασε η έρευνα για τη μετατροπή του </w:t>
      </w:r>
      <w:r w:rsidRPr="007E5C6C">
        <w:t>CO</w:t>
      </w:r>
      <w:r w:rsidRPr="007E5C6C">
        <w:rPr>
          <w:vertAlign w:val="subscript"/>
        </w:rPr>
        <w:t>2</w:t>
      </w:r>
      <w:r w:rsidRPr="0042132B">
        <w:t xml:space="preserve"> </w:t>
      </w:r>
      <w:r>
        <w:t>σε μεθανόλη</w:t>
      </w:r>
      <w:r w:rsidR="005A0094">
        <w:t xml:space="preserve"> ενώ παράλληλα εμφάνισε το μέγιστο λειτουργικό κόστος και κόστος κεφαλαίου</w:t>
      </w:r>
      <w:r>
        <w:t>.</w:t>
      </w:r>
    </w:p>
    <w:p w14:paraId="2B66EF2D" w14:textId="77777777" w:rsidR="009F2E97" w:rsidRDefault="009F2E97" w:rsidP="0000319E">
      <w:pPr>
        <w:pStyle w:val="a4"/>
        <w:ind w:left="142"/>
        <w:jc w:val="both"/>
      </w:pPr>
    </w:p>
    <w:p w14:paraId="6140AE9C" w14:textId="619C7F26" w:rsidR="00222E8C" w:rsidRPr="0000319E" w:rsidRDefault="00E6686D" w:rsidP="007E5C6C">
      <w:pPr>
        <w:pStyle w:val="a4"/>
        <w:numPr>
          <w:ilvl w:val="0"/>
          <w:numId w:val="40"/>
        </w:numPr>
        <w:ind w:left="142"/>
        <w:jc w:val="both"/>
      </w:pPr>
      <w:r>
        <w:t>Όσ</w:t>
      </w:r>
      <w:r w:rsidRPr="007E5C6C">
        <w:t>ο</w:t>
      </w:r>
      <w:r>
        <w:t>ν</w:t>
      </w:r>
      <w:r w:rsidR="00C41417">
        <w:t xml:space="preserve"> </w:t>
      </w:r>
      <w:r w:rsidR="00300216">
        <w:t xml:space="preserve">αφορά το κόστος παραγωγής κάθε μονάδας, η οικονομικότερα συμφέρουσα μέθοδος παρουσιάζεται από τους </w:t>
      </w:r>
      <w:r w:rsidR="00300216" w:rsidRPr="007E5C6C">
        <w:t>Kim</w:t>
      </w:r>
      <w:r w:rsidR="00300216" w:rsidRPr="00300216">
        <w:t xml:space="preserve">, </w:t>
      </w:r>
      <w:r w:rsidR="00300216" w:rsidRPr="007E5C6C">
        <w:t>Hakkwan</w:t>
      </w:r>
      <w:r w:rsidR="00300216" w:rsidRPr="00300216">
        <w:t xml:space="preserve">, </w:t>
      </w:r>
      <w:r w:rsidR="00300216" w:rsidRPr="007E5C6C">
        <w:t>et</w:t>
      </w:r>
      <w:r w:rsidR="00300216" w:rsidRPr="00300216">
        <w:t xml:space="preserve"> </w:t>
      </w:r>
      <w:r w:rsidR="00300216" w:rsidRPr="007E5C6C">
        <w:t>al</w:t>
      </w:r>
      <w:r w:rsidR="00300216" w:rsidRPr="00300216">
        <w:t>.</w:t>
      </w:r>
      <w:r w:rsidR="00300216" w:rsidRPr="007E5C6C">
        <w:t xml:space="preserve"> [37] για την παραγωγή του syngas μέσω βιοαντιδραστήρα. </w:t>
      </w:r>
    </w:p>
    <w:p w14:paraId="26F265CB" w14:textId="77777777" w:rsidR="009F2E97" w:rsidRPr="00C058A4" w:rsidRDefault="009F2E97" w:rsidP="0000319E">
      <w:pPr>
        <w:pStyle w:val="a4"/>
        <w:ind w:left="142"/>
        <w:jc w:val="both"/>
      </w:pPr>
    </w:p>
    <w:p w14:paraId="61CBEE74" w14:textId="2C08EFED" w:rsidR="00C058A4" w:rsidRPr="0000319E" w:rsidRDefault="00C058A4" w:rsidP="00847F94">
      <w:pPr>
        <w:pStyle w:val="a4"/>
        <w:numPr>
          <w:ilvl w:val="0"/>
          <w:numId w:val="40"/>
        </w:numPr>
        <w:ind w:left="142"/>
        <w:jc w:val="both"/>
      </w:pPr>
      <w:r w:rsidRPr="00C058A4">
        <w:rPr>
          <w:rFonts w:ascii="Calibri" w:eastAsia="Times New Roman" w:hAnsi="Calibri" w:cs="Calibri"/>
          <w:color w:val="000000"/>
          <w:lang w:eastAsia="el-GR"/>
        </w:rPr>
        <w:t>Το μεγαλύτερο κέρδος παρουσιάστηκε στην έρ</w:t>
      </w:r>
      <w:r>
        <w:rPr>
          <w:rFonts w:ascii="Calibri" w:eastAsia="Times New Roman" w:hAnsi="Calibri" w:cs="Calibri"/>
          <w:color w:val="000000"/>
          <w:lang w:eastAsia="el-GR"/>
        </w:rPr>
        <w:t>ε</w:t>
      </w:r>
      <w:r w:rsidRPr="00C058A4">
        <w:rPr>
          <w:rFonts w:ascii="Calibri" w:eastAsia="Times New Roman" w:hAnsi="Calibri" w:cs="Calibri"/>
          <w:color w:val="000000"/>
          <w:lang w:eastAsia="el-GR"/>
        </w:rPr>
        <w:t>υ</w:t>
      </w:r>
      <w:r>
        <w:rPr>
          <w:rFonts w:ascii="Calibri" w:eastAsia="Times New Roman" w:hAnsi="Calibri" w:cs="Calibri"/>
          <w:color w:val="000000"/>
          <w:lang w:eastAsia="el-GR"/>
        </w:rPr>
        <w:t xml:space="preserve">να των Ιψάκη κ.α [29] με την τιμή αυτού να ανέρχεται σε περίπου 280 εκατομμύρια €/έτος, ενώ το ελάχιστο κέρδος εμφάνισε η έρευνα για τη παραγωγή του </w:t>
      </w:r>
      <w:r>
        <w:rPr>
          <w:rFonts w:ascii="Calibri" w:eastAsia="Times New Roman" w:hAnsi="Calibri" w:cs="Calibri"/>
          <w:color w:val="000000"/>
          <w:lang w:val="en-US" w:eastAsia="el-GR"/>
        </w:rPr>
        <w:t>syngas</w:t>
      </w:r>
      <w:r w:rsidRPr="00C058A4">
        <w:rPr>
          <w:rFonts w:ascii="Calibri" w:eastAsia="Times New Roman" w:hAnsi="Calibri" w:cs="Calibri"/>
          <w:color w:val="000000"/>
          <w:lang w:eastAsia="el-GR"/>
        </w:rPr>
        <w:t xml:space="preserve"> [37]</w:t>
      </w:r>
      <w:r>
        <w:rPr>
          <w:rFonts w:ascii="Calibri" w:eastAsia="Times New Roman" w:hAnsi="Calibri" w:cs="Calibri"/>
          <w:color w:val="000000"/>
          <w:lang w:eastAsia="el-GR"/>
        </w:rPr>
        <w:t>.</w:t>
      </w:r>
    </w:p>
    <w:p w14:paraId="3C37EB6C" w14:textId="77777777" w:rsidR="009F2E97" w:rsidRPr="00C058A4" w:rsidRDefault="009F2E97" w:rsidP="0000319E">
      <w:pPr>
        <w:pStyle w:val="a4"/>
        <w:ind w:left="142"/>
        <w:jc w:val="both"/>
      </w:pPr>
    </w:p>
    <w:p w14:paraId="3EABE76E" w14:textId="067DA8C9" w:rsidR="00445E7C" w:rsidRDefault="00FF2205" w:rsidP="00847F94">
      <w:pPr>
        <w:pStyle w:val="a4"/>
        <w:numPr>
          <w:ilvl w:val="0"/>
          <w:numId w:val="40"/>
        </w:numPr>
        <w:ind w:left="142"/>
        <w:jc w:val="both"/>
      </w:pPr>
      <w:r>
        <w:t>Έ</w:t>
      </w:r>
      <w:r w:rsidR="006223C7">
        <w:t>να από τα βασικότερα στοιχεία που αξίζει να σχολιαστεί είναι η τιμή πώλησης που</w:t>
      </w:r>
      <w:r w:rsidR="00302FE4">
        <w:t xml:space="preserve"> έχει το κάθε παραγόμενο στοιχείο </w:t>
      </w:r>
      <w:r w:rsidR="00682AF3">
        <w:t xml:space="preserve">μετά την </w:t>
      </w:r>
      <w:r w:rsidR="001B5F75">
        <w:t>ολοκλήρωση</w:t>
      </w:r>
      <w:r w:rsidR="00682AF3">
        <w:t xml:space="preserve"> της κάθε διαδικασίας. </w:t>
      </w:r>
      <w:r w:rsidR="001B5F75">
        <w:t>Το στοιχείο που εμφάνισε το ελάχιστο κόστος ήταν η μεθανόλη με την τιμή της να ανέρχεται σε 1,08€/</w:t>
      </w:r>
      <w:r w:rsidR="001B5F75" w:rsidRPr="00C058A4">
        <w:rPr>
          <w:lang w:val="en-US"/>
        </w:rPr>
        <w:t>kg</w:t>
      </w:r>
      <w:r w:rsidR="001B5F75" w:rsidRPr="001B5F75">
        <w:t>,</w:t>
      </w:r>
      <w:r w:rsidR="001B5F75">
        <w:t xml:space="preserve"> ενώ ακολουθεί το </w:t>
      </w:r>
      <w:r w:rsidR="00467163">
        <w:t>αέριο σύνθεσης</w:t>
      </w:r>
      <w:r w:rsidR="001B5F75">
        <w:t xml:space="preserve"> με 1,34€/</w:t>
      </w:r>
      <w:r w:rsidR="001B5F75" w:rsidRPr="00C058A4">
        <w:rPr>
          <w:lang w:val="en-US"/>
        </w:rPr>
        <w:t>kg</w:t>
      </w:r>
      <w:r w:rsidR="001B5F75" w:rsidRPr="001B5F75">
        <w:t xml:space="preserve">. </w:t>
      </w:r>
      <w:r w:rsidR="001B5F75">
        <w:t xml:space="preserve">Αντίθετα η τιμή πώλησης του μεθανίου φαίνεται ότι είναι κατά πολύ ακριβότερη και υπερβαίνει και τις διαθέσιμες τιμές που υπάρχουν στην αγορά </w:t>
      </w:r>
      <w:r w:rsidR="003A0CED">
        <w:t>(σ</w:t>
      </w:r>
      <w:r w:rsidR="00C813FC">
        <w:t xml:space="preserve">ύμφωνα με την ιστοσελίδα </w:t>
      </w:r>
      <w:r w:rsidR="00C813FC" w:rsidRPr="00C058A4">
        <w:rPr>
          <w:lang w:val="en-US"/>
        </w:rPr>
        <w:t>globalpetrolprices</w:t>
      </w:r>
      <w:r w:rsidR="00C813FC" w:rsidRPr="00C813FC">
        <w:t>.</w:t>
      </w:r>
      <w:r w:rsidR="00C813FC" w:rsidRPr="00C058A4">
        <w:rPr>
          <w:lang w:val="en-US"/>
        </w:rPr>
        <w:t>com</w:t>
      </w:r>
      <w:r w:rsidR="00C813FC" w:rsidRPr="00C813FC">
        <w:t xml:space="preserve"> </w:t>
      </w:r>
      <w:r w:rsidR="00C813FC">
        <w:t>[</w:t>
      </w:r>
      <w:r w:rsidR="007A1BCE">
        <w:t>40</w:t>
      </w:r>
      <w:r w:rsidR="00C813FC">
        <w:t>] και την τελευταία εκτίμηση στις 20 Δεκεμβρίου του 2021 η</w:t>
      </w:r>
      <w:r w:rsidR="00C813FC" w:rsidRPr="00C813FC">
        <w:t xml:space="preserve"> μέση τιμή του μεθανίου σε όλο τον κόσμο είναι 0,99 δολάριο ΗΠΑ ανά λίτρο</w:t>
      </w:r>
      <w:r w:rsidR="00C813FC">
        <w:t xml:space="preserve"> </w:t>
      </w:r>
      <w:r w:rsidR="003A0CED" w:rsidRPr="003A0CED">
        <w:t>(=1,65 €/</w:t>
      </w:r>
      <w:r w:rsidR="003A0CED" w:rsidRPr="00C058A4">
        <w:rPr>
          <w:lang w:val="en-US"/>
        </w:rPr>
        <w:t>kg</w:t>
      </w:r>
      <w:r w:rsidR="003A0CED" w:rsidRPr="003A0CED">
        <w:t>)</w:t>
      </w:r>
      <w:r w:rsidR="003A0CED">
        <w:t>)</w:t>
      </w:r>
      <w:r w:rsidR="00C813FC" w:rsidRPr="00C813FC">
        <w:t>.</w:t>
      </w:r>
    </w:p>
    <w:p w14:paraId="484F5D6F" w14:textId="77777777" w:rsidR="009F2E97" w:rsidRPr="00C813FC" w:rsidRDefault="009F2E97" w:rsidP="0000319E">
      <w:pPr>
        <w:pStyle w:val="a4"/>
        <w:ind w:left="142"/>
        <w:jc w:val="both"/>
      </w:pPr>
    </w:p>
    <w:p w14:paraId="6084F81F" w14:textId="70179C1B" w:rsidR="00F55400" w:rsidRPr="0000319E" w:rsidRDefault="009703A8" w:rsidP="00692ACE">
      <w:pPr>
        <w:ind w:left="142" w:firstLine="576"/>
        <w:jc w:val="both"/>
        <w:rPr>
          <w:rFonts w:asciiTheme="majorHAnsi" w:eastAsiaTheme="majorEastAsia" w:hAnsiTheme="majorHAnsi" w:cstheme="majorBidi"/>
          <w:b/>
          <w:bCs/>
          <w:smallCaps/>
          <w:color w:val="000000" w:themeColor="text1"/>
          <w:sz w:val="36"/>
          <w:szCs w:val="36"/>
        </w:rPr>
      </w:pPr>
      <w:r>
        <w:t>Ολοκληρώνοντας αυτό το κεφάλαιο, σημειώνεται ότι οι τιμές των παραγώγων και των τεσσάρων ερευνών που εξετάστηκαν έχουν αποκλίσεις από τις τιμές εμπορίου ενώ έχουν αυξημένο κόστος παραγωγής. Ως επακόλουθο</w:t>
      </w:r>
      <w:r w:rsidR="00326FD7">
        <w:t>, θα πρέπει να γίνουν κάποιες ενέργει</w:t>
      </w:r>
      <w:r w:rsidR="004F513D">
        <w:t>ε</w:t>
      </w:r>
      <w:r w:rsidR="00326FD7">
        <w:t xml:space="preserve">ς προκειμένου οι έρευνες να μπορέσουν να βελτιστοποιηθούν οικονομικά και τα εργοστάσια που θα έχουν τη δυνατότητα να μετατρέψουν το </w:t>
      </w:r>
      <w:r w:rsidR="00326FD7">
        <w:rPr>
          <w:lang w:val="en-US"/>
        </w:rPr>
        <w:t>CO</w:t>
      </w:r>
      <w:r w:rsidR="00326FD7" w:rsidRPr="00326FD7">
        <w:rPr>
          <w:vertAlign w:val="subscript"/>
        </w:rPr>
        <w:t>2</w:t>
      </w:r>
      <w:r w:rsidR="00326FD7" w:rsidRPr="00326FD7">
        <w:t xml:space="preserve"> </w:t>
      </w:r>
      <w:r w:rsidR="00326FD7">
        <w:t xml:space="preserve">σε χημικά παράγωγα όπως το μεθάνιο, η μεθανόλη και το </w:t>
      </w:r>
      <w:r w:rsidR="00326FD7">
        <w:rPr>
          <w:lang w:val="en-US"/>
        </w:rPr>
        <w:t>syngas</w:t>
      </w:r>
      <w:r w:rsidR="00326FD7" w:rsidRPr="00326FD7">
        <w:t xml:space="preserve"> </w:t>
      </w:r>
      <w:r w:rsidR="00326FD7">
        <w:t>να είναι βιώσιμα.</w:t>
      </w:r>
    </w:p>
    <w:p w14:paraId="3BFC5EF2" w14:textId="77777777" w:rsidR="00BE7EE2" w:rsidRDefault="00BE7EE2">
      <w:pPr>
        <w:rPr>
          <w:rFonts w:asciiTheme="majorHAnsi" w:eastAsiaTheme="majorEastAsia" w:hAnsiTheme="majorHAnsi" w:cstheme="majorBidi"/>
          <w:b/>
          <w:bCs/>
          <w:smallCaps/>
          <w:color w:val="000000" w:themeColor="text1"/>
          <w:sz w:val="36"/>
          <w:szCs w:val="36"/>
        </w:rPr>
      </w:pPr>
      <w:bookmarkStart w:id="40" w:name="_Toc91958685"/>
      <w:r>
        <w:br w:type="page"/>
      </w:r>
    </w:p>
    <w:p w14:paraId="32F66F51" w14:textId="59C1C98D" w:rsidR="00BE7EE2" w:rsidRPr="00D70951" w:rsidRDefault="00BE7EE2" w:rsidP="00BE7EE2">
      <w:pPr>
        <w:pStyle w:val="1"/>
        <w:numPr>
          <w:ilvl w:val="0"/>
          <w:numId w:val="0"/>
        </w:numPr>
      </w:pPr>
      <w:bookmarkStart w:id="41" w:name="_Toc97990526"/>
      <w:r>
        <w:lastRenderedPageBreak/>
        <w:t>ΚΕΦΑΛΑΙΟ 5</w:t>
      </w:r>
      <w:r>
        <w:tab/>
      </w:r>
      <w:r w:rsidR="003207D8">
        <w:t xml:space="preserve">ΣΤΟΙΧΕΙΑ ΑΠΟ </w:t>
      </w:r>
      <w:r>
        <w:t xml:space="preserve">ΠΕΡΙΒΑΛΛΟΝΤΙΚΕΣ ΜΕΛΕΤΕΣ ΤΗΣ ΥΔΡΟΓΟΝΩΣΗΣ ΤΟΥ </w:t>
      </w:r>
      <w:r>
        <w:rPr>
          <w:lang w:val="en-US"/>
        </w:rPr>
        <w:t>CO</w:t>
      </w:r>
      <w:r w:rsidRPr="00D70951">
        <w:rPr>
          <w:vertAlign w:val="subscript"/>
        </w:rPr>
        <w:t>2</w:t>
      </w:r>
      <w:bookmarkEnd w:id="40"/>
      <w:bookmarkEnd w:id="41"/>
    </w:p>
    <w:p w14:paraId="33194793" w14:textId="741CA182" w:rsidR="00BE7EE2" w:rsidRDefault="00BE7EE2" w:rsidP="00BE7EE2">
      <w:pPr>
        <w:pStyle w:val="2"/>
        <w:numPr>
          <w:ilvl w:val="0"/>
          <w:numId w:val="0"/>
        </w:numPr>
        <w:ind w:left="576" w:hanging="576"/>
      </w:pPr>
      <w:bookmarkStart w:id="42" w:name="_Toc91958686"/>
      <w:bookmarkStart w:id="43" w:name="_Toc97990527"/>
      <w:r>
        <w:t>5.1</w:t>
      </w:r>
      <w:r w:rsidRPr="002B4CB0">
        <w:t xml:space="preserve"> </w:t>
      </w:r>
      <w:r w:rsidRPr="002B4CB0">
        <w:tab/>
      </w:r>
      <w:r>
        <w:t>ΠΕΡΙΒΑΛΛΟΝΤΙΚΑ ΣΤΟΙΧΕΙΑ ΤΗΣ ΠΑΡΑΓΩΓΗΣ ΜΕΘΑΝΙΟΥ</w:t>
      </w:r>
      <w:bookmarkEnd w:id="42"/>
      <w:bookmarkEnd w:id="43"/>
    </w:p>
    <w:p w14:paraId="6BDBACE0" w14:textId="77777777" w:rsidR="00BE7EE2" w:rsidRDefault="00BE7EE2" w:rsidP="00BE7EE2"/>
    <w:p w14:paraId="65840718" w14:textId="367FCEB5" w:rsidR="00BE7EE2" w:rsidRPr="00D66EB9" w:rsidRDefault="00BE7EE2" w:rsidP="00BE7EE2">
      <w:pPr>
        <w:ind w:firstLine="576"/>
        <w:jc w:val="both"/>
      </w:pPr>
      <w:r>
        <w:t>Οι</w:t>
      </w:r>
      <w:r w:rsidRPr="00D50D46">
        <w:t xml:space="preserve"> τεχνολογί</w:t>
      </w:r>
      <w:r>
        <w:t>ες</w:t>
      </w:r>
      <w:r w:rsidRPr="00D50D46">
        <w:t xml:space="preserve"> Power-to-Gas (PtG) θεωρ</w:t>
      </w:r>
      <w:r>
        <w:t>ούντα</w:t>
      </w:r>
      <w:r w:rsidRPr="00D50D46">
        <w:t xml:space="preserve">ι </w:t>
      </w:r>
      <w:r>
        <w:t xml:space="preserve">ως </w:t>
      </w:r>
      <w:r w:rsidRPr="00D50D46">
        <w:t>υποσχόμεν</w:t>
      </w:r>
      <w:r>
        <w:t>ες</w:t>
      </w:r>
      <w:r w:rsidRPr="00D50D46">
        <w:t xml:space="preserve"> επιλογ</w:t>
      </w:r>
      <w:r>
        <w:t>ές</w:t>
      </w:r>
      <w:r w:rsidRPr="00D50D46">
        <w:t xml:space="preserve"> για</w:t>
      </w:r>
      <w:r w:rsidR="00A66EA3" w:rsidRPr="00A66EA3">
        <w:t xml:space="preserve"> </w:t>
      </w:r>
      <w:r w:rsidRPr="00D50D46">
        <w:t xml:space="preserve">ενεργειακά συστήματα </w:t>
      </w:r>
      <w:r w:rsidR="004E231F">
        <w:t>εξαιτίας</w:t>
      </w:r>
      <w:r w:rsidR="00C63983">
        <w:t xml:space="preserve"> της</w:t>
      </w:r>
      <w:r w:rsidRPr="00D50D46">
        <w:t xml:space="preserve"> μετατροπή</w:t>
      </w:r>
      <w:r w:rsidR="00C63983">
        <w:t>ς</w:t>
      </w:r>
      <w:r w:rsidRPr="00D50D46">
        <w:t xml:space="preserve"> και τη</w:t>
      </w:r>
      <w:r w:rsidR="00C63983">
        <w:t>ς</w:t>
      </w:r>
      <w:r w:rsidRPr="00D50D46">
        <w:t xml:space="preserve"> αποθήκευση</w:t>
      </w:r>
      <w:r w:rsidR="00C63983">
        <w:t>ς</w:t>
      </w:r>
      <w:r w:rsidRPr="00D50D46">
        <w:t xml:space="preserve"> </w:t>
      </w:r>
      <w:r w:rsidR="00C25300">
        <w:t xml:space="preserve">της </w:t>
      </w:r>
      <w:r w:rsidRPr="00D50D46">
        <w:t>ηλεκτρικής ενέργειας</w:t>
      </w:r>
      <w:r w:rsidR="00C25300">
        <w:t>,</w:t>
      </w:r>
      <w:r w:rsidRPr="00D50D46">
        <w:t xml:space="preserve"> από ανανεώσιμες πηγές ενέργειας</w:t>
      </w:r>
      <w:r w:rsidR="00C25300">
        <w:t>,</w:t>
      </w:r>
      <w:r w:rsidRPr="00D50D46">
        <w:t xml:space="preserve"> σε αέρι</w:t>
      </w:r>
      <w:r>
        <w:t>α</w:t>
      </w:r>
      <w:r w:rsidRPr="00D50D46">
        <w:t xml:space="preserve">. Η τεχνολογία PtG μπορεί επίσης να </w:t>
      </w:r>
      <w:r w:rsidR="00C63983">
        <w:t>συμβάλλει</w:t>
      </w:r>
      <w:r w:rsidRPr="00D50D46">
        <w:t xml:space="preserve"> στη μείωση των εκπομπών CO</w:t>
      </w:r>
      <w:r>
        <w:rPr>
          <w:vertAlign w:val="subscript"/>
        </w:rPr>
        <w:t>2</w:t>
      </w:r>
      <w:r w:rsidRPr="00D50D46">
        <w:t xml:space="preserve"> όταν συνδυάζεται με τη δέσμευση και χρήση άνθρακα από μεγάλες σημειακές πηγές. </w:t>
      </w:r>
      <w:r w:rsidRPr="00D66EB9">
        <w:t xml:space="preserve">Η περίπτωση </w:t>
      </w:r>
      <w:r>
        <w:t>της δέσμευσης και αποθήκευσης άνθρακα</w:t>
      </w:r>
      <w:r w:rsidRPr="00D66EB9">
        <w:t xml:space="preserve"> αυξάνει τον αντίκτυπο όλων των άλλων περιβαλλοντικών δεικτών εκτός από το δυναμικό κλιματικής αλλαγής </w:t>
      </w:r>
      <w:r w:rsidR="002E2EDB" w:rsidRPr="00D66EB9">
        <w:rPr>
          <w:lang w:val="en-US"/>
        </w:rPr>
        <w:t>CCP</w:t>
      </w:r>
      <w:r w:rsidR="002E2EDB" w:rsidRPr="00D66EB9">
        <w:t xml:space="preserve"> </w:t>
      </w:r>
      <w:r w:rsidR="001246E6" w:rsidRPr="00D66EB9">
        <w:t>(</w:t>
      </w:r>
      <w:r w:rsidR="001246E6">
        <w:rPr>
          <w:lang w:val="en-US"/>
        </w:rPr>
        <w:t>Climate</w:t>
      </w:r>
      <w:r w:rsidR="001246E6" w:rsidRPr="002E2EDB">
        <w:t xml:space="preserve"> </w:t>
      </w:r>
      <w:r w:rsidR="001246E6">
        <w:rPr>
          <w:lang w:val="en-US"/>
        </w:rPr>
        <w:t>Change</w:t>
      </w:r>
      <w:r w:rsidR="001246E6" w:rsidRPr="002E2EDB">
        <w:t xml:space="preserve"> </w:t>
      </w:r>
      <w:r w:rsidR="001246E6">
        <w:rPr>
          <w:lang w:val="en-US"/>
        </w:rPr>
        <w:t>Potential</w:t>
      </w:r>
      <w:r w:rsidR="001246E6" w:rsidRPr="002E2EDB">
        <w:t>)</w:t>
      </w:r>
      <w:r w:rsidR="001246E6" w:rsidRPr="00D66EB9">
        <w:t xml:space="preserve">, </w:t>
      </w:r>
      <w:r w:rsidRPr="00D66EB9">
        <w:t xml:space="preserve">επειδή το </w:t>
      </w:r>
      <w:r w:rsidRPr="00D66EB9">
        <w:rPr>
          <w:lang w:val="en-US"/>
        </w:rPr>
        <w:t>CO</w:t>
      </w:r>
      <w:r w:rsidRPr="00D66EB9">
        <w:rPr>
          <w:vertAlign w:val="subscript"/>
        </w:rPr>
        <w:t>2</w:t>
      </w:r>
      <w:r w:rsidRPr="00D66EB9">
        <w:t xml:space="preserve"> δεσμεύεται, μεταφέρεται και αποθηκεύεται με κόστος πρόσθετων υπηρεσιών κοινής ωφελείας (κυρίως ηλεκτρική ενέργεια για συμπίεση) και χημικών ουσιών (κυρίως διαλύτες για δέσμευση), ενώ η μείωση μόνο των εκπομπών </w:t>
      </w:r>
      <w:r w:rsidRPr="00D66EB9">
        <w:rPr>
          <w:lang w:val="en-US"/>
        </w:rPr>
        <w:t>CO</w:t>
      </w:r>
      <w:r w:rsidRPr="00D66EB9">
        <w:rPr>
          <w:vertAlign w:val="subscript"/>
        </w:rPr>
        <w:t>2</w:t>
      </w:r>
      <w:r w:rsidRPr="00D66EB9">
        <w:t xml:space="preserve"> βελτιώνει την απόδοση του </w:t>
      </w:r>
      <w:r w:rsidRPr="00D66EB9">
        <w:rPr>
          <w:lang w:val="en-US"/>
        </w:rPr>
        <w:t>CCP</w:t>
      </w:r>
      <w:r>
        <w:t xml:space="preserve"> [41]</w:t>
      </w:r>
      <w:r w:rsidRPr="00D66EB9">
        <w:t>.</w:t>
      </w:r>
    </w:p>
    <w:p w14:paraId="151113BD" w14:textId="27E1AF08" w:rsidR="00BE7EE2" w:rsidRDefault="00BE7EE2" w:rsidP="00BE7EE2">
      <w:pPr>
        <w:ind w:firstLine="576"/>
        <w:jc w:val="both"/>
      </w:pPr>
      <w:r>
        <w:t>Εξαιτίας</w:t>
      </w:r>
      <w:r w:rsidRPr="00D50D46">
        <w:t xml:space="preserve"> της χρήσης πόρων, υλικών</w:t>
      </w:r>
      <w:r w:rsidR="006D7B2D">
        <w:t xml:space="preserve">, </w:t>
      </w:r>
      <w:r w:rsidRPr="00D50D46">
        <w:t xml:space="preserve">ενέργειας και του σχηματισμού χημικών υποπροϊόντων, αυτές οι τεχνολογίες θα έχουν ποικίλες περιβαλλοντικές επιπτώσεις κατά τη διάρκεια του κύκλου ζωής </w:t>
      </w:r>
      <w:r w:rsidR="00B5696B">
        <w:t>τους [42]</w:t>
      </w:r>
      <w:r w:rsidRPr="00D50D46">
        <w:t>, οι οποίες πρέπει να αξιολογηθούν.</w:t>
      </w:r>
    </w:p>
    <w:p w14:paraId="4B2F0257" w14:textId="4CBB4AD6" w:rsidR="00BE7EE2" w:rsidRPr="00DC1351" w:rsidRDefault="00BE7EE2" w:rsidP="00BE7EE2">
      <w:pPr>
        <w:ind w:firstLine="576"/>
        <w:jc w:val="both"/>
      </w:pPr>
      <w:r>
        <w:t>Υποθέτοντας</w:t>
      </w:r>
      <w:r w:rsidRPr="00F73D9C">
        <w:t xml:space="preserve"> ότι η περίσσεια ενέργειας που επανενσωματώνεται στο </w:t>
      </w:r>
      <w:r>
        <w:t>εργοστάσιο παραγωγής λιγνίτη</w:t>
      </w:r>
      <w:r w:rsidRPr="00F73D9C">
        <w:t xml:space="preserve"> μειώνει το θερμικό φορτίο του λέβητα κατά το ίδιο ποσό</w:t>
      </w:r>
      <w:r>
        <w:t>,</w:t>
      </w:r>
      <w:r w:rsidRPr="00F73D9C">
        <w:t xml:space="preserve"> μπορεί να εκτιμηθεί η πιθανή εξοικονόμηση λιγνίτη και οι σχετικές εκπομπές διοξειδίου του άνθρακα</w:t>
      </w:r>
      <w:r w:rsidRPr="00226F18">
        <w:t>,</w:t>
      </w:r>
      <w:r>
        <w:t xml:space="preserve"> όπως αναφέρεται από τους </w:t>
      </w:r>
      <w:r w:rsidRPr="008E59C3">
        <w:rPr>
          <w:lang w:val="en-US"/>
        </w:rPr>
        <w:t>O</w:t>
      </w:r>
      <w:r w:rsidRPr="00226F18">
        <w:t>.</w:t>
      </w:r>
      <w:r w:rsidRPr="008E59C3">
        <w:rPr>
          <w:lang w:val="en-US"/>
        </w:rPr>
        <w:t>S</w:t>
      </w:r>
      <w:r w:rsidRPr="00226F18">
        <w:t xml:space="preserve">. </w:t>
      </w:r>
      <w:r w:rsidRPr="008E59C3">
        <w:rPr>
          <w:lang w:val="en-US"/>
        </w:rPr>
        <w:t>Buchholz</w:t>
      </w:r>
      <w:r w:rsidRPr="00226F18">
        <w:t xml:space="preserve">, </w:t>
      </w:r>
      <w:r w:rsidRPr="008E59C3">
        <w:rPr>
          <w:lang w:val="en-US"/>
        </w:rPr>
        <w:t>A</w:t>
      </w:r>
      <w:r w:rsidRPr="00226F18">
        <w:t>.</w:t>
      </w:r>
      <w:r w:rsidRPr="008E59C3">
        <w:rPr>
          <w:lang w:val="en-US"/>
        </w:rPr>
        <w:t>G</w:t>
      </w:r>
      <w:r w:rsidRPr="00226F18">
        <w:t>.</w:t>
      </w:r>
      <w:r w:rsidRPr="008E59C3">
        <w:rPr>
          <w:lang w:val="en-US"/>
        </w:rPr>
        <w:t>J</w:t>
      </w:r>
      <w:r w:rsidRPr="00226F18">
        <w:t xml:space="preserve">. </w:t>
      </w:r>
      <w:r w:rsidRPr="008E59C3">
        <w:rPr>
          <w:lang w:val="en-US"/>
        </w:rPr>
        <w:t>van</w:t>
      </w:r>
      <w:r w:rsidRPr="00226F18">
        <w:t xml:space="preserve"> </w:t>
      </w:r>
      <w:r w:rsidRPr="008E59C3">
        <w:rPr>
          <w:lang w:val="en-US"/>
        </w:rPr>
        <w:t>der</w:t>
      </w:r>
      <w:r w:rsidRPr="00226F18">
        <w:t xml:space="preserve"> </w:t>
      </w:r>
      <w:r w:rsidRPr="008E59C3">
        <w:rPr>
          <w:lang w:val="en-US"/>
        </w:rPr>
        <w:t>Ham</w:t>
      </w:r>
      <w:r w:rsidRPr="00226F18">
        <w:t xml:space="preserve"> </w:t>
      </w:r>
      <w:r>
        <w:rPr>
          <w:lang w:val="en-US"/>
        </w:rPr>
        <w:t>et</w:t>
      </w:r>
      <w:r w:rsidRPr="00226F18">
        <w:t xml:space="preserve"> </w:t>
      </w:r>
      <w:r>
        <w:rPr>
          <w:lang w:val="en-US"/>
        </w:rPr>
        <w:t>al</w:t>
      </w:r>
      <w:r w:rsidRPr="00226F18">
        <w:t xml:space="preserve">. [27] </w:t>
      </w:r>
      <w:r w:rsidRPr="00F73D9C">
        <w:t xml:space="preserve">. </w:t>
      </w:r>
      <w:r w:rsidR="00BE4913">
        <w:t xml:space="preserve">Τα αποτελέσματα παρουσιάζονται στον </w:t>
      </w:r>
      <w:r w:rsidR="00BE4913" w:rsidRPr="00F73D9C">
        <w:t>Πίνακα 5.1</w:t>
      </w:r>
      <w:r w:rsidR="00BE4913">
        <w:t xml:space="preserve"> σ</w:t>
      </w:r>
      <w:r>
        <w:t>την περίπτωση όπου</w:t>
      </w:r>
      <w:r w:rsidRPr="00F73D9C">
        <w:t xml:space="preserve"> ο χρόνος λειτουργίας της </w:t>
      </w:r>
      <w:r>
        <w:t>μονάδας</w:t>
      </w:r>
      <w:r w:rsidRPr="00F73D9C">
        <w:t xml:space="preserve"> </w:t>
      </w:r>
      <w:r>
        <w:rPr>
          <w:lang w:val="en-US"/>
        </w:rPr>
        <w:t>P</w:t>
      </w:r>
      <w:r w:rsidRPr="00F73D9C">
        <w:t>t</w:t>
      </w:r>
      <w:r>
        <w:rPr>
          <w:lang w:val="en-US"/>
        </w:rPr>
        <w:t>G</w:t>
      </w:r>
      <w:r w:rsidRPr="00F73D9C">
        <w:t xml:space="preserve"> είναι 1</w:t>
      </w:r>
      <w:r w:rsidR="004C44B5">
        <w:t>.</w:t>
      </w:r>
      <w:r w:rsidRPr="00F73D9C">
        <w:t>000 ώρες ετησίως.</w:t>
      </w:r>
      <w:r w:rsidR="001246E6" w:rsidRPr="001246E6">
        <w:t xml:space="preserve"> </w:t>
      </w:r>
      <w:r w:rsidR="001246E6">
        <w:t xml:space="preserve">Ο λόγος για τον οποίο υπάρχουν τα εύρη τιμών είναι ότι οι εκπομπές του </w:t>
      </w:r>
      <w:r w:rsidR="001246E6">
        <w:rPr>
          <w:lang w:val="en-US"/>
        </w:rPr>
        <w:t>CO</w:t>
      </w:r>
      <w:r w:rsidR="001246E6" w:rsidRPr="001246E6">
        <w:rPr>
          <w:vertAlign w:val="subscript"/>
        </w:rPr>
        <w:t>2</w:t>
      </w:r>
      <w:r w:rsidR="001246E6" w:rsidRPr="001246E6">
        <w:t xml:space="preserve"> </w:t>
      </w:r>
      <w:r w:rsidR="001246E6">
        <w:t>σε ένα εργοστάσιο παραγωγής λιγνίτη κυμαίνονται μεταξύ του εύρους 970-1</w:t>
      </w:r>
      <w:r w:rsidR="004C44B5">
        <w:t>.</w:t>
      </w:r>
      <w:r w:rsidR="001246E6">
        <w:t xml:space="preserve">800 </w:t>
      </w:r>
      <w:r w:rsidR="001246E6">
        <w:rPr>
          <w:lang w:val="en-US"/>
        </w:rPr>
        <w:t>kg</w:t>
      </w:r>
      <w:r w:rsidR="001246E6">
        <w:rPr>
          <w:vertAlign w:val="subscript"/>
          <w:lang w:val="en-US"/>
        </w:rPr>
        <w:t>CO</w:t>
      </w:r>
      <w:r w:rsidR="001246E6" w:rsidRPr="001246E6">
        <w:rPr>
          <w:vertAlign w:val="subscript"/>
        </w:rPr>
        <w:t>2</w:t>
      </w:r>
      <w:r w:rsidR="001246E6" w:rsidRPr="001246E6">
        <w:t>/</w:t>
      </w:r>
      <w:r w:rsidR="001246E6">
        <w:rPr>
          <w:lang w:val="en-US"/>
        </w:rPr>
        <w:t>MWh</w:t>
      </w:r>
      <w:r w:rsidR="001246E6">
        <w:rPr>
          <w:vertAlign w:val="subscript"/>
          <w:lang w:val="en-US"/>
        </w:rPr>
        <w:t>el</w:t>
      </w:r>
      <w:r w:rsidR="001246E6" w:rsidRPr="001246E6">
        <w:t>.</w:t>
      </w:r>
      <w:r w:rsidR="001246E6" w:rsidRPr="007E5C6C">
        <w:t xml:space="preserve"> </w:t>
      </w:r>
      <w:r w:rsidR="00DC1351">
        <w:rPr>
          <w:lang w:val="en-GB"/>
        </w:rPr>
        <w:t>M</w:t>
      </w:r>
      <w:r w:rsidR="00DC1351">
        <w:t xml:space="preserve">ε άλλα λόγια, η συγκεκριμένη μελέτη λαμβάνει υπόψιν τις εκπομπές </w:t>
      </w:r>
      <w:r w:rsidR="00DC1351">
        <w:rPr>
          <w:lang w:val="en-GB"/>
        </w:rPr>
        <w:t>CO</w:t>
      </w:r>
      <w:r w:rsidR="00DC1351" w:rsidRPr="00F55907">
        <w:rPr>
          <w:vertAlign w:val="subscript"/>
        </w:rPr>
        <w:t>2</w:t>
      </w:r>
      <w:r w:rsidR="00DC1351" w:rsidRPr="00F55907">
        <w:t xml:space="preserve"> </w:t>
      </w:r>
      <w:r w:rsidR="00DC1351">
        <w:t>από εργοστάσιο ηλεκτροπαραγωγής με πρώτη ύλη τον λιγνίτη.</w:t>
      </w:r>
    </w:p>
    <w:p w14:paraId="6579A4C9" w14:textId="38A73A91" w:rsidR="00BE7EE2" w:rsidRPr="00C42FF2" w:rsidRDefault="00BE7EE2" w:rsidP="00BE7EE2">
      <w:pPr>
        <w:ind w:firstLine="576"/>
        <w:jc w:val="both"/>
      </w:pPr>
      <w:r w:rsidRPr="0055444E">
        <w:rPr>
          <w:b/>
          <w:bCs/>
          <w:i/>
          <w:iCs/>
        </w:rPr>
        <w:t>Πίνακας 5.1:</w:t>
      </w:r>
      <w:r w:rsidRPr="0055444E">
        <w:t xml:space="preserve"> </w:t>
      </w:r>
      <w:r w:rsidR="00BE4913">
        <w:t>Π</w:t>
      </w:r>
      <w:r w:rsidRPr="0055444E">
        <w:t>οσότητα λιγνίτη και CO</w:t>
      </w:r>
      <w:r w:rsidRPr="0055444E">
        <w:rPr>
          <w:vertAlign w:val="subscript"/>
        </w:rPr>
        <w:t>2</w:t>
      </w:r>
      <w:r w:rsidRPr="0055444E">
        <w:t xml:space="preserve"> </w:t>
      </w:r>
      <w:r w:rsidR="00BE4913">
        <w:t xml:space="preserve">που έχει εξοικονομηθεί </w:t>
      </w:r>
      <w:r w:rsidRPr="0055444E">
        <w:t xml:space="preserve">για την </w:t>
      </w:r>
      <w:r w:rsidR="00BE4913">
        <w:t>πλήρη</w:t>
      </w:r>
      <w:r w:rsidRPr="0055444E">
        <w:t xml:space="preserve"> επανένταξη της πλεονάζουσας ανακτώμενης ενέργειας</w:t>
      </w:r>
      <w:r w:rsidR="002B57E8" w:rsidRPr="002B57E8">
        <w:t xml:space="preserve"> [27]</w:t>
      </w:r>
      <w:r w:rsidRPr="00C42FF2">
        <w:t>.</w:t>
      </w:r>
    </w:p>
    <w:tbl>
      <w:tblPr>
        <w:tblStyle w:val="14"/>
        <w:tblW w:w="0" w:type="auto"/>
        <w:tblLook w:val="04A0" w:firstRow="1" w:lastRow="0" w:firstColumn="1" w:lastColumn="0" w:noHBand="0" w:noVBand="1"/>
      </w:tblPr>
      <w:tblGrid>
        <w:gridCol w:w="2765"/>
        <w:gridCol w:w="2765"/>
        <w:gridCol w:w="2766"/>
      </w:tblGrid>
      <w:tr w:rsidR="00BE7EE2" w14:paraId="07C928EF" w14:textId="77777777" w:rsidTr="00380E99">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765" w:type="dxa"/>
          </w:tcPr>
          <w:p w14:paraId="06B3A36A" w14:textId="77777777" w:rsidR="00BE7EE2" w:rsidRDefault="00BE7EE2" w:rsidP="00380E99">
            <w:pPr>
              <w:jc w:val="center"/>
            </w:pPr>
          </w:p>
        </w:tc>
        <w:tc>
          <w:tcPr>
            <w:tcW w:w="2765" w:type="dxa"/>
          </w:tcPr>
          <w:p w14:paraId="3490DEAB" w14:textId="77777777" w:rsidR="00BE7EE2" w:rsidRDefault="00BE7EE2" w:rsidP="00380E99">
            <w:pPr>
              <w:jc w:val="center"/>
              <w:cnfStyle w:val="100000000000" w:firstRow="1" w:lastRow="0" w:firstColumn="0" w:lastColumn="0" w:oddVBand="0" w:evenVBand="0" w:oddHBand="0" w:evenHBand="0" w:firstRowFirstColumn="0" w:firstRowLastColumn="0" w:lastRowFirstColumn="0" w:lastRowLastColumn="0"/>
            </w:pPr>
            <w:r>
              <w:t>Μείωση λιγνίτη</w:t>
            </w:r>
          </w:p>
        </w:tc>
        <w:tc>
          <w:tcPr>
            <w:tcW w:w="2766" w:type="dxa"/>
          </w:tcPr>
          <w:p w14:paraId="34BB12B3" w14:textId="77777777" w:rsidR="00BE7EE2" w:rsidRPr="0055444E" w:rsidRDefault="00BE7EE2" w:rsidP="00380E99">
            <w:pPr>
              <w:jc w:val="center"/>
              <w:cnfStyle w:val="100000000000" w:firstRow="1" w:lastRow="0" w:firstColumn="0" w:lastColumn="0" w:oddVBand="0" w:evenVBand="0" w:oddHBand="0" w:evenHBand="0" w:firstRowFirstColumn="0" w:firstRowLastColumn="0" w:lastRowFirstColumn="0" w:lastRowLastColumn="0"/>
              <w:rPr>
                <w:lang w:val="en-US"/>
              </w:rPr>
            </w:pPr>
            <w:r>
              <w:t xml:space="preserve">Μείωση </w:t>
            </w:r>
            <w:r>
              <w:rPr>
                <w:lang w:val="en-US"/>
              </w:rPr>
              <w:t>CO</w:t>
            </w:r>
            <w:r w:rsidRPr="0055444E">
              <w:rPr>
                <w:vertAlign w:val="subscript"/>
                <w:lang w:val="en-US"/>
              </w:rPr>
              <w:t>2</w:t>
            </w:r>
          </w:p>
        </w:tc>
      </w:tr>
      <w:tr w:rsidR="00BE7EE2" w14:paraId="3A90F14F" w14:textId="77777777" w:rsidTr="00380E99">
        <w:tc>
          <w:tcPr>
            <w:cnfStyle w:val="001000000000" w:firstRow="0" w:lastRow="0" w:firstColumn="1" w:lastColumn="0" w:oddVBand="0" w:evenVBand="0" w:oddHBand="0" w:evenHBand="0" w:firstRowFirstColumn="0" w:firstRowLastColumn="0" w:lastRowFirstColumn="0" w:lastRowLastColumn="0"/>
            <w:tcW w:w="2765" w:type="dxa"/>
          </w:tcPr>
          <w:p w14:paraId="4B340C60" w14:textId="77777777" w:rsidR="00BE7EE2" w:rsidRPr="0055444E" w:rsidRDefault="00BE7EE2" w:rsidP="00380E99">
            <w:pPr>
              <w:jc w:val="center"/>
              <w:rPr>
                <w:lang w:val="en-US"/>
              </w:rPr>
            </w:pPr>
            <w:r>
              <w:rPr>
                <w:lang w:val="en-US"/>
              </w:rPr>
              <w:t>[kg/s] / %</w:t>
            </w:r>
          </w:p>
        </w:tc>
        <w:tc>
          <w:tcPr>
            <w:tcW w:w="2765" w:type="dxa"/>
          </w:tcPr>
          <w:p w14:paraId="26CB9784" w14:textId="77777777" w:rsidR="00BE7EE2" w:rsidRPr="0055444E" w:rsidRDefault="00BE7EE2" w:rsidP="00380E99">
            <w:pPr>
              <w:jc w:val="center"/>
              <w:cnfStyle w:val="000000000000" w:firstRow="0" w:lastRow="0" w:firstColumn="0" w:lastColumn="0" w:oddVBand="0" w:evenVBand="0" w:oddHBand="0" w:evenHBand="0" w:firstRowFirstColumn="0" w:firstRowLastColumn="0" w:lastRowFirstColumn="0" w:lastRowLastColumn="0"/>
              <w:rPr>
                <w:lang w:val="en-US"/>
              </w:rPr>
            </w:pPr>
            <w:r>
              <w:rPr>
                <w:lang w:val="en-US"/>
              </w:rPr>
              <w:t>0,79 / 0,86</w:t>
            </w:r>
          </w:p>
        </w:tc>
        <w:tc>
          <w:tcPr>
            <w:tcW w:w="2766" w:type="dxa"/>
          </w:tcPr>
          <w:p w14:paraId="6B807838" w14:textId="77777777" w:rsidR="00BE7EE2" w:rsidRPr="0055444E" w:rsidRDefault="00BE7EE2" w:rsidP="00380E99">
            <w:pPr>
              <w:jc w:val="center"/>
              <w:cnfStyle w:val="000000000000" w:firstRow="0" w:lastRow="0" w:firstColumn="0" w:lastColumn="0" w:oddVBand="0" w:evenVBand="0" w:oddHBand="0" w:evenHBand="0" w:firstRowFirstColumn="0" w:firstRowLastColumn="0" w:lastRowFirstColumn="0" w:lastRowLastColumn="0"/>
              <w:rPr>
                <w:lang w:val="en-US"/>
              </w:rPr>
            </w:pPr>
            <w:r>
              <w:rPr>
                <w:lang w:val="en-US"/>
              </w:rPr>
              <w:t>0,66 - 0,81 / 0,76 - 0,78</w:t>
            </w:r>
          </w:p>
        </w:tc>
      </w:tr>
      <w:tr w:rsidR="00BE7EE2" w14:paraId="5EDCEFD9" w14:textId="77777777" w:rsidTr="00380E99">
        <w:tc>
          <w:tcPr>
            <w:cnfStyle w:val="001000000000" w:firstRow="0" w:lastRow="0" w:firstColumn="1" w:lastColumn="0" w:oddVBand="0" w:evenVBand="0" w:oddHBand="0" w:evenHBand="0" w:firstRowFirstColumn="0" w:firstRowLastColumn="0" w:lastRowFirstColumn="0" w:lastRowLastColumn="0"/>
            <w:tcW w:w="2765" w:type="dxa"/>
          </w:tcPr>
          <w:p w14:paraId="65862C01" w14:textId="77777777" w:rsidR="00BE7EE2" w:rsidRPr="0055444E" w:rsidRDefault="00BE7EE2" w:rsidP="00380E99">
            <w:pPr>
              <w:jc w:val="center"/>
            </w:pPr>
            <w:r>
              <w:rPr>
                <w:lang w:val="en-US"/>
              </w:rPr>
              <w:t xml:space="preserve">[kt] </w:t>
            </w:r>
            <w:r>
              <w:t>σε 1000 ώρες</w:t>
            </w:r>
          </w:p>
        </w:tc>
        <w:tc>
          <w:tcPr>
            <w:tcW w:w="2765" w:type="dxa"/>
          </w:tcPr>
          <w:p w14:paraId="67530711" w14:textId="77777777" w:rsidR="00BE7EE2" w:rsidRPr="0055444E" w:rsidRDefault="00BE7EE2" w:rsidP="00380E99">
            <w:pPr>
              <w:jc w:val="center"/>
              <w:cnfStyle w:val="000000000000" w:firstRow="0" w:lastRow="0" w:firstColumn="0" w:lastColumn="0" w:oddVBand="0" w:evenVBand="0" w:oddHBand="0" w:evenHBand="0" w:firstRowFirstColumn="0" w:firstRowLastColumn="0" w:lastRowFirstColumn="0" w:lastRowLastColumn="0"/>
              <w:rPr>
                <w:lang w:val="en-US"/>
              </w:rPr>
            </w:pPr>
            <w:r>
              <w:rPr>
                <w:lang w:val="en-US"/>
              </w:rPr>
              <w:t>2,84</w:t>
            </w:r>
          </w:p>
        </w:tc>
        <w:tc>
          <w:tcPr>
            <w:tcW w:w="2766" w:type="dxa"/>
          </w:tcPr>
          <w:p w14:paraId="7742F5CF" w14:textId="7601FCBD" w:rsidR="00BE7EE2" w:rsidRPr="0055444E" w:rsidRDefault="00BE7EE2" w:rsidP="00380E99">
            <w:pPr>
              <w:jc w:val="center"/>
              <w:cnfStyle w:val="000000000000" w:firstRow="0" w:lastRow="0" w:firstColumn="0" w:lastColumn="0" w:oddVBand="0" w:evenVBand="0" w:oddHBand="0" w:evenHBand="0" w:firstRowFirstColumn="0" w:firstRowLastColumn="0" w:lastRowFirstColumn="0" w:lastRowLastColumn="0"/>
              <w:rPr>
                <w:lang w:val="en-US"/>
              </w:rPr>
            </w:pPr>
            <w:r>
              <w:rPr>
                <w:lang w:val="en-US"/>
              </w:rPr>
              <w:t>2,83 – 2</w:t>
            </w:r>
            <w:r w:rsidR="00854A42">
              <w:rPr>
                <w:lang w:val="en-US"/>
              </w:rPr>
              <w:t>,</w:t>
            </w:r>
            <w:r>
              <w:rPr>
                <w:lang w:val="en-US"/>
              </w:rPr>
              <w:t>92</w:t>
            </w:r>
          </w:p>
        </w:tc>
      </w:tr>
    </w:tbl>
    <w:p w14:paraId="5CEA362A" w14:textId="77777777" w:rsidR="00BE7EE2" w:rsidRDefault="00BE7EE2" w:rsidP="00BE7EE2">
      <w:pPr>
        <w:ind w:firstLine="576"/>
        <w:jc w:val="both"/>
      </w:pPr>
    </w:p>
    <w:p w14:paraId="202CDD66" w14:textId="0DAEEB3C" w:rsidR="00BE7EE2" w:rsidRDefault="00BE7EE2" w:rsidP="00BE7EE2">
      <w:pPr>
        <w:ind w:firstLine="576"/>
        <w:jc w:val="both"/>
      </w:pPr>
      <w:r>
        <w:t xml:space="preserve">Από τα </w:t>
      </w:r>
      <w:r w:rsidR="00BE4913">
        <w:t>στοιχεία</w:t>
      </w:r>
      <w:r>
        <w:t xml:space="preserve"> του ανωτέρω πίνακα είναι εμφανές ότι κατά τη λειτουργία ενός εργοστασίου παραγωγής λιγνίτη, μέσω της </w:t>
      </w:r>
      <w:r w:rsidR="001C2079">
        <w:t xml:space="preserve">μεθανοποίησης </w:t>
      </w:r>
      <w:r>
        <w:t xml:space="preserve">και της διαδικασίας </w:t>
      </w:r>
      <w:r>
        <w:rPr>
          <w:lang w:val="en-US"/>
        </w:rPr>
        <w:t>PtG</w:t>
      </w:r>
      <w:r w:rsidRPr="00046905">
        <w:t>,</w:t>
      </w:r>
      <w:r>
        <w:t xml:space="preserve"> μπορούν οι εκπεμπόμενοι ρύποι </w:t>
      </w:r>
      <w:r>
        <w:rPr>
          <w:lang w:val="en-US"/>
        </w:rPr>
        <w:t>CO</w:t>
      </w:r>
      <w:r w:rsidRPr="00046905">
        <w:rPr>
          <w:vertAlign w:val="subscript"/>
        </w:rPr>
        <w:t>2</w:t>
      </w:r>
      <w:r w:rsidRPr="00046905">
        <w:t xml:space="preserve"> </w:t>
      </w:r>
      <w:r>
        <w:t>να φτάσουν ένα ποσοστό μείωσης 0,81</w:t>
      </w:r>
      <w:r w:rsidRPr="00046905">
        <w:t xml:space="preserve"> </w:t>
      </w:r>
      <w:r>
        <w:rPr>
          <w:lang w:val="en-US"/>
        </w:rPr>
        <w:t>kg</w:t>
      </w:r>
      <w:r w:rsidRPr="00046905">
        <w:t>/</w:t>
      </w:r>
      <w:r>
        <w:rPr>
          <w:lang w:val="en-US"/>
        </w:rPr>
        <w:t>s</w:t>
      </w:r>
      <w:r w:rsidRPr="00046905">
        <w:t xml:space="preserve">. </w:t>
      </w:r>
      <w:r w:rsidRPr="00F73D9C">
        <w:t>Εάν η ενέργεια που ανακτάται από τη διαδικασία μεθαν</w:t>
      </w:r>
      <w:r>
        <w:t>οποίησης</w:t>
      </w:r>
      <w:r w:rsidRPr="00F73D9C">
        <w:t xml:space="preserve"> επανενσωματωθεί και χρησιμοποιηθεί πλήρως, αυτό θα μειώσει ελαφρά μόνο την κατανάλωση λιγνίτη της διεργασίας κατά 0,9%.</w:t>
      </w:r>
    </w:p>
    <w:p w14:paraId="74365A5C" w14:textId="2C1DF478" w:rsidR="00BE7EE2" w:rsidRDefault="00BE7EE2" w:rsidP="00BE7EE2">
      <w:pPr>
        <w:ind w:firstLine="576"/>
        <w:jc w:val="both"/>
      </w:pPr>
      <w:r>
        <w:t>Παράλληλα</w:t>
      </w:r>
      <w:r w:rsidR="005E62CE" w:rsidRPr="005E62CE">
        <w:t>,</w:t>
      </w:r>
      <w:r>
        <w:t xml:space="preserve"> </w:t>
      </w:r>
      <w:r w:rsidRPr="006668C3">
        <w:t>υπολογί</w:t>
      </w:r>
      <w:r>
        <w:t>ζοντας</w:t>
      </w:r>
      <w:r w:rsidRPr="006668C3">
        <w:t xml:space="preserve"> την ποσότητα των καυσαερίων που απαιτείται για τον καθαρισμό του CO</w:t>
      </w:r>
      <w:r w:rsidRPr="00C42FF2">
        <w:rPr>
          <w:vertAlign w:val="subscript"/>
        </w:rPr>
        <w:t>2</w:t>
      </w:r>
      <w:r>
        <w:t>,</w:t>
      </w:r>
      <w:r w:rsidRPr="006668C3">
        <w:t xml:space="preserve"> </w:t>
      </w:r>
      <w:r>
        <w:t xml:space="preserve">όπως παρουσιάζεται </w:t>
      </w:r>
      <w:r w:rsidR="004C44B5">
        <w:t>στ</w:t>
      </w:r>
      <w:r w:rsidR="005E62CE">
        <w:rPr>
          <w:lang w:val="en-US"/>
        </w:rPr>
        <w:t>o</w:t>
      </w:r>
      <w:r>
        <w:t xml:space="preserve">ν πίνακα 5.2, </w:t>
      </w:r>
      <w:r w:rsidRPr="006668C3">
        <w:t>η απαιτούμενη ποσότητα CO</w:t>
      </w:r>
      <w:r w:rsidRPr="00C42FF2">
        <w:rPr>
          <w:vertAlign w:val="subscript"/>
        </w:rPr>
        <w:t>2</w:t>
      </w:r>
      <w:r w:rsidRPr="006668C3">
        <w:t xml:space="preserve"> είναι 7,52 t/h. </w:t>
      </w:r>
      <w:r>
        <w:t>Σ</w:t>
      </w:r>
      <w:r w:rsidRPr="006668C3">
        <w:t>ε περίπτωση λειτουργικού φορτίου 40% για μπλοκ 800 MW</w:t>
      </w:r>
      <w:r w:rsidRPr="00C42FF2">
        <w:rPr>
          <w:vertAlign w:val="subscript"/>
        </w:rPr>
        <w:t>el</w:t>
      </w:r>
      <w:r w:rsidRPr="006668C3">
        <w:t xml:space="preserve">, παράγονται </w:t>
      </w:r>
      <w:r w:rsidRPr="006668C3">
        <w:lastRenderedPageBreak/>
        <w:t>320 Mw</w:t>
      </w:r>
      <w:r w:rsidRPr="00C42FF2">
        <w:rPr>
          <w:vertAlign w:val="subscript"/>
        </w:rPr>
        <w:t>e</w:t>
      </w:r>
      <w:r w:rsidRPr="006668C3">
        <w:t>l, εκπέμποντας έτσι,</w:t>
      </w:r>
      <w:r>
        <w:t xml:space="preserve"> 310-384 </w:t>
      </w:r>
      <w:r>
        <w:rPr>
          <w:lang w:val="en-US"/>
        </w:rPr>
        <w:t>tCO</w:t>
      </w:r>
      <w:r w:rsidRPr="00C42FF2">
        <w:rPr>
          <w:vertAlign w:val="subscript"/>
        </w:rPr>
        <w:t>2</w:t>
      </w:r>
      <w:r w:rsidRPr="006668C3">
        <w:t>/</w:t>
      </w:r>
      <w:r>
        <w:rPr>
          <w:lang w:val="en-US"/>
        </w:rPr>
        <w:t>h</w:t>
      </w:r>
      <w:r>
        <w:t>.</w:t>
      </w:r>
      <w:r w:rsidRPr="006668C3">
        <w:t xml:space="preserve"> </w:t>
      </w:r>
      <w:r>
        <w:t xml:space="preserve">Γενικά απαιτούνται περίπου 41,8 </w:t>
      </w:r>
      <w:r>
        <w:rPr>
          <w:lang w:val="en-US"/>
        </w:rPr>
        <w:t>t</w:t>
      </w:r>
      <w:r w:rsidRPr="00C42FF2">
        <w:t>/</w:t>
      </w:r>
      <w:r>
        <w:rPr>
          <w:lang w:val="en-US"/>
        </w:rPr>
        <w:t>h</w:t>
      </w:r>
      <w:r>
        <w:t xml:space="preserve"> καυσαερίων για τη λειτουργία του εργοστασίου </w:t>
      </w:r>
      <w:r>
        <w:rPr>
          <w:lang w:val="en-US"/>
        </w:rPr>
        <w:t>PtG</w:t>
      </w:r>
      <w:r w:rsidRPr="00C42FF2">
        <w:t xml:space="preserve"> </w:t>
      </w:r>
      <w:r>
        <w:t xml:space="preserve">με την υπόθεση ότι το 90% του </w:t>
      </w:r>
      <w:r>
        <w:rPr>
          <w:lang w:val="en-US"/>
        </w:rPr>
        <w:t>CO</w:t>
      </w:r>
      <w:r w:rsidRPr="00C42FF2">
        <w:rPr>
          <w:vertAlign w:val="subscript"/>
        </w:rPr>
        <w:t xml:space="preserve">2 </w:t>
      </w:r>
      <w:r>
        <w:t xml:space="preserve">έχει δεσμευθεί. </w:t>
      </w:r>
    </w:p>
    <w:p w14:paraId="64356020" w14:textId="3D9F4E29" w:rsidR="00BE7EE2" w:rsidRDefault="00BE7EE2" w:rsidP="00BE7EE2">
      <w:pPr>
        <w:ind w:firstLine="576"/>
        <w:jc w:val="both"/>
      </w:pPr>
      <w:r w:rsidRPr="0055444E">
        <w:rPr>
          <w:b/>
          <w:bCs/>
          <w:i/>
          <w:iCs/>
        </w:rPr>
        <w:t>Πίνακας 5.</w:t>
      </w:r>
      <w:r w:rsidRPr="00AB0A87">
        <w:rPr>
          <w:b/>
          <w:bCs/>
          <w:i/>
          <w:iCs/>
        </w:rPr>
        <w:t>2</w:t>
      </w:r>
      <w:r w:rsidRPr="0055444E">
        <w:rPr>
          <w:b/>
          <w:bCs/>
          <w:i/>
          <w:iCs/>
        </w:rPr>
        <w:t>:</w:t>
      </w:r>
      <w:r w:rsidRPr="0055444E">
        <w:t xml:space="preserve"> </w:t>
      </w:r>
      <w:r>
        <w:t>Αντίκτυπος καυσαερίων σε εργοστάσιο παραγωγής λιγνίτη</w:t>
      </w:r>
      <w:r w:rsidR="002B57E8" w:rsidRPr="002B57E8">
        <w:t xml:space="preserve"> [27]</w:t>
      </w:r>
      <w:r>
        <w:t>.</w:t>
      </w:r>
    </w:p>
    <w:tbl>
      <w:tblPr>
        <w:tblStyle w:val="14"/>
        <w:tblW w:w="0" w:type="auto"/>
        <w:tblLook w:val="04A0" w:firstRow="1" w:lastRow="0" w:firstColumn="1" w:lastColumn="0" w:noHBand="0" w:noVBand="1"/>
      </w:tblPr>
      <w:tblGrid>
        <w:gridCol w:w="2074"/>
        <w:gridCol w:w="2074"/>
        <w:gridCol w:w="2074"/>
        <w:gridCol w:w="2074"/>
      </w:tblGrid>
      <w:tr w:rsidR="00BE7EE2" w14:paraId="225BD140" w14:textId="77777777" w:rsidTr="00380E99">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074" w:type="dxa"/>
          </w:tcPr>
          <w:p w14:paraId="6EB58A42" w14:textId="77777777" w:rsidR="00BE7EE2" w:rsidRPr="00C42FF2" w:rsidRDefault="00BE7EE2" w:rsidP="00380E99">
            <w:pPr>
              <w:jc w:val="center"/>
            </w:pPr>
            <w:r>
              <w:t xml:space="preserve">Παραγόμενο </w:t>
            </w:r>
            <w:r>
              <w:rPr>
                <w:lang w:val="en-US"/>
              </w:rPr>
              <w:t>CO</w:t>
            </w:r>
            <w:r w:rsidRPr="00C42FF2">
              <w:rPr>
                <w:vertAlign w:val="subscript"/>
              </w:rPr>
              <w:t>2</w:t>
            </w:r>
            <w:r w:rsidRPr="00C42FF2">
              <w:t xml:space="preserve"> </w:t>
            </w:r>
            <w:r>
              <w:t>σε εργοστάσιο παραγωγής λιγνίτη</w:t>
            </w:r>
            <w:r w:rsidRPr="00C42FF2">
              <w:t xml:space="preserve"> (</w:t>
            </w:r>
            <w:r>
              <w:rPr>
                <w:lang w:val="en-US"/>
              </w:rPr>
              <w:t>t</w:t>
            </w:r>
            <w:r w:rsidRPr="00C42FF2">
              <w:t>/</w:t>
            </w:r>
            <w:r>
              <w:rPr>
                <w:lang w:val="en-US"/>
              </w:rPr>
              <w:t>h</w:t>
            </w:r>
            <w:r w:rsidRPr="00C42FF2">
              <w:t>)</w:t>
            </w:r>
          </w:p>
        </w:tc>
        <w:tc>
          <w:tcPr>
            <w:tcW w:w="2074" w:type="dxa"/>
          </w:tcPr>
          <w:p w14:paraId="4585EFA0" w14:textId="77777777" w:rsidR="00BE7EE2" w:rsidRPr="00C42FF2" w:rsidRDefault="00BE7EE2" w:rsidP="00380E99">
            <w:pPr>
              <w:spacing w:before="300"/>
              <w:jc w:val="center"/>
              <w:cnfStyle w:val="100000000000" w:firstRow="1" w:lastRow="0" w:firstColumn="0" w:lastColumn="0" w:oddVBand="0" w:evenVBand="0" w:oddHBand="0" w:evenHBand="0" w:firstRowFirstColumn="0" w:firstRowLastColumn="0" w:lastRowFirstColumn="0" w:lastRowLastColumn="0"/>
              <w:rPr>
                <w:lang w:val="en-US"/>
              </w:rPr>
            </w:pPr>
            <w:r>
              <w:t xml:space="preserve">Απαιτούμενο </w:t>
            </w:r>
            <w:r>
              <w:rPr>
                <w:lang w:val="en-US"/>
              </w:rPr>
              <w:t>CO</w:t>
            </w:r>
            <w:r w:rsidRPr="00C42FF2">
              <w:rPr>
                <w:vertAlign w:val="subscript"/>
                <w:lang w:val="en-US"/>
              </w:rPr>
              <w:t>2</w:t>
            </w:r>
            <w:r>
              <w:rPr>
                <w:lang w:val="en-US"/>
              </w:rPr>
              <w:t xml:space="preserve"> (t/h)</w:t>
            </w:r>
          </w:p>
        </w:tc>
        <w:tc>
          <w:tcPr>
            <w:tcW w:w="2074" w:type="dxa"/>
          </w:tcPr>
          <w:p w14:paraId="3E46AB76" w14:textId="77777777" w:rsidR="00BE7EE2" w:rsidRDefault="00BE7EE2" w:rsidP="00380E99">
            <w:pPr>
              <w:spacing w:before="400"/>
              <w:jc w:val="center"/>
              <w:cnfStyle w:val="100000000000" w:firstRow="1" w:lastRow="0" w:firstColumn="0" w:lastColumn="0" w:oddVBand="0" w:evenVBand="0" w:oddHBand="0" w:evenHBand="0" w:firstRowFirstColumn="0" w:firstRowLastColumn="0" w:lastRowFirstColumn="0" w:lastRowLastColumn="0"/>
            </w:pPr>
            <w:r>
              <w:t>Μερίδιο</w:t>
            </w:r>
          </w:p>
        </w:tc>
        <w:tc>
          <w:tcPr>
            <w:tcW w:w="2074" w:type="dxa"/>
          </w:tcPr>
          <w:p w14:paraId="382C9BA5" w14:textId="77777777" w:rsidR="00BE7EE2" w:rsidRPr="00C42FF2" w:rsidRDefault="00BE7EE2" w:rsidP="00380E99">
            <w:pPr>
              <w:spacing w:before="300"/>
              <w:jc w:val="center"/>
              <w:cnfStyle w:val="100000000000" w:firstRow="1" w:lastRow="0" w:firstColumn="0" w:lastColumn="0" w:oddVBand="0" w:evenVBand="0" w:oddHBand="0" w:evenHBand="0" w:firstRowFirstColumn="0" w:firstRowLastColumn="0" w:lastRowFirstColumn="0" w:lastRowLastColumn="0"/>
              <w:rPr>
                <w:lang w:val="en-US"/>
              </w:rPr>
            </w:pPr>
            <w:r>
              <w:t>Απαιτούμενα καυσαέρια</w:t>
            </w:r>
            <w:r>
              <w:rPr>
                <w:lang w:val="en-US"/>
              </w:rPr>
              <w:t xml:space="preserve"> (t/h)</w:t>
            </w:r>
          </w:p>
        </w:tc>
      </w:tr>
      <w:tr w:rsidR="00BE7EE2" w14:paraId="65745FCB" w14:textId="77777777" w:rsidTr="00380E99">
        <w:tc>
          <w:tcPr>
            <w:cnfStyle w:val="001000000000" w:firstRow="0" w:lastRow="0" w:firstColumn="1" w:lastColumn="0" w:oddVBand="0" w:evenVBand="0" w:oddHBand="0" w:evenHBand="0" w:firstRowFirstColumn="0" w:firstRowLastColumn="0" w:lastRowFirstColumn="0" w:lastRowLastColumn="0"/>
            <w:tcW w:w="2074" w:type="dxa"/>
          </w:tcPr>
          <w:p w14:paraId="37774297" w14:textId="77777777" w:rsidR="00BE7EE2" w:rsidRPr="00545A53" w:rsidRDefault="00BE7EE2" w:rsidP="00380E99">
            <w:pPr>
              <w:jc w:val="center"/>
              <w:rPr>
                <w:b w:val="0"/>
                <w:bCs w:val="0"/>
              </w:rPr>
            </w:pPr>
            <w:r w:rsidRPr="00545A53">
              <w:rPr>
                <w:b w:val="0"/>
                <w:bCs w:val="0"/>
              </w:rPr>
              <w:t>310 - 384</w:t>
            </w:r>
          </w:p>
        </w:tc>
        <w:tc>
          <w:tcPr>
            <w:tcW w:w="2074" w:type="dxa"/>
          </w:tcPr>
          <w:p w14:paraId="7542797D" w14:textId="77777777" w:rsidR="00BE7EE2" w:rsidRDefault="00BE7EE2" w:rsidP="00380E99">
            <w:pPr>
              <w:jc w:val="center"/>
              <w:cnfStyle w:val="000000000000" w:firstRow="0" w:lastRow="0" w:firstColumn="0" w:lastColumn="0" w:oddVBand="0" w:evenVBand="0" w:oddHBand="0" w:evenHBand="0" w:firstRowFirstColumn="0" w:firstRowLastColumn="0" w:lastRowFirstColumn="0" w:lastRowLastColumn="0"/>
            </w:pPr>
            <w:r>
              <w:t>7,52</w:t>
            </w:r>
          </w:p>
        </w:tc>
        <w:tc>
          <w:tcPr>
            <w:tcW w:w="2074" w:type="dxa"/>
          </w:tcPr>
          <w:p w14:paraId="123B9A10" w14:textId="77777777" w:rsidR="00BE7EE2" w:rsidRDefault="00BE7EE2" w:rsidP="00380E99">
            <w:pPr>
              <w:jc w:val="center"/>
              <w:cnfStyle w:val="000000000000" w:firstRow="0" w:lastRow="0" w:firstColumn="0" w:lastColumn="0" w:oddVBand="0" w:evenVBand="0" w:oddHBand="0" w:evenHBand="0" w:firstRowFirstColumn="0" w:firstRowLastColumn="0" w:lastRowFirstColumn="0" w:lastRowLastColumn="0"/>
            </w:pPr>
            <w:r>
              <w:t>2 – 2,4%</w:t>
            </w:r>
          </w:p>
        </w:tc>
        <w:tc>
          <w:tcPr>
            <w:tcW w:w="2074" w:type="dxa"/>
          </w:tcPr>
          <w:p w14:paraId="13920FC9" w14:textId="77777777" w:rsidR="00BE7EE2" w:rsidRDefault="00BE7EE2" w:rsidP="00380E99">
            <w:pPr>
              <w:jc w:val="center"/>
              <w:cnfStyle w:val="000000000000" w:firstRow="0" w:lastRow="0" w:firstColumn="0" w:lastColumn="0" w:oddVBand="0" w:evenVBand="0" w:oddHBand="0" w:evenHBand="0" w:firstRowFirstColumn="0" w:firstRowLastColumn="0" w:lastRowFirstColumn="0" w:lastRowLastColumn="0"/>
            </w:pPr>
            <w:r>
              <w:t>41,8</w:t>
            </w:r>
          </w:p>
        </w:tc>
      </w:tr>
    </w:tbl>
    <w:p w14:paraId="3C8BDD6A" w14:textId="77777777" w:rsidR="00BE7EE2" w:rsidRDefault="00BE7EE2" w:rsidP="00BE7EE2">
      <w:pPr>
        <w:ind w:firstLine="576"/>
        <w:jc w:val="both"/>
      </w:pPr>
    </w:p>
    <w:p w14:paraId="5CBA1036" w14:textId="3ACF0BD4" w:rsidR="00BE7EE2" w:rsidRDefault="00BE7EE2" w:rsidP="00BE7EE2">
      <w:pPr>
        <w:ind w:firstLine="576"/>
        <w:jc w:val="both"/>
      </w:pPr>
      <w:r w:rsidRPr="00226F18">
        <w:t xml:space="preserve">Χρησιμοποιώντας μια μεθοδολογία Αξιολόγησης </w:t>
      </w:r>
      <w:r w:rsidR="00F24051">
        <w:t xml:space="preserve">του </w:t>
      </w:r>
      <w:r w:rsidRPr="00226F18">
        <w:t>Κύκλου Ζωής (</w:t>
      </w:r>
      <w:r w:rsidRPr="00226F18">
        <w:rPr>
          <w:lang w:val="en-US"/>
        </w:rPr>
        <w:t>LCA</w:t>
      </w:r>
      <w:r w:rsidRPr="00226F18">
        <w:t>),</w:t>
      </w:r>
      <w:r>
        <w:t xml:space="preserve"> </w:t>
      </w:r>
      <w:r w:rsidR="0027033E">
        <w:t>οι</w:t>
      </w:r>
      <w:r>
        <w:t xml:space="preserve"> </w:t>
      </w:r>
      <w:r w:rsidRPr="00D72705">
        <w:t>R. Chauvy, L. Dubois, D. Thomas et al</w:t>
      </w:r>
      <w:r w:rsidRPr="007D1C9E">
        <w:t>.</w:t>
      </w:r>
      <w:r w:rsidRPr="00D72705">
        <w:t xml:space="preserve"> </w:t>
      </w:r>
      <w:r>
        <w:t>[</w:t>
      </w:r>
      <w:r w:rsidRPr="007D1C9E">
        <w:t>42</w:t>
      </w:r>
      <w:r>
        <w:t xml:space="preserve">] επικεντρώνονται σε μια έρευνα </w:t>
      </w:r>
      <w:r w:rsidRPr="00226F18">
        <w:t xml:space="preserve">ολοκληρωμένου συστήματος </w:t>
      </w:r>
      <w:r w:rsidRPr="00226F18">
        <w:rPr>
          <w:lang w:val="en-US"/>
        </w:rPr>
        <w:t>PtG</w:t>
      </w:r>
      <w:r w:rsidRPr="00226F18">
        <w:t xml:space="preserve">, συμπεριλαμβανομένης της μετατροπής της ανανεώσιμης ενέργειας σε υδρογόνο μέσω ηλεκτρόλυσης με βάση </w:t>
      </w:r>
      <w:r w:rsidR="0027033E">
        <w:t>την αιολική ενέργεια</w:t>
      </w:r>
      <w:r w:rsidRPr="00226F18">
        <w:t>, που μετατρέπεται περαιτέρω σε συνθετικό φυσικό αέριο (</w:t>
      </w:r>
      <w:r w:rsidRPr="00226F18">
        <w:rPr>
          <w:lang w:val="en-US"/>
        </w:rPr>
        <w:t>SNG</w:t>
      </w:r>
      <w:r w:rsidRPr="00226F18">
        <w:t xml:space="preserve">) αντιδρώντας με το δεσμευμένο </w:t>
      </w:r>
      <w:r w:rsidRPr="00226F18">
        <w:rPr>
          <w:lang w:val="en-US"/>
        </w:rPr>
        <w:t>CO</w:t>
      </w:r>
      <w:r w:rsidRPr="009B24C3">
        <w:rPr>
          <w:vertAlign w:val="subscript"/>
        </w:rPr>
        <w:t>2</w:t>
      </w:r>
      <w:r w:rsidRPr="00226F18">
        <w:t xml:space="preserve"> από καυσαέρια τσιμεντοβιομηχανίας. </w:t>
      </w:r>
    </w:p>
    <w:p w14:paraId="690CC640" w14:textId="77777777" w:rsidR="00BE7EE2" w:rsidRDefault="00BE7EE2" w:rsidP="00BE7EE2">
      <w:pPr>
        <w:ind w:firstLine="576"/>
        <w:jc w:val="both"/>
      </w:pPr>
      <w:r w:rsidRPr="007D1C9E">
        <w:t>Το σχήμα 5.1 δείχνει τον περιβαλλοντικό αντίκτυπο της ολοκληρωμένης διαδικασίας μετατροπής CO</w:t>
      </w:r>
      <w:r w:rsidRPr="007D1C9E">
        <w:rPr>
          <w:vertAlign w:val="subscript"/>
        </w:rPr>
        <w:t>2</w:t>
      </w:r>
      <w:r w:rsidRPr="007D1C9E">
        <w:t xml:space="preserve"> σε SNG σε σύγκριση με το σύστημα αναφοράς. Ο αντίκτυπος στ</w:t>
      </w:r>
      <w:r>
        <w:t>ην έλλειψη ορυκτών πόρων</w:t>
      </w:r>
      <w:r w:rsidRPr="007D1C9E">
        <w:t xml:space="preserve"> </w:t>
      </w:r>
      <w:r>
        <w:t>(</w:t>
      </w:r>
      <w:r w:rsidRPr="007D1C9E">
        <w:t>MS</w:t>
      </w:r>
      <w:r>
        <w:t>)</w:t>
      </w:r>
      <w:r w:rsidRPr="007D1C9E">
        <w:t xml:space="preserve">, </w:t>
      </w:r>
      <w:r>
        <w:t>στη χρήση νερού (</w:t>
      </w:r>
      <w:r w:rsidRPr="007D1C9E">
        <w:t>WU</w:t>
      </w:r>
      <w:r>
        <w:t>)</w:t>
      </w:r>
      <w:r w:rsidRPr="007D1C9E">
        <w:t xml:space="preserve"> και </w:t>
      </w:r>
      <w:r>
        <w:t>στη χερσαία οξίνιση (</w:t>
      </w:r>
      <w:r w:rsidRPr="007D1C9E">
        <w:t>TA</w:t>
      </w:r>
      <w:r>
        <w:t>)</w:t>
      </w:r>
      <w:r w:rsidRPr="007D1C9E">
        <w:t xml:space="preserve"> είναι υψηλότερος από αυτόν των παραδοσιακών συστημάτων αναφοράς. Ωστόσο, ο αντίκτυπος στη σπανιότητα </w:t>
      </w:r>
      <w:r>
        <w:t>απολιθωμάτων</w:t>
      </w:r>
      <w:r w:rsidRPr="007D1C9E">
        <w:t xml:space="preserve"> (FS) και στον ευτροφισμό του γλυκού νερού (FE) έχει μειωθεί δραστικά κατά περισσότερο από 70%. Όσον αφορά τ</w:t>
      </w:r>
      <w:r>
        <w:t>η κλιματική αλλαγή</w:t>
      </w:r>
      <w:r w:rsidRPr="007D1C9E">
        <w:t xml:space="preserve"> </w:t>
      </w:r>
      <w:r>
        <w:t>(</w:t>
      </w:r>
      <w:r w:rsidRPr="007D1C9E">
        <w:t>CC</w:t>
      </w:r>
      <w:r>
        <w:t>)</w:t>
      </w:r>
      <w:r w:rsidRPr="007D1C9E">
        <w:t>, για την ολοκληρωμένη διαδικασία με βάση το CO</w:t>
      </w:r>
      <w:r w:rsidRPr="007D1C9E">
        <w:rPr>
          <w:vertAlign w:val="subscript"/>
        </w:rPr>
        <w:t>2</w:t>
      </w:r>
      <w:r w:rsidRPr="007D1C9E">
        <w:t>, το αποτέλεσμα έφτασε τα 19,65 kg CO</w:t>
      </w:r>
      <w:r w:rsidRPr="007D1C9E">
        <w:rPr>
          <w:vertAlign w:val="subscript"/>
        </w:rPr>
        <w:t>2</w:t>
      </w:r>
      <w:r w:rsidRPr="007D1C9E">
        <w:t>-eq ανά GJ, ενώ το αποτέλεσμα του συστήματος αναφοράς ήταν 82,17 kg CO</w:t>
      </w:r>
      <w:r w:rsidRPr="007D1C9E">
        <w:rPr>
          <w:vertAlign w:val="subscript"/>
        </w:rPr>
        <w:t>2</w:t>
      </w:r>
      <w:r w:rsidRPr="007D1C9E">
        <w:t>-eq ανά GJ. Επομένως, σε σύγκριση με το σύστημα αναφοράς, οι εκπομπές CO</w:t>
      </w:r>
      <w:r w:rsidRPr="007D1C9E">
        <w:rPr>
          <w:vertAlign w:val="subscript"/>
        </w:rPr>
        <w:t>2</w:t>
      </w:r>
      <w:r w:rsidRPr="007D1C9E">
        <w:t xml:space="preserve"> της διεργασίας με βάση το CO</w:t>
      </w:r>
      <w:r w:rsidRPr="007D1C9E">
        <w:rPr>
          <w:vertAlign w:val="subscript"/>
        </w:rPr>
        <w:t>2</w:t>
      </w:r>
      <w:r w:rsidRPr="007D1C9E">
        <w:t xml:space="preserve"> μειώνονται κατά περίπου 76%</w:t>
      </w:r>
      <w:r>
        <w:t xml:space="preserve"> πράγμα που </w:t>
      </w:r>
      <w:r w:rsidRPr="007D1C9E">
        <w:t>οφείλεται στην υψηλή ανάκτηση ενέργειας και ενσωμάτωση της αντίδρασης εξώθ</w:t>
      </w:r>
      <w:r>
        <w:t>ε</w:t>
      </w:r>
      <w:r w:rsidRPr="007D1C9E">
        <w:t>ρμης μεθαν</w:t>
      </w:r>
      <w:r>
        <w:t>οποίη</w:t>
      </w:r>
      <w:r w:rsidRPr="007D1C9E">
        <w:t xml:space="preserve">σης και στη χρήση συμπαραγωγής οξυγόνου. </w:t>
      </w:r>
    </w:p>
    <w:p w14:paraId="2A1E6EE7" w14:textId="77777777" w:rsidR="00BE7EE2" w:rsidRDefault="00BE7EE2" w:rsidP="00BE7EE2">
      <w:pPr>
        <w:jc w:val="both"/>
      </w:pPr>
      <w:r w:rsidRPr="00AB5C42">
        <w:rPr>
          <w:noProof/>
          <w:lang w:eastAsia="el-GR"/>
        </w:rPr>
        <w:drawing>
          <wp:inline distT="0" distB="0" distL="0" distR="0" wp14:anchorId="02F706FE" wp14:editId="53109A5B">
            <wp:extent cx="4981575" cy="2362200"/>
            <wp:effectExtent l="0" t="0" r="9525" b="0"/>
            <wp:docPr id="31" name="Εικόνα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6"/>
                    <a:srcRect l="7043" r="7983" b="11741"/>
                    <a:stretch/>
                  </pic:blipFill>
                  <pic:spPr bwMode="auto">
                    <a:xfrm>
                      <a:off x="0" y="0"/>
                      <a:ext cx="4982759" cy="2362761"/>
                    </a:xfrm>
                    <a:prstGeom prst="rect">
                      <a:avLst/>
                    </a:prstGeom>
                    <a:ln>
                      <a:noFill/>
                    </a:ln>
                    <a:extLst>
                      <a:ext uri="{53640926-AAD7-44D8-BBD7-CCE9431645EC}">
                        <a14:shadowObscured xmlns:a14="http://schemas.microsoft.com/office/drawing/2010/main"/>
                      </a:ext>
                    </a:extLst>
                  </pic:spPr>
                </pic:pic>
              </a:graphicData>
            </a:graphic>
          </wp:inline>
        </w:drawing>
      </w:r>
    </w:p>
    <w:p w14:paraId="6C914BBD" w14:textId="2385811D" w:rsidR="00BE7EE2" w:rsidRDefault="00BE7EE2" w:rsidP="00BE7EE2">
      <w:pPr>
        <w:ind w:firstLine="576"/>
        <w:jc w:val="both"/>
      </w:pPr>
      <w:r w:rsidRPr="00CA32B8">
        <w:rPr>
          <w:b/>
          <w:bCs/>
          <w:i/>
          <w:iCs/>
        </w:rPr>
        <w:t>Εικόνα 5.1:</w:t>
      </w:r>
      <w:r>
        <w:t xml:space="preserve"> </w:t>
      </w:r>
      <w:r w:rsidRPr="00AB5C42">
        <w:t xml:space="preserve">Οι συγκριτικές περιβαλλοντικές επιπτώσεις </w:t>
      </w:r>
      <w:r>
        <w:t>και τα αποτελέσματα από</w:t>
      </w:r>
      <w:r w:rsidRPr="00AB5C42">
        <w:t xml:space="preserve"> το σχετικό</w:t>
      </w:r>
      <w:r>
        <w:t xml:space="preserve"> ποσοστό</w:t>
      </w:r>
      <w:r w:rsidRPr="00AB5C42">
        <w:t xml:space="preserve"> του αντίκτυπου της ολοκληρωμένης διαδικασίας μετατροπής CO</w:t>
      </w:r>
      <w:r w:rsidRPr="00920723">
        <w:rPr>
          <w:vertAlign w:val="subscript"/>
        </w:rPr>
        <w:t>2</w:t>
      </w:r>
      <w:r w:rsidRPr="00AB5C42">
        <w:t xml:space="preserve"> σε SNG και στο σύστημα αναφοράς </w:t>
      </w:r>
      <w:r w:rsidRPr="00704EDA">
        <w:t xml:space="preserve">( </w:t>
      </w:r>
      <w:r>
        <w:t>[</w:t>
      </w:r>
      <w:r w:rsidRPr="007D1C9E">
        <w:t>42</w:t>
      </w:r>
      <w:r>
        <w:t>]</w:t>
      </w:r>
      <w:r w:rsidRPr="004805D1">
        <w:t>)</w:t>
      </w:r>
      <w:r>
        <w:t>.</w:t>
      </w:r>
    </w:p>
    <w:p w14:paraId="0EEA29D6" w14:textId="104F57EC" w:rsidR="00BE7EE2" w:rsidRDefault="00BE7EE2" w:rsidP="00BE7EE2">
      <w:pPr>
        <w:pStyle w:val="2"/>
        <w:numPr>
          <w:ilvl w:val="0"/>
          <w:numId w:val="0"/>
        </w:numPr>
        <w:ind w:left="576" w:hanging="576"/>
      </w:pPr>
      <w:bookmarkStart w:id="44" w:name="_Toc91958687"/>
      <w:bookmarkStart w:id="45" w:name="_Toc97990528"/>
      <w:r>
        <w:lastRenderedPageBreak/>
        <w:t>5.2</w:t>
      </w:r>
      <w:r w:rsidRPr="002B4CB0">
        <w:t xml:space="preserve"> </w:t>
      </w:r>
      <w:r w:rsidRPr="002B4CB0">
        <w:tab/>
      </w:r>
      <w:r>
        <w:t>ΠΕΡΙΒΑΛΛΟΝΤΙΚΑ ΣΤΟΙΧΕΙΑ ΤΗΣ ΠΑΡΑΓΩΓΗΣ ΜΕΘΑΝΟΛΗΣ</w:t>
      </w:r>
      <w:bookmarkEnd w:id="44"/>
      <w:bookmarkEnd w:id="45"/>
    </w:p>
    <w:p w14:paraId="4853B455" w14:textId="77777777" w:rsidR="00BE7EE2" w:rsidRDefault="00BE7EE2" w:rsidP="00BE7EE2">
      <w:pPr>
        <w:jc w:val="both"/>
      </w:pPr>
    </w:p>
    <w:p w14:paraId="4E3A068E" w14:textId="385CC487" w:rsidR="00BE7EE2" w:rsidRPr="004805D1" w:rsidRDefault="00BE7EE2" w:rsidP="00BE7EE2">
      <w:pPr>
        <w:ind w:firstLine="360"/>
        <w:jc w:val="both"/>
      </w:pPr>
      <w:r w:rsidRPr="00A43483">
        <w:t>Για να εκτιμηθεί ο περιβαλλοντικός αντίκτυπος αυτού του συστήματος, η εκτίμηση του κύκλου ζωής (LCA) πραγματοπο</w:t>
      </w:r>
      <w:r>
        <w:t>ιήθηκε</w:t>
      </w:r>
      <w:r w:rsidRPr="00A43483">
        <w:t xml:space="preserve"> από την εξαγωγή πόρων στην πύλη της εγκατάστασης (δηλαδή, πριν από τη μεταφορά του MeOH). Συνεπώς, τ</w:t>
      </w:r>
      <w:r>
        <w:t>α</w:t>
      </w:r>
      <w:r w:rsidRPr="00A43483">
        <w:t xml:space="preserve"> όρι</w:t>
      </w:r>
      <w:r>
        <w:t>α</w:t>
      </w:r>
      <w:r w:rsidRPr="00A43483">
        <w:t xml:space="preserve"> του συστήματος περιλαμβάν</w:t>
      </w:r>
      <w:r>
        <w:t>ουν</w:t>
      </w:r>
      <w:r w:rsidRPr="00A43483">
        <w:t xml:space="preserve"> τις φάσεις</w:t>
      </w:r>
      <w:r>
        <w:t xml:space="preserve"> </w:t>
      </w:r>
      <w:r w:rsidRPr="00A43483">
        <w:t>κατασκευής, παραγωγής καυσίμου και αποσυναρμολόγησης του εργοστασίου παραγωγής MeO</w:t>
      </w:r>
      <w:r>
        <w:t>Η</w:t>
      </w:r>
      <w:r w:rsidRPr="00A43483">
        <w:t xml:space="preserve">. Το LCA υπολογίζεται </w:t>
      </w:r>
      <w:r>
        <w:t>σε τρεις διαδικασίες</w:t>
      </w:r>
      <w:r w:rsidRPr="007E6F77">
        <w:t>:</w:t>
      </w:r>
    </w:p>
    <w:p w14:paraId="231A6216" w14:textId="77777777" w:rsidR="00BE7EE2" w:rsidRPr="00927D47" w:rsidRDefault="00BE7EE2" w:rsidP="00927D47">
      <w:pPr>
        <w:pStyle w:val="a4"/>
        <w:numPr>
          <w:ilvl w:val="0"/>
          <w:numId w:val="46"/>
        </w:numPr>
        <w:ind w:left="142"/>
        <w:jc w:val="both"/>
        <w:rPr>
          <w:b/>
        </w:rPr>
      </w:pPr>
      <w:r w:rsidRPr="00F55907">
        <w:rPr>
          <w:b/>
        </w:rPr>
        <w:t>Διαδικασία Classical-NG:</w:t>
      </w:r>
      <w:r w:rsidRPr="00927D47">
        <w:rPr>
          <w:b/>
        </w:rPr>
        <w:t xml:space="preserve"> </w:t>
      </w:r>
      <w:r w:rsidRPr="00851BAD">
        <w:rPr>
          <w:bCs/>
        </w:rPr>
        <w:t xml:space="preserve">Συμβατική παραγωγή MeOH από φυσικό αέριο (NG), η οποία αποτελείται από τέσσερις επιμέρους διεργασίες: αναδιαμόρφωση ατμού φυσικού αερίου, καθαρισμό syngas, σύνθεση MeOH και διαχωρισμό MeOH. </w:t>
      </w:r>
    </w:p>
    <w:p w14:paraId="46319A11" w14:textId="15757DE3" w:rsidR="00BE7EE2" w:rsidRDefault="00BE7EE2" w:rsidP="00927D47">
      <w:pPr>
        <w:pStyle w:val="a4"/>
        <w:numPr>
          <w:ilvl w:val="0"/>
          <w:numId w:val="46"/>
        </w:numPr>
        <w:ind w:left="142"/>
        <w:jc w:val="both"/>
      </w:pPr>
      <w:r w:rsidRPr="00F55907">
        <w:rPr>
          <w:b/>
        </w:rPr>
        <w:t>Διαδικασία S2P-C:</w:t>
      </w:r>
      <w:r w:rsidRPr="00A43483">
        <w:t xml:space="preserve"> Η βασική γραμμή διαδικασία</w:t>
      </w:r>
      <w:r>
        <w:t>ς</w:t>
      </w:r>
      <w:r w:rsidRPr="00A43483">
        <w:t xml:space="preserve"> διαμόρφωσης σε αυτή τη μελέτη με βοηθητικά προγράμματα (θερμότητα και ηλεκτρισμό) που παράγονται από συμβατικά καύσιμα</w:t>
      </w:r>
      <w:r w:rsidR="0027033E">
        <w:t>.</w:t>
      </w:r>
    </w:p>
    <w:p w14:paraId="77F0613A" w14:textId="4D8C1557" w:rsidR="00BE7EE2" w:rsidRDefault="00BE7EE2" w:rsidP="00927D47">
      <w:pPr>
        <w:pStyle w:val="a4"/>
        <w:numPr>
          <w:ilvl w:val="0"/>
          <w:numId w:val="46"/>
        </w:numPr>
        <w:ind w:left="142"/>
        <w:jc w:val="both"/>
      </w:pPr>
      <w:r w:rsidRPr="00F55907">
        <w:rPr>
          <w:b/>
        </w:rPr>
        <w:t>Διαδικασία S2P-S:</w:t>
      </w:r>
      <w:r w:rsidRPr="00A43483">
        <w:t xml:space="preserve"> Η διαδικασία S2P</w:t>
      </w:r>
      <w:r w:rsidR="00294AE6" w:rsidRPr="00294AE6">
        <w:t xml:space="preserve"> (</w:t>
      </w:r>
      <w:r w:rsidR="00294AE6">
        <w:rPr>
          <w:lang w:val="en-US"/>
        </w:rPr>
        <w:t>Sunshine</w:t>
      </w:r>
      <w:r w:rsidR="00294AE6" w:rsidRPr="00294AE6">
        <w:t xml:space="preserve"> </w:t>
      </w:r>
      <w:r w:rsidR="00294AE6">
        <w:rPr>
          <w:lang w:val="en-US"/>
        </w:rPr>
        <w:t>to</w:t>
      </w:r>
      <w:r w:rsidR="00294AE6" w:rsidRPr="00294AE6">
        <w:t xml:space="preserve"> </w:t>
      </w:r>
      <w:r w:rsidR="00294AE6">
        <w:rPr>
          <w:lang w:val="en-US"/>
        </w:rPr>
        <w:t>Petrol</w:t>
      </w:r>
      <w:r w:rsidR="00294AE6" w:rsidRPr="00294AE6">
        <w:t>)</w:t>
      </w:r>
      <w:r w:rsidRPr="00A43483">
        <w:t xml:space="preserve"> με βοηθητικά προγράμματα που παράγονται από ηλιακή ενέργεια. </w:t>
      </w:r>
    </w:p>
    <w:p w14:paraId="5BCEF337" w14:textId="49DE02F1" w:rsidR="00BE7EE2" w:rsidRDefault="00BE7EE2" w:rsidP="00BE7EE2">
      <w:pPr>
        <w:ind w:firstLine="360"/>
        <w:jc w:val="both"/>
      </w:pPr>
      <w:r w:rsidRPr="00A43483">
        <w:t xml:space="preserve">Σε μια εκτίμηση επιπτώσεων </w:t>
      </w:r>
      <w:r>
        <w:t xml:space="preserve">του </w:t>
      </w:r>
      <w:r w:rsidRPr="00A43483">
        <w:t>κύκλου ζωής (LCA), μπορούν να εξεταστούν διάφορες κατηγορίες περιβαλλοντικών</w:t>
      </w:r>
      <w:r>
        <w:t xml:space="preserve"> </w:t>
      </w:r>
      <w:r w:rsidRPr="00A43483">
        <w:t>επιπτώσεων (π.χ. υπερθέρμανση του πλανήτη, οξ</w:t>
      </w:r>
      <w:r>
        <w:t>ί</w:t>
      </w:r>
      <w:r w:rsidRPr="00A43483">
        <w:t>νιση, εξάντληση του όζοντος, ευτροφισμός και ανθρώπιν</w:t>
      </w:r>
      <w:r>
        <w:t>η</w:t>
      </w:r>
      <w:r w:rsidRPr="00A43483">
        <w:t xml:space="preserve">/οικολογική τοξικότητα). </w:t>
      </w:r>
      <w:r>
        <w:t>Η συγκεκριμένη μελέτη επικεντρώνεται κυρίως</w:t>
      </w:r>
      <w:r w:rsidRPr="00A43483">
        <w:t xml:space="preserve"> στις αναμενόμενες μεγαλύτερες επιπτώσεις, </w:t>
      </w:r>
      <w:r>
        <w:t xml:space="preserve">όπως </w:t>
      </w:r>
      <w:r w:rsidRPr="00A43483">
        <w:t xml:space="preserve">στο δυναμικό </w:t>
      </w:r>
      <w:r>
        <w:t xml:space="preserve">της </w:t>
      </w:r>
      <w:r w:rsidRPr="00A43483">
        <w:t xml:space="preserve">υπερθέρμανσης του πλανήτη (GWP) και στο δυναμικό AP. Επιπλέον, η κατανάλωση πρωτογενούς ενέργειας αξιολογείται χρησιμοποιώντας τον πρωτογενή δείκτη PCI. Αυτοί οι τρεις όροι, GWP, AP και PCI ορίζονται ως: </w:t>
      </w:r>
    </w:p>
    <w:p w14:paraId="2D557CA4" w14:textId="77777777" w:rsidR="00BE7EE2" w:rsidRDefault="00BE7EE2" w:rsidP="00AB1488">
      <w:pPr>
        <w:pStyle w:val="a4"/>
        <w:numPr>
          <w:ilvl w:val="0"/>
          <w:numId w:val="38"/>
        </w:numPr>
        <w:ind w:left="142"/>
        <w:jc w:val="both"/>
      </w:pPr>
      <w:r w:rsidRPr="00F55907">
        <w:rPr>
          <w:b/>
        </w:rPr>
        <w:t>Ενδεχομένη υπερθέρμανση του πλανήτη (GWP):</w:t>
      </w:r>
      <w:r w:rsidRPr="00A43483">
        <w:t xml:space="preserve"> Ο αντίκτυπος των αερίων του θερμοκηπίου (GHGs). Για απλότητα, λαμβάνονται υπόψη μόνο τα τρία πιο συναφή</w:t>
      </w:r>
      <w:r>
        <w:t xml:space="preserve"> αέρια του θερμοκηπίου</w:t>
      </w:r>
      <w:r w:rsidRPr="00A43483">
        <w:t>, δηλαδή: CO</w:t>
      </w:r>
      <w:r w:rsidRPr="00EC6AF0">
        <w:rPr>
          <w:vertAlign w:val="subscript"/>
        </w:rPr>
        <w:t>2</w:t>
      </w:r>
      <w:r w:rsidRPr="00A43483">
        <w:t>, CH</w:t>
      </w:r>
      <w:r w:rsidRPr="00EC6AF0">
        <w:rPr>
          <w:vertAlign w:val="subscript"/>
        </w:rPr>
        <w:t>4</w:t>
      </w:r>
      <w:r w:rsidRPr="00A43483">
        <w:t xml:space="preserve"> και N</w:t>
      </w:r>
      <w:r w:rsidRPr="00EC6AF0">
        <w:rPr>
          <w:vertAlign w:val="subscript"/>
        </w:rPr>
        <w:t>2</w:t>
      </w:r>
      <w:r w:rsidRPr="00A43483">
        <w:t xml:space="preserve">O. </w:t>
      </w:r>
      <w:r>
        <w:t>Οι</w:t>
      </w:r>
      <w:r w:rsidRPr="00A43483">
        <w:t xml:space="preserve"> ποσότητ</w:t>
      </w:r>
      <w:r>
        <w:t>ες</w:t>
      </w:r>
      <w:r w:rsidRPr="00A43483">
        <w:t xml:space="preserve"> CH</w:t>
      </w:r>
      <w:r w:rsidRPr="00EC6AF0">
        <w:rPr>
          <w:vertAlign w:val="subscript"/>
        </w:rPr>
        <w:t>4</w:t>
      </w:r>
      <w:r w:rsidRPr="00A43483">
        <w:t xml:space="preserve"> και N</w:t>
      </w:r>
      <w:r w:rsidRPr="00EC6AF0">
        <w:rPr>
          <w:vertAlign w:val="subscript"/>
        </w:rPr>
        <w:t>2</w:t>
      </w:r>
      <w:r w:rsidRPr="00A43483">
        <w:t>O που εκπέμπ</w:t>
      </w:r>
      <w:r>
        <w:t>ονται,</w:t>
      </w:r>
      <w:r w:rsidRPr="00A43483">
        <w:t xml:space="preserve"> μετατρέπ</w:t>
      </w:r>
      <w:r>
        <w:t>ον</w:t>
      </w:r>
      <w:r w:rsidRPr="00A43483">
        <w:t>ται σε ισοδύναμο CO</w:t>
      </w:r>
      <w:r w:rsidRPr="00EC6AF0">
        <w:rPr>
          <w:vertAlign w:val="subscript"/>
        </w:rPr>
        <w:t>2</w:t>
      </w:r>
      <w:r w:rsidRPr="00A43483">
        <w:t xml:space="preserve"> (kg CO</w:t>
      </w:r>
      <w:r w:rsidRPr="00EC6AF0">
        <w:rPr>
          <w:vertAlign w:val="subscript"/>
        </w:rPr>
        <w:t>2</w:t>
      </w:r>
      <w:r w:rsidRPr="00A43483">
        <w:t xml:space="preserve"> eq.). </w:t>
      </w:r>
    </w:p>
    <w:p w14:paraId="439B7C7D" w14:textId="0D14D4C4" w:rsidR="00BE7EE2" w:rsidRDefault="00BE7EE2" w:rsidP="00AB1488">
      <w:pPr>
        <w:pStyle w:val="a4"/>
        <w:numPr>
          <w:ilvl w:val="0"/>
          <w:numId w:val="38"/>
        </w:numPr>
        <w:ind w:left="142"/>
        <w:jc w:val="both"/>
      </w:pPr>
      <w:r w:rsidRPr="00F55907">
        <w:rPr>
          <w:b/>
        </w:rPr>
        <w:t>Δυνα</w:t>
      </w:r>
      <w:r w:rsidR="001A1F56">
        <w:rPr>
          <w:b/>
        </w:rPr>
        <w:t>μικό:</w:t>
      </w:r>
      <w:r w:rsidRPr="00A43483">
        <w:t xml:space="preserve"> Η επίδραση από τις εκπομπές </w:t>
      </w:r>
      <w:r w:rsidR="00EC6AF0" w:rsidRPr="00A43483">
        <w:t>όξ</w:t>
      </w:r>
      <w:r w:rsidR="00EC6AF0">
        <w:t>ι</w:t>
      </w:r>
      <w:r w:rsidR="00EC6AF0" w:rsidRPr="00A43483">
        <w:t>νων</w:t>
      </w:r>
      <w:r w:rsidRPr="00A43483">
        <w:t xml:space="preserve"> ρύπων, κυρίως SO</w:t>
      </w:r>
      <w:r w:rsidRPr="00EC6AF0">
        <w:rPr>
          <w:vertAlign w:val="subscript"/>
        </w:rPr>
        <w:t>2</w:t>
      </w:r>
      <w:r w:rsidRPr="00A43483">
        <w:t>, NOX και NH</w:t>
      </w:r>
      <w:r w:rsidRPr="00EC6AF0">
        <w:rPr>
          <w:vertAlign w:val="subscript"/>
        </w:rPr>
        <w:t>4</w:t>
      </w:r>
      <w:r w:rsidRPr="00A43483">
        <w:t>. Το δυναμικό για κάθε όξινη εκπομπή στον αέρα μετατρέπεται σε ισοδύναμο SO</w:t>
      </w:r>
      <w:r w:rsidRPr="00EC6AF0">
        <w:rPr>
          <w:vertAlign w:val="subscript"/>
        </w:rPr>
        <w:t>2</w:t>
      </w:r>
      <w:r w:rsidRPr="00A43483">
        <w:t xml:space="preserve"> (kg SO</w:t>
      </w:r>
      <w:r w:rsidRPr="00EC6AF0">
        <w:rPr>
          <w:vertAlign w:val="subscript"/>
        </w:rPr>
        <w:t>2</w:t>
      </w:r>
      <w:r w:rsidRPr="00A43483">
        <w:t xml:space="preserve"> eq.). </w:t>
      </w:r>
    </w:p>
    <w:p w14:paraId="3F03AA3E" w14:textId="61970943" w:rsidR="00BE7EE2" w:rsidRDefault="00BE7EE2" w:rsidP="00AB1488">
      <w:pPr>
        <w:pStyle w:val="a4"/>
        <w:numPr>
          <w:ilvl w:val="0"/>
          <w:numId w:val="38"/>
        </w:numPr>
        <w:ind w:left="142"/>
        <w:jc w:val="both"/>
      </w:pPr>
      <w:r w:rsidRPr="007E5C6C">
        <w:rPr>
          <w:b/>
        </w:rPr>
        <w:t>Πρωτογενής δείκτης PCI:</w:t>
      </w:r>
      <w:r w:rsidRPr="00A43483">
        <w:t xml:space="preserve"> Η συνολική απαίτηση πρωτογενούς ενέργειας (kWh/kg MeOH) που χρησιμοποιείται για την ένδειξη </w:t>
      </w:r>
      <w:r>
        <w:t>της αρχικής</w:t>
      </w:r>
      <w:r w:rsidRPr="00A43483">
        <w:t xml:space="preserve"> </w:t>
      </w:r>
      <w:r>
        <w:t>κατανάλωσης ενέργειας</w:t>
      </w:r>
      <w:r w:rsidRPr="00A43483">
        <w:t xml:space="preserve">. Εδώ </w:t>
      </w:r>
      <w:r>
        <w:t>γίνεται μελέτη</w:t>
      </w:r>
      <w:r w:rsidRPr="00A43483">
        <w:t xml:space="preserve"> μη ανανεώσιμ</w:t>
      </w:r>
      <w:r>
        <w:t>ων</w:t>
      </w:r>
      <w:r w:rsidRPr="00A43483">
        <w:t xml:space="preserve"> βασικ</w:t>
      </w:r>
      <w:r>
        <w:t>ών</w:t>
      </w:r>
      <w:r w:rsidRPr="00A43483">
        <w:t xml:space="preserve"> ενεργειακ</w:t>
      </w:r>
      <w:r>
        <w:t>ών</w:t>
      </w:r>
      <w:r w:rsidRPr="00A43483">
        <w:t xml:space="preserve"> απαιτήσε</w:t>
      </w:r>
      <w:r>
        <w:t>ων</w:t>
      </w:r>
      <w:r w:rsidRPr="00A43483">
        <w:t xml:space="preserve">. </w:t>
      </w:r>
    </w:p>
    <w:p w14:paraId="0AA6D668" w14:textId="77777777" w:rsidR="00BE7EE2" w:rsidRDefault="00BE7EE2" w:rsidP="00BE7EE2">
      <w:pPr>
        <w:ind w:firstLine="360"/>
        <w:jc w:val="both"/>
      </w:pPr>
      <w:r>
        <w:t>Τ</w:t>
      </w:r>
      <w:r w:rsidRPr="00A43483">
        <w:t xml:space="preserve">ο </w:t>
      </w:r>
      <w:r>
        <w:t>παρακάτω γράφημα</w:t>
      </w:r>
      <w:r w:rsidRPr="00A43483">
        <w:t xml:space="preserve"> </w:t>
      </w:r>
      <w:r>
        <w:t xml:space="preserve">της Εικόνας 5.2 </w:t>
      </w:r>
      <w:r w:rsidRPr="00A43483">
        <w:t>δείχνει μια σύγκριση των περιβαλλοντικών επιπτώσεων και της ενεργειακής κατανάλωσης των δύο διεργασιών S2P, ομαλοποιημένων σε σχέση με την κλασική διαδικασία NG. Παρά το πλεονέκτημα της άμεσης χρήσης του CO</w:t>
      </w:r>
      <w:r w:rsidRPr="00A7555A">
        <w:rPr>
          <w:vertAlign w:val="subscript"/>
        </w:rPr>
        <w:t>2</w:t>
      </w:r>
      <w:r w:rsidRPr="00A43483">
        <w:t xml:space="preserve"> ως πρώτη ύλη, τα GWP και AP της διαδικασίας S2P-C είναι υψηλότερα από εκείνα της διαδικασίας κλασικής-NG λόγω της υψηλής απαίτησης θερμότητας του συμβατικού συστήματος διαχωρισμού CO</w:t>
      </w:r>
      <w:r w:rsidRPr="00A7555A">
        <w:rPr>
          <w:vertAlign w:val="subscript"/>
        </w:rPr>
        <w:t>2</w:t>
      </w:r>
      <w:r w:rsidRPr="00A43483">
        <w:t xml:space="preserve">. Ωστόσο, εάν παράγεται θερμότητα και ηλεκτρισμός χρησιμοποιώντας ηλιακή ενέργεια, όπως στη διαδικασία S2P-S, το GWP και το AP μειώνονται δραματικά. </w:t>
      </w:r>
    </w:p>
    <w:p w14:paraId="3D7C0B01" w14:textId="77777777" w:rsidR="00BE7EE2" w:rsidRDefault="00BE7EE2" w:rsidP="00BE7EE2">
      <w:pPr>
        <w:ind w:firstLine="360"/>
        <w:jc w:val="center"/>
      </w:pPr>
      <w:r w:rsidRPr="00255B90">
        <w:rPr>
          <w:noProof/>
          <w:lang w:eastAsia="el-GR"/>
        </w:rPr>
        <w:lastRenderedPageBreak/>
        <w:drawing>
          <wp:inline distT="0" distB="0" distL="0" distR="0" wp14:anchorId="34CB4EF5" wp14:editId="76A0DD79">
            <wp:extent cx="4000500" cy="2480310"/>
            <wp:effectExtent l="0" t="0" r="0" b="0"/>
            <wp:docPr id="17" name="Εικόνα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7"/>
                    <a:srcRect l="11739" r="12413"/>
                    <a:stretch/>
                  </pic:blipFill>
                  <pic:spPr bwMode="auto">
                    <a:xfrm>
                      <a:off x="0" y="0"/>
                      <a:ext cx="4000500" cy="2480310"/>
                    </a:xfrm>
                    <a:prstGeom prst="rect">
                      <a:avLst/>
                    </a:prstGeom>
                    <a:ln>
                      <a:noFill/>
                    </a:ln>
                    <a:extLst>
                      <a:ext uri="{53640926-AAD7-44D8-BBD7-CCE9431645EC}">
                        <a14:shadowObscured xmlns:a14="http://schemas.microsoft.com/office/drawing/2010/main"/>
                      </a:ext>
                    </a:extLst>
                  </pic:spPr>
                </pic:pic>
              </a:graphicData>
            </a:graphic>
          </wp:inline>
        </w:drawing>
      </w:r>
    </w:p>
    <w:p w14:paraId="5ABEFA2E" w14:textId="77777777" w:rsidR="00BE7EE2" w:rsidRPr="00704EDA" w:rsidRDefault="00BE7EE2" w:rsidP="00BE7EE2">
      <w:pPr>
        <w:ind w:firstLine="360"/>
        <w:jc w:val="both"/>
      </w:pPr>
      <w:r w:rsidRPr="00844173">
        <w:rPr>
          <w:b/>
          <w:bCs/>
          <w:i/>
          <w:iCs/>
        </w:rPr>
        <w:t xml:space="preserve">Εικόνα </w:t>
      </w:r>
      <w:r>
        <w:rPr>
          <w:b/>
          <w:bCs/>
          <w:i/>
          <w:iCs/>
        </w:rPr>
        <w:t xml:space="preserve">5.2: </w:t>
      </w:r>
      <w:r w:rsidRPr="00255B90">
        <w:t>Περιβαλλοντικές επιπτώσεις και κατανάλωση ενέργειας από ανανεώσιμες πηγές των διαδικασιών S2P σε σύγκριση με την κλασική διαδικασία NG</w:t>
      </w:r>
      <w:r w:rsidRPr="00704EDA">
        <w:t xml:space="preserve"> (</w:t>
      </w:r>
      <w:r w:rsidRPr="00E13E85">
        <w:rPr>
          <w:lang w:val="en-US"/>
        </w:rPr>
        <w:t>Kim</w:t>
      </w:r>
      <w:r w:rsidRPr="00704EDA">
        <w:t xml:space="preserve">, </w:t>
      </w:r>
      <w:r w:rsidRPr="00E13E85">
        <w:rPr>
          <w:lang w:val="en-US"/>
        </w:rPr>
        <w:t>Jiyong</w:t>
      </w:r>
      <w:r w:rsidRPr="00704EDA">
        <w:t xml:space="preserve"> &amp; </w:t>
      </w:r>
      <w:r w:rsidRPr="00E13E85">
        <w:rPr>
          <w:lang w:val="en-US"/>
        </w:rPr>
        <w:t>Henao</w:t>
      </w:r>
      <w:r w:rsidRPr="00704EDA">
        <w:t xml:space="preserve"> [33]</w:t>
      </w:r>
      <w:r>
        <w:t>.</w:t>
      </w:r>
    </w:p>
    <w:p w14:paraId="6B90A83A" w14:textId="7C7F17D3" w:rsidR="00BE7EE2" w:rsidRDefault="00BE7EE2" w:rsidP="00BE7EE2">
      <w:pPr>
        <w:ind w:firstLine="360"/>
        <w:jc w:val="both"/>
      </w:pPr>
      <w:r w:rsidRPr="00A43483">
        <w:t>Δεδομένου ότι η κατανάλωση ηλιακής ενέργειας έχει ελάχιστο GWP, η κατανάλωση CO</w:t>
      </w:r>
      <w:r w:rsidRPr="00A7555A">
        <w:rPr>
          <w:vertAlign w:val="subscript"/>
        </w:rPr>
        <w:t>2</w:t>
      </w:r>
      <w:r w:rsidRPr="00A43483">
        <w:t xml:space="preserve"> ως πρώτη ύλη οδηγεί σε αρνητικό GWP και </w:t>
      </w:r>
      <w:r>
        <w:t xml:space="preserve">σε </w:t>
      </w:r>
      <w:r w:rsidRPr="00A43483">
        <w:t xml:space="preserve">μικρές επιπτώσεις AP για το S2P-S. Η διαδικασία S2P-C </w:t>
      </w:r>
      <w:r>
        <w:t>εμφανίζει</w:t>
      </w:r>
      <w:r w:rsidRPr="00A43483">
        <w:t xml:space="preserve"> </w:t>
      </w:r>
      <w:r>
        <w:t>υψηλότερο</w:t>
      </w:r>
      <w:r w:rsidRPr="00A43483">
        <w:t xml:space="preserve"> PCI μη ανανεώσιμης ενέργειας σε σύγκριση με την κλασική διαδικασία NG, διότι μια σημαντική ποσότητα μη ανανεώσιμης ενέργειας χρησιμοποιείται για το CO</w:t>
      </w:r>
      <w:r w:rsidRPr="00A7555A">
        <w:rPr>
          <w:vertAlign w:val="subscript"/>
        </w:rPr>
        <w:t>2</w:t>
      </w:r>
      <w:r w:rsidRPr="00A43483">
        <w:t xml:space="preserve">. Ωστόσο, το PCI για μη ανανεώσιμη ενέργεια του S2P-S είναι σχεδόν μηδέν επειδή δεν υπάρχει ανανεώσιμη ενέργεια κατανάλωσης στη φάση </w:t>
      </w:r>
      <w:r>
        <w:t xml:space="preserve">της </w:t>
      </w:r>
      <w:r w:rsidRPr="00A43483">
        <w:t>παραγωγής καυσίμου. Το συνολικό PCI, το οποίο περιλαμβάνει μη ανανεώσιμη και ανανεώσιμη ενέργεια, από τις δύο διεργασίες</w:t>
      </w:r>
      <w:r w:rsidR="00EC6AF0" w:rsidRPr="00EC6AF0">
        <w:t xml:space="preserve"> </w:t>
      </w:r>
      <w:r w:rsidRPr="00A43483">
        <w:t>είναι υψηλότερο από τη διαδικασία κλασικής-NG λόγω της χαμηλής απόδοσης σε χημικές ουσίες σε χημικά</w:t>
      </w:r>
      <w:r>
        <w:t>.</w:t>
      </w:r>
      <w:r w:rsidRPr="00A43483">
        <w:t xml:space="preserve"> </w:t>
      </w:r>
    </w:p>
    <w:p w14:paraId="27929A08" w14:textId="5A3B2341" w:rsidR="00BE7EE2" w:rsidRDefault="00BE7EE2" w:rsidP="00BE7EE2">
      <w:pPr>
        <w:ind w:firstLine="360"/>
        <w:jc w:val="both"/>
      </w:pPr>
      <w:r w:rsidRPr="00A43483">
        <w:t xml:space="preserve">Οι συνεισφορές των τριών κύριων φάσεων στον κύκλο ζωής των εγκαταστάσεων (κατασκευή, παραγωγή καυσίμου και αποσυναρμολόγηση) στα GWP και PCI για μη ανανεώσιμη ενέργεια παρουσιάζονται </w:t>
      </w:r>
      <w:r>
        <w:t>στην Εικόνα 5.</w:t>
      </w:r>
      <w:r w:rsidR="005403F7">
        <w:t>3 (α)</w:t>
      </w:r>
      <w:r w:rsidRPr="00A43483">
        <w:t>. Πρώτον, σημειών</w:t>
      </w:r>
      <w:r>
        <w:t>εται</w:t>
      </w:r>
      <w:r w:rsidRPr="00A43483">
        <w:t xml:space="preserve"> ότι στις διαδικασίες Classical-NG και S2P-C, η φάση παραγωγής καυσίμου αντιπροσωπεύει περισσότερο από το 97% του GWP και το 98% του PCI. Στη διαδικασία S2P-S, η φάση κατασκευής είναι κυρίαρχη επειδή οι άμεσες εκπομπές δεν είναι επιλέξιμες και δεν υπάρχει μη ανανεώσιμη κατανάλωση ενέργειας. Όσον αφορά το GWP, οι άμεσες εκπομπές (π.χ. καυσαέρια) συμβάλλουν σημαντικά τόσο στο NG-Classical όσο και στο S2P</w:t>
      </w:r>
      <w:r>
        <w:t>.</w:t>
      </w:r>
      <w:r w:rsidRPr="00A43483">
        <w:t xml:space="preserve"> Ο δεύτερος συντελεστής στη συμβατική διαδικασία είναι η παροχή φυσικού αερίου, συμπεριλαμβανομένης της εξόρυξης και της μεταφοράς, ενώ στη διαδικασία S2P-C είναι η παραγωγή ηλεκτρικής ενέργειας. Το GWP της διαδικασίας S2P-S είναι αρνητικό. </w:t>
      </w:r>
    </w:p>
    <w:p w14:paraId="3E2BDA2E" w14:textId="7006883F" w:rsidR="00BE7EE2" w:rsidRDefault="00BE7EE2" w:rsidP="00BE7EE2">
      <w:pPr>
        <w:ind w:firstLine="360"/>
        <w:jc w:val="both"/>
      </w:pPr>
      <w:r w:rsidRPr="00A43483">
        <w:t>Όσον αφορά την πρωτογενή μη ανανεώσιμη ενεργειακή κατανάλωση, η χρήση φυσικού αερίου ως πρώτη ύλη και πηγή θέρμανσης (9,7 kWh/kg MeOH) είναι ο κύριος συντελεστής στην κλασική διαδικασία NG όπως φαίνεται στ</w:t>
      </w:r>
      <w:r>
        <w:t>η</w:t>
      </w:r>
      <w:r w:rsidR="00691BD3">
        <w:t>ν εικόνα</w:t>
      </w:r>
      <w:r>
        <w:t xml:space="preserve"> 5.3 </w:t>
      </w:r>
      <w:r w:rsidRPr="00A43483">
        <w:t>(β). Στη διαδικασία S2P-C, η χρήση φυσικού αερίου για την παραγωγή θερμότητας διεργασίας είναι ο υψηλότερος συντελεστής που ακολουθείται από την κατανάλωση ηλεκτρικής ενέργειας</w:t>
      </w:r>
      <w:r>
        <w:t>. Α</w:t>
      </w:r>
      <w:r w:rsidRPr="00A43483">
        <w:t xml:space="preserve">υτές οι </w:t>
      </w:r>
      <w:r>
        <w:t>εγκαταστάσεις</w:t>
      </w:r>
      <w:r w:rsidRPr="00A43483">
        <w:t xml:space="preserve"> κοινής ωφέλειας αντιπροσωπεύουν το 98,9% της συνολικής απαίτησης για μη ανανεώσιμη ενέργεια. </w:t>
      </w:r>
    </w:p>
    <w:p w14:paraId="335DF62C" w14:textId="77777777" w:rsidR="00BE7EE2" w:rsidRDefault="00BE7EE2" w:rsidP="00BE7EE2">
      <w:pPr>
        <w:ind w:firstLine="360"/>
        <w:jc w:val="both"/>
      </w:pPr>
      <w:r>
        <w:lastRenderedPageBreak/>
        <w:t>Για α</w:t>
      </w:r>
      <w:r w:rsidRPr="00A43483">
        <w:t>λλαγή σε επιχειρήσεις κοινής ωφέλειας από ηλιακή ενέργεια σε μεγάλη μείωση</w:t>
      </w:r>
      <w:r>
        <w:t>, μ</w:t>
      </w:r>
      <w:r w:rsidRPr="00A43483">
        <w:t>όνο 0,2 kWh/kg MeOH χρησιμοπο</w:t>
      </w:r>
      <w:r>
        <w:t>ιούνται</w:t>
      </w:r>
      <w:r w:rsidRPr="00A43483">
        <w:t xml:space="preserve"> κατά τη φάση κατασκευής της διαδικασίας S2P-</w:t>
      </w:r>
      <w:r>
        <w:rPr>
          <w:lang w:val="en-US"/>
        </w:rPr>
        <w:t>S</w:t>
      </w:r>
      <w:r w:rsidRPr="00A43483">
        <w:t>. Ομοίως, η ουσιαστική μείωση του φορτίου χρησιμότητας με διαφορετικούς διαχωρισμούς, συνδυασμένο CO</w:t>
      </w:r>
      <w:r w:rsidRPr="00C03DC1">
        <w:rPr>
          <w:vertAlign w:val="subscript"/>
        </w:rPr>
        <w:t>2</w:t>
      </w:r>
      <w:r w:rsidRPr="00315B83">
        <w:t xml:space="preserve">, </w:t>
      </w:r>
      <w:r w:rsidRPr="00A43483">
        <w:t>διάσπαση νερού και ενσωμάτωση θερμότητας θα μειώσει σημαντικά το GWP και το PCI μιας S2P-C</w:t>
      </w:r>
      <w:r>
        <w:t xml:space="preserve"> διαδικασίας</w:t>
      </w:r>
      <w:r w:rsidRPr="00A43483">
        <w:t xml:space="preserve">. </w:t>
      </w:r>
    </w:p>
    <w:p w14:paraId="36B9B932" w14:textId="77777777" w:rsidR="00BE7EE2" w:rsidRPr="00482755" w:rsidRDefault="00BE7EE2" w:rsidP="00BE7EE2">
      <w:pPr>
        <w:ind w:firstLine="360"/>
        <w:jc w:val="both"/>
      </w:pPr>
      <w:r>
        <w:rPr>
          <w:noProof/>
          <w:lang w:eastAsia="el-GR"/>
        </w:rPr>
        <w:drawing>
          <wp:inline distT="0" distB="0" distL="0" distR="0" wp14:anchorId="145D6E4F" wp14:editId="5F5D9035">
            <wp:extent cx="4104640" cy="2019300"/>
            <wp:effectExtent l="0" t="0" r="0" b="0"/>
            <wp:docPr id="23" name="Εικόνα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8"/>
                    <a:srcRect l="20226" t="27096" r="50518" b="47304"/>
                    <a:stretch/>
                  </pic:blipFill>
                  <pic:spPr bwMode="auto">
                    <a:xfrm>
                      <a:off x="0" y="0"/>
                      <a:ext cx="4107069" cy="2020495"/>
                    </a:xfrm>
                    <a:prstGeom prst="rect">
                      <a:avLst/>
                    </a:prstGeom>
                    <a:ln>
                      <a:noFill/>
                    </a:ln>
                    <a:extLst>
                      <a:ext uri="{53640926-AAD7-44D8-BBD7-CCE9431645EC}">
                        <a14:shadowObscured xmlns:a14="http://schemas.microsoft.com/office/drawing/2010/main"/>
                      </a:ext>
                    </a:extLst>
                  </pic:spPr>
                </pic:pic>
              </a:graphicData>
            </a:graphic>
          </wp:inline>
        </w:drawing>
      </w:r>
    </w:p>
    <w:p w14:paraId="0E028A62" w14:textId="77777777" w:rsidR="00BE7EE2" w:rsidRPr="00255B90" w:rsidRDefault="00BE7EE2" w:rsidP="00BE7EE2">
      <w:pPr>
        <w:ind w:firstLine="360"/>
        <w:jc w:val="both"/>
      </w:pPr>
      <w:r w:rsidRPr="00844173">
        <w:rPr>
          <w:b/>
          <w:bCs/>
          <w:i/>
          <w:iCs/>
        </w:rPr>
        <w:t xml:space="preserve">Εικόνα </w:t>
      </w:r>
      <w:r>
        <w:rPr>
          <w:b/>
          <w:bCs/>
          <w:i/>
          <w:iCs/>
        </w:rPr>
        <w:t>5</w:t>
      </w:r>
      <w:r w:rsidRPr="00844173">
        <w:rPr>
          <w:b/>
          <w:bCs/>
          <w:i/>
          <w:iCs/>
        </w:rPr>
        <w:t>.</w:t>
      </w:r>
      <w:r>
        <w:rPr>
          <w:b/>
          <w:bCs/>
          <w:i/>
          <w:iCs/>
        </w:rPr>
        <w:t xml:space="preserve">3 (α) : </w:t>
      </w:r>
      <w:r w:rsidRPr="00255B90">
        <w:t xml:space="preserve">Συνεισφορές στη φάση κατασκευής, κατασκευής και αποσυναρμολόγησης. (α) </w:t>
      </w:r>
      <w:r>
        <w:t>Ενδεχόμενη</w:t>
      </w:r>
      <w:r w:rsidRPr="00255B90">
        <w:t xml:space="preserve"> υπερθέρμανση του πλανήτη</w:t>
      </w:r>
      <w:r>
        <w:rPr>
          <w:lang w:val="en-US"/>
        </w:rPr>
        <w:t xml:space="preserve"> </w:t>
      </w:r>
      <w:r w:rsidRPr="00704EDA">
        <w:t>(</w:t>
      </w:r>
      <w:r w:rsidRPr="00E13E85">
        <w:rPr>
          <w:lang w:val="en-US"/>
        </w:rPr>
        <w:t>Kim</w:t>
      </w:r>
      <w:r w:rsidRPr="00704EDA">
        <w:t xml:space="preserve">, </w:t>
      </w:r>
      <w:r w:rsidRPr="00E13E85">
        <w:rPr>
          <w:lang w:val="en-US"/>
        </w:rPr>
        <w:t>Jiyong</w:t>
      </w:r>
      <w:r w:rsidRPr="00704EDA">
        <w:t xml:space="preserve"> &amp; </w:t>
      </w:r>
      <w:r w:rsidRPr="00E13E85">
        <w:rPr>
          <w:lang w:val="en-US"/>
        </w:rPr>
        <w:t>Henao</w:t>
      </w:r>
      <w:r w:rsidRPr="00704EDA">
        <w:t xml:space="preserve"> [33]</w:t>
      </w:r>
      <w:r w:rsidRPr="00255B90">
        <w:t>.</w:t>
      </w:r>
    </w:p>
    <w:p w14:paraId="12839591" w14:textId="77777777" w:rsidR="00BE7EE2" w:rsidRPr="00255B90" w:rsidRDefault="00BE7EE2" w:rsidP="00BE7EE2">
      <w:pPr>
        <w:ind w:firstLine="360"/>
        <w:rPr>
          <w:lang w:val="en-US"/>
        </w:rPr>
      </w:pPr>
      <w:r>
        <w:rPr>
          <w:noProof/>
          <w:lang w:eastAsia="el-GR"/>
        </w:rPr>
        <w:drawing>
          <wp:inline distT="0" distB="0" distL="0" distR="0" wp14:anchorId="23723459" wp14:editId="6F4EEDCE">
            <wp:extent cx="4104640" cy="1971675"/>
            <wp:effectExtent l="0" t="0" r="0" b="9525"/>
            <wp:docPr id="15" name="Εικόνα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8"/>
                    <a:srcRect l="20226" t="52696" r="50518" b="22308"/>
                    <a:stretch/>
                  </pic:blipFill>
                  <pic:spPr bwMode="auto">
                    <a:xfrm>
                      <a:off x="0" y="0"/>
                      <a:ext cx="4107069" cy="1972842"/>
                    </a:xfrm>
                    <a:prstGeom prst="rect">
                      <a:avLst/>
                    </a:prstGeom>
                    <a:ln>
                      <a:noFill/>
                    </a:ln>
                    <a:extLst>
                      <a:ext uri="{53640926-AAD7-44D8-BBD7-CCE9431645EC}">
                        <a14:shadowObscured xmlns:a14="http://schemas.microsoft.com/office/drawing/2010/main"/>
                      </a:ext>
                    </a:extLst>
                  </pic:spPr>
                </pic:pic>
              </a:graphicData>
            </a:graphic>
          </wp:inline>
        </w:drawing>
      </w:r>
    </w:p>
    <w:p w14:paraId="5D0D857C" w14:textId="77777777" w:rsidR="00BE7EE2" w:rsidRDefault="00BE7EE2" w:rsidP="00BE7EE2">
      <w:pPr>
        <w:ind w:firstLine="360"/>
        <w:jc w:val="both"/>
      </w:pPr>
      <w:r w:rsidRPr="00844173">
        <w:rPr>
          <w:b/>
          <w:bCs/>
          <w:i/>
          <w:iCs/>
        </w:rPr>
        <w:t xml:space="preserve">Εικόνα </w:t>
      </w:r>
      <w:r>
        <w:rPr>
          <w:b/>
          <w:bCs/>
          <w:i/>
          <w:iCs/>
        </w:rPr>
        <w:t>5</w:t>
      </w:r>
      <w:r w:rsidRPr="00844173">
        <w:rPr>
          <w:b/>
          <w:bCs/>
          <w:i/>
          <w:iCs/>
        </w:rPr>
        <w:t>.</w:t>
      </w:r>
      <w:r>
        <w:rPr>
          <w:b/>
          <w:bCs/>
          <w:i/>
          <w:iCs/>
        </w:rPr>
        <w:t xml:space="preserve">3 (β): </w:t>
      </w:r>
      <w:r w:rsidRPr="00482755">
        <w:t>Συνεισφορές στη φάση κατασκευής, κατασκευής και αποσυναρμολόγησης.</w:t>
      </w:r>
      <w:r>
        <w:t xml:space="preserve"> </w:t>
      </w:r>
      <w:r w:rsidRPr="00482755">
        <w:t>β) Πρωτογενής συγκριτικός δείκτης για μη ανανεώσιμους</w:t>
      </w:r>
      <w:r w:rsidRPr="00704EDA">
        <w:t xml:space="preserve"> (</w:t>
      </w:r>
      <w:r w:rsidRPr="00E13E85">
        <w:rPr>
          <w:lang w:val="en-US"/>
        </w:rPr>
        <w:t>Kim</w:t>
      </w:r>
      <w:r w:rsidRPr="00704EDA">
        <w:t xml:space="preserve">, </w:t>
      </w:r>
      <w:r w:rsidRPr="00E13E85">
        <w:rPr>
          <w:lang w:val="en-US"/>
        </w:rPr>
        <w:t>Jiyong</w:t>
      </w:r>
      <w:r w:rsidRPr="00704EDA">
        <w:t xml:space="preserve"> &amp; </w:t>
      </w:r>
      <w:r w:rsidRPr="00E13E85">
        <w:rPr>
          <w:lang w:val="en-US"/>
        </w:rPr>
        <w:t>Henao</w:t>
      </w:r>
      <w:r w:rsidRPr="00704EDA">
        <w:t xml:space="preserve"> [33]</w:t>
      </w:r>
      <w:r>
        <w:t>.</w:t>
      </w:r>
    </w:p>
    <w:p w14:paraId="6AC6CD85" w14:textId="42BD0E14" w:rsidR="00BE7EE2" w:rsidRDefault="00BE7EE2" w:rsidP="00BE7EE2">
      <w:pPr>
        <w:ind w:firstLine="360"/>
        <w:jc w:val="both"/>
      </w:pPr>
      <w:r w:rsidRPr="00A43483">
        <w:t>Αυτ</w:t>
      </w:r>
      <w:r>
        <w:t xml:space="preserve">ή η </w:t>
      </w:r>
      <w:r w:rsidRPr="00A43483">
        <w:t>προκαταρκτικ</w:t>
      </w:r>
      <w:r>
        <w:t>ή εκτίμηση της οικονομικής ζωής του έργου</w:t>
      </w:r>
      <w:r w:rsidRPr="00A43483">
        <w:t xml:space="preserve"> LCA, ενώ περιορίζεται λόγω του πρώτου σταδίου ανάπτυξης της </w:t>
      </w:r>
      <w:r>
        <w:t>διαδικασίας</w:t>
      </w:r>
      <w:r w:rsidRPr="00A43483">
        <w:t xml:space="preserve"> S2P, υποδηλώνει ότι η β</w:t>
      </w:r>
      <w:r>
        <w:t>άση</w:t>
      </w:r>
      <w:r w:rsidRPr="00A43483">
        <w:t xml:space="preserve"> </w:t>
      </w:r>
      <w:r>
        <w:t>μιας</w:t>
      </w:r>
      <w:r w:rsidRPr="00A43483">
        <w:t xml:space="preserve"> διαδικασία</w:t>
      </w:r>
      <w:r>
        <w:t>ς</w:t>
      </w:r>
      <w:r w:rsidRPr="00A43483">
        <w:t xml:space="preserve"> με ηλιακά προγράμματα κοινής ωφέλειας είναι μια σημαντική βελτίωση σε σχέση με τη συμβατική παραγωγή MeOH από φυσικό αέριο. Το </w:t>
      </w:r>
      <w:r>
        <w:t xml:space="preserve">ενδεχόμενο υπερθέρμανσης του πλανήτη </w:t>
      </w:r>
      <w:r w:rsidRPr="00A43483">
        <w:t>GWP είναι αρνητικό και η χρήση μη ανανεώσιμων πηγών ενέργειας είναι αμελητέα.</w:t>
      </w:r>
      <w:r>
        <w:t xml:space="preserve"> </w:t>
      </w:r>
      <w:r w:rsidRPr="003809ED">
        <w:t>[33]</w:t>
      </w:r>
    </w:p>
    <w:p w14:paraId="67C76199" w14:textId="45A5DE09" w:rsidR="00BE7EE2" w:rsidRDefault="00BE7EE2" w:rsidP="00BE7EE2">
      <w:pPr>
        <w:ind w:firstLine="360"/>
        <w:jc w:val="both"/>
      </w:pPr>
    </w:p>
    <w:p w14:paraId="0743D092" w14:textId="77777777" w:rsidR="00691BD3" w:rsidRDefault="00691BD3" w:rsidP="00BE7EE2">
      <w:pPr>
        <w:ind w:firstLine="360"/>
        <w:jc w:val="both"/>
      </w:pPr>
    </w:p>
    <w:p w14:paraId="66F81534" w14:textId="267BB4FA" w:rsidR="00BE7EE2" w:rsidRPr="00220C90" w:rsidRDefault="00BE7EE2" w:rsidP="00BE7EE2">
      <w:pPr>
        <w:pStyle w:val="2"/>
        <w:numPr>
          <w:ilvl w:val="0"/>
          <w:numId w:val="0"/>
        </w:numPr>
        <w:ind w:left="576" w:hanging="576"/>
      </w:pPr>
      <w:bookmarkStart w:id="46" w:name="_Toc91958688"/>
      <w:bookmarkStart w:id="47" w:name="_Toc97990529"/>
      <w:r>
        <w:lastRenderedPageBreak/>
        <w:t>5.</w:t>
      </w:r>
      <w:r w:rsidRPr="00220C90">
        <w:t>3</w:t>
      </w:r>
      <w:r w:rsidRPr="002B4CB0">
        <w:t xml:space="preserve"> </w:t>
      </w:r>
      <w:r w:rsidRPr="002B4CB0">
        <w:tab/>
      </w:r>
      <w:r>
        <w:t xml:space="preserve">ΠΕΡΙΒΑΛΛΟΝΤΙΚΑ ΣΤΟΙΧΕΙΑ ΤΗΣ ΠΑΡΑΓΩΓΗΣ </w:t>
      </w:r>
      <w:r>
        <w:rPr>
          <w:lang w:val="en-US"/>
        </w:rPr>
        <w:t>SYNGAS</w:t>
      </w:r>
      <w:bookmarkEnd w:id="46"/>
      <w:bookmarkEnd w:id="47"/>
    </w:p>
    <w:p w14:paraId="565257F0" w14:textId="77777777" w:rsidR="00BE7EE2" w:rsidRDefault="00BE7EE2" w:rsidP="00BE7EE2">
      <w:pPr>
        <w:ind w:firstLine="720"/>
        <w:jc w:val="both"/>
      </w:pPr>
    </w:p>
    <w:p w14:paraId="3004692E" w14:textId="48AF7C95" w:rsidR="00BE7EE2" w:rsidRPr="00171EE5" w:rsidRDefault="00BE7EE2" w:rsidP="00BE7EE2">
      <w:pPr>
        <w:ind w:firstLine="720"/>
        <w:jc w:val="both"/>
      </w:pPr>
      <w:r>
        <w:t xml:space="preserve">Προκειμένου να σχολιαστούν τα οφέλη καθώς και οι περιβαλλοντικές επιπτώσεις της διαδικασίας παραγωγής αερίου σύνθεσης μέσω της υδρογόνωσης του </w:t>
      </w:r>
      <w:r>
        <w:rPr>
          <w:lang w:val="en-US"/>
        </w:rPr>
        <w:t>CO</w:t>
      </w:r>
      <w:r w:rsidRPr="00C614C5">
        <w:rPr>
          <w:vertAlign w:val="subscript"/>
        </w:rPr>
        <w:t>2</w:t>
      </w:r>
      <w:r w:rsidRPr="00C614C5">
        <w:t xml:space="preserve"> </w:t>
      </w:r>
      <w:r>
        <w:t xml:space="preserve">μελετήθηκε η έρευνα από τους </w:t>
      </w:r>
      <w:r w:rsidRPr="00C614C5">
        <w:rPr>
          <w:lang w:val="en-US"/>
        </w:rPr>
        <w:t>Ningshengjie</w:t>
      </w:r>
      <w:r w:rsidRPr="00C614C5">
        <w:t xml:space="preserve"> </w:t>
      </w:r>
      <w:r w:rsidRPr="00C614C5">
        <w:rPr>
          <w:lang w:val="en-US"/>
        </w:rPr>
        <w:t>Gao</w:t>
      </w:r>
      <w:r w:rsidRPr="00C614C5">
        <w:t xml:space="preserve">, </w:t>
      </w:r>
      <w:r w:rsidRPr="00C614C5">
        <w:rPr>
          <w:lang w:val="en-US"/>
        </w:rPr>
        <w:t>Carlos</w:t>
      </w:r>
      <w:r w:rsidRPr="00C614C5">
        <w:t xml:space="preserve"> </w:t>
      </w:r>
      <w:r w:rsidRPr="00C614C5">
        <w:rPr>
          <w:lang w:val="en-US"/>
        </w:rPr>
        <w:t>Quiroz</w:t>
      </w:r>
      <w:r w:rsidRPr="00C614C5">
        <w:t>-</w:t>
      </w:r>
      <w:r w:rsidRPr="00C614C5">
        <w:rPr>
          <w:lang w:val="en-US"/>
        </w:rPr>
        <w:t>Arita</w:t>
      </w:r>
      <w:r>
        <w:t xml:space="preserve"> </w:t>
      </w:r>
      <w:r>
        <w:rPr>
          <w:lang w:val="en-US"/>
        </w:rPr>
        <w:t>et</w:t>
      </w:r>
      <w:r w:rsidRPr="00171EE5">
        <w:t xml:space="preserve"> </w:t>
      </w:r>
      <w:r>
        <w:rPr>
          <w:lang w:val="en-US"/>
        </w:rPr>
        <w:t>al</w:t>
      </w:r>
      <w:r w:rsidRPr="00171EE5">
        <w:t>.</w:t>
      </w:r>
      <w:r>
        <w:t xml:space="preserve"> [43]. </w:t>
      </w:r>
      <w:r w:rsidRPr="00171EE5">
        <w:t>Αυτή η εργασία διερευνά τη δέσμευση CO</w:t>
      </w:r>
      <w:r w:rsidRPr="00171EE5">
        <w:rPr>
          <w:vertAlign w:val="subscript"/>
        </w:rPr>
        <w:t>2</w:t>
      </w:r>
      <w:r w:rsidRPr="00171EE5">
        <w:t xml:space="preserve"> με μια </w:t>
      </w:r>
      <w:r w:rsidR="001C2079">
        <w:t>εντατικοποιημένη</w:t>
      </w:r>
      <w:r w:rsidRPr="00171EE5">
        <w:t xml:space="preserve"> λειτουργία μονάδας για τη μείωση του CO</w:t>
      </w:r>
      <w:r w:rsidRPr="00171EE5">
        <w:rPr>
          <w:vertAlign w:val="subscript"/>
        </w:rPr>
        <w:t>2</w:t>
      </w:r>
      <w:r w:rsidRPr="00171EE5">
        <w:t xml:space="preserve"> και την </w:t>
      </w:r>
      <w:r w:rsidR="00365D7C">
        <w:t>‘’</w:t>
      </w:r>
      <w:r w:rsidRPr="00171EE5">
        <w:t>αναγέννηση</w:t>
      </w:r>
      <w:r w:rsidR="00365D7C">
        <w:t>’’</w:t>
      </w:r>
      <w:r w:rsidRPr="00171EE5">
        <w:t xml:space="preserve"> των μέσων </w:t>
      </w:r>
      <w:r w:rsidR="001C2079">
        <w:t>δέσμευσης</w:t>
      </w:r>
      <w:r>
        <w:t xml:space="preserve">. </w:t>
      </w:r>
      <w:r w:rsidRPr="00171EE5">
        <w:t>Επικεντρώνεται στη βελτίωση της απόδοσης της μονάδας ICC</w:t>
      </w:r>
      <w:r>
        <w:t xml:space="preserve"> </w:t>
      </w:r>
      <w:r w:rsidRPr="00171EE5">
        <w:t>(</w:t>
      </w:r>
      <w:r>
        <w:t>εντατικοποιημένη συν</w:t>
      </w:r>
      <w:r w:rsidR="001C2079">
        <w:t>-</w:t>
      </w:r>
      <w:r>
        <w:t xml:space="preserve">ηλεκτρόλυση δεσμευμένου </w:t>
      </w:r>
      <w:r>
        <w:rPr>
          <w:lang w:val="en-US"/>
        </w:rPr>
        <w:t>CO</w:t>
      </w:r>
      <w:r w:rsidRPr="00171EE5">
        <w:rPr>
          <w:vertAlign w:val="subscript"/>
        </w:rPr>
        <w:t>2</w:t>
      </w:r>
      <w:r w:rsidRPr="00171EE5">
        <w:t xml:space="preserve">), ενώ ενσωματώνει το σύστημα με τη μονάδα δέσμευσης </w:t>
      </w:r>
      <w:r w:rsidR="00365D7C">
        <w:t>προκειμένου να επιτευχθεί η</w:t>
      </w:r>
      <w:r w:rsidRPr="00171EE5">
        <w:t xml:space="preserve"> συνεχ</w:t>
      </w:r>
      <w:r w:rsidR="00365D7C">
        <w:t>ή</w:t>
      </w:r>
      <w:r w:rsidRPr="00171EE5">
        <w:t>ς μείωση του CO</w:t>
      </w:r>
      <w:r w:rsidRPr="00171EE5">
        <w:rPr>
          <w:vertAlign w:val="subscript"/>
        </w:rPr>
        <w:t>2</w:t>
      </w:r>
      <w:r w:rsidRPr="00171EE5">
        <w:t>.</w:t>
      </w:r>
    </w:p>
    <w:p w14:paraId="3443DF21" w14:textId="09DD5409" w:rsidR="00BE7EE2" w:rsidRDefault="00BE7EE2" w:rsidP="00BE7EE2">
      <w:pPr>
        <w:ind w:firstLine="720"/>
        <w:jc w:val="both"/>
      </w:pPr>
      <w:r>
        <w:t>Οι εκπομπές ισοδύναμου άνθρακα ανά κιλό μειωμένου CO</w:t>
      </w:r>
      <w:r>
        <w:rPr>
          <w:vertAlign w:val="subscript"/>
        </w:rPr>
        <w:t>2</w:t>
      </w:r>
      <w:r>
        <w:t xml:space="preserve"> </w:t>
      </w:r>
      <w:r w:rsidR="003A2092">
        <w:t xml:space="preserve">του κύκλου ζωής </w:t>
      </w:r>
      <w:r>
        <w:t>υπολογίστηκαν υποθέτοντας το 2018 μη κατανεμημένο μείγμα ηλεκτρικής ενέργειας στις ΗΠΑ</w:t>
      </w:r>
      <w:r w:rsidR="00676481" w:rsidRPr="00676481">
        <w:t xml:space="preserve">. </w:t>
      </w:r>
      <w:r w:rsidRPr="005E7F2E">
        <w:t xml:space="preserve">Οι αριθμοί στο </w:t>
      </w:r>
      <w:r>
        <w:t>σ</w:t>
      </w:r>
      <w:r w:rsidRPr="005E7F2E">
        <w:t xml:space="preserve">χήμα </w:t>
      </w:r>
      <w:r>
        <w:t xml:space="preserve">της Εικόνας </w:t>
      </w:r>
      <w:r w:rsidRPr="005E7F2E">
        <w:t xml:space="preserve">5.4 δείχνουν ότι αυτός ο τύπος υβριδικής ισχύος (στην οποία το 33% της ενέργειας παρέχεται από σταθμούς ηλεκτροπαραγωγής με καύση άνθρακα) εκπέμπει περισσότερο άνθρακα από ό,τι </w:t>
      </w:r>
      <w:r w:rsidR="00365D7C">
        <w:t xml:space="preserve">μπορεί να </w:t>
      </w:r>
      <w:r w:rsidRPr="005E7F2E">
        <w:t>μειώ</w:t>
      </w:r>
      <w:r w:rsidR="00365D7C">
        <w:t>σ</w:t>
      </w:r>
      <w:r w:rsidRPr="005E7F2E">
        <w:t>ει.</w:t>
      </w:r>
    </w:p>
    <w:p w14:paraId="2AD3D187" w14:textId="77777777" w:rsidR="00BE7EE2" w:rsidRDefault="00BE7EE2" w:rsidP="00BE7EE2">
      <w:pPr>
        <w:ind w:firstLine="284"/>
      </w:pPr>
      <w:r w:rsidRPr="003809ED">
        <w:rPr>
          <w:noProof/>
          <w:lang w:eastAsia="el-GR"/>
        </w:rPr>
        <w:drawing>
          <wp:inline distT="0" distB="0" distL="0" distR="0" wp14:anchorId="4205EFDF" wp14:editId="78D0178C">
            <wp:extent cx="4912360" cy="2505710"/>
            <wp:effectExtent l="0" t="0" r="2540" b="8890"/>
            <wp:docPr id="32" name="Εικόνα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9"/>
                    <a:srcRect l="6862"/>
                    <a:stretch/>
                  </pic:blipFill>
                  <pic:spPr bwMode="auto">
                    <a:xfrm>
                      <a:off x="0" y="0"/>
                      <a:ext cx="4912360" cy="2505710"/>
                    </a:xfrm>
                    <a:prstGeom prst="rect">
                      <a:avLst/>
                    </a:prstGeom>
                    <a:ln>
                      <a:noFill/>
                    </a:ln>
                    <a:extLst>
                      <a:ext uri="{53640926-AAD7-44D8-BBD7-CCE9431645EC}">
                        <a14:shadowObscured xmlns:a14="http://schemas.microsoft.com/office/drawing/2010/main"/>
                      </a:ext>
                    </a:extLst>
                  </pic:spPr>
                </pic:pic>
              </a:graphicData>
            </a:graphic>
          </wp:inline>
        </w:drawing>
      </w:r>
    </w:p>
    <w:p w14:paraId="1B19E809" w14:textId="0AEDA55B" w:rsidR="00BE7EE2" w:rsidRDefault="00BE7EE2" w:rsidP="00BE7EE2">
      <w:pPr>
        <w:ind w:firstLine="284"/>
        <w:jc w:val="both"/>
      </w:pPr>
      <w:r w:rsidRPr="003809ED">
        <w:rPr>
          <w:b/>
          <w:bCs/>
          <w:i/>
          <w:iCs/>
        </w:rPr>
        <w:t>Εικόνα 5.4:</w:t>
      </w:r>
      <w:r>
        <w:t xml:space="preserve"> Έ</w:t>
      </w:r>
      <w:r w:rsidRPr="003809ED">
        <w:t>ξοδα κεφαλαίου (capex) για ηλεκτροχημική τεχνολογία αερίου σύνθεσης (CCUElectrolyzer που λειτουργεί στα 202 και 151 mA/cm</w:t>
      </w:r>
      <w:r w:rsidRPr="003809ED">
        <w:rPr>
          <w:vertAlign w:val="superscript"/>
        </w:rPr>
        <w:t>2</w:t>
      </w:r>
      <w:r w:rsidRPr="003809ED">
        <w:t>) και ανταγωνιστική τεχνολογία (GDEElectrolyzer)</w:t>
      </w:r>
      <w:r w:rsidRPr="003E24CD">
        <w:t xml:space="preserve"> </w:t>
      </w:r>
      <w:r>
        <w:t>(</w:t>
      </w:r>
      <w:r w:rsidRPr="003E24CD">
        <w:t>[</w:t>
      </w:r>
      <w:r>
        <w:t>43</w:t>
      </w:r>
      <w:r w:rsidRPr="003E24CD">
        <w:t>]</w:t>
      </w:r>
      <w:r w:rsidRPr="00850FA8">
        <w:t>)</w:t>
      </w:r>
      <w:r w:rsidRPr="003809ED">
        <w:t xml:space="preserve">. </w:t>
      </w:r>
    </w:p>
    <w:p w14:paraId="4BE75964" w14:textId="2A1BADCF" w:rsidR="00BE7EE2" w:rsidRDefault="00BE7EE2" w:rsidP="00BE7EE2">
      <w:pPr>
        <w:ind w:firstLine="720"/>
        <w:jc w:val="both"/>
      </w:pPr>
      <w:r>
        <w:t>Οι καθαρές εκπομπές άνθρακα του κύκλου ζωής είναι λιγότερο ευνοϊκές για το σύστημα διάχυσης αερίου μέσω ηλεκτροδίου (GDE) καθώς οι αποδόσεις δέσμευσης άνθρακα είναι οι χαμηλότερες. Τα αποτελέσματα υποδεικνύουν ότι οι εκπομπές CO</w:t>
      </w:r>
      <w:r>
        <w:rPr>
          <w:vertAlign w:val="subscript"/>
        </w:rPr>
        <w:t>2</w:t>
      </w:r>
      <w:r>
        <w:t xml:space="preserve"> του κύκλου ζωής έχουν ως αποτέλεσμα αρνητική ροή άνθρακα που βελτιώνει τη μέτρηση</w:t>
      </w:r>
      <w:r w:rsidR="00365D7C">
        <w:t xml:space="preserve"> της </w:t>
      </w:r>
      <w:r>
        <w:t xml:space="preserve"> βιωσιμότητας για την ενσωματωμένη CCU</w:t>
      </w:r>
      <w:r w:rsidR="00454F6F" w:rsidRPr="00454F6F">
        <w:t xml:space="preserve"> (</w:t>
      </w:r>
      <w:r w:rsidR="00454F6F">
        <w:rPr>
          <w:lang w:val="en-US"/>
        </w:rPr>
        <w:t>Carbon</w:t>
      </w:r>
      <w:r w:rsidR="00454F6F" w:rsidRPr="00454F6F">
        <w:t xml:space="preserve"> </w:t>
      </w:r>
      <w:r w:rsidR="00454F6F">
        <w:rPr>
          <w:lang w:val="en-US"/>
        </w:rPr>
        <w:t>Capture</w:t>
      </w:r>
      <w:r w:rsidR="00454F6F" w:rsidRPr="00454F6F">
        <w:t xml:space="preserve"> </w:t>
      </w:r>
      <w:r w:rsidR="00454F6F">
        <w:rPr>
          <w:lang w:val="en-US"/>
        </w:rPr>
        <w:t>and</w:t>
      </w:r>
      <w:r w:rsidR="00454F6F" w:rsidRPr="00454F6F">
        <w:t xml:space="preserve"> </w:t>
      </w:r>
      <w:r w:rsidR="00454F6F">
        <w:rPr>
          <w:lang w:val="en-US"/>
        </w:rPr>
        <w:t>Utilization</w:t>
      </w:r>
      <w:r w:rsidR="00454F6F" w:rsidRPr="00454F6F">
        <w:t>)</w:t>
      </w:r>
      <w:r>
        <w:t xml:space="preserve"> στα 0,15 A/cm</w:t>
      </w:r>
      <w:r>
        <w:rPr>
          <w:vertAlign w:val="superscript"/>
        </w:rPr>
        <w:t>2</w:t>
      </w:r>
      <w:r>
        <w:t xml:space="preserve">, όπως φαίνεται στο Σχ. 5.5(α). Ως εκ τούτου, περιβαλλοντικά οφέλη θα μπορούσαν να επιτευχθούν μέσω της CCU χρησιμοποιώντας το μείγμα ηλεκτρικής ενέργειας των ΗΠΑ. </w:t>
      </w:r>
    </w:p>
    <w:p w14:paraId="055D2D0B" w14:textId="230D723A" w:rsidR="00BE7EE2" w:rsidRDefault="00BE7EE2" w:rsidP="00BE7EE2">
      <w:pPr>
        <w:ind w:firstLine="720"/>
        <w:jc w:val="both"/>
      </w:pPr>
      <w:r>
        <w:t>Η καθαρή αναλογία μειωμένης ενέργειας κύκλου ζωής προς άνθρακα (MJ/TonCO</w:t>
      </w:r>
      <w:r>
        <w:rPr>
          <w:vertAlign w:val="subscript"/>
        </w:rPr>
        <w:t>2</w:t>
      </w:r>
      <w:r>
        <w:t>R) παρουσιάζεται στο Σχ. 5.5 (</w:t>
      </w:r>
      <w:r w:rsidR="005517EB">
        <w:t>β</w:t>
      </w:r>
      <w:r>
        <w:t xml:space="preserve">). Τα αποτελέσματα υποδηλώνουν μεγαλύτερα οφέλη για τις ενσωματωμένες εναλλακτικές λύσεις CCU που </w:t>
      </w:r>
      <w:r w:rsidR="00454F6F">
        <w:t>οφείλο</w:t>
      </w:r>
      <w:r>
        <w:t>νται κυρίως από</w:t>
      </w:r>
      <w:r w:rsidR="00454F6F">
        <w:t xml:space="preserve"> την</w:t>
      </w:r>
      <w:r>
        <w:t xml:space="preserve"> υψηλότερη μετατόπιση έμμεσων υλικών και ενέργειας όπως το υδρογόνο. Οι χαμηλότερες καταναλώσεις ενέργειας μπορούν να εξηγήσουν τις αρνητικές τιμές για την ενσωματωμένη </w:t>
      </w:r>
      <w:r>
        <w:lastRenderedPageBreak/>
        <w:t>επιλογή CCU στα 0,15</w:t>
      </w:r>
      <w:r w:rsidRPr="00FE1E60">
        <w:t xml:space="preserve"> </w:t>
      </w:r>
      <w:r>
        <w:t>A/cm</w:t>
      </w:r>
      <w:r>
        <w:rPr>
          <w:vertAlign w:val="superscript"/>
        </w:rPr>
        <w:t>2</w:t>
      </w:r>
      <w:r>
        <w:t xml:space="preserve"> ανά μονάδα μειωμένου CO</w:t>
      </w:r>
      <w:r>
        <w:rPr>
          <w:vertAlign w:val="subscript"/>
        </w:rPr>
        <w:t>2</w:t>
      </w:r>
      <w:r>
        <w:t xml:space="preserve"> από ό,τι στα 0,2</w:t>
      </w:r>
      <w:r w:rsidRPr="00FE1E60">
        <w:t xml:space="preserve"> </w:t>
      </w:r>
      <w:r>
        <w:t>A/cm</w:t>
      </w:r>
      <w:r>
        <w:rPr>
          <w:vertAlign w:val="superscript"/>
        </w:rPr>
        <w:t>2</w:t>
      </w:r>
      <w:r>
        <w:t xml:space="preserve"> και υψηλότερες αποδόσεις δέσμευσης άνθρακα από το σύστημα GDE. Γενικά η CCU παρουσιάζει περισσότερα περιβαλλοντικά οφέλη στον κύκλο ζωής από τη δέσμευση και αποθήκευση άνθρακα.</w:t>
      </w:r>
    </w:p>
    <w:p w14:paraId="6295BF0F" w14:textId="77777777" w:rsidR="00BE7EE2" w:rsidRDefault="00BE7EE2" w:rsidP="00BE7EE2">
      <w:pPr>
        <w:ind w:firstLine="426"/>
        <w:jc w:val="both"/>
      </w:pPr>
      <w:r>
        <w:rPr>
          <w:noProof/>
          <w:lang w:eastAsia="el-GR"/>
        </w:rPr>
        <w:drawing>
          <wp:inline distT="0" distB="0" distL="0" distR="0" wp14:anchorId="62245862" wp14:editId="275F91A0">
            <wp:extent cx="4657725" cy="4772025"/>
            <wp:effectExtent l="0" t="0" r="9525" b="9525"/>
            <wp:docPr id="24" name="Εικόνα 24" descr="Fig.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27" descr="Fig. 4"/>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4657725" cy="4772025"/>
                    </a:xfrm>
                    <a:prstGeom prst="rect">
                      <a:avLst/>
                    </a:prstGeom>
                    <a:noFill/>
                    <a:ln>
                      <a:noFill/>
                    </a:ln>
                  </pic:spPr>
                </pic:pic>
              </a:graphicData>
            </a:graphic>
          </wp:inline>
        </w:drawing>
      </w:r>
    </w:p>
    <w:p w14:paraId="25CF87E7" w14:textId="77777777" w:rsidR="00BE7EE2" w:rsidRDefault="00BE7EE2" w:rsidP="00BE7EE2">
      <w:pPr>
        <w:ind w:firstLine="720"/>
        <w:jc w:val="both"/>
      </w:pPr>
      <w:r>
        <w:rPr>
          <w:b/>
          <w:bCs/>
          <w:i/>
          <w:iCs/>
        </w:rPr>
        <w:t>Εικόνα 5.5</w:t>
      </w:r>
      <w:r>
        <w:t>: Καθαρές εκπομπές άνθρακα προς μειωμένο άνθρακα κύκλου ζωής (kgCO2eq/TonCO2R) με μη κατανεμημένο μίγμα ηλεκτρικής ενέργειας (α) και καθαρή αναλογία κύκλου ζωής μειωμένης ενέργειας προς άνθρακα (MJ/TonCO2R) (β) για ενσωματωμένη CCU που λειτουργεί στα 0,2 και 0,15 A/cm</w:t>
      </w:r>
      <w:r>
        <w:rPr>
          <w:vertAlign w:val="superscript"/>
        </w:rPr>
        <w:t>2</w:t>
      </w:r>
      <w:r>
        <w:t xml:space="preserve"> και τεχνολογία τροφοδοσίας αερίου για την παραγωγή αερίου σύνθεσης</w:t>
      </w:r>
      <w:r w:rsidRPr="004C0734">
        <w:t xml:space="preserve"> </w:t>
      </w:r>
      <w:r>
        <w:t>(</w:t>
      </w:r>
      <w:r w:rsidRPr="00C614C5">
        <w:rPr>
          <w:lang w:val="en-US"/>
        </w:rPr>
        <w:t>Ningshengjie</w:t>
      </w:r>
      <w:r w:rsidRPr="00C614C5">
        <w:t xml:space="preserve"> </w:t>
      </w:r>
      <w:r w:rsidRPr="00C614C5">
        <w:rPr>
          <w:lang w:val="en-US"/>
        </w:rPr>
        <w:t>Gao</w:t>
      </w:r>
      <w:r w:rsidRPr="003E24CD">
        <w:t xml:space="preserve"> </w:t>
      </w:r>
      <w:r>
        <w:rPr>
          <w:lang w:val="en-US"/>
        </w:rPr>
        <w:t>et</w:t>
      </w:r>
      <w:r w:rsidRPr="004C0734">
        <w:t xml:space="preserve"> </w:t>
      </w:r>
      <w:r>
        <w:rPr>
          <w:lang w:val="en-US"/>
        </w:rPr>
        <w:t>al</w:t>
      </w:r>
      <w:r w:rsidRPr="004C0734">
        <w:t xml:space="preserve">. </w:t>
      </w:r>
      <w:r w:rsidRPr="003E24CD">
        <w:t>[</w:t>
      </w:r>
      <w:r>
        <w:t>43</w:t>
      </w:r>
      <w:r w:rsidRPr="003E24CD">
        <w:t>]</w:t>
      </w:r>
      <w:r w:rsidRPr="00FE1E60">
        <w:t>)</w:t>
      </w:r>
      <w:r>
        <w:t xml:space="preserve">. </w:t>
      </w:r>
    </w:p>
    <w:p w14:paraId="284C70CC" w14:textId="77777777" w:rsidR="00F90F82" w:rsidRDefault="00F90F82" w:rsidP="00BE7EE2">
      <w:pPr>
        <w:jc w:val="both"/>
      </w:pPr>
    </w:p>
    <w:p w14:paraId="259D8083" w14:textId="77777777" w:rsidR="00BE7EE2" w:rsidRDefault="00BE7EE2" w:rsidP="00BE7EE2">
      <w:pPr>
        <w:jc w:val="both"/>
      </w:pPr>
      <w:r>
        <w:t>Τα παραπάνω αποτελέσματα δείχνουν ότι η διαδικασία ICC μπορεί να ενσωματωθεί με τη δέσμευση άνθρακα για την παραγωγή αερίου σύνθεσης, επιτυγχάνοντας υψηλές μετατροπές CO</w:t>
      </w:r>
      <w:r>
        <w:rPr>
          <w:vertAlign w:val="subscript"/>
        </w:rPr>
        <w:t>2</w:t>
      </w:r>
      <w:r>
        <w:t xml:space="preserve"> στη βιομηχανικά σχετική πυκνότητα ρεύματος 0,2 A/cm</w:t>
      </w:r>
      <w:r>
        <w:rPr>
          <w:vertAlign w:val="superscript"/>
        </w:rPr>
        <w:t>2</w:t>
      </w:r>
      <w:r>
        <w:t xml:space="preserve"> και περισσότερα περιβαλλοντικά οφέλη στα 0,15 A/cm</w:t>
      </w:r>
      <w:r>
        <w:rPr>
          <w:vertAlign w:val="superscript"/>
        </w:rPr>
        <w:t>2</w:t>
      </w:r>
      <w:r>
        <w:t xml:space="preserve">. </w:t>
      </w:r>
    </w:p>
    <w:p w14:paraId="2657E208" w14:textId="77777777" w:rsidR="00BE7EE2" w:rsidRDefault="00BE7EE2" w:rsidP="00BE7EE2">
      <w:r>
        <w:br w:type="page"/>
      </w:r>
    </w:p>
    <w:p w14:paraId="1487087A" w14:textId="36FF4845" w:rsidR="00BE7EE2" w:rsidRPr="005A30C8" w:rsidRDefault="00BE7EE2" w:rsidP="00BE7EE2">
      <w:pPr>
        <w:pStyle w:val="1"/>
        <w:numPr>
          <w:ilvl w:val="0"/>
          <w:numId w:val="0"/>
        </w:numPr>
      </w:pPr>
      <w:bookmarkStart w:id="48" w:name="_Toc91958689"/>
      <w:bookmarkStart w:id="49" w:name="_Toc97990530"/>
      <w:r>
        <w:lastRenderedPageBreak/>
        <w:t>ΚΕΦΑΛΑΙΟ 6</w:t>
      </w:r>
      <w:r>
        <w:tab/>
        <w:t>ΣΥΜΠΕΡΑΣΜΑΤΑ</w:t>
      </w:r>
      <w:bookmarkEnd w:id="48"/>
      <w:r w:rsidR="005A30C8" w:rsidRPr="00927D47">
        <w:t>/</w:t>
      </w:r>
      <w:r w:rsidR="005A30C8">
        <w:t>ΜΕΛΛΟΝΤΙΚΑ ΒΗΜΑΤΑ</w:t>
      </w:r>
      <w:bookmarkEnd w:id="49"/>
    </w:p>
    <w:p w14:paraId="1B5CF34F" w14:textId="77777777" w:rsidR="00BE7EE2" w:rsidRDefault="00BE7EE2" w:rsidP="00BE7EE2">
      <w:pPr>
        <w:jc w:val="both"/>
      </w:pPr>
    </w:p>
    <w:p w14:paraId="73E4DAF3" w14:textId="77777777" w:rsidR="00F90F82" w:rsidRDefault="00BE7EE2" w:rsidP="00BE7EE2">
      <w:pPr>
        <w:jc w:val="both"/>
      </w:pPr>
      <w:r>
        <w:tab/>
      </w:r>
      <w:r w:rsidR="00F90F82">
        <w:t xml:space="preserve">Καθημερινά ο κόσμος βασίζεται σε μεγάλο βαθμό από τα ορυκτά καύσιμα και συγκεκριμένα στην ενέργεια που παρέχουν μέσω της καύσης τους όπως για τη μετακίνηση, τον ηλεκτρισμό κ.α. </w:t>
      </w:r>
      <w:r w:rsidR="00F90F82" w:rsidRPr="00046124">
        <w:t>Τα ορυκτά καύσιμα όπως το πετρέλαιο, ο άνθρακας και το φυσικό αέριο, είναι διαθέσιμα μόνο σε πεπερασμένες ποσότητες.</w:t>
      </w:r>
      <w:r w:rsidR="00F90F82" w:rsidRPr="00486976">
        <w:t xml:space="preserve"> </w:t>
      </w:r>
      <w:r w:rsidR="00F90F82" w:rsidRPr="00046124">
        <w:t>Αν και παράγονται με φυσικές διαδικασίες</w:t>
      </w:r>
      <w:r w:rsidR="00F90F82">
        <w:t>, όπως για παράδειγμα μέσω του κύκλου του άνθρακα</w:t>
      </w:r>
      <w:r w:rsidR="00F90F82" w:rsidRPr="00046124">
        <w:t xml:space="preserve">, δεν αναπληρώνονται τόσο γρήγορα όσο </w:t>
      </w:r>
      <w:r w:rsidR="00F90F82">
        <w:t xml:space="preserve">χρησιμοποιούνται. Η εξάντληση των ορυκτών καυσίμων σε συνδυασμό με την παραγωγή </w:t>
      </w:r>
      <w:r w:rsidR="00F90F82">
        <w:rPr>
          <w:lang w:val="en-US"/>
        </w:rPr>
        <w:t>CO</w:t>
      </w:r>
      <w:r w:rsidR="00F90F82" w:rsidRPr="00046124">
        <w:rPr>
          <w:vertAlign w:val="subscript"/>
        </w:rPr>
        <w:t>2</w:t>
      </w:r>
      <w:r w:rsidR="00F90F82" w:rsidRPr="001A53D8">
        <w:t xml:space="preserve"> </w:t>
      </w:r>
      <w:r w:rsidR="00F90F82">
        <w:t xml:space="preserve">σε μεγάλες ποσότητες μέσω της καύσης αυτών, επιφέρουν την ανάγκη να βρεθούν άμεσα νέες μορφές ενέργειας οι οποίες θα μπορέσουν να είναι φιλικότερες προς το περιβάλλον. Επομένως, μια καλή λύση στο πρόβλημα της υπερθέρμανσης του πλανήτη και της εκμετάλλευσης των εκλυόμενων ρύπων είναι ο σχεδιασμός συστημάτων κατάλληλων για τη δέσμευση και τη μετατροπή του </w:t>
      </w:r>
      <w:r w:rsidR="00F90F82">
        <w:rPr>
          <w:lang w:val="en-US"/>
        </w:rPr>
        <w:t>CO</w:t>
      </w:r>
      <w:r w:rsidR="00F90F82" w:rsidRPr="00046124">
        <w:rPr>
          <w:vertAlign w:val="subscript"/>
        </w:rPr>
        <w:t>2</w:t>
      </w:r>
      <w:r w:rsidR="00F90F82" w:rsidRPr="004F1806">
        <w:t xml:space="preserve"> </w:t>
      </w:r>
      <w:r w:rsidR="00F90F82">
        <w:t xml:space="preserve">σε άλλα χρήσιμα χημικά. </w:t>
      </w:r>
    </w:p>
    <w:p w14:paraId="57EEE002" w14:textId="2DB09CA2" w:rsidR="00BE7EE2" w:rsidRDefault="00BE7EE2" w:rsidP="00F55907">
      <w:pPr>
        <w:ind w:firstLine="720"/>
        <w:jc w:val="both"/>
      </w:pPr>
      <w:r>
        <w:t xml:space="preserve">Η παρούσα διπλωματική εργασία επικεντρώθηκε στην μελέτη και διερεύνηση συστημάτων μετατροπής </w:t>
      </w:r>
      <w:r>
        <w:rPr>
          <w:lang w:val="en-US"/>
        </w:rPr>
        <w:t>CO</w:t>
      </w:r>
      <w:r w:rsidRPr="005564EC">
        <w:rPr>
          <w:vertAlign w:val="subscript"/>
        </w:rPr>
        <w:t>2</w:t>
      </w:r>
      <w:r w:rsidRPr="0067474B">
        <w:t xml:space="preserve"> </w:t>
      </w:r>
      <w:r>
        <w:t xml:space="preserve">σε χημικά και ενέργεια προκειμένου να γίνει μια τεχνο-οικονομική αξιολόγηση για τη βέλτιστη διαδικασία. Συγκεκριμένα, μελετήθηκαν εγκαταστάσεις οι οποίες υπάρχουν σε εργοστάσια παραγωγής όπως τσιμεντοβιομηχανίες, εργοστάσιο </w:t>
      </w:r>
      <w:r w:rsidR="00F90F82">
        <w:t>ηλεκτρο</w:t>
      </w:r>
      <w:r>
        <w:t>παραγωγής</w:t>
      </w:r>
      <w:r w:rsidR="00F90F82">
        <w:t xml:space="preserve"> με</w:t>
      </w:r>
      <w:r>
        <w:t xml:space="preserve"> λιγνίτη ώστε να επιτευχθεί η εκμετάλλευση των παραγόμενων εκπομπών </w:t>
      </w:r>
      <w:r>
        <w:rPr>
          <w:lang w:val="en-US"/>
        </w:rPr>
        <w:t>CO</w:t>
      </w:r>
      <w:r w:rsidRPr="005564EC">
        <w:rPr>
          <w:vertAlign w:val="subscript"/>
        </w:rPr>
        <w:t>2</w:t>
      </w:r>
      <w:r w:rsidRPr="005564EC">
        <w:t xml:space="preserve"> </w:t>
      </w:r>
      <w:r>
        <w:t xml:space="preserve">μέσω της δέσμευσής τους και μετέπειτα η μετατροπή τους σε μεθάνιο, μεθανόλη και συνθετικό αέριο. </w:t>
      </w:r>
    </w:p>
    <w:p w14:paraId="6CCDE88E" w14:textId="5D48433E" w:rsidR="00BE7EE2" w:rsidRDefault="00BE7EE2" w:rsidP="00184CDF">
      <w:pPr>
        <w:jc w:val="both"/>
      </w:pPr>
      <w:r w:rsidRPr="00FE1E60">
        <w:tab/>
      </w:r>
      <w:r>
        <w:t xml:space="preserve"> Μερικοί από τους λόγους για τους οποίους επιλέχθηκαν στην παρούσα εργασία τα συγκεκριμένα παράγωγα από τη μετατροπή του </w:t>
      </w:r>
      <w:r>
        <w:rPr>
          <w:lang w:val="en-US"/>
        </w:rPr>
        <w:t>CO</w:t>
      </w:r>
      <w:r w:rsidRPr="00363415">
        <w:rPr>
          <w:vertAlign w:val="subscript"/>
        </w:rPr>
        <w:t>2</w:t>
      </w:r>
      <w:r w:rsidRPr="00363415">
        <w:t xml:space="preserve"> </w:t>
      </w:r>
      <w:r>
        <w:t>είναι οι εξής:</w:t>
      </w:r>
    </w:p>
    <w:p w14:paraId="325F81A1" w14:textId="52337F64" w:rsidR="00BE7EE2" w:rsidRDefault="00BE7EE2" w:rsidP="00AB1488">
      <w:pPr>
        <w:pStyle w:val="a4"/>
        <w:numPr>
          <w:ilvl w:val="0"/>
          <w:numId w:val="38"/>
        </w:numPr>
        <w:ind w:left="142"/>
        <w:jc w:val="both"/>
      </w:pPr>
      <w:r w:rsidRPr="00B12922">
        <w:t>Το μεθάνιο (CH</w:t>
      </w:r>
      <w:r w:rsidRPr="009E5C93">
        <w:rPr>
          <w:vertAlign w:val="subscript"/>
        </w:rPr>
        <w:t>4</w:t>
      </w:r>
      <w:r w:rsidRPr="00B12922">
        <w:t>) είναι ένας υδρογονάνθρακας, το κύριο συστατικό του φυσικού αερίου και ένα πολύ ισχυρό και σημαντικό αέριο θερμοκηπίου (GHG). Σε αντίθεση με άλλα αέρια του θερμοκηπίου, το μεθάνιο μπορεί να μετατραπεί σε χ</w:t>
      </w:r>
      <w:r w:rsidR="009E5C93">
        <w:t>ρήσιμη</w:t>
      </w:r>
      <w:r w:rsidRPr="00B12922">
        <w:t xml:space="preserve"> ενέργεια. Η δέσμευση και η χρήση του μεθανίου παρέχουν ευκαιρίες για τη δημιουργία νέας καθαρής ενέργειας και τον μετριασμό της παγκόσμιας κλιματικής αλλαγής</w:t>
      </w:r>
      <w:r w:rsidRPr="00BC089B">
        <w:t xml:space="preserve"> </w:t>
      </w:r>
      <w:r w:rsidR="009E5C93">
        <w:t xml:space="preserve">[44]. </w:t>
      </w:r>
    </w:p>
    <w:p w14:paraId="6B75AC2B" w14:textId="77777777" w:rsidR="00F90F82" w:rsidRDefault="00F90F82" w:rsidP="00F55907">
      <w:pPr>
        <w:pStyle w:val="a4"/>
        <w:ind w:left="142"/>
        <w:jc w:val="both"/>
      </w:pPr>
    </w:p>
    <w:p w14:paraId="14FCD994" w14:textId="1A7DF8E8" w:rsidR="00BE7EE2" w:rsidRDefault="00BE7EE2" w:rsidP="00AB1488">
      <w:pPr>
        <w:pStyle w:val="a4"/>
        <w:numPr>
          <w:ilvl w:val="0"/>
          <w:numId w:val="38"/>
        </w:numPr>
        <w:ind w:left="142"/>
        <w:jc w:val="both"/>
      </w:pPr>
      <w:r w:rsidRPr="00CA5F79">
        <w:t xml:space="preserve">Η μεθανόλη </w:t>
      </w:r>
      <w:r w:rsidRPr="00132952">
        <w:t>(</w:t>
      </w:r>
      <w:r w:rsidRPr="00AB1488">
        <w:t>MeOH</w:t>
      </w:r>
      <w:r w:rsidRPr="00132952">
        <w:t xml:space="preserve">) </w:t>
      </w:r>
      <w:r w:rsidRPr="00CA5F79">
        <w:t xml:space="preserve">είναι ένα εξαιρετικά </w:t>
      </w:r>
      <w:r w:rsidR="00F90F82">
        <w:t>χρήσιμο</w:t>
      </w:r>
      <w:r w:rsidR="00F90F82" w:rsidRPr="00CA5F79">
        <w:t xml:space="preserve"> </w:t>
      </w:r>
      <w:r w:rsidRPr="00CA5F79">
        <w:t>χημικό που χρησιμοποιείται ευρέως για βιομηχανικούς σκοπούς και είναι διαδεδομένο στην καθημερινή μας ζωή. Η αποτελεσματικότητά τ</w:t>
      </w:r>
      <w:r w:rsidR="00CE3142">
        <w:t>ου</w:t>
      </w:r>
      <w:r w:rsidRPr="00CA5F79">
        <w:t xml:space="preserve"> ως φορέας ενέργειας το έχει κάνει όλο και πιο κοινό ως καύσιμο για τα εργοστάσια και την παραγωγή ηλεκτρικής ενέργειας. Οι πιθανές προσφορές μεθανόλης ως περιβαλλοντικά ορθής πηγής καυσίμου είναι τεράστιες και η ζήτηση αυξάνεται παγκοσμίως ως ένας πολλά υποσχόμενος πόρος για μια νέα εποχή καθαρής ενέργειας</w:t>
      </w:r>
      <w:r w:rsidR="009E5C93">
        <w:t xml:space="preserve"> [45]</w:t>
      </w:r>
      <w:r w:rsidRPr="00CA5F79">
        <w:t>.</w:t>
      </w:r>
      <w:r w:rsidRPr="00BC089B">
        <w:t xml:space="preserve"> </w:t>
      </w:r>
    </w:p>
    <w:p w14:paraId="4382EDC1" w14:textId="77777777" w:rsidR="00F90F82" w:rsidRDefault="00F90F82" w:rsidP="00F55907">
      <w:pPr>
        <w:pStyle w:val="a4"/>
        <w:ind w:left="142"/>
        <w:jc w:val="both"/>
      </w:pPr>
    </w:p>
    <w:p w14:paraId="4333BF4F" w14:textId="47D676AD" w:rsidR="00BE7EE2" w:rsidRDefault="00BE7EE2" w:rsidP="00AB1488">
      <w:pPr>
        <w:pStyle w:val="a4"/>
        <w:numPr>
          <w:ilvl w:val="0"/>
          <w:numId w:val="38"/>
        </w:numPr>
        <w:ind w:left="142"/>
        <w:jc w:val="both"/>
      </w:pPr>
      <w:r>
        <w:t>Το αέριο σύνθεσης (</w:t>
      </w:r>
      <w:r w:rsidRPr="00AB1488">
        <w:t>syngas</w:t>
      </w:r>
      <w:r w:rsidRPr="00132952">
        <w:t xml:space="preserve">) </w:t>
      </w:r>
      <w:r>
        <w:t>ε</w:t>
      </w:r>
      <w:r w:rsidRPr="00132952">
        <w:t xml:space="preserve">ίναι ένας κρίσιμος ενδιάμεσος </w:t>
      </w:r>
      <w:r w:rsidR="00F90F82">
        <w:t>φορέας</w:t>
      </w:r>
      <w:r w:rsidR="00F90F82" w:rsidRPr="00132952">
        <w:t xml:space="preserve"> </w:t>
      </w:r>
      <w:r w:rsidRPr="00132952">
        <w:t xml:space="preserve">για την παραγωγή καυσίμων υδρογόνου, αμμωνίας, μεθανόλης και συνθετικών υδρογονανθράκων. Χρησιμοποιείται επίσης ως ενδιάμεσος </w:t>
      </w:r>
      <w:r w:rsidR="00F90F82">
        <w:t xml:space="preserve">φορέας </w:t>
      </w:r>
      <w:r w:rsidRPr="00132952">
        <w:t xml:space="preserve">στην παραγωγή συνθετικού πετρελαίου για χρήση ως καύσιμο ή λιπαντικό μέσω της διαδικασίας </w:t>
      </w:r>
      <w:r w:rsidRPr="00AB1488">
        <w:t>Fischer</w:t>
      </w:r>
      <w:r w:rsidRPr="00132952">
        <w:t>-</w:t>
      </w:r>
      <w:r w:rsidRPr="00AB1488">
        <w:t>Tropsch</w:t>
      </w:r>
      <w:r w:rsidRPr="00132952">
        <w:t xml:space="preserve">, μια σειρά χημικών αντιδράσεων που μετατρέπουν το </w:t>
      </w:r>
      <w:r w:rsidRPr="00AB1488">
        <w:t>CO</w:t>
      </w:r>
      <w:r w:rsidRPr="00132952">
        <w:t xml:space="preserve"> και το </w:t>
      </w:r>
      <w:r w:rsidRPr="00AB1488">
        <w:t>H</w:t>
      </w:r>
      <w:r w:rsidRPr="009E5C93">
        <w:rPr>
          <w:vertAlign w:val="subscript"/>
        </w:rPr>
        <w:t>2</w:t>
      </w:r>
      <w:r w:rsidRPr="00132952">
        <w:t xml:space="preserve"> σε υγρό υδρογονάνθρακα και προηγουμένως της διαδικασίας μεθανόλης προς βενζίνη </w:t>
      </w:r>
      <w:r w:rsidRPr="00AB1488">
        <w:t>Mobil</w:t>
      </w:r>
      <w:r w:rsidRPr="00132952">
        <w:t>.</w:t>
      </w:r>
    </w:p>
    <w:p w14:paraId="333F0A8C" w14:textId="326E0944" w:rsidR="00BE7EE2" w:rsidRDefault="00BE7EE2" w:rsidP="00E74927">
      <w:pPr>
        <w:ind w:firstLine="720"/>
        <w:jc w:val="both"/>
      </w:pPr>
      <w:r>
        <w:lastRenderedPageBreak/>
        <w:t xml:space="preserve">Κατά την εργασία μελετήθηκαν κυρίως έρευνες που αποσκοπούν στην τεχνο-οικονομική αξιολόγηση της διαδικασίας μετατροπής του </w:t>
      </w:r>
      <w:r w:rsidRPr="00E74927">
        <w:t>CO2</w:t>
      </w:r>
      <w:r w:rsidRPr="0015796A">
        <w:t xml:space="preserve">. </w:t>
      </w:r>
      <w:r>
        <w:t xml:space="preserve">Για τη μελέτη της υδρογόνωσης του </w:t>
      </w:r>
      <w:r w:rsidRPr="00E74927">
        <w:t>CO2</w:t>
      </w:r>
      <w:r w:rsidRPr="0015796A">
        <w:t xml:space="preserve"> </w:t>
      </w:r>
      <w:r>
        <w:t xml:space="preserve">προς το σχηματισμό μεθανίου επιλέχθηκαν να εξεταστούν οι έρευνες των </w:t>
      </w:r>
      <w:r w:rsidRPr="00E74927">
        <w:t>O</w:t>
      </w:r>
      <w:r w:rsidRPr="0015796A">
        <w:t>.</w:t>
      </w:r>
      <w:r w:rsidRPr="00E74927">
        <w:t>S</w:t>
      </w:r>
      <w:r w:rsidRPr="0015796A">
        <w:t xml:space="preserve">. </w:t>
      </w:r>
      <w:r w:rsidRPr="00E74927">
        <w:t>Buchholz</w:t>
      </w:r>
      <w:r w:rsidRPr="00220C90">
        <w:t xml:space="preserve"> </w:t>
      </w:r>
      <w:r>
        <w:t xml:space="preserve">[27] και Δημήτρη Ιψάκη [29] ενώ για την </w:t>
      </w:r>
      <w:r w:rsidR="00DB2081">
        <w:t>παραγωγή</w:t>
      </w:r>
      <w:r>
        <w:t xml:space="preserve"> μεθανόλης και αερίου σύνθεσης επιλέχθηκαν οι εργασίες των </w:t>
      </w:r>
      <w:r w:rsidRPr="00E74927">
        <w:t>Kim</w:t>
      </w:r>
      <w:r w:rsidRPr="005B2615">
        <w:t xml:space="preserve">, </w:t>
      </w:r>
      <w:r w:rsidRPr="00E74927">
        <w:t>Jiyong</w:t>
      </w:r>
      <w:r w:rsidRPr="005B2615">
        <w:t xml:space="preserve"> &amp; </w:t>
      </w:r>
      <w:r w:rsidRPr="00E74927">
        <w:t>Henao</w:t>
      </w:r>
      <w:r w:rsidRPr="00220C90">
        <w:t xml:space="preserve"> </w:t>
      </w:r>
      <w:r>
        <w:t xml:space="preserve">[33] και </w:t>
      </w:r>
      <w:r w:rsidRPr="00E74927">
        <w:t>Kim</w:t>
      </w:r>
      <w:r w:rsidRPr="005B2615">
        <w:t xml:space="preserve">, </w:t>
      </w:r>
      <w:r w:rsidRPr="00E74927">
        <w:t>Hakkwan</w:t>
      </w:r>
      <w:r w:rsidRPr="005B2615">
        <w:t xml:space="preserve">, </w:t>
      </w:r>
      <w:r w:rsidRPr="00E74927">
        <w:t>et</w:t>
      </w:r>
      <w:r w:rsidRPr="005B2615">
        <w:t xml:space="preserve"> </w:t>
      </w:r>
      <w:r w:rsidRPr="00E74927">
        <w:t>al</w:t>
      </w:r>
      <w:r w:rsidRPr="00220C90">
        <w:t xml:space="preserve"> </w:t>
      </w:r>
      <w:r>
        <w:t>[37] ,αντίστοιχα. Από αυτές τις μελέτες προέκυψαν τα ακόλουθα οικονομικά στοιχεία:</w:t>
      </w:r>
    </w:p>
    <w:p w14:paraId="14847654" w14:textId="77777777" w:rsidR="00BE7EE2" w:rsidRDefault="00BE7EE2" w:rsidP="00AB1488">
      <w:pPr>
        <w:pStyle w:val="a4"/>
        <w:numPr>
          <w:ilvl w:val="0"/>
          <w:numId w:val="38"/>
        </w:numPr>
        <w:ind w:left="142"/>
        <w:jc w:val="both"/>
      </w:pPr>
      <w:r w:rsidRPr="00143122">
        <w:t>Μεταξύ των τεσσάρων μεθόδων, η μελέτη της μετατροπής του CO</w:t>
      </w:r>
      <w:r w:rsidRPr="000C5AC9">
        <w:rPr>
          <w:vertAlign w:val="subscript"/>
        </w:rPr>
        <w:t>2</w:t>
      </w:r>
      <w:r w:rsidRPr="00143122">
        <w:t xml:space="preserve"> σε μεθανόλη έδειξε το χαμηλότερο κόστος υπηρεσιών κοινής ωφέλειας, ενώ έδειξε και το υψηλότερο λειτουργικό κόστος και κόστος κεφαλαίου.</w:t>
      </w:r>
    </w:p>
    <w:p w14:paraId="1FAEDBCF" w14:textId="77777777" w:rsidR="00F90F82" w:rsidRDefault="00F90F82" w:rsidP="002E2EDB">
      <w:pPr>
        <w:pStyle w:val="a4"/>
        <w:ind w:left="142"/>
        <w:jc w:val="both"/>
      </w:pPr>
    </w:p>
    <w:p w14:paraId="38BC2359" w14:textId="77777777" w:rsidR="00BE7EE2" w:rsidRDefault="00BE7EE2" w:rsidP="00AB1488">
      <w:pPr>
        <w:pStyle w:val="a4"/>
        <w:numPr>
          <w:ilvl w:val="0"/>
          <w:numId w:val="38"/>
        </w:numPr>
        <w:ind w:left="142"/>
        <w:jc w:val="both"/>
      </w:pPr>
      <w:r>
        <w:t xml:space="preserve"> </w:t>
      </w:r>
      <w:r w:rsidRPr="00143122">
        <w:t xml:space="preserve">Όσον αφορά το κόστος παραγωγής κάθε μονάδας, οι Kim, Hakkwan </w:t>
      </w:r>
      <w:r>
        <w:t xml:space="preserve">[37] </w:t>
      </w:r>
      <w:r w:rsidRPr="00143122">
        <w:t>πρότειναν την πιο συμφέρουσα από οικονομική άποψη μέθοδο</w:t>
      </w:r>
      <w:r>
        <w:t xml:space="preserve"> </w:t>
      </w:r>
      <w:r w:rsidRPr="00AB1488">
        <w:t xml:space="preserve">για την παραγωγή του syngas μέσω βιοαντιδραστήρα. </w:t>
      </w:r>
    </w:p>
    <w:p w14:paraId="12335D42" w14:textId="77777777" w:rsidR="00F90F82" w:rsidRPr="00C058A4" w:rsidRDefault="00F90F82" w:rsidP="002E2EDB">
      <w:pPr>
        <w:pStyle w:val="a4"/>
        <w:ind w:left="142"/>
        <w:jc w:val="both"/>
      </w:pPr>
    </w:p>
    <w:p w14:paraId="24A4D4F7" w14:textId="10095792" w:rsidR="00BE7EE2" w:rsidRDefault="00BE7EE2" w:rsidP="00AB1488">
      <w:pPr>
        <w:pStyle w:val="a4"/>
        <w:numPr>
          <w:ilvl w:val="0"/>
          <w:numId w:val="38"/>
        </w:numPr>
        <w:ind w:left="142"/>
        <w:jc w:val="both"/>
      </w:pPr>
      <w:r w:rsidRPr="00143122">
        <w:t xml:space="preserve"> </w:t>
      </w:r>
      <w:r>
        <w:t>Η έ</w:t>
      </w:r>
      <w:r w:rsidRPr="00AB1488">
        <w:t>ρευνα των Ιψάκη</w:t>
      </w:r>
      <w:r w:rsidR="000C5AC9" w:rsidRPr="000C5AC9">
        <w:t>,</w:t>
      </w:r>
      <w:r w:rsidR="000C5AC9">
        <w:t xml:space="preserve"> Κονσολάκη, Παπαευθυμίου</w:t>
      </w:r>
      <w:r w:rsidRPr="00AB1488">
        <w:t xml:space="preserve"> [29] έδειξε το υψηλότερο κέρδος, με τιμή περίπου 280 εκατ. ευρώ/έτος, ενώ η έρευνα για την παραγωγή αερίου σύνθεσης έδειξε το χαμηλότερο κέρδος [37].</w:t>
      </w:r>
    </w:p>
    <w:p w14:paraId="578D6446" w14:textId="77777777" w:rsidR="00F90F82" w:rsidRPr="0027057D" w:rsidRDefault="00F90F82" w:rsidP="002E2EDB">
      <w:pPr>
        <w:pStyle w:val="a4"/>
        <w:ind w:left="142"/>
        <w:jc w:val="both"/>
      </w:pPr>
    </w:p>
    <w:p w14:paraId="628AD415" w14:textId="77777777" w:rsidR="00BE7EE2" w:rsidRPr="0027057D" w:rsidRDefault="00BE7EE2" w:rsidP="00AB1488">
      <w:pPr>
        <w:pStyle w:val="a4"/>
        <w:numPr>
          <w:ilvl w:val="0"/>
          <w:numId w:val="38"/>
        </w:numPr>
        <w:ind w:left="142"/>
        <w:jc w:val="both"/>
      </w:pPr>
      <w:r w:rsidRPr="0027057D">
        <w:t xml:space="preserve">Το </w:t>
      </w:r>
      <w:r>
        <w:t>παραγόμενο στοιχείο</w:t>
      </w:r>
      <w:r w:rsidRPr="0027057D">
        <w:t xml:space="preserve"> με το χαμηλότερο κόστος είναι η μεθανόλη με τιμή 1,08 </w:t>
      </w:r>
      <w:r>
        <w:t>€</w:t>
      </w:r>
      <w:r w:rsidRPr="0027057D">
        <w:t>/</w:t>
      </w:r>
      <w:r w:rsidRPr="00AB1488">
        <w:t>kg</w:t>
      </w:r>
      <w:r w:rsidRPr="0027057D">
        <w:t xml:space="preserve"> και ακολουθεί το αέριο σύνθεσης με τιμή 1,34 </w:t>
      </w:r>
      <w:r w:rsidRPr="00E56312">
        <w:t>€/</w:t>
      </w:r>
      <w:r w:rsidRPr="00AB1488">
        <w:t>kg</w:t>
      </w:r>
      <w:r w:rsidRPr="0027057D">
        <w:t>. Αντίθετα, η τιμή πώλησης του μεθανίου φαίνεται να είναι πολύ πιο ακριβή και να υπερβαίνει την τρέχουσα τιμή  αγορά</w:t>
      </w:r>
      <w:r>
        <w:t>ς.</w:t>
      </w:r>
    </w:p>
    <w:p w14:paraId="570105CC" w14:textId="77777777" w:rsidR="00184CDF" w:rsidRDefault="00184CDF" w:rsidP="006733B9">
      <w:pPr>
        <w:ind w:firstLine="432"/>
        <w:jc w:val="both"/>
      </w:pPr>
    </w:p>
    <w:p w14:paraId="229A89F9" w14:textId="265E634B" w:rsidR="006733B9" w:rsidRDefault="006733B9" w:rsidP="00E74927">
      <w:pPr>
        <w:ind w:firstLine="720"/>
        <w:jc w:val="both"/>
      </w:pPr>
      <w:r>
        <w:t xml:space="preserve">Προκειμένου να βελτιστοποιηθούν οικονομικά οι διαδικασίες παραγωγής των </w:t>
      </w:r>
      <w:r w:rsidR="00E74927">
        <w:t>παραγόμενων</w:t>
      </w:r>
      <w:r w:rsidR="00492EA4">
        <w:t xml:space="preserve"> προϊόντων</w:t>
      </w:r>
      <w:r>
        <w:t xml:space="preserve"> που εξετάστηκαν στην παρούσα </w:t>
      </w:r>
      <w:r w:rsidR="00931DF0">
        <w:t>διπλωματική</w:t>
      </w:r>
      <w:r w:rsidR="00492EA4">
        <w:t xml:space="preserve"> εργασία</w:t>
      </w:r>
      <w:r>
        <w:t>, αναγκαίο είναι να πραγματοποιηθούν κάποιες ενέργειες.</w:t>
      </w:r>
      <w:r w:rsidR="00931DF0">
        <w:t xml:space="preserve"> Ακολουθούν μερικές προτάσεις βελτίωσης:</w:t>
      </w:r>
    </w:p>
    <w:p w14:paraId="319E3CFA" w14:textId="4789320B" w:rsidR="00D96C8A" w:rsidRDefault="00D96C8A" w:rsidP="00927D47">
      <w:pPr>
        <w:pStyle w:val="a4"/>
        <w:ind w:left="142"/>
      </w:pPr>
      <w:r w:rsidRPr="00E74927">
        <w:t>Τρεις οικονομικοί παράγοντες καθορίζουν τη στρατηγική λειτουργίας μιας μονάδας PtG</w:t>
      </w:r>
      <w:r w:rsidR="00D90905" w:rsidRPr="00851BAD">
        <w:t xml:space="preserve"> </w:t>
      </w:r>
      <w:r w:rsidR="00851BAD">
        <w:t xml:space="preserve">ή </w:t>
      </w:r>
      <w:r w:rsidR="00D90905">
        <w:rPr>
          <w:lang w:val="en-US"/>
        </w:rPr>
        <w:t>PtX</w:t>
      </w:r>
      <w:r w:rsidRPr="00E74927">
        <w:t>:</w:t>
      </w:r>
    </w:p>
    <w:p w14:paraId="76E0A039" w14:textId="77777777" w:rsidR="00D90905" w:rsidRPr="00E74927" w:rsidRDefault="00D90905" w:rsidP="00927D47">
      <w:pPr>
        <w:pStyle w:val="a4"/>
        <w:ind w:left="142"/>
      </w:pPr>
    </w:p>
    <w:p w14:paraId="1E961206" w14:textId="77777777" w:rsidR="00D96C8A" w:rsidRDefault="00D96C8A" w:rsidP="00D96C8A">
      <w:pPr>
        <w:pStyle w:val="a4"/>
        <w:numPr>
          <w:ilvl w:val="1"/>
          <w:numId w:val="45"/>
        </w:numPr>
        <w:ind w:left="993" w:hanging="426"/>
        <w:jc w:val="both"/>
      </w:pPr>
      <w:r>
        <w:t xml:space="preserve">Η τιμή της ηλεκτρικής ενέργειας </w:t>
      </w:r>
    </w:p>
    <w:p w14:paraId="226F9E66" w14:textId="77777777" w:rsidR="00D90905" w:rsidRDefault="00D90905" w:rsidP="00851BAD">
      <w:pPr>
        <w:pStyle w:val="a4"/>
        <w:ind w:left="993"/>
        <w:jc w:val="both"/>
      </w:pPr>
    </w:p>
    <w:p w14:paraId="15F44064" w14:textId="77777777" w:rsidR="00D90905" w:rsidRPr="00851BAD" w:rsidRDefault="00D96C8A" w:rsidP="00D96C8A">
      <w:pPr>
        <w:pStyle w:val="a4"/>
        <w:numPr>
          <w:ilvl w:val="1"/>
          <w:numId w:val="45"/>
        </w:numPr>
        <w:ind w:left="993" w:hanging="426"/>
        <w:jc w:val="both"/>
      </w:pPr>
      <w:r>
        <w:t>Η τιμή αγοράς του SNG</w:t>
      </w:r>
    </w:p>
    <w:p w14:paraId="7E3E236D" w14:textId="5656FC64" w:rsidR="00D96C8A" w:rsidRDefault="00D96C8A" w:rsidP="00851BAD">
      <w:pPr>
        <w:pStyle w:val="a4"/>
        <w:ind w:left="993"/>
        <w:jc w:val="both"/>
      </w:pPr>
      <w:r>
        <w:t xml:space="preserve"> </w:t>
      </w:r>
    </w:p>
    <w:p w14:paraId="30E21618" w14:textId="7551A689" w:rsidR="00D96C8A" w:rsidRDefault="00D96C8A" w:rsidP="00D96C8A">
      <w:pPr>
        <w:pStyle w:val="a4"/>
        <w:numPr>
          <w:ilvl w:val="1"/>
          <w:numId w:val="45"/>
        </w:numPr>
        <w:ind w:left="993" w:hanging="426"/>
        <w:jc w:val="both"/>
      </w:pPr>
      <w:r>
        <w:t xml:space="preserve">Η τιμή </w:t>
      </w:r>
      <w:r w:rsidR="00D90905">
        <w:t xml:space="preserve">δέσμευσης </w:t>
      </w:r>
      <w:r>
        <w:t>του CO</w:t>
      </w:r>
      <w:r w:rsidRPr="00E74927">
        <w:rPr>
          <w:vertAlign w:val="subscript"/>
        </w:rPr>
        <w:t>2</w:t>
      </w:r>
      <w:r>
        <w:t xml:space="preserve"> και η διαθεσιμότητά του</w:t>
      </w:r>
    </w:p>
    <w:p w14:paraId="6C76562E" w14:textId="46D635CB" w:rsidR="00D96C8A" w:rsidRDefault="00D96C8A" w:rsidP="00D96C8A">
      <w:pPr>
        <w:jc w:val="both"/>
      </w:pPr>
      <w:r>
        <w:t>Η διαθεσιμότητα της αποθήκευσης των CO</w:t>
      </w:r>
      <w:r w:rsidRPr="00007B56">
        <w:rPr>
          <w:vertAlign w:val="subscript"/>
        </w:rPr>
        <w:t>2</w:t>
      </w:r>
      <w:r>
        <w:t xml:space="preserve"> και H</w:t>
      </w:r>
      <w:r w:rsidRPr="00007B56">
        <w:rPr>
          <w:vertAlign w:val="subscript"/>
        </w:rPr>
        <w:t>2</w:t>
      </w:r>
      <w:r>
        <w:t xml:space="preserve"> για τη λειτουργία των υποσυστημάτων, ανεξάρτητα από την ηλεκτρόλυση και τη μεθανοποίηση, έχει επίδραση στον χρόνο παραμονής των λειτουργικών καταστάσεων. Ο χρόνος παραμονής στις καταστάσεις λειτουργίας έχει άμεσο αντίκτυπο στο κόστος παραγωγής του αερίου [46]. </w:t>
      </w:r>
      <w:r w:rsidRPr="00213FD2">
        <w:t xml:space="preserve">Σε περίπτωση που υπάρχει μεγαλύτερος αριθμός ωρών </w:t>
      </w:r>
      <w:r>
        <w:t>λειτουργίας της μονάδας</w:t>
      </w:r>
      <w:r w:rsidRPr="00213FD2">
        <w:t xml:space="preserve"> και το αυξημένο κόστος </w:t>
      </w:r>
      <w:r>
        <w:t>λειτουργίας και συντήρησης</w:t>
      </w:r>
      <w:r w:rsidRPr="00213FD2">
        <w:t xml:space="preserve"> ανά ώρα παραμένει σταθερό, το εργοστάσιο </w:t>
      </w:r>
      <w:r>
        <w:t xml:space="preserve">παραγωγής </w:t>
      </w:r>
      <w:r>
        <w:rPr>
          <w:lang w:val="en-US"/>
        </w:rPr>
        <w:t>PtG</w:t>
      </w:r>
      <w:r>
        <w:t xml:space="preserve"> θα εμφανίζει ακόμη πιο άμεση απόδοση.</w:t>
      </w:r>
      <w:r w:rsidRPr="008E59C3">
        <w:t xml:space="preserve"> </w:t>
      </w:r>
    </w:p>
    <w:p w14:paraId="6C7D441B" w14:textId="563E34C6" w:rsidR="00931DF0" w:rsidRDefault="00184CDF" w:rsidP="00E74927">
      <w:pPr>
        <w:pStyle w:val="a4"/>
        <w:numPr>
          <w:ilvl w:val="0"/>
          <w:numId w:val="44"/>
        </w:numPr>
        <w:ind w:left="142" w:hanging="357"/>
        <w:jc w:val="both"/>
      </w:pPr>
      <w:r w:rsidRPr="00184CDF">
        <w:t>Όσον αφορά τη</w:t>
      </w:r>
      <w:r w:rsidR="003B15E2">
        <w:t>ν</w:t>
      </w:r>
      <w:r w:rsidRPr="00184CDF">
        <w:t xml:space="preserve"> περίπτωση για την παραγωγή μεθανόλης,</w:t>
      </w:r>
      <w:r w:rsidR="00D75D87">
        <w:t xml:space="preserve"> </w:t>
      </w:r>
      <w:r w:rsidR="00FA0303" w:rsidRPr="00FA0303">
        <w:t xml:space="preserve">οι εναλλακτικοί διαχωρισμοί </w:t>
      </w:r>
      <w:r w:rsidR="00931DF0">
        <w:t xml:space="preserve">των αερίων </w:t>
      </w:r>
      <w:r w:rsidR="00FA0303" w:rsidRPr="00FA0303">
        <w:t>και ο συνδυασμός ηλιακού θερμοχημικού CO</w:t>
      </w:r>
      <w:r w:rsidR="00FA0303" w:rsidRPr="00E74927">
        <w:rPr>
          <w:vertAlign w:val="subscript"/>
        </w:rPr>
        <w:t>2</w:t>
      </w:r>
      <w:r w:rsidR="00FA0303" w:rsidRPr="00FA0303">
        <w:t xml:space="preserve"> και διάσπασης νερού (αποφυγή μετατόπισης νερού-αερίου και της σχετικής ανακύκλωσης), παρέχουν </w:t>
      </w:r>
      <w:r w:rsidR="00FA0303" w:rsidRPr="00FA0303">
        <w:lastRenderedPageBreak/>
        <w:t>σημαντικές και πιθανώς μεγαλύτερες ευκαιρίες για αύξηση της απόδοσης του συστήματος</w:t>
      </w:r>
      <w:r w:rsidR="00931DF0">
        <w:t xml:space="preserve"> καθώς </w:t>
      </w:r>
      <w:r w:rsidR="00931DF0" w:rsidRPr="00B91549">
        <w:t>είναι οι μεγαλύτεροι μοχλοί για τη βελτίωση τ</w:t>
      </w:r>
      <w:r w:rsidR="00931DF0">
        <w:t>ων οικονομικών στοιχείων</w:t>
      </w:r>
      <w:r w:rsidR="00931DF0" w:rsidRPr="00B91549">
        <w:t xml:space="preserve"> της εγκατάστασης</w:t>
      </w:r>
      <w:r w:rsidR="00FA0303" w:rsidRPr="00FA0303">
        <w:t>. Η αύξηση της απόδοσης CO</w:t>
      </w:r>
      <w:r w:rsidR="00FA0303" w:rsidRPr="00E74927">
        <w:rPr>
          <w:vertAlign w:val="subscript"/>
        </w:rPr>
        <w:t>2</w:t>
      </w:r>
      <w:r w:rsidR="00FA0303" w:rsidRPr="00FA0303">
        <w:t xml:space="preserve"> σε CO ανά </w:t>
      </w:r>
      <w:r w:rsidR="00ED27DC">
        <w:t>πέρασμα</w:t>
      </w:r>
      <w:r w:rsidR="000748FA" w:rsidRPr="00927D47">
        <w:t xml:space="preserve"> </w:t>
      </w:r>
      <w:r w:rsidR="000748FA">
        <w:t>(</w:t>
      </w:r>
      <w:r w:rsidR="000748FA">
        <w:rPr>
          <w:lang w:val="en-US"/>
        </w:rPr>
        <w:t>per</w:t>
      </w:r>
      <w:r w:rsidR="000748FA" w:rsidRPr="00927D47">
        <w:t xml:space="preserve"> </w:t>
      </w:r>
      <w:r w:rsidR="000748FA">
        <w:rPr>
          <w:lang w:val="en-US"/>
        </w:rPr>
        <w:t>pass</w:t>
      </w:r>
      <w:r w:rsidR="000748FA" w:rsidRPr="00927D47">
        <w:t>)</w:t>
      </w:r>
      <w:r w:rsidR="00FA0303" w:rsidRPr="00FA0303">
        <w:t>, δηλαδή η αύξηση της συγκέντρωσης του CO (μείωση του συνολικού ρυθμού ροής) για μια δεδομένη απόδοση, θα επηρεάσει ε</w:t>
      </w:r>
      <w:r w:rsidR="00931DF0">
        <w:t>ξίσου</w:t>
      </w:r>
      <w:r w:rsidR="00FA0303" w:rsidRPr="00FA0303">
        <w:t xml:space="preserve"> το μέγεθος και το κόστος λειτουργίας των μονάδων διαχωρισμού.</w:t>
      </w:r>
    </w:p>
    <w:p w14:paraId="0EFF8C02" w14:textId="77777777" w:rsidR="00E74927" w:rsidRDefault="00E74927" w:rsidP="00E74927">
      <w:pPr>
        <w:pStyle w:val="a4"/>
        <w:ind w:left="142"/>
        <w:jc w:val="both"/>
      </w:pPr>
    </w:p>
    <w:p w14:paraId="044EAF8C" w14:textId="5DA0AE01" w:rsidR="00184CDF" w:rsidRDefault="00184CDF" w:rsidP="00E74927">
      <w:pPr>
        <w:pStyle w:val="a4"/>
        <w:numPr>
          <w:ilvl w:val="0"/>
          <w:numId w:val="44"/>
        </w:numPr>
        <w:ind w:left="142" w:hanging="357"/>
        <w:jc w:val="both"/>
      </w:pPr>
      <w:r>
        <w:t>Τ</w:t>
      </w:r>
      <w:r w:rsidR="00007B56" w:rsidRPr="00007B56">
        <w:t xml:space="preserve">ο κόστος εξοπλισμού, το κόστος εργασίας, η διάρκεια </w:t>
      </w:r>
      <w:r>
        <w:t>ενός</w:t>
      </w:r>
      <w:r w:rsidR="00007B56" w:rsidRPr="00007B56">
        <w:t xml:space="preserve"> δανείου και το κόστος πρώτης ύλης είναι οι κυριότεροι παράγοντες που επηρεάζουν σημαντικά το κόστος παραγωγής των προϊόντων.</w:t>
      </w:r>
      <w:r>
        <w:t xml:space="preserve"> Συνεπώς όσο μεγαλύτερες είναι οι πιθανότητες στην εύρεση λύσης για τη μείωση των ανωτέρω κοστών τόσο ένα εργοστάσιο μπορεί να καταφέρει να μειώσει το κόστος παραγωγής του.</w:t>
      </w:r>
    </w:p>
    <w:p w14:paraId="50718B33" w14:textId="77777777" w:rsidR="00F05A4D" w:rsidRDefault="00F05A4D" w:rsidP="00C1055B">
      <w:pPr>
        <w:ind w:firstLine="432"/>
        <w:jc w:val="both"/>
      </w:pPr>
    </w:p>
    <w:p w14:paraId="1279142A" w14:textId="1CEDF27A" w:rsidR="0000319E" w:rsidRDefault="00C1055B" w:rsidP="00C1055B">
      <w:pPr>
        <w:ind w:firstLine="432"/>
        <w:jc w:val="both"/>
        <w:rPr>
          <w:rFonts w:asciiTheme="majorHAnsi" w:eastAsiaTheme="majorEastAsia" w:hAnsiTheme="majorHAnsi" w:cstheme="majorBidi"/>
          <w:b/>
          <w:bCs/>
          <w:smallCaps/>
          <w:color w:val="000000" w:themeColor="text1"/>
          <w:sz w:val="36"/>
          <w:szCs w:val="36"/>
        </w:rPr>
      </w:pPr>
      <w:r>
        <w:t xml:space="preserve">Ολοκληρώνοντας, αξίζει να σημειωθεί ότι το μέλλον για την παραγωγή ανανεώσιμων καυσίμων μέσω της δέσμευσης, αποθήκευσης και της μετατροπής του </w:t>
      </w:r>
      <w:r>
        <w:rPr>
          <w:lang w:val="en-US"/>
        </w:rPr>
        <w:t>CO</w:t>
      </w:r>
      <w:r w:rsidRPr="00C1055B">
        <w:rPr>
          <w:vertAlign w:val="subscript"/>
        </w:rPr>
        <w:t>2</w:t>
      </w:r>
      <w:r w:rsidRPr="00C1055B">
        <w:t xml:space="preserve"> </w:t>
      </w:r>
      <w:r>
        <w:t>φαίνεται πολλά υποσχόμενο αν και υπάρχουν πολλές ακόμη ενέργειες που πρέπει</w:t>
      </w:r>
      <w:r w:rsidR="00213F33" w:rsidRPr="00213F33">
        <w:t xml:space="preserve"> </w:t>
      </w:r>
      <w:r w:rsidR="00213F33">
        <w:t>να</w:t>
      </w:r>
      <w:r>
        <w:t xml:space="preserve"> ερευνηθούν και να επιτευχθούν ούτως ώστε να βελτιστοποιηθεί η αποδοτικότητα της παραγωγής.</w:t>
      </w:r>
      <w:r w:rsidR="0000319E">
        <w:br w:type="page"/>
      </w:r>
    </w:p>
    <w:p w14:paraId="3708E602" w14:textId="3B359A9C" w:rsidR="00E16E39" w:rsidRPr="005403F7" w:rsidRDefault="00E16E39" w:rsidP="00E16E39">
      <w:pPr>
        <w:pStyle w:val="1"/>
        <w:numPr>
          <w:ilvl w:val="0"/>
          <w:numId w:val="0"/>
        </w:numPr>
        <w:ind w:left="432" w:hanging="432"/>
      </w:pPr>
      <w:bookmarkStart w:id="50" w:name="_Toc97990531"/>
      <w:r>
        <w:lastRenderedPageBreak/>
        <w:t>ΒΙΒΛΙΟΓΡΑΦΙΑ</w:t>
      </w:r>
      <w:bookmarkEnd w:id="50"/>
    </w:p>
    <w:p w14:paraId="009CB247" w14:textId="77777777" w:rsidR="00E16E39" w:rsidRPr="005403F7" w:rsidRDefault="00E16E39" w:rsidP="00E16E39"/>
    <w:p w14:paraId="0578EBF9" w14:textId="4C2EB5FF" w:rsidR="008A0FE6" w:rsidRPr="00F65CEA" w:rsidRDefault="006C25CF" w:rsidP="007A1BCE">
      <w:pPr>
        <w:pStyle w:val="Web"/>
        <w:ind w:left="567" w:hanging="567"/>
        <w:jc w:val="both"/>
        <w:rPr>
          <w:sz w:val="22"/>
          <w:szCs w:val="22"/>
          <w:lang w:val="en-US"/>
        </w:rPr>
      </w:pPr>
      <w:r w:rsidRPr="005403F7">
        <w:rPr>
          <w:sz w:val="22"/>
          <w:szCs w:val="22"/>
        </w:rPr>
        <w:t xml:space="preserve">[1] </w:t>
      </w:r>
      <w:r w:rsidR="00777240" w:rsidRPr="00F65CEA">
        <w:rPr>
          <w:sz w:val="22"/>
          <w:szCs w:val="22"/>
          <w:lang w:val="en-US"/>
        </w:rPr>
        <w:t>Zahnle</w:t>
      </w:r>
      <w:r w:rsidR="00777240" w:rsidRPr="005403F7">
        <w:rPr>
          <w:sz w:val="22"/>
          <w:szCs w:val="22"/>
        </w:rPr>
        <w:t xml:space="preserve">, </w:t>
      </w:r>
      <w:r w:rsidR="00777240" w:rsidRPr="00F65CEA">
        <w:rPr>
          <w:sz w:val="22"/>
          <w:szCs w:val="22"/>
          <w:lang w:val="en-US"/>
        </w:rPr>
        <w:t>Kevin</w:t>
      </w:r>
      <w:r w:rsidR="00777240" w:rsidRPr="005403F7">
        <w:rPr>
          <w:sz w:val="22"/>
          <w:szCs w:val="22"/>
        </w:rPr>
        <w:t xml:space="preserve">, </w:t>
      </w:r>
      <w:r w:rsidR="00777240" w:rsidRPr="00F65CEA">
        <w:rPr>
          <w:sz w:val="22"/>
          <w:szCs w:val="22"/>
          <w:lang w:val="en-US"/>
        </w:rPr>
        <w:t>et</w:t>
      </w:r>
      <w:r w:rsidR="00777240" w:rsidRPr="005403F7">
        <w:rPr>
          <w:sz w:val="22"/>
          <w:szCs w:val="22"/>
        </w:rPr>
        <w:t xml:space="preserve"> </w:t>
      </w:r>
      <w:r w:rsidR="00777240" w:rsidRPr="00F65CEA">
        <w:rPr>
          <w:sz w:val="22"/>
          <w:szCs w:val="22"/>
          <w:lang w:val="en-US"/>
        </w:rPr>
        <w:t>al</w:t>
      </w:r>
      <w:r w:rsidR="00777240" w:rsidRPr="005403F7">
        <w:rPr>
          <w:sz w:val="22"/>
          <w:szCs w:val="22"/>
        </w:rPr>
        <w:t xml:space="preserve">. </w:t>
      </w:r>
      <w:r w:rsidR="00777240" w:rsidRPr="00C9050F">
        <w:rPr>
          <w:sz w:val="22"/>
          <w:szCs w:val="22"/>
          <w:lang w:val="en-US"/>
        </w:rPr>
        <w:t>“</w:t>
      </w:r>
      <w:r w:rsidR="00777240" w:rsidRPr="00F65CEA">
        <w:rPr>
          <w:sz w:val="22"/>
          <w:szCs w:val="22"/>
          <w:lang w:val="en-US"/>
        </w:rPr>
        <w:t>Earth</w:t>
      </w:r>
      <w:r w:rsidR="00777240" w:rsidRPr="00C9050F">
        <w:rPr>
          <w:sz w:val="22"/>
          <w:szCs w:val="22"/>
          <w:lang w:val="en-US"/>
        </w:rPr>
        <w:t>'</w:t>
      </w:r>
      <w:r w:rsidR="00777240" w:rsidRPr="00F65CEA">
        <w:rPr>
          <w:sz w:val="22"/>
          <w:szCs w:val="22"/>
          <w:lang w:val="en-US"/>
        </w:rPr>
        <w:t>s</w:t>
      </w:r>
      <w:r w:rsidR="00777240" w:rsidRPr="00C9050F">
        <w:rPr>
          <w:sz w:val="22"/>
          <w:szCs w:val="22"/>
          <w:lang w:val="en-US"/>
        </w:rPr>
        <w:t xml:space="preserve"> </w:t>
      </w:r>
      <w:r w:rsidR="00777240" w:rsidRPr="00F65CEA">
        <w:rPr>
          <w:sz w:val="22"/>
          <w:szCs w:val="22"/>
          <w:lang w:val="en-US"/>
        </w:rPr>
        <w:t>Earliest</w:t>
      </w:r>
      <w:r w:rsidR="00777240" w:rsidRPr="00C9050F">
        <w:rPr>
          <w:sz w:val="22"/>
          <w:szCs w:val="22"/>
          <w:lang w:val="en-US"/>
        </w:rPr>
        <w:t xml:space="preserve"> </w:t>
      </w:r>
      <w:r w:rsidR="00777240" w:rsidRPr="00F65CEA">
        <w:rPr>
          <w:sz w:val="22"/>
          <w:szCs w:val="22"/>
          <w:lang w:val="en-US"/>
        </w:rPr>
        <w:t>Atmospheres</w:t>
      </w:r>
      <w:r w:rsidR="00777240" w:rsidRPr="00C9050F">
        <w:rPr>
          <w:sz w:val="22"/>
          <w:szCs w:val="22"/>
          <w:lang w:val="en-US"/>
        </w:rPr>
        <w:t xml:space="preserve">.” </w:t>
      </w:r>
      <w:r w:rsidR="00777240" w:rsidRPr="00F65CEA">
        <w:rPr>
          <w:i/>
          <w:iCs/>
          <w:sz w:val="22"/>
          <w:szCs w:val="22"/>
          <w:lang w:val="en-US"/>
        </w:rPr>
        <w:t>Cold Spring Harbor Perspectives in Biology</w:t>
      </w:r>
      <w:r w:rsidR="00777240" w:rsidRPr="00F65CEA">
        <w:rPr>
          <w:sz w:val="22"/>
          <w:szCs w:val="22"/>
          <w:lang w:val="en-US"/>
        </w:rPr>
        <w:t xml:space="preserve">, Cold Spring Harbor Laboratory Press, Oct. 2010, </w:t>
      </w:r>
      <w:hyperlink r:id="rId41" w:history="1">
        <w:r w:rsidR="00777240" w:rsidRPr="00F65CEA">
          <w:rPr>
            <w:rStyle w:val="-"/>
            <w:sz w:val="22"/>
            <w:szCs w:val="22"/>
            <w:lang w:val="en-US"/>
          </w:rPr>
          <w:t>https://www.ncbi.nlm.nih.gov/pmc/articles/PMC2944365/</w:t>
        </w:r>
      </w:hyperlink>
    </w:p>
    <w:p w14:paraId="02759525" w14:textId="1A816F97" w:rsidR="006C25CF" w:rsidRDefault="00F65CEA" w:rsidP="007A1BCE">
      <w:pPr>
        <w:pStyle w:val="Web"/>
        <w:spacing w:before="0" w:beforeAutospacing="0"/>
        <w:ind w:left="567" w:hanging="567"/>
        <w:jc w:val="both"/>
        <w:rPr>
          <w:sz w:val="22"/>
          <w:szCs w:val="22"/>
          <w:lang w:val="en-US"/>
        </w:rPr>
      </w:pPr>
      <w:r w:rsidRPr="00F65CEA">
        <w:rPr>
          <w:sz w:val="22"/>
          <w:szCs w:val="22"/>
          <w:lang w:val="en-US"/>
        </w:rPr>
        <w:t>[2] Holmyard, Eric John (1931). </w:t>
      </w:r>
      <w:r w:rsidRPr="00F65CEA">
        <w:rPr>
          <w:i/>
          <w:iCs/>
          <w:sz w:val="22"/>
          <w:szCs w:val="22"/>
          <w:lang w:val="en-US"/>
        </w:rPr>
        <w:t>Makers of Chemistry</w:t>
      </w:r>
      <w:r w:rsidRPr="00F65CEA">
        <w:rPr>
          <w:sz w:val="22"/>
          <w:szCs w:val="22"/>
          <w:lang w:val="en-US"/>
        </w:rPr>
        <w:t>. Oxford: Oxford University  Press. p. 121.</w:t>
      </w:r>
    </w:p>
    <w:p w14:paraId="4F5C77B6" w14:textId="5EC943C6" w:rsidR="00337590" w:rsidRDefault="00F65CEA" w:rsidP="007A1BCE">
      <w:pPr>
        <w:pStyle w:val="Web"/>
        <w:ind w:left="567" w:hanging="567"/>
        <w:jc w:val="both"/>
        <w:rPr>
          <w:lang w:val="en-US"/>
        </w:rPr>
      </w:pPr>
      <w:r>
        <w:rPr>
          <w:sz w:val="22"/>
          <w:szCs w:val="22"/>
          <w:lang w:val="en-US"/>
        </w:rPr>
        <w:t xml:space="preserve">[3] </w:t>
      </w:r>
      <w:r w:rsidR="00337590" w:rsidRPr="00337590">
        <w:rPr>
          <w:sz w:val="22"/>
          <w:szCs w:val="22"/>
          <w:lang w:val="en-US"/>
        </w:rPr>
        <w:t xml:space="preserve">Clegg, Brian. “Carbon Dioxide.” </w:t>
      </w:r>
      <w:r w:rsidR="00337590" w:rsidRPr="00337590">
        <w:rPr>
          <w:i/>
          <w:iCs/>
          <w:sz w:val="22"/>
          <w:szCs w:val="22"/>
          <w:lang w:val="en-US"/>
        </w:rPr>
        <w:t>Chemistry World</w:t>
      </w:r>
      <w:r w:rsidR="00337590" w:rsidRPr="00337590">
        <w:rPr>
          <w:sz w:val="22"/>
          <w:szCs w:val="22"/>
          <w:lang w:val="en-US"/>
        </w:rPr>
        <w:t xml:space="preserve">, 27 June 2012, </w:t>
      </w:r>
      <w:hyperlink r:id="rId42" w:history="1">
        <w:r w:rsidR="00337590" w:rsidRPr="00337590">
          <w:rPr>
            <w:rStyle w:val="-"/>
            <w:sz w:val="22"/>
            <w:szCs w:val="22"/>
            <w:lang w:val="en-US"/>
          </w:rPr>
          <w:t>www.chemistryworld.com/podcasts/carbon-dioxide/3005728.article</w:t>
        </w:r>
      </w:hyperlink>
    </w:p>
    <w:p w14:paraId="6F0AA1E9" w14:textId="36CECE8F" w:rsidR="00910C3B" w:rsidRPr="00910C3B" w:rsidRDefault="00910C3B" w:rsidP="007A1BCE">
      <w:pPr>
        <w:pStyle w:val="Web"/>
        <w:spacing w:before="0" w:beforeAutospacing="0"/>
        <w:ind w:left="567" w:hanging="567"/>
        <w:jc w:val="both"/>
        <w:rPr>
          <w:sz w:val="22"/>
          <w:szCs w:val="22"/>
        </w:rPr>
      </w:pPr>
      <w:r w:rsidRPr="00910C3B">
        <w:rPr>
          <w:sz w:val="22"/>
          <w:szCs w:val="22"/>
        </w:rPr>
        <w:t xml:space="preserve">[4] Ευσταθίου, Κωνσταντίνος, </w:t>
      </w:r>
      <w:r w:rsidR="003F4E2D">
        <w:rPr>
          <w:sz w:val="22"/>
          <w:szCs w:val="22"/>
        </w:rPr>
        <w:t>και</w:t>
      </w:r>
      <w:r w:rsidRPr="00910C3B">
        <w:rPr>
          <w:sz w:val="22"/>
          <w:szCs w:val="22"/>
        </w:rPr>
        <w:t xml:space="preserve"> Θανάσης Βαλαβανίδης. “Η Χημική Ένωση Του Μήνα.” </w:t>
      </w:r>
      <w:r w:rsidRPr="00910C3B">
        <w:rPr>
          <w:i/>
          <w:iCs/>
          <w:sz w:val="22"/>
          <w:szCs w:val="22"/>
        </w:rPr>
        <w:t>Οι Μέχρι Σήμερα "Ενώσεις Του Μήνα</w:t>
      </w:r>
      <w:r w:rsidRPr="00910C3B">
        <w:rPr>
          <w:sz w:val="22"/>
          <w:szCs w:val="22"/>
        </w:rPr>
        <w:t xml:space="preserve">", </w:t>
      </w:r>
      <w:r w:rsidR="003F4E2D">
        <w:rPr>
          <w:sz w:val="22"/>
          <w:szCs w:val="22"/>
        </w:rPr>
        <w:t>Μάϊος</w:t>
      </w:r>
      <w:r w:rsidRPr="00910C3B">
        <w:rPr>
          <w:sz w:val="22"/>
          <w:szCs w:val="22"/>
        </w:rPr>
        <w:t xml:space="preserve"> 2014, </w:t>
      </w:r>
      <w:hyperlink r:id="rId43" w:anchor="01" w:history="1">
        <w:r w:rsidRPr="00141F32">
          <w:rPr>
            <w:rStyle w:val="-"/>
            <w:sz w:val="22"/>
            <w:szCs w:val="22"/>
            <w:lang w:val="en-US"/>
          </w:rPr>
          <w:t>http</w:t>
        </w:r>
        <w:r w:rsidRPr="00910C3B">
          <w:rPr>
            <w:rStyle w:val="-"/>
            <w:sz w:val="22"/>
            <w:szCs w:val="22"/>
          </w:rPr>
          <w:t>://195.134.76.37/</w:t>
        </w:r>
        <w:r w:rsidRPr="00141F32">
          <w:rPr>
            <w:rStyle w:val="-"/>
            <w:sz w:val="22"/>
            <w:szCs w:val="22"/>
            <w:lang w:val="en-US"/>
          </w:rPr>
          <w:t>chemicals</w:t>
        </w:r>
        <w:r w:rsidRPr="00910C3B">
          <w:rPr>
            <w:rStyle w:val="-"/>
            <w:sz w:val="22"/>
            <w:szCs w:val="22"/>
          </w:rPr>
          <w:t>/</w:t>
        </w:r>
        <w:r w:rsidRPr="00141F32">
          <w:rPr>
            <w:rStyle w:val="-"/>
            <w:sz w:val="22"/>
            <w:szCs w:val="22"/>
            <w:lang w:val="en-US"/>
          </w:rPr>
          <w:t>chem</w:t>
        </w:r>
        <w:r w:rsidRPr="00910C3B">
          <w:rPr>
            <w:rStyle w:val="-"/>
            <w:sz w:val="22"/>
            <w:szCs w:val="22"/>
          </w:rPr>
          <w:t>_</w:t>
        </w:r>
        <w:r w:rsidRPr="00141F32">
          <w:rPr>
            <w:rStyle w:val="-"/>
            <w:sz w:val="22"/>
            <w:szCs w:val="22"/>
            <w:lang w:val="en-US"/>
          </w:rPr>
          <w:t>carbondioxide</w:t>
        </w:r>
        <w:r w:rsidRPr="00910C3B">
          <w:rPr>
            <w:rStyle w:val="-"/>
            <w:sz w:val="22"/>
            <w:szCs w:val="22"/>
          </w:rPr>
          <w:t>.</w:t>
        </w:r>
        <w:r w:rsidRPr="00141F32">
          <w:rPr>
            <w:rStyle w:val="-"/>
            <w:sz w:val="22"/>
            <w:szCs w:val="22"/>
            <w:lang w:val="en-US"/>
          </w:rPr>
          <w:t>htm</w:t>
        </w:r>
        <w:r w:rsidRPr="00910C3B">
          <w:rPr>
            <w:rStyle w:val="-"/>
            <w:sz w:val="22"/>
            <w:szCs w:val="22"/>
          </w:rPr>
          <w:t>#01</w:t>
        </w:r>
      </w:hyperlink>
    </w:p>
    <w:p w14:paraId="3B7E946F" w14:textId="667D042F" w:rsidR="00CE2D91" w:rsidRPr="00F65CEA" w:rsidRDefault="00CE2D91" w:rsidP="007A1BCE">
      <w:pPr>
        <w:pStyle w:val="Web"/>
        <w:ind w:left="567" w:hanging="567"/>
        <w:jc w:val="both"/>
        <w:rPr>
          <w:sz w:val="22"/>
          <w:szCs w:val="22"/>
          <w:lang w:val="en-US"/>
        </w:rPr>
      </w:pPr>
      <w:r w:rsidRPr="00F65CEA">
        <w:rPr>
          <w:sz w:val="22"/>
          <w:szCs w:val="22"/>
          <w:lang w:val="en-US"/>
        </w:rPr>
        <w:t>[</w:t>
      </w:r>
      <w:r w:rsidR="005C1257">
        <w:rPr>
          <w:sz w:val="22"/>
          <w:szCs w:val="22"/>
          <w:lang w:val="en-US"/>
        </w:rPr>
        <w:t>5</w:t>
      </w:r>
      <w:r w:rsidRPr="00F65CEA">
        <w:rPr>
          <w:sz w:val="22"/>
          <w:szCs w:val="22"/>
          <w:lang w:val="en-US"/>
        </w:rPr>
        <w:t>]</w:t>
      </w:r>
      <w:r w:rsidR="00D84F01" w:rsidRPr="00F65CEA">
        <w:rPr>
          <w:sz w:val="22"/>
          <w:szCs w:val="22"/>
          <w:lang w:val="en-US"/>
        </w:rPr>
        <w:t xml:space="preserve"> “Daily CO</w:t>
      </w:r>
      <w:r w:rsidR="00D84F01" w:rsidRPr="00F65CEA">
        <w:rPr>
          <w:sz w:val="22"/>
          <w:szCs w:val="22"/>
          <w:vertAlign w:val="subscript"/>
          <w:lang w:val="en-US"/>
        </w:rPr>
        <w:t>2</w:t>
      </w:r>
      <w:r w:rsidR="00D84F01" w:rsidRPr="00F65CEA">
        <w:rPr>
          <w:sz w:val="22"/>
          <w:szCs w:val="22"/>
          <w:lang w:val="en-US"/>
        </w:rPr>
        <w:t xml:space="preserve">.” </w:t>
      </w:r>
      <w:r w:rsidR="00D84F01" w:rsidRPr="00F65CEA">
        <w:rPr>
          <w:i/>
          <w:iCs/>
          <w:sz w:val="22"/>
          <w:szCs w:val="22"/>
          <w:lang w:val="en-US"/>
        </w:rPr>
        <w:t>CO</w:t>
      </w:r>
      <w:r w:rsidR="00D84F01" w:rsidRPr="00F65CEA">
        <w:rPr>
          <w:i/>
          <w:iCs/>
          <w:sz w:val="22"/>
          <w:szCs w:val="22"/>
          <w:vertAlign w:val="subscript"/>
          <w:lang w:val="en-US"/>
        </w:rPr>
        <w:t>2</w:t>
      </w:r>
      <w:r w:rsidR="00D84F01" w:rsidRPr="00F65CEA">
        <w:rPr>
          <w:i/>
          <w:iCs/>
          <w:sz w:val="22"/>
          <w:szCs w:val="22"/>
          <w:lang w:val="en-US"/>
        </w:rPr>
        <w:t>.Earth</w:t>
      </w:r>
      <w:r w:rsidR="00D84F01" w:rsidRPr="00F65CEA">
        <w:rPr>
          <w:sz w:val="22"/>
          <w:szCs w:val="22"/>
          <w:lang w:val="en-US"/>
        </w:rPr>
        <w:t xml:space="preserve">, 7 Feb. 2021, </w:t>
      </w:r>
      <w:hyperlink r:id="rId44" w:history="1">
        <w:r w:rsidRPr="00F65CEA">
          <w:rPr>
            <w:rStyle w:val="-"/>
            <w:sz w:val="22"/>
            <w:szCs w:val="22"/>
            <w:lang w:val="en-US"/>
          </w:rPr>
          <w:t>https://www.co2.earth/daily-co2</w:t>
        </w:r>
      </w:hyperlink>
    </w:p>
    <w:p w14:paraId="5D3E0BD9" w14:textId="15B64D23" w:rsidR="00CE2D91" w:rsidRPr="00826E20" w:rsidRDefault="00CE2D91" w:rsidP="007A1BCE">
      <w:pPr>
        <w:pStyle w:val="Web"/>
        <w:ind w:left="567" w:hanging="567"/>
        <w:jc w:val="both"/>
        <w:rPr>
          <w:rStyle w:val="-"/>
          <w:sz w:val="22"/>
          <w:szCs w:val="22"/>
          <w:lang w:val="en-US"/>
        </w:rPr>
      </w:pPr>
      <w:r w:rsidRPr="00F65CEA">
        <w:rPr>
          <w:sz w:val="22"/>
          <w:szCs w:val="22"/>
          <w:lang w:val="en-US"/>
        </w:rPr>
        <w:t>[</w:t>
      </w:r>
      <w:r w:rsidR="005C1257">
        <w:rPr>
          <w:sz w:val="22"/>
          <w:szCs w:val="22"/>
          <w:lang w:val="en-US"/>
        </w:rPr>
        <w:t>6</w:t>
      </w:r>
      <w:r w:rsidRPr="00F65CEA">
        <w:rPr>
          <w:sz w:val="22"/>
          <w:szCs w:val="22"/>
          <w:lang w:val="en-US"/>
        </w:rPr>
        <w:t>]</w:t>
      </w:r>
      <w:r w:rsidR="00D84F01" w:rsidRPr="00F65CEA">
        <w:rPr>
          <w:sz w:val="22"/>
          <w:szCs w:val="22"/>
          <w:lang w:val="en-US"/>
        </w:rPr>
        <w:t xml:space="preserve"> Lindsey, Rebecca. “Climate Change: Atmospheric Carbon Dioxide.” </w:t>
      </w:r>
      <w:r w:rsidR="00D84F01" w:rsidRPr="00F65CEA">
        <w:rPr>
          <w:i/>
          <w:iCs/>
          <w:sz w:val="22"/>
          <w:szCs w:val="22"/>
          <w:lang w:val="en-US"/>
        </w:rPr>
        <w:t>Climate.gov</w:t>
      </w:r>
      <w:r w:rsidR="00D84F01" w:rsidRPr="00F65CEA">
        <w:rPr>
          <w:sz w:val="22"/>
          <w:szCs w:val="22"/>
          <w:lang w:val="en-US"/>
        </w:rPr>
        <w:t xml:space="preserve">, 14 Aug. 2020, </w:t>
      </w:r>
      <w:hyperlink r:id="rId45" w:history="1">
        <w:r w:rsidRPr="00F65CEA">
          <w:rPr>
            <w:rStyle w:val="-"/>
            <w:sz w:val="22"/>
            <w:szCs w:val="22"/>
            <w:lang w:val="en-US"/>
          </w:rPr>
          <w:t>https://www.climate.gov/news-features/understanding-climate/climate-change-atmospheric-carbon-dioxide</w:t>
        </w:r>
      </w:hyperlink>
    </w:p>
    <w:p w14:paraId="58521945" w14:textId="6A29708E" w:rsidR="00A06475" w:rsidRDefault="00A06475" w:rsidP="007A1BCE">
      <w:pPr>
        <w:pStyle w:val="Web"/>
        <w:ind w:left="567" w:hanging="567"/>
        <w:jc w:val="both"/>
        <w:rPr>
          <w:rStyle w:val="-"/>
          <w:sz w:val="22"/>
          <w:szCs w:val="22"/>
          <w:lang w:val="en-US"/>
        </w:rPr>
      </w:pPr>
      <w:r w:rsidRPr="00A06475">
        <w:rPr>
          <w:sz w:val="22"/>
          <w:szCs w:val="22"/>
          <w:lang w:val="en-US"/>
        </w:rPr>
        <w:t>[7] "Biogeochemical cycles" by Robert Bear, David Rintoul, Bruce Snyder, Martha Smith-Caldas, Christopher Herren, and Eva Horne,</w:t>
      </w:r>
      <w:r>
        <w:rPr>
          <w:sz w:val="22"/>
          <w:szCs w:val="22"/>
          <w:lang w:val="en-US"/>
        </w:rPr>
        <w:t xml:space="preserve"> </w:t>
      </w:r>
      <w:r w:rsidRPr="00A06475">
        <w:rPr>
          <w:i/>
          <w:iCs/>
          <w:sz w:val="22"/>
          <w:szCs w:val="22"/>
          <w:lang w:val="en-US"/>
        </w:rPr>
        <w:t>Khan Academy</w:t>
      </w:r>
      <w:r>
        <w:rPr>
          <w:sz w:val="22"/>
          <w:szCs w:val="22"/>
          <w:lang w:val="en-US"/>
        </w:rPr>
        <w:t xml:space="preserve">, </w:t>
      </w:r>
      <w:r w:rsidRPr="00A06475">
        <w:rPr>
          <w:sz w:val="22"/>
          <w:szCs w:val="22"/>
          <w:lang w:val="en-US"/>
        </w:rPr>
        <w:t xml:space="preserve"> </w:t>
      </w:r>
      <w:hyperlink r:id="rId46" w:tgtFrame="_blank" w:history="1">
        <w:r w:rsidRPr="00A06475">
          <w:rPr>
            <w:rStyle w:val="-"/>
            <w:sz w:val="22"/>
            <w:szCs w:val="22"/>
            <w:lang w:val="en-US"/>
          </w:rPr>
          <w:t>http://cnx.org/contents/db89c8f8-a27c-4685-ad2a-19d11a2a7e2e@24.18</w:t>
        </w:r>
      </w:hyperlink>
    </w:p>
    <w:p w14:paraId="52CFF3E4" w14:textId="0298D6F2" w:rsidR="00F17792" w:rsidRPr="00F17792" w:rsidRDefault="00F17792" w:rsidP="007A1BCE">
      <w:pPr>
        <w:pStyle w:val="Web"/>
        <w:ind w:left="567" w:hanging="567"/>
        <w:jc w:val="both"/>
        <w:rPr>
          <w:sz w:val="22"/>
          <w:szCs w:val="22"/>
          <w:lang w:val="en-US"/>
        </w:rPr>
      </w:pPr>
      <w:r w:rsidRPr="00F17792">
        <w:rPr>
          <w:sz w:val="22"/>
          <w:szCs w:val="22"/>
          <w:lang w:val="en-US"/>
        </w:rPr>
        <w:t xml:space="preserve">[8] “Making Carbon Dioxide - Oxygen and Oxides - GCSE Chemistry (Single Science) Revision - Other - BBC Bitesize.” </w:t>
      </w:r>
      <w:r w:rsidRPr="00F17792">
        <w:rPr>
          <w:i/>
          <w:iCs/>
          <w:sz w:val="22"/>
          <w:szCs w:val="22"/>
          <w:lang w:val="en-US"/>
        </w:rPr>
        <w:t>BBC News</w:t>
      </w:r>
      <w:r w:rsidRPr="00F17792">
        <w:rPr>
          <w:sz w:val="22"/>
          <w:szCs w:val="22"/>
          <w:lang w:val="en-US"/>
        </w:rPr>
        <w:t xml:space="preserve">, BBC, </w:t>
      </w:r>
      <w:hyperlink r:id="rId47" w:history="1">
        <w:r w:rsidRPr="00F17792">
          <w:rPr>
            <w:rStyle w:val="-"/>
            <w:sz w:val="22"/>
            <w:szCs w:val="22"/>
            <w:lang w:val="en-US"/>
          </w:rPr>
          <w:t>www.bbc.co.uk/bitesize/guides/zxgkp39/revision/3</w:t>
        </w:r>
      </w:hyperlink>
    </w:p>
    <w:p w14:paraId="79F45139" w14:textId="58B67167" w:rsidR="004747BD" w:rsidRPr="004747BD" w:rsidRDefault="00D61C48" w:rsidP="007A1BCE">
      <w:pPr>
        <w:pStyle w:val="Web"/>
        <w:ind w:left="567" w:hanging="567"/>
        <w:jc w:val="both"/>
        <w:rPr>
          <w:sz w:val="22"/>
          <w:szCs w:val="22"/>
          <w:lang w:val="en-US"/>
        </w:rPr>
      </w:pPr>
      <w:r w:rsidRPr="004747BD">
        <w:rPr>
          <w:sz w:val="22"/>
          <w:szCs w:val="22"/>
          <w:lang w:val="en-US"/>
        </w:rPr>
        <w:t>[</w:t>
      </w:r>
      <w:r w:rsidR="00F17792" w:rsidRPr="00E16E39">
        <w:rPr>
          <w:sz w:val="22"/>
          <w:szCs w:val="22"/>
          <w:lang w:val="en-US"/>
        </w:rPr>
        <w:t>9</w:t>
      </w:r>
      <w:r w:rsidRPr="004747BD">
        <w:rPr>
          <w:sz w:val="22"/>
          <w:szCs w:val="22"/>
          <w:lang w:val="en-US"/>
        </w:rPr>
        <w:t>]</w:t>
      </w:r>
      <w:r w:rsidR="004747BD" w:rsidRPr="004747BD">
        <w:rPr>
          <w:sz w:val="22"/>
          <w:szCs w:val="22"/>
          <w:lang w:val="en-US"/>
        </w:rPr>
        <w:t xml:space="preserve"> Engineering ToolBox, (2008). Carbon Dioxide Concentration - Comfort Levels. [online] Available at </w:t>
      </w:r>
      <w:r w:rsidRPr="004747BD">
        <w:rPr>
          <w:sz w:val="22"/>
          <w:szCs w:val="22"/>
          <w:lang w:val="en-US"/>
        </w:rPr>
        <w:t xml:space="preserve"> </w:t>
      </w:r>
      <w:hyperlink r:id="rId48" w:history="1">
        <w:r w:rsidR="004747BD" w:rsidRPr="00141F32">
          <w:rPr>
            <w:rStyle w:val="-"/>
            <w:sz w:val="22"/>
            <w:szCs w:val="22"/>
            <w:lang w:val="en-US"/>
          </w:rPr>
          <w:t>https://www.engineeringtoolbox.com/co2-comfort-level-d_1024.html</w:t>
        </w:r>
      </w:hyperlink>
    </w:p>
    <w:p w14:paraId="6E4D1D58" w14:textId="0D277E7B" w:rsidR="00710F64" w:rsidRPr="00E16E39" w:rsidRDefault="00ED2577" w:rsidP="007A1BCE">
      <w:pPr>
        <w:pStyle w:val="Web"/>
        <w:ind w:left="567" w:hanging="567"/>
        <w:jc w:val="both"/>
        <w:rPr>
          <w:sz w:val="22"/>
          <w:szCs w:val="22"/>
          <w:lang w:val="en-US"/>
        </w:rPr>
      </w:pPr>
      <w:r w:rsidRPr="00710F64">
        <w:rPr>
          <w:sz w:val="22"/>
          <w:szCs w:val="22"/>
          <w:lang w:val="en-US"/>
        </w:rPr>
        <w:t xml:space="preserve">[10] </w:t>
      </w:r>
      <w:r w:rsidR="004747BD" w:rsidRPr="00710F64">
        <w:rPr>
          <w:sz w:val="22"/>
          <w:szCs w:val="22"/>
          <w:lang w:val="en-US"/>
        </w:rPr>
        <w:t>Mikhaylov, A.; Moiseev, N.; Aleshin, K.; Burkhardt, T. 2020. Global climate change and greenhouse effect, </w:t>
      </w:r>
      <w:r w:rsidR="004747BD" w:rsidRPr="00710F64">
        <w:rPr>
          <w:i/>
          <w:iCs/>
          <w:sz w:val="22"/>
          <w:szCs w:val="22"/>
          <w:lang w:val="en-US"/>
        </w:rPr>
        <w:t>Entrepreneurship and Sustainability Issues</w:t>
      </w:r>
      <w:r w:rsidR="004747BD" w:rsidRPr="00710F64">
        <w:rPr>
          <w:sz w:val="22"/>
          <w:szCs w:val="22"/>
          <w:lang w:val="en-US"/>
        </w:rPr>
        <w:t> 7(4): 2897-2913.</w:t>
      </w:r>
      <w:r w:rsidR="00710F64" w:rsidRPr="00710F64">
        <w:rPr>
          <w:sz w:val="22"/>
          <w:szCs w:val="22"/>
          <w:lang w:val="en-US"/>
        </w:rPr>
        <w:t xml:space="preserve"> </w:t>
      </w:r>
      <w:r w:rsidR="004747BD" w:rsidRPr="00710F64">
        <w:rPr>
          <w:sz w:val="22"/>
          <w:szCs w:val="22"/>
          <w:lang w:val="en-US"/>
        </w:rPr>
        <w:t> </w:t>
      </w:r>
      <w:hyperlink r:id="rId49" w:tgtFrame="_blank" w:history="1">
        <w:r w:rsidR="00710F64" w:rsidRPr="00E16E39">
          <w:rPr>
            <w:rStyle w:val="-"/>
            <w:rFonts w:ascii="Arial" w:hAnsi="Arial" w:cs="Arial"/>
            <w:color w:val="337AB7"/>
            <w:sz w:val="20"/>
            <w:szCs w:val="20"/>
            <w:shd w:val="clear" w:color="auto" w:fill="FFFFFF"/>
            <w:lang w:val="en-US"/>
          </w:rPr>
          <w:t>https://doi.org/10.9770/jesi.2020.7.4(21)</w:t>
        </w:r>
      </w:hyperlink>
      <w:r w:rsidR="00710F64" w:rsidRPr="00E16E39">
        <w:rPr>
          <w:sz w:val="22"/>
          <w:szCs w:val="22"/>
          <w:lang w:val="en-US"/>
        </w:rPr>
        <w:t xml:space="preserve"> </w:t>
      </w:r>
    </w:p>
    <w:p w14:paraId="3F2BECA8" w14:textId="4CB7955A" w:rsidR="004434AB" w:rsidRPr="00D63F67" w:rsidRDefault="004434AB" w:rsidP="007A1BCE">
      <w:pPr>
        <w:pStyle w:val="Web"/>
        <w:ind w:left="567" w:hanging="567"/>
        <w:jc w:val="both"/>
        <w:rPr>
          <w:sz w:val="22"/>
          <w:szCs w:val="22"/>
        </w:rPr>
      </w:pPr>
      <w:r>
        <w:rPr>
          <w:sz w:val="22"/>
          <w:szCs w:val="22"/>
          <w:lang w:val="en-US"/>
        </w:rPr>
        <w:t xml:space="preserve">[11] </w:t>
      </w:r>
      <w:r w:rsidRPr="004434AB">
        <w:rPr>
          <w:sz w:val="22"/>
          <w:szCs w:val="22"/>
          <w:lang w:val="en-US"/>
        </w:rPr>
        <w:t>Center for Sustainable Systems, University of Michigan. 2020. “Greenhouse Gases Factsheet.” Pub</w:t>
      </w:r>
      <w:r w:rsidRPr="00927D47">
        <w:rPr>
          <w:sz w:val="22"/>
          <w:szCs w:val="22"/>
          <w:lang w:val="en-US"/>
        </w:rPr>
        <w:t xml:space="preserve">. </w:t>
      </w:r>
      <w:r w:rsidRPr="004434AB">
        <w:rPr>
          <w:sz w:val="22"/>
          <w:szCs w:val="22"/>
          <w:lang w:val="en-US"/>
        </w:rPr>
        <w:t>No</w:t>
      </w:r>
      <w:r w:rsidRPr="00927D47">
        <w:rPr>
          <w:sz w:val="22"/>
          <w:szCs w:val="22"/>
          <w:lang w:val="en-US"/>
        </w:rPr>
        <w:t xml:space="preserve">. </w:t>
      </w:r>
      <w:r w:rsidRPr="004434AB">
        <w:rPr>
          <w:sz w:val="22"/>
          <w:szCs w:val="22"/>
          <w:lang w:val="en-US"/>
        </w:rPr>
        <w:t>CSS</w:t>
      </w:r>
      <w:r w:rsidRPr="00D63F67">
        <w:rPr>
          <w:sz w:val="22"/>
          <w:szCs w:val="22"/>
        </w:rPr>
        <w:t>05-21.</w:t>
      </w:r>
    </w:p>
    <w:p w14:paraId="59EB5712" w14:textId="77777777" w:rsidR="00E3572B" w:rsidRDefault="009D1694" w:rsidP="007A1BCE">
      <w:pPr>
        <w:pStyle w:val="Web"/>
        <w:ind w:left="567" w:hanging="567"/>
        <w:jc w:val="both"/>
        <w:rPr>
          <w:sz w:val="22"/>
          <w:szCs w:val="22"/>
        </w:rPr>
      </w:pPr>
      <w:r w:rsidRPr="00836885">
        <w:rPr>
          <w:sz w:val="22"/>
          <w:szCs w:val="22"/>
        </w:rPr>
        <w:t>[1</w:t>
      </w:r>
      <w:r w:rsidR="004434AB" w:rsidRPr="004434AB">
        <w:rPr>
          <w:sz w:val="22"/>
          <w:szCs w:val="22"/>
        </w:rPr>
        <w:t>2</w:t>
      </w:r>
      <w:r w:rsidRPr="00836885">
        <w:rPr>
          <w:sz w:val="22"/>
          <w:szCs w:val="22"/>
        </w:rPr>
        <w:t xml:space="preserve">] </w:t>
      </w:r>
      <w:r w:rsidR="00DA1132" w:rsidRPr="00836885">
        <w:rPr>
          <w:sz w:val="22"/>
          <w:szCs w:val="22"/>
        </w:rPr>
        <w:t>Κούγκολος Γ. Αθανάσιος, Περιβαλλοντική Μηχανική: Ρύπανση και προστασία Περιβάλλοντος, Εκδόσεις ΤΖΙΟΛΑ, 2018</w:t>
      </w:r>
    </w:p>
    <w:p w14:paraId="76233CDF" w14:textId="0F12A908" w:rsidR="00ED2577" w:rsidRPr="002B4CB0" w:rsidRDefault="00CB0BE2" w:rsidP="007A1BCE">
      <w:pPr>
        <w:pStyle w:val="Web"/>
        <w:ind w:left="567" w:hanging="567"/>
        <w:jc w:val="both"/>
        <w:rPr>
          <w:sz w:val="22"/>
          <w:szCs w:val="22"/>
          <w:lang w:val="en-US"/>
        </w:rPr>
      </w:pPr>
      <w:r w:rsidRPr="002B4CB0">
        <w:rPr>
          <w:sz w:val="22"/>
          <w:szCs w:val="22"/>
          <w:lang w:val="en-US"/>
        </w:rPr>
        <w:t>[13]</w:t>
      </w:r>
      <w:r w:rsidRPr="004468A3">
        <w:rPr>
          <w:lang w:val="en-US"/>
        </w:rPr>
        <w:t xml:space="preserve"> </w:t>
      </w:r>
      <w:r w:rsidRPr="002B4CB0">
        <w:rPr>
          <w:sz w:val="22"/>
          <w:szCs w:val="22"/>
          <w:lang w:val="en-US"/>
        </w:rPr>
        <w:t>Hoegh-Guldberg, O., D. Jacob, M. Taylor, M. Bindi, S. Brown, I. Camilloni, A.</w:t>
      </w:r>
      <w:r w:rsidR="00EA2632" w:rsidRPr="002B4CB0">
        <w:rPr>
          <w:sz w:val="22"/>
          <w:szCs w:val="22"/>
          <w:lang w:val="en-US"/>
        </w:rPr>
        <w:t xml:space="preserve"> </w:t>
      </w:r>
      <w:r w:rsidRPr="002B4CB0">
        <w:rPr>
          <w:sz w:val="22"/>
          <w:szCs w:val="22"/>
          <w:lang w:val="en-US"/>
        </w:rPr>
        <w:t>Diedhiou, R. Djalante, K.L. Ebi, F. Engelbrecht, J. Guiot, Y. Hijioka, S. Mehrotra, A. Payne, S.I. Seneviratne, A. Thomas, R. Warren, and G. Zhou, 2018: Impacts of 1.5ºC Global</w:t>
      </w:r>
      <w:r w:rsidR="00EA2632" w:rsidRPr="002B4CB0">
        <w:rPr>
          <w:sz w:val="22"/>
          <w:szCs w:val="22"/>
          <w:lang w:val="en-US"/>
        </w:rPr>
        <w:t xml:space="preserve"> </w:t>
      </w:r>
      <w:r w:rsidRPr="002B4CB0">
        <w:rPr>
          <w:sz w:val="22"/>
          <w:szCs w:val="22"/>
          <w:lang w:val="en-US"/>
        </w:rPr>
        <w:t>Warming on Natural and Human Systems. In</w:t>
      </w:r>
      <w:r w:rsidRPr="002B4CB0">
        <w:rPr>
          <w:i/>
          <w:iCs/>
          <w:sz w:val="22"/>
          <w:szCs w:val="22"/>
          <w:lang w:val="en-US"/>
        </w:rPr>
        <w:t>: Global Warming of 1.5°C. An IPCC Special Report on the impacts of global warming of 1.5°C above pre-industrial levels and related global greenhouse gas emission pathways, in the context of strengthening the global response to the threat of climate change, sustainable development, and efforts to eradicate poverty</w:t>
      </w:r>
      <w:r w:rsidRPr="002B4CB0">
        <w:rPr>
          <w:sz w:val="22"/>
          <w:szCs w:val="22"/>
          <w:lang w:val="en-US"/>
        </w:rPr>
        <w:t xml:space="preserve"> [Masson-Delmotte, V., P. Zhai, H.-O. </w:t>
      </w:r>
      <w:r w:rsidRPr="002B4CB0">
        <w:rPr>
          <w:sz w:val="22"/>
          <w:szCs w:val="22"/>
          <w:lang w:val="en-US"/>
        </w:rPr>
        <w:lastRenderedPageBreak/>
        <w:t>Pörtner, D. Roberts, J. Skea, P.R. Shukla, A. Pirani, W. Moufouma-Okia, C. Péan, R. Pidcock, S. Connors, J.B.R. Matthews, Y. Chen, X. Zhou, M.I. Gomis, E. Lonnoy, T. Maycock, M. Tignor, and T. Waterfield (eds.)]. In Press.</w:t>
      </w:r>
    </w:p>
    <w:p w14:paraId="7BF3761C" w14:textId="6EDC2298" w:rsidR="00EA2632" w:rsidRDefault="00EA2632" w:rsidP="007A1BCE">
      <w:pPr>
        <w:pStyle w:val="Web"/>
        <w:ind w:left="567" w:hanging="567"/>
        <w:jc w:val="both"/>
        <w:rPr>
          <w:sz w:val="22"/>
          <w:szCs w:val="22"/>
          <w:lang w:val="en-US"/>
        </w:rPr>
      </w:pPr>
      <w:r w:rsidRPr="002B4CB0">
        <w:rPr>
          <w:sz w:val="22"/>
          <w:szCs w:val="22"/>
          <w:lang w:val="en-US"/>
        </w:rPr>
        <w:t xml:space="preserve">[14] IPCC, 2005: IPCC Special Report on </w:t>
      </w:r>
      <w:r w:rsidRPr="002B4CB0">
        <w:rPr>
          <w:i/>
          <w:iCs/>
          <w:sz w:val="22"/>
          <w:szCs w:val="22"/>
          <w:lang w:val="en-US"/>
        </w:rPr>
        <w:t>Carbon Dioxide Capture and Storage</w:t>
      </w:r>
      <w:r w:rsidRPr="002B4CB0">
        <w:rPr>
          <w:sz w:val="22"/>
          <w:szCs w:val="22"/>
          <w:lang w:val="en-US"/>
        </w:rPr>
        <w:t xml:space="preserve">. </w:t>
      </w:r>
      <w:r w:rsidRPr="00EA2632">
        <w:rPr>
          <w:sz w:val="22"/>
          <w:szCs w:val="22"/>
          <w:lang w:val="en-US"/>
        </w:rPr>
        <w:t>Prepared by</w:t>
      </w:r>
      <w:r>
        <w:rPr>
          <w:sz w:val="22"/>
          <w:szCs w:val="22"/>
          <w:lang w:val="en-US"/>
        </w:rPr>
        <w:t xml:space="preserve"> </w:t>
      </w:r>
      <w:r w:rsidRPr="00EA2632">
        <w:rPr>
          <w:sz w:val="22"/>
          <w:szCs w:val="22"/>
          <w:lang w:val="en-US"/>
        </w:rPr>
        <w:t>Working Group III of the Intergovernmental Panel on Climate Change [Metz, B.,</w:t>
      </w:r>
      <w:r>
        <w:rPr>
          <w:sz w:val="22"/>
          <w:szCs w:val="22"/>
          <w:lang w:val="en-US"/>
        </w:rPr>
        <w:t xml:space="preserve"> </w:t>
      </w:r>
      <w:r w:rsidRPr="00EA2632">
        <w:rPr>
          <w:sz w:val="22"/>
          <w:szCs w:val="22"/>
          <w:lang w:val="en-US"/>
        </w:rPr>
        <w:t>O. Davidson, H. C. de Coninck, M. Loos, and L. A. Meyer (eds.)]. Cambridge University</w:t>
      </w:r>
      <w:r>
        <w:rPr>
          <w:sz w:val="22"/>
          <w:szCs w:val="22"/>
          <w:lang w:val="en-US"/>
        </w:rPr>
        <w:t xml:space="preserve"> </w:t>
      </w:r>
      <w:r w:rsidRPr="00EA2632">
        <w:rPr>
          <w:sz w:val="22"/>
          <w:szCs w:val="22"/>
          <w:lang w:val="en-US"/>
        </w:rPr>
        <w:t>Press, Cambridge, United Kingdom and New York, NY, USA, 442 pp.</w:t>
      </w:r>
    </w:p>
    <w:p w14:paraId="0E281FDA" w14:textId="69007566" w:rsidR="00EA2632" w:rsidRPr="00EA2632" w:rsidRDefault="00EA2632" w:rsidP="007A1BCE">
      <w:pPr>
        <w:pStyle w:val="Web"/>
        <w:ind w:left="567" w:hanging="567"/>
        <w:jc w:val="both"/>
        <w:rPr>
          <w:sz w:val="22"/>
          <w:szCs w:val="22"/>
          <w:lang w:val="en-US"/>
        </w:rPr>
      </w:pPr>
      <w:r>
        <w:rPr>
          <w:sz w:val="22"/>
          <w:szCs w:val="22"/>
          <w:lang w:val="en-US"/>
        </w:rPr>
        <w:t xml:space="preserve">[15] </w:t>
      </w:r>
      <w:r w:rsidRPr="00EA2632">
        <w:rPr>
          <w:sz w:val="22"/>
          <w:szCs w:val="22"/>
          <w:lang w:val="en-US"/>
        </w:rPr>
        <w:t xml:space="preserve">Holly M. Krutka, Sharon Sjostrom, C. Jean Bustard, Mike Durham, Ken Baldrey, Robin Stewart. </w:t>
      </w:r>
      <w:r w:rsidRPr="007A0C78">
        <w:rPr>
          <w:i/>
          <w:iCs/>
          <w:sz w:val="22"/>
          <w:szCs w:val="22"/>
          <w:lang w:val="en-US"/>
        </w:rPr>
        <w:t>Summary of Post-Combustion CO2 Capture Technologies for Existing Coal-Fired Power Plants</w:t>
      </w:r>
      <w:r w:rsidRPr="00EA2632">
        <w:rPr>
          <w:sz w:val="22"/>
          <w:szCs w:val="22"/>
          <w:lang w:val="en-US"/>
        </w:rPr>
        <w:t xml:space="preserve"> .</w:t>
      </w:r>
    </w:p>
    <w:p w14:paraId="51E8E0FB" w14:textId="22CBB9FA" w:rsidR="00EA2632" w:rsidRDefault="0067277C" w:rsidP="007A1BCE">
      <w:pPr>
        <w:pStyle w:val="Web"/>
        <w:ind w:left="567" w:hanging="567"/>
        <w:jc w:val="both"/>
        <w:rPr>
          <w:sz w:val="22"/>
          <w:szCs w:val="22"/>
          <w:lang w:val="en-US"/>
        </w:rPr>
      </w:pPr>
      <w:r w:rsidRPr="00D97F2A">
        <w:rPr>
          <w:sz w:val="22"/>
          <w:szCs w:val="22"/>
          <w:lang w:val="en-US"/>
        </w:rPr>
        <w:t>[16] Dr. Alexis Michael Bazzanella, Dr. Florian Ausfelder, DECHEMA Gesellschaft für Chemische Technik und Biotechnologie e.V. “</w:t>
      </w:r>
      <w:r w:rsidRPr="00D97F2A">
        <w:rPr>
          <w:i/>
          <w:iCs/>
          <w:sz w:val="22"/>
          <w:szCs w:val="22"/>
          <w:lang w:val="en-US"/>
        </w:rPr>
        <w:t>Low Carbon Energy and Feedstock for the European Chemical Industry</w:t>
      </w:r>
      <w:r w:rsidRPr="00D97F2A">
        <w:rPr>
          <w:sz w:val="22"/>
          <w:szCs w:val="22"/>
          <w:lang w:val="en-US"/>
        </w:rPr>
        <w:t>.” June 2017</w:t>
      </w:r>
      <w:r w:rsidR="00D97F2A" w:rsidRPr="00D97F2A">
        <w:rPr>
          <w:sz w:val="22"/>
          <w:szCs w:val="22"/>
          <w:lang w:val="en-US"/>
        </w:rPr>
        <w:t>, ISBN: 978-3-89746-196-2</w:t>
      </w:r>
    </w:p>
    <w:p w14:paraId="14543CF6" w14:textId="2798DB56" w:rsidR="002240C9" w:rsidRDefault="002240C9" w:rsidP="007A1BCE">
      <w:pPr>
        <w:pStyle w:val="Web"/>
        <w:ind w:left="567" w:hanging="567"/>
        <w:jc w:val="both"/>
        <w:rPr>
          <w:sz w:val="22"/>
          <w:szCs w:val="22"/>
          <w:lang w:val="en-US"/>
        </w:rPr>
      </w:pPr>
      <w:r w:rsidRPr="002240C9">
        <w:rPr>
          <w:sz w:val="22"/>
          <w:szCs w:val="22"/>
          <w:lang w:val="en-US"/>
        </w:rPr>
        <w:t xml:space="preserve">[17] Sari Alsayegh, J.R. Johnson, Burkhard Ohs, Matthias Wessling, </w:t>
      </w:r>
      <w:r w:rsidRPr="002240C9">
        <w:rPr>
          <w:i/>
          <w:iCs/>
          <w:sz w:val="22"/>
          <w:szCs w:val="22"/>
          <w:lang w:val="en-US"/>
        </w:rPr>
        <w:t>Methanol production via direct carbon dioxide hydrogenation using hydrogen from photocatalytic water splitting: Process development and techno-economic analysis</w:t>
      </w:r>
      <w:r w:rsidRPr="002240C9">
        <w:rPr>
          <w:sz w:val="22"/>
          <w:szCs w:val="22"/>
          <w:lang w:val="en-US"/>
        </w:rPr>
        <w:t xml:space="preserve">, Journal of Cleaner Production, 2019, ISSN 0959-6526, </w:t>
      </w:r>
      <w:hyperlink r:id="rId50" w:history="1">
        <w:r w:rsidRPr="009F79E8">
          <w:rPr>
            <w:rStyle w:val="-"/>
            <w:sz w:val="22"/>
            <w:szCs w:val="22"/>
            <w:lang w:val="en-US"/>
          </w:rPr>
          <w:t>https://doi.org/10.1016/j.jclepro.2018.10.132</w:t>
        </w:r>
      </w:hyperlink>
    </w:p>
    <w:p w14:paraId="63B647AC" w14:textId="38D6C837" w:rsidR="00D97F2A" w:rsidRDefault="0067277C" w:rsidP="007A1BCE">
      <w:pPr>
        <w:pStyle w:val="Web"/>
        <w:ind w:left="567" w:hanging="567"/>
        <w:jc w:val="both"/>
        <w:rPr>
          <w:sz w:val="22"/>
          <w:szCs w:val="22"/>
          <w:lang w:val="en-US"/>
        </w:rPr>
      </w:pPr>
      <w:r w:rsidRPr="00D97F2A">
        <w:rPr>
          <w:sz w:val="22"/>
          <w:szCs w:val="22"/>
          <w:lang w:val="en-US"/>
        </w:rPr>
        <w:t>[1</w:t>
      </w:r>
      <w:r w:rsidR="002240C9" w:rsidRPr="002240C9">
        <w:rPr>
          <w:sz w:val="22"/>
          <w:szCs w:val="22"/>
          <w:lang w:val="en-US"/>
        </w:rPr>
        <w:t>8</w:t>
      </w:r>
      <w:r w:rsidRPr="00D97F2A">
        <w:rPr>
          <w:sz w:val="22"/>
          <w:szCs w:val="22"/>
          <w:lang w:val="en-US"/>
        </w:rPr>
        <w:t xml:space="preserve">] Borisut P and Nuchitprasittichai A (2019) </w:t>
      </w:r>
      <w:r w:rsidRPr="00C96A6B">
        <w:rPr>
          <w:i/>
          <w:iCs/>
          <w:sz w:val="22"/>
          <w:szCs w:val="22"/>
          <w:lang w:val="en-US"/>
        </w:rPr>
        <w:t>Methanol Production via CO2 Hydrogenation:   Sensitivity Analysis and Simulation</w:t>
      </w:r>
      <w:r w:rsidRPr="00D97F2A">
        <w:rPr>
          <w:sz w:val="22"/>
          <w:szCs w:val="22"/>
          <w:lang w:val="en-US"/>
        </w:rPr>
        <w:t>—Based Optimization. Front. Energy Res. 7:81.</w:t>
      </w:r>
      <w:r w:rsidR="00D97F2A">
        <w:rPr>
          <w:sz w:val="22"/>
          <w:szCs w:val="22"/>
          <w:lang w:val="en-US"/>
        </w:rPr>
        <w:t xml:space="preserve"> </w:t>
      </w:r>
      <w:hyperlink r:id="rId51" w:history="1">
        <w:r w:rsidR="00D97F2A" w:rsidRPr="009F79E8">
          <w:rPr>
            <w:rStyle w:val="-"/>
            <w:sz w:val="22"/>
            <w:szCs w:val="22"/>
            <w:lang w:val="en-US"/>
          </w:rPr>
          <w:t>https://doi.org/10.3389/fenrg.2019.00081</w:t>
        </w:r>
      </w:hyperlink>
    </w:p>
    <w:p w14:paraId="31AE2B92" w14:textId="1D9AB0D7" w:rsidR="00D97F2A" w:rsidRDefault="00317C9B" w:rsidP="007A1BCE">
      <w:pPr>
        <w:pStyle w:val="Web"/>
        <w:ind w:left="567" w:hanging="567"/>
        <w:jc w:val="both"/>
        <w:rPr>
          <w:sz w:val="22"/>
          <w:szCs w:val="22"/>
          <w:lang w:val="en-US"/>
        </w:rPr>
      </w:pPr>
      <w:r>
        <w:rPr>
          <w:sz w:val="22"/>
          <w:szCs w:val="22"/>
          <w:lang w:val="en-US"/>
        </w:rPr>
        <w:t xml:space="preserve">[19] </w:t>
      </w:r>
      <w:r w:rsidRPr="00317C9B">
        <w:rPr>
          <w:sz w:val="22"/>
          <w:szCs w:val="22"/>
          <w:lang w:val="en-US"/>
        </w:rPr>
        <w:t xml:space="preserve">Britannica, The Editors of Encyclopaedia. "Methane". </w:t>
      </w:r>
      <w:r w:rsidRPr="00317C9B">
        <w:rPr>
          <w:i/>
          <w:iCs/>
          <w:sz w:val="22"/>
          <w:szCs w:val="22"/>
          <w:lang w:val="en-US"/>
        </w:rPr>
        <w:t>Encyclopedia Britannica</w:t>
      </w:r>
      <w:r w:rsidRPr="00317C9B">
        <w:rPr>
          <w:sz w:val="22"/>
          <w:szCs w:val="22"/>
          <w:lang w:val="en-US"/>
        </w:rPr>
        <w:t xml:space="preserve">, 29 May. 2020, </w:t>
      </w:r>
      <w:hyperlink r:id="rId52" w:history="1">
        <w:r w:rsidRPr="009F79E8">
          <w:rPr>
            <w:rStyle w:val="-"/>
            <w:sz w:val="22"/>
            <w:szCs w:val="22"/>
            <w:lang w:val="en-US"/>
          </w:rPr>
          <w:t>https://www.britannica.com/science/methane</w:t>
        </w:r>
      </w:hyperlink>
      <w:r>
        <w:rPr>
          <w:sz w:val="22"/>
          <w:szCs w:val="22"/>
          <w:lang w:val="en-US"/>
        </w:rPr>
        <w:t xml:space="preserve"> </w:t>
      </w:r>
      <w:r w:rsidRPr="00317C9B">
        <w:rPr>
          <w:sz w:val="22"/>
          <w:szCs w:val="22"/>
          <w:lang w:val="en-US"/>
        </w:rPr>
        <w:t>. Accessed 28 April 2021</w:t>
      </w:r>
    </w:p>
    <w:p w14:paraId="3A658CC7" w14:textId="036D4087" w:rsidR="00D97F2A" w:rsidRDefault="003F22A7" w:rsidP="007A1BCE">
      <w:pPr>
        <w:pStyle w:val="Web"/>
        <w:ind w:left="567" w:hanging="567"/>
        <w:jc w:val="both"/>
        <w:rPr>
          <w:sz w:val="22"/>
          <w:szCs w:val="22"/>
          <w:lang w:val="en-US"/>
        </w:rPr>
      </w:pPr>
      <w:r w:rsidRPr="003F22A7">
        <w:rPr>
          <w:sz w:val="22"/>
          <w:szCs w:val="22"/>
          <w:lang w:val="en-US"/>
        </w:rPr>
        <w:t xml:space="preserve">[20] Xiong Su, Jinghua Xu, Binglian Liang, Hongmin Duan, Baolin Hou, Yanqiang Huang, </w:t>
      </w:r>
      <w:r w:rsidRPr="003F22A7">
        <w:rPr>
          <w:i/>
          <w:iCs/>
          <w:sz w:val="22"/>
          <w:szCs w:val="22"/>
          <w:lang w:val="en-US"/>
        </w:rPr>
        <w:t>Catalytic carbon dioxide hydrogenation to methane: A review of recent studies</w:t>
      </w:r>
      <w:r w:rsidRPr="003F22A7">
        <w:rPr>
          <w:sz w:val="22"/>
          <w:szCs w:val="22"/>
          <w:lang w:val="en-US"/>
        </w:rPr>
        <w:t xml:space="preserve">, Journal of Energy Chemistry, 2016, ISSN 2095-4956, </w:t>
      </w:r>
      <w:hyperlink r:id="rId53" w:history="1">
        <w:r w:rsidRPr="009F79E8">
          <w:rPr>
            <w:rStyle w:val="-"/>
            <w:sz w:val="22"/>
            <w:szCs w:val="22"/>
            <w:lang w:val="en-US"/>
          </w:rPr>
          <w:t>https://doi.org/10.1016/j.jechem.2016.03.009</w:t>
        </w:r>
      </w:hyperlink>
    </w:p>
    <w:p w14:paraId="230441D1" w14:textId="05E3CFD2" w:rsidR="003F22A7" w:rsidRDefault="0035432E" w:rsidP="007A1BCE">
      <w:pPr>
        <w:pStyle w:val="Web"/>
        <w:ind w:left="567" w:hanging="567"/>
        <w:jc w:val="both"/>
        <w:rPr>
          <w:sz w:val="22"/>
          <w:szCs w:val="22"/>
          <w:lang w:val="en-US"/>
        </w:rPr>
      </w:pPr>
      <w:r>
        <w:rPr>
          <w:sz w:val="22"/>
          <w:szCs w:val="22"/>
          <w:lang w:val="en-US"/>
        </w:rPr>
        <w:t xml:space="preserve">[21] </w:t>
      </w:r>
      <w:r w:rsidRPr="0035432E">
        <w:rPr>
          <w:sz w:val="22"/>
          <w:szCs w:val="22"/>
          <w:lang w:val="en-US"/>
        </w:rPr>
        <w:t xml:space="preserve">Mebrahtu, C., Krebs, F., Abate, S., Perathoner, S., Centi, G., &amp; Palkovits, R. (2019). </w:t>
      </w:r>
      <w:r w:rsidRPr="0035432E">
        <w:rPr>
          <w:i/>
          <w:iCs/>
          <w:sz w:val="22"/>
          <w:szCs w:val="22"/>
          <w:lang w:val="en-US"/>
        </w:rPr>
        <w:t>CO2 Methanation: Principles and Challenges</w:t>
      </w:r>
      <w:r w:rsidRPr="0035432E">
        <w:rPr>
          <w:sz w:val="22"/>
          <w:szCs w:val="22"/>
          <w:lang w:val="en-US"/>
        </w:rPr>
        <w:t xml:space="preserve">. Horizons in Sustainable Industrial Chemistry and Catalysis, 85–103. </w:t>
      </w:r>
      <w:hyperlink r:id="rId54" w:history="1">
        <w:r w:rsidRPr="008418C8">
          <w:rPr>
            <w:rStyle w:val="-"/>
            <w:sz w:val="22"/>
            <w:szCs w:val="22"/>
            <w:lang w:val="en-US"/>
          </w:rPr>
          <w:t>https://doi.org/10.1016/B978-0-444-64127-4.00005-7</w:t>
        </w:r>
      </w:hyperlink>
      <w:r>
        <w:rPr>
          <w:sz w:val="22"/>
          <w:szCs w:val="22"/>
          <w:lang w:val="en-US"/>
        </w:rPr>
        <w:t xml:space="preserve"> </w:t>
      </w:r>
    </w:p>
    <w:p w14:paraId="0FA86C68" w14:textId="40956858" w:rsidR="008E27CC" w:rsidRDefault="008E27CC" w:rsidP="007A1BCE">
      <w:pPr>
        <w:pStyle w:val="Web"/>
        <w:ind w:left="567" w:hanging="567"/>
        <w:jc w:val="both"/>
        <w:rPr>
          <w:sz w:val="22"/>
          <w:szCs w:val="22"/>
          <w:lang w:val="en-US"/>
        </w:rPr>
      </w:pPr>
      <w:r w:rsidRPr="008E27CC">
        <w:rPr>
          <w:sz w:val="22"/>
          <w:szCs w:val="22"/>
          <w:lang w:val="en-US"/>
        </w:rPr>
        <w:t>[22] Jordi Guilera, Joan Ramon Morante, Teresa Andreu</w:t>
      </w:r>
      <w:r w:rsidRPr="008E27CC">
        <w:rPr>
          <w:i/>
          <w:iCs/>
          <w:sz w:val="22"/>
          <w:szCs w:val="22"/>
          <w:lang w:val="en-US"/>
        </w:rPr>
        <w:t>, Economic viability of SNG production from power and CO2</w:t>
      </w:r>
      <w:r w:rsidRPr="008E27CC">
        <w:rPr>
          <w:sz w:val="22"/>
          <w:szCs w:val="22"/>
          <w:lang w:val="en-US"/>
        </w:rPr>
        <w:t xml:space="preserve">, Energy Conversion and Management, 2018, ISSN 0196-8904, </w:t>
      </w:r>
      <w:hyperlink r:id="rId55" w:history="1">
        <w:r w:rsidR="00BE0B22" w:rsidRPr="00385ED9">
          <w:rPr>
            <w:rStyle w:val="-"/>
            <w:sz w:val="22"/>
            <w:szCs w:val="22"/>
            <w:lang w:val="en-US"/>
          </w:rPr>
          <w:t>https://doi.org/10.1016/j.enconman.2018.02.037</w:t>
        </w:r>
      </w:hyperlink>
      <w:r w:rsidRPr="008E27CC">
        <w:rPr>
          <w:sz w:val="22"/>
          <w:szCs w:val="22"/>
          <w:lang w:val="en-US"/>
        </w:rPr>
        <w:t>.</w:t>
      </w:r>
    </w:p>
    <w:p w14:paraId="29B8AA3B" w14:textId="6CD8257F" w:rsidR="0035432E" w:rsidRPr="006C49C0" w:rsidRDefault="00462CB0" w:rsidP="007A1BCE">
      <w:pPr>
        <w:pStyle w:val="Web"/>
        <w:ind w:left="567" w:hanging="567"/>
        <w:jc w:val="both"/>
        <w:rPr>
          <w:sz w:val="22"/>
          <w:szCs w:val="22"/>
          <w:lang w:val="en-US"/>
        </w:rPr>
      </w:pPr>
      <w:r w:rsidRPr="006C49C0">
        <w:rPr>
          <w:sz w:val="22"/>
          <w:szCs w:val="22"/>
          <w:lang w:val="en-US"/>
        </w:rPr>
        <w:t>[2</w:t>
      </w:r>
      <w:r w:rsidR="008E27CC" w:rsidRPr="008E27CC">
        <w:rPr>
          <w:sz w:val="22"/>
          <w:szCs w:val="22"/>
          <w:lang w:val="en-US"/>
        </w:rPr>
        <w:t>3</w:t>
      </w:r>
      <w:r w:rsidRPr="006C49C0">
        <w:rPr>
          <w:sz w:val="22"/>
          <w:szCs w:val="22"/>
          <w:lang w:val="en-US"/>
        </w:rPr>
        <w:t xml:space="preserve">] </w:t>
      </w:r>
      <w:r w:rsidR="006C49C0" w:rsidRPr="006C49C0">
        <w:rPr>
          <w:sz w:val="22"/>
          <w:szCs w:val="22"/>
          <w:lang w:val="en-US"/>
        </w:rPr>
        <w:t xml:space="preserve">Syngas - High Energy Pyrolysis Gas for Power Applications, </w:t>
      </w:r>
      <w:hyperlink r:id="rId56" w:history="1">
        <w:r w:rsidR="006C49C0" w:rsidRPr="008418C8">
          <w:rPr>
            <w:rStyle w:val="-"/>
            <w:sz w:val="22"/>
            <w:szCs w:val="22"/>
            <w:lang w:val="en-US"/>
          </w:rPr>
          <w:t>http://www.biogreen-energy.com/syngas/</w:t>
        </w:r>
      </w:hyperlink>
      <w:r w:rsidR="006C49C0">
        <w:rPr>
          <w:sz w:val="22"/>
          <w:szCs w:val="22"/>
          <w:lang w:val="en-US"/>
        </w:rPr>
        <w:t xml:space="preserve"> </w:t>
      </w:r>
      <w:r w:rsidR="006C49C0" w:rsidRPr="00317C9B">
        <w:rPr>
          <w:sz w:val="22"/>
          <w:szCs w:val="22"/>
          <w:lang w:val="en-US"/>
        </w:rPr>
        <w:t xml:space="preserve">Accessed </w:t>
      </w:r>
      <w:r w:rsidR="006C49C0" w:rsidRPr="006C49C0">
        <w:rPr>
          <w:sz w:val="22"/>
          <w:szCs w:val="22"/>
          <w:lang w:val="en-US"/>
        </w:rPr>
        <w:t>3</w:t>
      </w:r>
      <w:r w:rsidR="006C49C0" w:rsidRPr="00317C9B">
        <w:rPr>
          <w:sz w:val="22"/>
          <w:szCs w:val="22"/>
          <w:lang w:val="en-US"/>
        </w:rPr>
        <w:t xml:space="preserve"> </w:t>
      </w:r>
      <w:r w:rsidR="006C49C0">
        <w:rPr>
          <w:sz w:val="22"/>
          <w:szCs w:val="22"/>
          <w:lang w:val="en-US"/>
        </w:rPr>
        <w:t>May</w:t>
      </w:r>
      <w:r w:rsidR="006C49C0" w:rsidRPr="00317C9B">
        <w:rPr>
          <w:sz w:val="22"/>
          <w:szCs w:val="22"/>
          <w:lang w:val="en-US"/>
        </w:rPr>
        <w:t xml:space="preserve"> 2021</w:t>
      </w:r>
    </w:p>
    <w:p w14:paraId="5CFCDFFD" w14:textId="4FFE1298" w:rsidR="00BE0B22" w:rsidRDefault="003416F2" w:rsidP="007A1BCE">
      <w:pPr>
        <w:ind w:left="567" w:hanging="567"/>
        <w:jc w:val="both"/>
        <w:rPr>
          <w:rStyle w:val="-"/>
          <w:lang w:val="en-US" w:eastAsia="el-GR"/>
        </w:rPr>
      </w:pPr>
      <w:r w:rsidRPr="003416F2">
        <w:rPr>
          <w:rFonts w:ascii="Times New Roman" w:eastAsia="Times New Roman" w:hAnsi="Times New Roman" w:cs="Times New Roman"/>
          <w:lang w:val="en-US" w:eastAsia="el-GR"/>
        </w:rPr>
        <w:t>[2</w:t>
      </w:r>
      <w:r w:rsidR="008E27CC" w:rsidRPr="008E27CC">
        <w:rPr>
          <w:rFonts w:ascii="Times New Roman" w:eastAsia="Times New Roman" w:hAnsi="Times New Roman" w:cs="Times New Roman"/>
          <w:lang w:val="en-US" w:eastAsia="el-GR"/>
        </w:rPr>
        <w:t>4</w:t>
      </w:r>
      <w:r w:rsidRPr="003416F2">
        <w:rPr>
          <w:rFonts w:ascii="Times New Roman" w:eastAsia="Times New Roman" w:hAnsi="Times New Roman" w:cs="Times New Roman"/>
          <w:lang w:val="en-US" w:eastAsia="el-GR"/>
        </w:rPr>
        <w:t xml:space="preserve">] Capodaglio, A. G., &amp; Bolognesi, S. (2019). </w:t>
      </w:r>
      <w:r w:rsidRPr="003416F2">
        <w:rPr>
          <w:rFonts w:ascii="Times New Roman" w:eastAsia="Times New Roman" w:hAnsi="Times New Roman" w:cs="Times New Roman"/>
          <w:i/>
          <w:iCs/>
          <w:lang w:val="en-US" w:eastAsia="el-GR"/>
        </w:rPr>
        <w:t>Ecofuel feedstocks and their prospects.</w:t>
      </w:r>
      <w:r>
        <w:rPr>
          <w:rFonts w:ascii="Times New Roman" w:eastAsia="Times New Roman" w:hAnsi="Times New Roman" w:cs="Times New Roman"/>
          <w:i/>
          <w:iCs/>
          <w:lang w:val="en-US" w:eastAsia="el-GR"/>
        </w:rPr>
        <w:t xml:space="preserve"> </w:t>
      </w:r>
      <w:r w:rsidRPr="003416F2">
        <w:rPr>
          <w:rFonts w:ascii="Times New Roman" w:eastAsia="Times New Roman" w:hAnsi="Times New Roman" w:cs="Times New Roman"/>
          <w:i/>
          <w:iCs/>
          <w:lang w:val="en-US" w:eastAsia="el-GR"/>
        </w:rPr>
        <w:t>Advances in Eco-Fuels for a Sustainable Environment</w:t>
      </w:r>
      <w:r w:rsidRPr="003416F2">
        <w:rPr>
          <w:rFonts w:ascii="Times New Roman" w:eastAsia="Times New Roman" w:hAnsi="Times New Roman" w:cs="Times New Roman"/>
          <w:lang w:val="en-US" w:eastAsia="el-GR"/>
        </w:rPr>
        <w:t>, 15–</w:t>
      </w:r>
      <w:r>
        <w:rPr>
          <w:rFonts w:ascii="Times New Roman" w:eastAsia="Times New Roman" w:hAnsi="Times New Roman" w:cs="Times New Roman"/>
          <w:lang w:val="en-US" w:eastAsia="el-GR"/>
        </w:rPr>
        <w:t xml:space="preserve"> </w:t>
      </w:r>
      <w:r w:rsidRPr="003416F2">
        <w:rPr>
          <w:rFonts w:ascii="Times New Roman" w:eastAsia="Times New Roman" w:hAnsi="Times New Roman" w:cs="Times New Roman"/>
          <w:lang w:val="en-US" w:eastAsia="el-GR"/>
        </w:rPr>
        <w:t>51.</w:t>
      </w:r>
      <w:r w:rsidR="00BE0B22">
        <w:rPr>
          <w:rFonts w:ascii="Times New Roman" w:eastAsia="Times New Roman" w:hAnsi="Times New Roman" w:cs="Times New Roman"/>
          <w:lang w:val="en-US" w:eastAsia="el-GR"/>
        </w:rPr>
        <w:t xml:space="preserve"> </w:t>
      </w:r>
      <w:hyperlink r:id="rId57" w:history="1">
        <w:r w:rsidR="00BE0B22" w:rsidRPr="00BE0B22">
          <w:rPr>
            <w:rStyle w:val="-"/>
            <w:rFonts w:ascii="Times New Roman" w:eastAsia="Times New Roman" w:hAnsi="Times New Roman" w:cs="Times New Roman"/>
            <w:lang w:val="en-US"/>
          </w:rPr>
          <w:t>https://doi.org/10.21601/ejosdr/10812</w:t>
        </w:r>
      </w:hyperlink>
    </w:p>
    <w:p w14:paraId="0480F163" w14:textId="622DD20C" w:rsidR="0067277C" w:rsidRDefault="00817528" w:rsidP="007A1BCE">
      <w:pPr>
        <w:pStyle w:val="Web"/>
        <w:ind w:left="567" w:hanging="567"/>
        <w:jc w:val="both"/>
        <w:rPr>
          <w:sz w:val="22"/>
          <w:szCs w:val="22"/>
          <w:lang w:val="en-US"/>
        </w:rPr>
      </w:pPr>
      <w:r w:rsidRPr="00817528">
        <w:rPr>
          <w:sz w:val="22"/>
          <w:szCs w:val="22"/>
          <w:lang w:val="en-US"/>
        </w:rPr>
        <w:t>[2</w:t>
      </w:r>
      <w:r w:rsidR="008E27CC" w:rsidRPr="00F226D3">
        <w:rPr>
          <w:sz w:val="22"/>
          <w:szCs w:val="22"/>
          <w:lang w:val="en-US"/>
        </w:rPr>
        <w:t>5</w:t>
      </w:r>
      <w:r w:rsidRPr="00817528">
        <w:rPr>
          <w:sz w:val="22"/>
          <w:szCs w:val="22"/>
          <w:lang w:val="en-US"/>
        </w:rPr>
        <w:t>] Messias, Sofia, et al. “</w:t>
      </w:r>
      <w:r w:rsidRPr="00817528">
        <w:rPr>
          <w:i/>
          <w:iCs/>
          <w:sz w:val="22"/>
          <w:szCs w:val="22"/>
          <w:lang w:val="en-US"/>
        </w:rPr>
        <w:t>Electrochemical Production of Syngas from CO2 at Pressures up to 30 Bar in Electrolytes Containing Ionic Liquid</w:t>
      </w:r>
      <w:r w:rsidRPr="00817528">
        <w:rPr>
          <w:sz w:val="22"/>
          <w:szCs w:val="22"/>
          <w:lang w:val="en-US"/>
        </w:rPr>
        <w:t>.” Reaction Chemistry &amp;amp; Engineering, vol. 4, no. 11, 2019, pp. 1982–1990., doi:10.1039/c9re00271e.</w:t>
      </w:r>
    </w:p>
    <w:p w14:paraId="12E001E2" w14:textId="6B44E8F5" w:rsidR="00777640" w:rsidRDefault="00777640" w:rsidP="007A1BCE">
      <w:pPr>
        <w:pStyle w:val="Web"/>
        <w:ind w:left="567" w:hanging="567"/>
        <w:jc w:val="both"/>
        <w:rPr>
          <w:sz w:val="22"/>
          <w:szCs w:val="22"/>
          <w:lang w:val="en-US"/>
        </w:rPr>
      </w:pPr>
      <w:r>
        <w:rPr>
          <w:sz w:val="22"/>
          <w:szCs w:val="22"/>
          <w:lang w:val="en-US"/>
        </w:rPr>
        <w:lastRenderedPageBreak/>
        <w:t xml:space="preserve">[26] </w:t>
      </w:r>
      <w:r w:rsidRPr="00777640">
        <w:rPr>
          <w:sz w:val="22"/>
          <w:szCs w:val="22"/>
          <w:lang w:val="en-US"/>
        </w:rPr>
        <w:t>Dandan Wang, Sheng Li, Lin Gao,</w:t>
      </w:r>
      <w:r>
        <w:rPr>
          <w:sz w:val="22"/>
          <w:szCs w:val="22"/>
          <w:lang w:val="en-US"/>
        </w:rPr>
        <w:t xml:space="preserve"> </w:t>
      </w:r>
      <w:r w:rsidRPr="00777640">
        <w:rPr>
          <w:i/>
          <w:iCs/>
          <w:sz w:val="22"/>
          <w:szCs w:val="22"/>
          <w:lang w:val="en-US"/>
        </w:rPr>
        <w:t>SNG production with CO2 capture based on coal-steam gasification and one-step methanation</w:t>
      </w:r>
      <w:r w:rsidRPr="00777640">
        <w:rPr>
          <w:sz w:val="22"/>
          <w:szCs w:val="22"/>
          <w:lang w:val="en-US"/>
        </w:rPr>
        <w:t>,</w:t>
      </w:r>
      <w:r>
        <w:rPr>
          <w:sz w:val="22"/>
          <w:szCs w:val="22"/>
          <w:lang w:val="en-US"/>
        </w:rPr>
        <w:t xml:space="preserve"> </w:t>
      </w:r>
      <w:r w:rsidRPr="00777640">
        <w:rPr>
          <w:sz w:val="22"/>
          <w:szCs w:val="22"/>
          <w:lang w:val="en-US"/>
        </w:rPr>
        <w:t>2019,</w:t>
      </w:r>
      <w:r>
        <w:rPr>
          <w:sz w:val="22"/>
          <w:szCs w:val="22"/>
          <w:lang w:val="en-US"/>
        </w:rPr>
        <w:t xml:space="preserve"> </w:t>
      </w:r>
      <w:r w:rsidRPr="00777640">
        <w:rPr>
          <w:sz w:val="22"/>
          <w:szCs w:val="22"/>
          <w:lang w:val="en-US"/>
        </w:rPr>
        <w:t>ISSN 1876-6102,</w:t>
      </w:r>
      <w:r>
        <w:rPr>
          <w:sz w:val="22"/>
          <w:szCs w:val="22"/>
          <w:lang w:val="en-US"/>
        </w:rPr>
        <w:t xml:space="preserve"> </w:t>
      </w:r>
      <w:hyperlink r:id="rId58" w:history="1">
        <w:r w:rsidRPr="00FB721F">
          <w:rPr>
            <w:rStyle w:val="-"/>
            <w:sz w:val="22"/>
            <w:szCs w:val="22"/>
            <w:lang w:val="en-US"/>
          </w:rPr>
          <w:t>https://doi.org/10.1016/j.egypro.2019.01.290</w:t>
        </w:r>
      </w:hyperlink>
      <w:r w:rsidRPr="00777640">
        <w:rPr>
          <w:sz w:val="22"/>
          <w:szCs w:val="22"/>
          <w:lang w:val="en-US"/>
        </w:rPr>
        <w:t>.</w:t>
      </w:r>
    </w:p>
    <w:p w14:paraId="3979A179" w14:textId="2EF44760" w:rsidR="008E59C3" w:rsidRDefault="008E59C3" w:rsidP="007A1BCE">
      <w:pPr>
        <w:pStyle w:val="Web"/>
        <w:ind w:left="567" w:hanging="567"/>
        <w:jc w:val="both"/>
        <w:rPr>
          <w:sz w:val="22"/>
          <w:szCs w:val="22"/>
          <w:lang w:val="en-US"/>
        </w:rPr>
      </w:pPr>
      <w:r>
        <w:rPr>
          <w:sz w:val="22"/>
          <w:szCs w:val="22"/>
          <w:lang w:val="en-US"/>
        </w:rPr>
        <w:t>[2</w:t>
      </w:r>
      <w:r w:rsidR="00777640">
        <w:rPr>
          <w:sz w:val="22"/>
          <w:szCs w:val="22"/>
          <w:lang w:val="en-US"/>
        </w:rPr>
        <w:t>7</w:t>
      </w:r>
      <w:r>
        <w:rPr>
          <w:sz w:val="22"/>
          <w:szCs w:val="22"/>
          <w:lang w:val="en-US"/>
        </w:rPr>
        <w:t xml:space="preserve">] </w:t>
      </w:r>
      <w:r w:rsidRPr="008E59C3">
        <w:rPr>
          <w:sz w:val="22"/>
          <w:szCs w:val="22"/>
          <w:lang w:val="en-US"/>
        </w:rPr>
        <w:t>O.S. Buchholz, A.G.J. van der Ham, R. Veneman, D.W.F. Brilman, S.R.A. Kersten,</w:t>
      </w:r>
      <w:r>
        <w:rPr>
          <w:sz w:val="22"/>
          <w:szCs w:val="22"/>
          <w:lang w:val="en-US"/>
        </w:rPr>
        <w:t xml:space="preserve"> </w:t>
      </w:r>
      <w:r w:rsidRPr="008E59C3">
        <w:rPr>
          <w:i/>
          <w:iCs/>
          <w:sz w:val="22"/>
          <w:szCs w:val="22"/>
          <w:lang w:val="en-US"/>
        </w:rPr>
        <w:t>Power-to-Gas: Storing Surplus Electrical Energy. A Design Study</w:t>
      </w:r>
      <w:r w:rsidRPr="008E59C3">
        <w:rPr>
          <w:sz w:val="22"/>
          <w:szCs w:val="22"/>
          <w:lang w:val="en-US"/>
        </w:rPr>
        <w:t>,</w:t>
      </w:r>
      <w:r>
        <w:rPr>
          <w:sz w:val="22"/>
          <w:szCs w:val="22"/>
          <w:lang w:val="en-US"/>
        </w:rPr>
        <w:t xml:space="preserve"> </w:t>
      </w:r>
      <w:r w:rsidRPr="008E59C3">
        <w:rPr>
          <w:sz w:val="22"/>
          <w:szCs w:val="22"/>
          <w:lang w:val="en-US"/>
        </w:rPr>
        <w:t>Energy Procedia,</w:t>
      </w:r>
      <w:r>
        <w:rPr>
          <w:sz w:val="22"/>
          <w:szCs w:val="22"/>
          <w:lang w:val="en-US"/>
        </w:rPr>
        <w:t xml:space="preserve"> </w:t>
      </w:r>
      <w:r w:rsidRPr="008E59C3">
        <w:rPr>
          <w:sz w:val="22"/>
          <w:szCs w:val="22"/>
          <w:lang w:val="en-US"/>
        </w:rPr>
        <w:t>2014,</w:t>
      </w:r>
      <w:r>
        <w:rPr>
          <w:sz w:val="22"/>
          <w:szCs w:val="22"/>
          <w:lang w:val="en-US"/>
        </w:rPr>
        <w:t xml:space="preserve"> </w:t>
      </w:r>
      <w:hyperlink r:id="rId59" w:history="1">
        <w:r w:rsidRPr="00B44D8F">
          <w:rPr>
            <w:rStyle w:val="-"/>
            <w:sz w:val="22"/>
            <w:szCs w:val="22"/>
            <w:lang w:val="en-US"/>
          </w:rPr>
          <w:t>https://doi.org/10.1016/j.egypro.2014.11.836</w:t>
        </w:r>
      </w:hyperlink>
    </w:p>
    <w:p w14:paraId="5974F884" w14:textId="3AD152F2" w:rsidR="005461B6" w:rsidRDefault="005461B6" w:rsidP="007A1BCE">
      <w:pPr>
        <w:pStyle w:val="Web"/>
        <w:ind w:left="567" w:hanging="567"/>
        <w:jc w:val="both"/>
        <w:rPr>
          <w:sz w:val="22"/>
          <w:szCs w:val="22"/>
          <w:lang w:val="en-US"/>
        </w:rPr>
      </w:pPr>
      <w:r>
        <w:rPr>
          <w:sz w:val="22"/>
          <w:szCs w:val="22"/>
          <w:lang w:val="en-US"/>
        </w:rPr>
        <w:t>[2</w:t>
      </w:r>
      <w:r w:rsidR="00777640">
        <w:rPr>
          <w:sz w:val="22"/>
          <w:szCs w:val="22"/>
          <w:lang w:val="en-US"/>
        </w:rPr>
        <w:t>8</w:t>
      </w:r>
      <w:r>
        <w:rPr>
          <w:sz w:val="22"/>
          <w:szCs w:val="22"/>
          <w:lang w:val="en-US"/>
        </w:rPr>
        <w:t xml:space="preserve">] </w:t>
      </w:r>
      <w:r w:rsidRPr="005461B6">
        <w:rPr>
          <w:sz w:val="22"/>
          <w:szCs w:val="22"/>
          <w:lang w:val="en-US"/>
        </w:rPr>
        <w:t>Warren D. Seider</w:t>
      </w:r>
      <w:r>
        <w:rPr>
          <w:sz w:val="22"/>
          <w:szCs w:val="22"/>
          <w:lang w:val="en-US"/>
        </w:rPr>
        <w:t>,</w:t>
      </w:r>
      <w:r w:rsidRPr="005461B6">
        <w:rPr>
          <w:sz w:val="22"/>
          <w:szCs w:val="22"/>
          <w:lang w:val="en-US"/>
        </w:rPr>
        <w:t xml:space="preserve"> </w:t>
      </w:r>
      <w:r w:rsidRPr="005461B6">
        <w:rPr>
          <w:i/>
          <w:iCs/>
          <w:sz w:val="22"/>
          <w:szCs w:val="22"/>
          <w:lang w:val="en-US"/>
        </w:rPr>
        <w:t xml:space="preserve">Product and Process Design Principles: Synthesis, Analysis and Design, </w:t>
      </w:r>
      <w:r>
        <w:rPr>
          <w:sz w:val="22"/>
          <w:szCs w:val="22"/>
          <w:lang w:val="en-US"/>
        </w:rPr>
        <w:t>2010</w:t>
      </w:r>
    </w:p>
    <w:p w14:paraId="0B67E968" w14:textId="26F5D5DA" w:rsidR="00910459" w:rsidRDefault="00910459" w:rsidP="007A1BCE">
      <w:pPr>
        <w:pStyle w:val="Web"/>
        <w:ind w:left="567" w:hanging="567"/>
        <w:jc w:val="both"/>
        <w:rPr>
          <w:sz w:val="22"/>
          <w:szCs w:val="22"/>
          <w:lang w:val="en-US"/>
        </w:rPr>
      </w:pPr>
      <w:r>
        <w:rPr>
          <w:sz w:val="22"/>
          <w:szCs w:val="22"/>
          <w:lang w:val="en-US"/>
        </w:rPr>
        <w:t xml:space="preserve">[29] </w:t>
      </w:r>
      <w:r w:rsidR="002840CF" w:rsidRPr="002840CF">
        <w:rPr>
          <w:sz w:val="22"/>
          <w:szCs w:val="22"/>
          <w:lang w:val="en-US"/>
        </w:rPr>
        <w:t>Dimitris Ipsakis, Georgios Varvoutis, Athanasios Lampropoulos, Spiros Papaefthimiou, George E. Marnellos, Michalis Konsolakis,</w:t>
      </w:r>
      <w:r w:rsidR="002840CF">
        <w:rPr>
          <w:sz w:val="22"/>
          <w:szCs w:val="22"/>
          <w:lang w:val="en-US"/>
        </w:rPr>
        <w:t xml:space="preserve"> </w:t>
      </w:r>
      <w:r w:rsidR="002840CF" w:rsidRPr="002840CF">
        <w:rPr>
          <w:i/>
          <w:iCs/>
          <w:sz w:val="22"/>
          <w:szCs w:val="22"/>
          <w:lang w:val="en-US"/>
        </w:rPr>
        <w:t>Τechno-economic assessment of industrially-captured CO2 upgrade to synthetic natural gas by means of renewable hydrogen</w:t>
      </w:r>
      <w:r w:rsidR="002840CF" w:rsidRPr="002840CF">
        <w:rPr>
          <w:sz w:val="22"/>
          <w:szCs w:val="22"/>
          <w:lang w:val="en-US"/>
        </w:rPr>
        <w:t>,</w:t>
      </w:r>
      <w:r w:rsidR="002840CF">
        <w:rPr>
          <w:sz w:val="22"/>
          <w:szCs w:val="22"/>
          <w:lang w:val="en-US"/>
        </w:rPr>
        <w:t xml:space="preserve"> </w:t>
      </w:r>
      <w:r w:rsidR="002840CF" w:rsidRPr="002840CF">
        <w:rPr>
          <w:sz w:val="22"/>
          <w:szCs w:val="22"/>
          <w:lang w:val="en-US"/>
        </w:rPr>
        <w:t>Renewable Energy,</w:t>
      </w:r>
      <w:r w:rsidR="002840CF">
        <w:rPr>
          <w:sz w:val="22"/>
          <w:szCs w:val="22"/>
          <w:lang w:val="en-US"/>
        </w:rPr>
        <w:t xml:space="preserve"> </w:t>
      </w:r>
      <w:r w:rsidR="002840CF" w:rsidRPr="002840CF">
        <w:rPr>
          <w:sz w:val="22"/>
          <w:szCs w:val="22"/>
          <w:lang w:val="en-US"/>
        </w:rPr>
        <w:t>2021,</w:t>
      </w:r>
      <w:r w:rsidR="002840CF">
        <w:rPr>
          <w:sz w:val="22"/>
          <w:szCs w:val="22"/>
          <w:lang w:val="en-US"/>
        </w:rPr>
        <w:t xml:space="preserve"> </w:t>
      </w:r>
      <w:r w:rsidR="002840CF" w:rsidRPr="002840CF">
        <w:rPr>
          <w:sz w:val="22"/>
          <w:szCs w:val="22"/>
          <w:lang w:val="en-US"/>
        </w:rPr>
        <w:t>ISSN 0960-1481,</w:t>
      </w:r>
      <w:r w:rsidR="002840CF">
        <w:rPr>
          <w:sz w:val="22"/>
          <w:szCs w:val="22"/>
          <w:lang w:val="en-US"/>
        </w:rPr>
        <w:t xml:space="preserve"> </w:t>
      </w:r>
      <w:hyperlink r:id="rId60" w:history="1">
        <w:r w:rsidR="002840CF" w:rsidRPr="0098014A">
          <w:rPr>
            <w:rStyle w:val="-"/>
            <w:sz w:val="22"/>
            <w:szCs w:val="22"/>
            <w:lang w:val="en-US"/>
          </w:rPr>
          <w:t>https://doi.org/10.1016/j.renene.2021.07.109</w:t>
        </w:r>
      </w:hyperlink>
    </w:p>
    <w:p w14:paraId="31E6F2E2" w14:textId="4F20FB04" w:rsidR="00910459" w:rsidRPr="00E455FB" w:rsidRDefault="00910459" w:rsidP="007A1BCE">
      <w:pPr>
        <w:pStyle w:val="Web"/>
        <w:ind w:left="567" w:hanging="567"/>
        <w:jc w:val="both"/>
        <w:rPr>
          <w:lang w:val="en-US"/>
        </w:rPr>
      </w:pPr>
      <w:r>
        <w:rPr>
          <w:sz w:val="22"/>
          <w:szCs w:val="22"/>
          <w:lang w:val="en-US"/>
        </w:rPr>
        <w:t>[30]</w:t>
      </w:r>
      <w:r w:rsidR="00A75435">
        <w:rPr>
          <w:sz w:val="22"/>
          <w:szCs w:val="22"/>
          <w:lang w:val="en-US"/>
        </w:rPr>
        <w:t xml:space="preserve"> </w:t>
      </w:r>
      <w:r w:rsidR="00A75435" w:rsidRPr="00A75435">
        <w:rPr>
          <w:lang w:val="en-US"/>
        </w:rPr>
        <w:t xml:space="preserve">Hank, C., Gelpke, S., Schnabl, A., White, R. J., Full, J., Wiebe, N., Hebling, C. (2018). </w:t>
      </w:r>
      <w:r w:rsidR="00A75435" w:rsidRPr="00A75435">
        <w:rPr>
          <w:i/>
          <w:iCs/>
          <w:lang w:val="en-US"/>
        </w:rPr>
        <w:t>Economics &amp; carbon dioxide avoidance cost of methanol production based on renewable hydrogen and recycled carbon dioxide – power-to-methanol</w:t>
      </w:r>
      <w:r w:rsidR="00A75435" w:rsidRPr="00A75435">
        <w:rPr>
          <w:lang w:val="en-US"/>
        </w:rPr>
        <w:t xml:space="preserve">. </w:t>
      </w:r>
      <w:r w:rsidR="00A75435" w:rsidRPr="00E455FB">
        <w:rPr>
          <w:lang w:val="en-US"/>
        </w:rPr>
        <w:t>Sustainable Energy &amp; Fuels, 2(6), 1244–1261. doi:10.1039/c8se00032h </w:t>
      </w:r>
    </w:p>
    <w:p w14:paraId="1947EC29" w14:textId="494CD76C" w:rsidR="00910459" w:rsidRPr="00E455FB" w:rsidRDefault="00910459" w:rsidP="007A1BCE">
      <w:pPr>
        <w:pStyle w:val="Web"/>
        <w:ind w:left="567" w:hanging="567"/>
        <w:jc w:val="both"/>
        <w:rPr>
          <w:sz w:val="22"/>
          <w:szCs w:val="22"/>
          <w:lang w:val="en-US"/>
        </w:rPr>
      </w:pPr>
      <w:r w:rsidRPr="00910459">
        <w:rPr>
          <w:sz w:val="22"/>
          <w:szCs w:val="22"/>
          <w:lang w:val="en-US"/>
        </w:rPr>
        <w:t>[3</w:t>
      </w:r>
      <w:r>
        <w:rPr>
          <w:sz w:val="22"/>
          <w:szCs w:val="22"/>
          <w:lang w:val="en-US"/>
        </w:rPr>
        <w:t>1</w:t>
      </w:r>
      <w:r w:rsidRPr="00910459">
        <w:rPr>
          <w:sz w:val="22"/>
          <w:szCs w:val="22"/>
          <w:lang w:val="en-US"/>
        </w:rPr>
        <w:t xml:space="preserve">] Wiesberg, I. L., Medeiros, J. L., Alves, R. M. B., Coutinho, P. L. A., and Araújo, O. Q. F. (2016). </w:t>
      </w:r>
      <w:r w:rsidRPr="00910459">
        <w:rPr>
          <w:i/>
          <w:iCs/>
          <w:sz w:val="22"/>
          <w:szCs w:val="22"/>
          <w:lang w:val="en-US"/>
        </w:rPr>
        <w:t>Carbon dioxide management by chemical conversion to methanol: Hydrogenation and Bi – reforming</w:t>
      </w:r>
      <w:r w:rsidRPr="00910459">
        <w:rPr>
          <w:sz w:val="22"/>
          <w:szCs w:val="22"/>
          <w:lang w:val="en-US"/>
        </w:rPr>
        <w:t xml:space="preserve">. </w:t>
      </w:r>
      <w:r w:rsidRPr="00E455FB">
        <w:rPr>
          <w:sz w:val="22"/>
          <w:szCs w:val="22"/>
          <w:lang w:val="en-US"/>
        </w:rPr>
        <w:t>Energy Convers. Manage. 125, 320–335. doi: 10.1016/j.enconman.2016.04.041</w:t>
      </w:r>
    </w:p>
    <w:p w14:paraId="562FB8A4" w14:textId="3B6B1873" w:rsidR="0053312F" w:rsidRDefault="0053312F" w:rsidP="007A1BCE">
      <w:pPr>
        <w:pStyle w:val="Web"/>
        <w:ind w:left="567" w:hanging="567"/>
        <w:jc w:val="both"/>
        <w:rPr>
          <w:sz w:val="22"/>
          <w:szCs w:val="22"/>
          <w:lang w:val="en-US"/>
        </w:rPr>
      </w:pPr>
      <w:r w:rsidRPr="0053312F">
        <w:rPr>
          <w:sz w:val="22"/>
          <w:szCs w:val="22"/>
          <w:lang w:val="en-US"/>
        </w:rPr>
        <w:t>[</w:t>
      </w:r>
      <w:r w:rsidR="00777640">
        <w:rPr>
          <w:sz w:val="22"/>
          <w:szCs w:val="22"/>
          <w:lang w:val="en-US"/>
        </w:rPr>
        <w:t>3</w:t>
      </w:r>
      <w:r w:rsidR="003D1308" w:rsidRPr="00E455FB">
        <w:rPr>
          <w:sz w:val="22"/>
          <w:szCs w:val="22"/>
          <w:lang w:val="en-US"/>
        </w:rPr>
        <w:t>2</w:t>
      </w:r>
      <w:r w:rsidRPr="0053312F">
        <w:rPr>
          <w:sz w:val="22"/>
          <w:szCs w:val="22"/>
          <w:lang w:val="en-US"/>
        </w:rPr>
        <w:t>] Fernando, Jason. “</w:t>
      </w:r>
      <w:r w:rsidRPr="0053312F">
        <w:rPr>
          <w:i/>
          <w:iCs/>
          <w:sz w:val="22"/>
          <w:szCs w:val="22"/>
          <w:lang w:val="en-US"/>
        </w:rPr>
        <w:t>Net Present Value (NPV)</w:t>
      </w:r>
      <w:r w:rsidRPr="0053312F">
        <w:rPr>
          <w:sz w:val="22"/>
          <w:szCs w:val="22"/>
          <w:lang w:val="en-US"/>
        </w:rPr>
        <w:t xml:space="preserve">.”, Investopedia, </w:t>
      </w:r>
      <w:r>
        <w:rPr>
          <w:sz w:val="22"/>
          <w:szCs w:val="22"/>
          <w:lang w:val="en-US"/>
        </w:rPr>
        <w:t>29</w:t>
      </w:r>
      <w:r w:rsidRPr="0053312F">
        <w:rPr>
          <w:sz w:val="22"/>
          <w:szCs w:val="22"/>
          <w:lang w:val="en-US"/>
        </w:rPr>
        <w:t xml:space="preserve"> </w:t>
      </w:r>
      <w:r>
        <w:rPr>
          <w:sz w:val="22"/>
          <w:szCs w:val="22"/>
          <w:lang w:val="en-US"/>
        </w:rPr>
        <w:t>Aug</w:t>
      </w:r>
      <w:r w:rsidRPr="0053312F">
        <w:rPr>
          <w:sz w:val="22"/>
          <w:szCs w:val="22"/>
          <w:lang w:val="en-US"/>
        </w:rPr>
        <w:t>. 2021,</w:t>
      </w:r>
      <w:r>
        <w:rPr>
          <w:sz w:val="22"/>
          <w:szCs w:val="22"/>
          <w:lang w:val="en-US"/>
        </w:rPr>
        <w:t xml:space="preserve">  </w:t>
      </w:r>
      <w:hyperlink r:id="rId61" w:history="1">
        <w:r w:rsidRPr="00385ED9">
          <w:rPr>
            <w:rStyle w:val="-"/>
            <w:sz w:val="22"/>
            <w:szCs w:val="22"/>
            <w:lang w:val="en-US"/>
          </w:rPr>
          <w:t>https://www.investopedia.com/terms/n/npv.asp</w:t>
        </w:r>
      </w:hyperlink>
    </w:p>
    <w:p w14:paraId="6DD9B40E" w14:textId="08B3BBC8" w:rsidR="00BE0B22" w:rsidRPr="00BB27DF" w:rsidRDefault="00E13E85" w:rsidP="007A1BCE">
      <w:pPr>
        <w:pStyle w:val="Web"/>
        <w:ind w:left="567" w:hanging="567"/>
        <w:jc w:val="both"/>
        <w:rPr>
          <w:sz w:val="21"/>
          <w:szCs w:val="21"/>
          <w:shd w:val="clear" w:color="auto" w:fill="FFFFFF"/>
          <w:lang w:val="en-GB"/>
        </w:rPr>
      </w:pPr>
      <w:r w:rsidRPr="00E13E85">
        <w:rPr>
          <w:sz w:val="22"/>
          <w:szCs w:val="22"/>
          <w:lang w:val="en-US"/>
        </w:rPr>
        <w:t>[</w:t>
      </w:r>
      <w:r w:rsidR="0053312F" w:rsidRPr="0053312F">
        <w:rPr>
          <w:sz w:val="22"/>
          <w:szCs w:val="22"/>
          <w:lang w:val="en-US"/>
        </w:rPr>
        <w:t>3</w:t>
      </w:r>
      <w:r w:rsidR="003D1308" w:rsidRPr="003D1308">
        <w:rPr>
          <w:sz w:val="22"/>
          <w:szCs w:val="22"/>
          <w:lang w:val="en-US"/>
        </w:rPr>
        <w:t>3</w:t>
      </w:r>
      <w:r w:rsidRPr="00E13E85">
        <w:rPr>
          <w:sz w:val="22"/>
          <w:szCs w:val="22"/>
          <w:lang w:val="en-US"/>
        </w:rPr>
        <w:t xml:space="preserve">] Kim, Jiyong &amp; Henao, Carlos &amp; Johnson, Terry &amp; Dedrick, Daniel &amp; Miller, James &amp; Stechel, Ellen &amp; Maravelias, Christos. (2011). </w:t>
      </w:r>
      <w:r w:rsidRPr="00E13E85">
        <w:rPr>
          <w:i/>
          <w:iCs/>
          <w:sz w:val="22"/>
          <w:szCs w:val="22"/>
          <w:lang w:val="en-US"/>
        </w:rPr>
        <w:t>Methanol production from CO2 using solar-thermal energy: Process development and techno-economic analysis</w:t>
      </w:r>
      <w:r w:rsidRPr="00E13E85">
        <w:rPr>
          <w:sz w:val="22"/>
          <w:szCs w:val="22"/>
          <w:lang w:val="en-US"/>
        </w:rPr>
        <w:t xml:space="preserve">. </w:t>
      </w:r>
      <w:r w:rsidRPr="00BB27DF">
        <w:rPr>
          <w:sz w:val="22"/>
          <w:szCs w:val="22"/>
          <w:lang w:val="en-GB"/>
        </w:rPr>
        <w:t>Energy &amp; Environmental Science.</w:t>
      </w:r>
      <w:r w:rsidR="00BE0B22" w:rsidRPr="008C26FB">
        <w:rPr>
          <w:sz w:val="21"/>
          <w:szCs w:val="21"/>
          <w:shd w:val="clear" w:color="auto" w:fill="FFFFFF"/>
          <w:lang w:val="en-US"/>
        </w:rPr>
        <w:t xml:space="preserve"> </w:t>
      </w:r>
      <w:r w:rsidR="008C26FB" w:rsidRPr="008C26FB">
        <w:rPr>
          <w:sz w:val="20"/>
          <w:szCs w:val="20"/>
          <w:shd w:val="clear" w:color="auto" w:fill="FFFFFF"/>
          <w:lang w:val="en-US"/>
        </w:rPr>
        <w:t xml:space="preserve"> </w:t>
      </w:r>
      <w:hyperlink r:id="rId62" w:history="1">
        <w:r w:rsidR="008C26FB" w:rsidRPr="008C26FB">
          <w:rPr>
            <w:rStyle w:val="-"/>
            <w:sz w:val="22"/>
            <w:szCs w:val="22"/>
            <w:lang w:val="en-US"/>
          </w:rPr>
          <w:t>https://doi.org/10.1039/C1EE01311D</w:t>
        </w:r>
      </w:hyperlink>
    </w:p>
    <w:p w14:paraId="447F937F" w14:textId="141D5D43" w:rsidR="00BE0B22" w:rsidRDefault="002E6484" w:rsidP="007A1BCE">
      <w:pPr>
        <w:pStyle w:val="Web"/>
        <w:ind w:left="567" w:hanging="567"/>
        <w:jc w:val="both"/>
        <w:rPr>
          <w:sz w:val="22"/>
          <w:szCs w:val="22"/>
          <w:lang w:val="en-US"/>
        </w:rPr>
      </w:pPr>
      <w:r w:rsidRPr="002E6484">
        <w:rPr>
          <w:sz w:val="22"/>
          <w:szCs w:val="22"/>
          <w:lang w:val="en-US"/>
        </w:rPr>
        <w:t>[3</w:t>
      </w:r>
      <w:r w:rsidR="00BA6CA2" w:rsidRPr="00123A19">
        <w:rPr>
          <w:sz w:val="22"/>
          <w:szCs w:val="22"/>
          <w:lang w:val="en-US"/>
        </w:rPr>
        <w:t>4</w:t>
      </w:r>
      <w:r w:rsidRPr="002E6484">
        <w:rPr>
          <w:sz w:val="22"/>
          <w:szCs w:val="22"/>
          <w:lang w:val="en-US"/>
        </w:rPr>
        <w:t xml:space="preserve">] Mar Pérez-Fortes, Jan C. Schöneberger, Aikaterini Boulamanti, Evangelos Tzimas, </w:t>
      </w:r>
      <w:r w:rsidRPr="002E6484">
        <w:rPr>
          <w:i/>
          <w:iCs/>
          <w:sz w:val="22"/>
          <w:szCs w:val="22"/>
          <w:lang w:val="en-US"/>
        </w:rPr>
        <w:t>Methanol synthesis using captured CO2 as raw material: Techno-economic and environmental assessment</w:t>
      </w:r>
      <w:r w:rsidRPr="002E6484">
        <w:rPr>
          <w:sz w:val="22"/>
          <w:szCs w:val="22"/>
          <w:lang w:val="en-US"/>
        </w:rPr>
        <w:t xml:space="preserve">, Applied Energy, 2016, ISSN 0306-2619, </w:t>
      </w:r>
      <w:hyperlink r:id="rId63" w:history="1">
        <w:r w:rsidRPr="0098014A">
          <w:rPr>
            <w:rStyle w:val="-"/>
            <w:sz w:val="22"/>
            <w:szCs w:val="22"/>
            <w:lang w:val="en-US"/>
          </w:rPr>
          <w:t>https://doi.org/10.1016/j.apenergy.2015.07.067</w:t>
        </w:r>
      </w:hyperlink>
    </w:p>
    <w:p w14:paraId="1BA95503" w14:textId="599C9060" w:rsidR="002E6484" w:rsidRDefault="00E94990" w:rsidP="007A1BCE">
      <w:pPr>
        <w:pStyle w:val="Web"/>
        <w:ind w:left="567" w:hanging="567"/>
        <w:jc w:val="both"/>
        <w:rPr>
          <w:sz w:val="22"/>
          <w:szCs w:val="22"/>
          <w:lang w:val="en-US"/>
        </w:rPr>
      </w:pPr>
      <w:r>
        <w:rPr>
          <w:sz w:val="22"/>
          <w:szCs w:val="22"/>
          <w:lang w:val="en-US"/>
        </w:rPr>
        <w:t xml:space="preserve">[35] </w:t>
      </w:r>
      <w:r w:rsidRPr="00E94990">
        <w:rPr>
          <w:sz w:val="22"/>
          <w:szCs w:val="22"/>
          <w:lang w:val="en-US"/>
        </w:rPr>
        <w:t>Kang Cheng, Jincan Kang, David L. King, Vijayanand Subramanian, Cheng Zhou, Qinghong Zhang, Ye Wang,</w:t>
      </w:r>
      <w:r>
        <w:rPr>
          <w:sz w:val="22"/>
          <w:szCs w:val="22"/>
          <w:lang w:val="en-US"/>
        </w:rPr>
        <w:t xml:space="preserve"> </w:t>
      </w:r>
      <w:r w:rsidRPr="00591728">
        <w:rPr>
          <w:i/>
          <w:iCs/>
          <w:sz w:val="22"/>
          <w:szCs w:val="22"/>
          <w:lang w:val="en-US"/>
        </w:rPr>
        <w:t>Chapter Three - Advances in Catalysis for Syngas Conversion to Hydrocarbons</w:t>
      </w:r>
      <w:r w:rsidRPr="00E94990">
        <w:rPr>
          <w:sz w:val="22"/>
          <w:szCs w:val="22"/>
          <w:lang w:val="en-US"/>
        </w:rPr>
        <w:t>,</w:t>
      </w:r>
      <w:r>
        <w:rPr>
          <w:sz w:val="22"/>
          <w:szCs w:val="22"/>
          <w:lang w:val="en-US"/>
        </w:rPr>
        <w:t xml:space="preserve"> </w:t>
      </w:r>
      <w:r w:rsidRPr="00E94990">
        <w:rPr>
          <w:sz w:val="22"/>
          <w:szCs w:val="22"/>
          <w:lang w:val="en-US"/>
        </w:rPr>
        <w:t>Editor(s): Chunshan Song,</w:t>
      </w:r>
      <w:r>
        <w:rPr>
          <w:sz w:val="22"/>
          <w:szCs w:val="22"/>
          <w:lang w:val="en-US"/>
        </w:rPr>
        <w:t xml:space="preserve"> </w:t>
      </w:r>
      <w:r w:rsidRPr="00E94990">
        <w:rPr>
          <w:sz w:val="22"/>
          <w:szCs w:val="22"/>
          <w:lang w:val="en-US"/>
        </w:rPr>
        <w:t>Advances in Catalysis,</w:t>
      </w:r>
      <w:r>
        <w:rPr>
          <w:sz w:val="22"/>
          <w:szCs w:val="22"/>
          <w:lang w:val="en-US"/>
        </w:rPr>
        <w:t xml:space="preserve"> </w:t>
      </w:r>
      <w:r w:rsidRPr="00E94990">
        <w:rPr>
          <w:sz w:val="22"/>
          <w:szCs w:val="22"/>
          <w:lang w:val="en-US"/>
        </w:rPr>
        <w:t>Academic Press,</w:t>
      </w:r>
      <w:r>
        <w:rPr>
          <w:sz w:val="22"/>
          <w:szCs w:val="22"/>
          <w:lang w:val="en-US"/>
        </w:rPr>
        <w:t xml:space="preserve"> </w:t>
      </w:r>
      <w:r w:rsidRPr="00E94990">
        <w:rPr>
          <w:sz w:val="22"/>
          <w:szCs w:val="22"/>
          <w:lang w:val="en-US"/>
        </w:rPr>
        <w:t>2017,</w:t>
      </w:r>
      <w:r>
        <w:rPr>
          <w:sz w:val="22"/>
          <w:szCs w:val="22"/>
          <w:lang w:val="en-US"/>
        </w:rPr>
        <w:t xml:space="preserve"> </w:t>
      </w:r>
      <w:hyperlink r:id="rId64" w:history="1">
        <w:r w:rsidRPr="00FC636A">
          <w:rPr>
            <w:rStyle w:val="-"/>
            <w:sz w:val="22"/>
            <w:szCs w:val="22"/>
            <w:lang w:val="en-US"/>
          </w:rPr>
          <w:t>https://doi.org/10.1016/bs.acat.2017.09.003</w:t>
        </w:r>
      </w:hyperlink>
    </w:p>
    <w:p w14:paraId="7694C4DD" w14:textId="4FE12D05" w:rsidR="00E94990" w:rsidRDefault="001440B5" w:rsidP="007A1BCE">
      <w:pPr>
        <w:pStyle w:val="Web"/>
        <w:ind w:left="567" w:hanging="567"/>
        <w:jc w:val="both"/>
        <w:rPr>
          <w:sz w:val="22"/>
          <w:szCs w:val="22"/>
          <w:lang w:val="en-US"/>
        </w:rPr>
      </w:pPr>
      <w:r w:rsidRPr="00591728">
        <w:rPr>
          <w:sz w:val="22"/>
          <w:szCs w:val="22"/>
        </w:rPr>
        <w:t xml:space="preserve">[36] </w:t>
      </w:r>
      <w:r w:rsidR="00591728" w:rsidRPr="00591728">
        <w:rPr>
          <w:sz w:val="22"/>
          <w:szCs w:val="22"/>
        </w:rPr>
        <w:t>“</w:t>
      </w:r>
      <w:r w:rsidR="00591728" w:rsidRPr="00591728">
        <w:rPr>
          <w:i/>
          <w:iCs/>
          <w:sz w:val="22"/>
          <w:szCs w:val="22"/>
        </w:rPr>
        <w:t>Συνθετικό Αέριο: Αέριο Σύνθεσης: Πτωχό Αέριο</w:t>
      </w:r>
      <w:r w:rsidR="00591728" w:rsidRPr="00591728">
        <w:rPr>
          <w:sz w:val="22"/>
          <w:szCs w:val="22"/>
        </w:rPr>
        <w:t xml:space="preserve">.” </w:t>
      </w:r>
      <w:r w:rsidR="00591728" w:rsidRPr="00591728">
        <w:rPr>
          <w:sz w:val="22"/>
          <w:szCs w:val="22"/>
          <w:lang w:val="en-US"/>
        </w:rPr>
        <w:t xml:space="preserve">Clarke Energy, 15 Oct. 2020, </w:t>
      </w:r>
      <w:hyperlink r:id="rId65" w:history="1">
        <w:r w:rsidR="00591728" w:rsidRPr="00FC636A">
          <w:rPr>
            <w:rStyle w:val="-"/>
            <w:sz w:val="22"/>
            <w:szCs w:val="22"/>
            <w:lang w:val="en-US"/>
          </w:rPr>
          <w:t>https://www.clarke-energy.com/el/applications/synthesis-gas-syngas/</w:t>
        </w:r>
      </w:hyperlink>
    </w:p>
    <w:p w14:paraId="59B04264" w14:textId="158E99B4" w:rsidR="00591728" w:rsidRPr="00150E3D" w:rsidRDefault="00591728" w:rsidP="007A1BCE">
      <w:pPr>
        <w:pStyle w:val="Web"/>
        <w:ind w:left="567" w:hanging="567"/>
        <w:jc w:val="both"/>
        <w:rPr>
          <w:sz w:val="22"/>
          <w:szCs w:val="22"/>
          <w:lang w:val="en-US"/>
        </w:rPr>
      </w:pPr>
      <w:r w:rsidRPr="00150E3D">
        <w:rPr>
          <w:sz w:val="22"/>
          <w:szCs w:val="22"/>
          <w:lang w:val="en-US"/>
        </w:rPr>
        <w:t>[37] Kim, Hakkwan, et al. “</w:t>
      </w:r>
      <w:r w:rsidRPr="00150E3D">
        <w:rPr>
          <w:i/>
          <w:iCs/>
          <w:sz w:val="22"/>
          <w:szCs w:val="22"/>
          <w:lang w:val="en-US"/>
        </w:rPr>
        <w:t>Economic Analysis and Assessment of Syngas Production Using a Modeling Approach</w:t>
      </w:r>
      <w:r w:rsidRPr="00150E3D">
        <w:rPr>
          <w:sz w:val="22"/>
          <w:szCs w:val="22"/>
          <w:lang w:val="en-US"/>
        </w:rPr>
        <w:t xml:space="preserve">.” </w:t>
      </w:r>
      <w:r w:rsidRPr="00150E3D">
        <w:rPr>
          <w:i/>
          <w:iCs/>
          <w:sz w:val="22"/>
          <w:szCs w:val="22"/>
          <w:lang w:val="en-US"/>
        </w:rPr>
        <w:t>(Journal Article) | OSTI.GOV</w:t>
      </w:r>
      <w:r w:rsidRPr="00150E3D">
        <w:rPr>
          <w:sz w:val="22"/>
          <w:szCs w:val="22"/>
          <w:lang w:val="en-US"/>
        </w:rPr>
        <w:t xml:space="preserve">, 10 Aug. 2011, </w:t>
      </w:r>
      <w:hyperlink r:id="rId66" w:history="1">
        <w:r w:rsidRPr="00150E3D">
          <w:rPr>
            <w:rStyle w:val="-"/>
            <w:sz w:val="22"/>
            <w:szCs w:val="22"/>
            <w:lang w:val="en-US"/>
          </w:rPr>
          <w:t>https://www.osti.gov/servlets/purl/1079601</w:t>
        </w:r>
      </w:hyperlink>
    </w:p>
    <w:p w14:paraId="051EC328" w14:textId="11B4A8C9" w:rsidR="00591728" w:rsidRPr="00150E3D" w:rsidRDefault="00591728" w:rsidP="007A1BCE">
      <w:pPr>
        <w:pStyle w:val="Web"/>
        <w:ind w:left="567" w:hanging="567"/>
        <w:jc w:val="both"/>
        <w:rPr>
          <w:sz w:val="22"/>
          <w:szCs w:val="22"/>
          <w:lang w:val="en-US"/>
        </w:rPr>
      </w:pPr>
      <w:r w:rsidRPr="00150E3D">
        <w:rPr>
          <w:sz w:val="22"/>
          <w:szCs w:val="22"/>
          <w:lang w:val="en-US"/>
        </w:rPr>
        <w:lastRenderedPageBreak/>
        <w:t xml:space="preserve"> </w:t>
      </w:r>
      <w:r w:rsidR="00B726AA" w:rsidRPr="00150E3D">
        <w:rPr>
          <w:sz w:val="22"/>
          <w:szCs w:val="22"/>
          <w:lang w:val="en-US"/>
        </w:rPr>
        <w:t xml:space="preserve">[38] Fu, Q., Mabilat, C., Zahid, M., Brisse, A., &amp; Gautier, L. (2010). </w:t>
      </w:r>
      <w:r w:rsidR="00B726AA" w:rsidRPr="00150E3D">
        <w:rPr>
          <w:i/>
          <w:iCs/>
          <w:sz w:val="22"/>
          <w:szCs w:val="22"/>
          <w:lang w:val="en-US"/>
        </w:rPr>
        <w:t>Syngas production via high-temperature steam/CO2 co-electrolysis: an economic assessment.</w:t>
      </w:r>
      <w:r w:rsidR="00B726AA" w:rsidRPr="00150E3D">
        <w:rPr>
          <w:sz w:val="22"/>
          <w:szCs w:val="22"/>
          <w:lang w:val="en-US"/>
        </w:rPr>
        <w:t xml:space="preserve"> Energy &amp; Environmental Science, 3(10), 1382. </w:t>
      </w:r>
      <w:hyperlink r:id="rId67" w:history="1">
        <w:r w:rsidR="00150E3D" w:rsidRPr="00150E3D">
          <w:rPr>
            <w:rStyle w:val="-"/>
            <w:sz w:val="22"/>
            <w:szCs w:val="22"/>
            <w:lang w:val="en-US"/>
          </w:rPr>
          <w:t>https://doi.org/10.1039/C0EE00092B</w:t>
        </w:r>
      </w:hyperlink>
    </w:p>
    <w:p w14:paraId="5945DBDB" w14:textId="7B58FDE0" w:rsidR="00150E3D" w:rsidRDefault="0006235C" w:rsidP="007A1BCE">
      <w:pPr>
        <w:pStyle w:val="Web"/>
        <w:ind w:left="567" w:hanging="567"/>
        <w:jc w:val="both"/>
        <w:rPr>
          <w:sz w:val="22"/>
          <w:szCs w:val="22"/>
          <w:lang w:val="en-US"/>
        </w:rPr>
      </w:pPr>
      <w:r>
        <w:rPr>
          <w:sz w:val="22"/>
          <w:szCs w:val="22"/>
          <w:lang w:val="en-US"/>
        </w:rPr>
        <w:t xml:space="preserve">[39] </w:t>
      </w:r>
      <w:r w:rsidRPr="0006235C">
        <w:rPr>
          <w:sz w:val="22"/>
          <w:szCs w:val="22"/>
          <w:lang w:val="en-US"/>
        </w:rPr>
        <w:t>Wei, L., et al. “</w:t>
      </w:r>
      <w:r w:rsidRPr="00C5586E">
        <w:rPr>
          <w:i/>
          <w:iCs/>
          <w:sz w:val="22"/>
          <w:szCs w:val="22"/>
          <w:lang w:val="en-US"/>
        </w:rPr>
        <w:t>Evaluation of Micro-Scale Syngas Production Costs through Modeling.” Evaluation of Micro-Scale Syngas Production Costs through Modeling</w:t>
      </w:r>
      <w:r w:rsidRPr="0006235C">
        <w:rPr>
          <w:sz w:val="22"/>
          <w:szCs w:val="22"/>
          <w:lang w:val="en-US"/>
        </w:rPr>
        <w:t xml:space="preserve">, 2009, </w:t>
      </w:r>
      <w:hyperlink r:id="rId68" w:history="1">
        <w:r w:rsidR="00C5586E" w:rsidRPr="002A03C3">
          <w:rPr>
            <w:rStyle w:val="-"/>
            <w:sz w:val="22"/>
            <w:szCs w:val="22"/>
            <w:lang w:val="en-US"/>
          </w:rPr>
          <w:t>http://dx.doi.org/10.13031/2013.29116</w:t>
        </w:r>
      </w:hyperlink>
    </w:p>
    <w:p w14:paraId="0FFE23AF" w14:textId="3A9E41A4" w:rsidR="00C5586E" w:rsidRDefault="007A1BCE" w:rsidP="007A1BCE">
      <w:pPr>
        <w:pStyle w:val="Web"/>
        <w:ind w:left="567" w:hanging="567"/>
        <w:jc w:val="both"/>
        <w:rPr>
          <w:sz w:val="22"/>
          <w:szCs w:val="22"/>
          <w:lang w:val="en-US"/>
        </w:rPr>
      </w:pPr>
      <w:r>
        <w:rPr>
          <w:sz w:val="22"/>
          <w:szCs w:val="22"/>
          <w:lang w:val="en-US"/>
        </w:rPr>
        <w:t xml:space="preserve">[40] </w:t>
      </w:r>
      <w:r w:rsidRPr="007A1BCE">
        <w:rPr>
          <w:sz w:val="22"/>
          <w:szCs w:val="22"/>
          <w:lang w:val="en-US"/>
        </w:rPr>
        <w:t>“</w:t>
      </w:r>
      <w:r w:rsidRPr="007A1BCE">
        <w:rPr>
          <w:i/>
          <w:iCs/>
          <w:sz w:val="22"/>
          <w:szCs w:val="22"/>
          <w:lang w:val="en-US"/>
        </w:rPr>
        <w:t>Methane Prices around the World</w:t>
      </w:r>
      <w:r w:rsidRPr="007A1BCE">
        <w:rPr>
          <w:sz w:val="22"/>
          <w:szCs w:val="22"/>
          <w:lang w:val="en-US"/>
        </w:rPr>
        <w:t xml:space="preserve">, 20-Dec-2021.” GlobalPetrolPrices.com, </w:t>
      </w:r>
      <w:hyperlink r:id="rId69" w:history="1">
        <w:r w:rsidRPr="002A03C3">
          <w:rPr>
            <w:rStyle w:val="-"/>
            <w:sz w:val="22"/>
            <w:szCs w:val="22"/>
            <w:lang w:val="en-US"/>
          </w:rPr>
          <w:t>https://www.globalpetrolprices.com/methane_prices/</w:t>
        </w:r>
      </w:hyperlink>
      <w:r w:rsidRPr="007A1BCE">
        <w:rPr>
          <w:sz w:val="22"/>
          <w:szCs w:val="22"/>
          <w:lang w:val="en-US"/>
        </w:rPr>
        <w:t>.</w:t>
      </w:r>
    </w:p>
    <w:p w14:paraId="4CFD466E" w14:textId="77777777" w:rsidR="00BE7EE2" w:rsidRDefault="00BE7EE2" w:rsidP="00BE7EE2">
      <w:pPr>
        <w:pStyle w:val="Web"/>
        <w:ind w:left="567" w:hanging="567"/>
        <w:jc w:val="both"/>
        <w:rPr>
          <w:sz w:val="22"/>
          <w:szCs w:val="22"/>
          <w:lang w:val="en-US"/>
        </w:rPr>
      </w:pPr>
      <w:r w:rsidRPr="009D1E51">
        <w:rPr>
          <w:sz w:val="22"/>
          <w:szCs w:val="22"/>
          <w:lang w:val="en-US"/>
        </w:rPr>
        <w:t xml:space="preserve">[41] Wouter Schakel, Gabriel Oreggioni, Bhawna Singh, Anders Strømman, Andrea Ramírez, </w:t>
      </w:r>
      <w:r w:rsidRPr="009D1E51">
        <w:rPr>
          <w:i/>
          <w:iCs/>
          <w:sz w:val="22"/>
          <w:szCs w:val="22"/>
          <w:lang w:val="en-US"/>
        </w:rPr>
        <w:t>Assessing the techno-environmental performance of CO2 utilization via dry reforming of methane for the production of dimethyl ether</w:t>
      </w:r>
      <w:r w:rsidRPr="009D1E51">
        <w:rPr>
          <w:sz w:val="22"/>
          <w:szCs w:val="22"/>
          <w:lang w:val="en-US"/>
        </w:rPr>
        <w:t xml:space="preserve">, Journal of CO2 Utilization, 2016, </w:t>
      </w:r>
      <w:hyperlink r:id="rId70" w:history="1">
        <w:r w:rsidRPr="00840AB1">
          <w:rPr>
            <w:rStyle w:val="-"/>
            <w:sz w:val="22"/>
            <w:szCs w:val="22"/>
            <w:lang w:val="en-US"/>
          </w:rPr>
          <w:t>https://doi.org/10.1016/j.jcou.2016.06.005</w:t>
        </w:r>
      </w:hyperlink>
      <w:r w:rsidRPr="009D1E51">
        <w:rPr>
          <w:sz w:val="22"/>
          <w:szCs w:val="22"/>
          <w:lang w:val="en-US"/>
        </w:rPr>
        <w:t>.</w:t>
      </w:r>
    </w:p>
    <w:p w14:paraId="2B83B9C3" w14:textId="77777777" w:rsidR="00BE7EE2" w:rsidRDefault="00BE7EE2" w:rsidP="00BE7EE2">
      <w:pPr>
        <w:pStyle w:val="Web"/>
        <w:ind w:left="567" w:hanging="567"/>
        <w:jc w:val="both"/>
        <w:rPr>
          <w:sz w:val="22"/>
          <w:szCs w:val="22"/>
          <w:lang w:val="en-US"/>
        </w:rPr>
      </w:pPr>
      <w:r w:rsidRPr="009D1E51">
        <w:rPr>
          <w:sz w:val="22"/>
          <w:szCs w:val="22"/>
          <w:lang w:val="en-US"/>
        </w:rPr>
        <w:t xml:space="preserve">[42] Remi Chauvy, Lionel Dubois, Diane Thomas, Guy De Weireld, </w:t>
      </w:r>
      <w:r w:rsidRPr="009D1E51">
        <w:rPr>
          <w:i/>
          <w:iCs/>
          <w:sz w:val="22"/>
          <w:szCs w:val="22"/>
          <w:lang w:val="en-US"/>
        </w:rPr>
        <w:t>Environmental impacts of the production of synthetic natural gas from industrial carbon dioxide</w:t>
      </w:r>
      <w:r w:rsidRPr="009D1E51">
        <w:rPr>
          <w:sz w:val="22"/>
          <w:szCs w:val="22"/>
          <w:lang w:val="en-US"/>
        </w:rPr>
        <w:t xml:space="preserve">, Sustainable  Production and Consumption, 2022, </w:t>
      </w:r>
      <w:hyperlink r:id="rId71" w:history="1">
        <w:r w:rsidRPr="00840AB1">
          <w:rPr>
            <w:rStyle w:val="-"/>
            <w:sz w:val="22"/>
            <w:szCs w:val="22"/>
            <w:lang w:val="en-US"/>
          </w:rPr>
          <w:t>https://doi.org/10.1016/j.spc.2021.12.004</w:t>
        </w:r>
      </w:hyperlink>
      <w:r w:rsidRPr="009D1E51">
        <w:rPr>
          <w:sz w:val="22"/>
          <w:szCs w:val="22"/>
          <w:lang w:val="en-US"/>
        </w:rPr>
        <w:t>.</w:t>
      </w:r>
    </w:p>
    <w:p w14:paraId="777A3279" w14:textId="77777777" w:rsidR="00BE7EE2" w:rsidRDefault="00BE7EE2" w:rsidP="00BE7EE2">
      <w:pPr>
        <w:pStyle w:val="Web"/>
        <w:ind w:left="567" w:hanging="567"/>
        <w:jc w:val="both"/>
        <w:rPr>
          <w:sz w:val="22"/>
          <w:szCs w:val="22"/>
          <w:lang w:val="en-US"/>
        </w:rPr>
      </w:pPr>
      <w:r w:rsidRPr="00C614C5">
        <w:rPr>
          <w:sz w:val="22"/>
          <w:szCs w:val="22"/>
          <w:lang w:val="en-US"/>
        </w:rPr>
        <w:t xml:space="preserve">[43] Ningshengjie Gao, Carlos Quiroz-Arita, Luis A. Diaz, Tedd E. Lister, Intensified co-electrolysis process for syngas production from captured CO2, Journal of CO2 Utilization, 2021, </w:t>
      </w:r>
      <w:hyperlink r:id="rId72" w:history="1">
        <w:r w:rsidRPr="00722CAD">
          <w:rPr>
            <w:rStyle w:val="-"/>
            <w:sz w:val="22"/>
            <w:szCs w:val="22"/>
            <w:lang w:val="en-US"/>
          </w:rPr>
          <w:t>https://doi.org/10.1016/j.jcou.2020.101365</w:t>
        </w:r>
      </w:hyperlink>
      <w:r w:rsidRPr="00C614C5">
        <w:rPr>
          <w:sz w:val="22"/>
          <w:szCs w:val="22"/>
          <w:lang w:val="en-US"/>
        </w:rPr>
        <w:t>.</w:t>
      </w:r>
    </w:p>
    <w:p w14:paraId="1D779BC2" w14:textId="2325C382" w:rsidR="007A1BCE" w:rsidRDefault="009E5C93" w:rsidP="007A1BCE">
      <w:pPr>
        <w:pStyle w:val="Web"/>
        <w:ind w:left="567" w:hanging="567"/>
        <w:jc w:val="both"/>
        <w:rPr>
          <w:sz w:val="22"/>
          <w:szCs w:val="22"/>
          <w:lang w:val="en-US"/>
        </w:rPr>
      </w:pPr>
      <w:r w:rsidRPr="004374DD">
        <w:rPr>
          <w:sz w:val="22"/>
          <w:szCs w:val="22"/>
          <w:lang w:val="en-US"/>
        </w:rPr>
        <w:t xml:space="preserve">[44] </w:t>
      </w:r>
      <w:r w:rsidR="004374DD" w:rsidRPr="004374DD">
        <w:rPr>
          <w:sz w:val="22"/>
          <w:szCs w:val="22"/>
          <w:lang w:val="en-US"/>
        </w:rPr>
        <w:t>“</w:t>
      </w:r>
      <w:r w:rsidR="004374DD" w:rsidRPr="004374DD">
        <w:rPr>
          <w:i/>
          <w:iCs/>
          <w:sz w:val="22"/>
          <w:szCs w:val="22"/>
          <w:lang w:val="en-US"/>
        </w:rPr>
        <w:t>Why Is Methane so Important</w:t>
      </w:r>
      <w:r w:rsidR="004374DD" w:rsidRPr="004374DD">
        <w:rPr>
          <w:sz w:val="22"/>
          <w:szCs w:val="22"/>
          <w:lang w:val="en-US"/>
        </w:rPr>
        <w:t xml:space="preserve">?” , Global Methane Initiative (GMI), </w:t>
      </w:r>
      <w:hyperlink r:id="rId73" w:history="1">
        <w:r w:rsidR="004374DD" w:rsidRPr="00D71FE1">
          <w:rPr>
            <w:rStyle w:val="-"/>
            <w:sz w:val="22"/>
            <w:szCs w:val="22"/>
            <w:lang w:val="en-US"/>
          </w:rPr>
          <w:t>https://www.globalmethane.org/methane/index.aspx</w:t>
        </w:r>
      </w:hyperlink>
      <w:r w:rsidR="004374DD" w:rsidRPr="004374DD">
        <w:rPr>
          <w:sz w:val="22"/>
          <w:szCs w:val="22"/>
          <w:lang w:val="en-US"/>
        </w:rPr>
        <w:t>.</w:t>
      </w:r>
    </w:p>
    <w:p w14:paraId="25BA8A1B" w14:textId="511B5384" w:rsidR="00591728" w:rsidRDefault="004374DD" w:rsidP="001440B5">
      <w:pPr>
        <w:pStyle w:val="Web"/>
        <w:ind w:left="567" w:hanging="567"/>
        <w:jc w:val="both"/>
        <w:rPr>
          <w:sz w:val="22"/>
          <w:szCs w:val="22"/>
          <w:lang w:val="en-US"/>
        </w:rPr>
      </w:pPr>
      <w:r>
        <w:rPr>
          <w:sz w:val="22"/>
          <w:szCs w:val="22"/>
          <w:lang w:val="en-US"/>
        </w:rPr>
        <w:t xml:space="preserve">[45] </w:t>
      </w:r>
      <w:r w:rsidRPr="004374DD">
        <w:rPr>
          <w:sz w:val="22"/>
          <w:szCs w:val="22"/>
          <w:lang w:val="en-US"/>
        </w:rPr>
        <w:t>“</w:t>
      </w:r>
      <w:r w:rsidRPr="004374DD">
        <w:rPr>
          <w:i/>
          <w:iCs/>
          <w:sz w:val="22"/>
          <w:szCs w:val="22"/>
          <w:lang w:val="en-US"/>
        </w:rPr>
        <w:t>The Many Uses of Methanol from Clothing to Fuel: Products and Technology Highlights: Innovation</w:t>
      </w:r>
      <w:r w:rsidRPr="004374DD">
        <w:rPr>
          <w:sz w:val="22"/>
          <w:szCs w:val="22"/>
          <w:lang w:val="en-US"/>
        </w:rPr>
        <w:t xml:space="preserve">.” Mitsubishi Gas Chemical Company, Inc., </w:t>
      </w:r>
      <w:hyperlink r:id="rId74" w:history="1">
        <w:r w:rsidRPr="00D71FE1">
          <w:rPr>
            <w:rStyle w:val="-"/>
            <w:sz w:val="22"/>
            <w:szCs w:val="22"/>
            <w:lang w:val="en-US"/>
          </w:rPr>
          <w:t>https://www.mgc.co.jp/eng/rd/technology/methanol.html</w:t>
        </w:r>
      </w:hyperlink>
      <w:r w:rsidRPr="004374DD">
        <w:rPr>
          <w:sz w:val="22"/>
          <w:szCs w:val="22"/>
          <w:lang w:val="en-US"/>
        </w:rPr>
        <w:t>.</w:t>
      </w:r>
    </w:p>
    <w:p w14:paraId="6015B180" w14:textId="7B3B48C6" w:rsidR="004374DD" w:rsidRDefault="00184CDF" w:rsidP="00184CDF">
      <w:pPr>
        <w:pStyle w:val="Web"/>
        <w:ind w:left="567" w:hanging="567"/>
        <w:jc w:val="both"/>
        <w:rPr>
          <w:sz w:val="22"/>
          <w:szCs w:val="22"/>
          <w:lang w:val="en-US"/>
        </w:rPr>
      </w:pPr>
      <w:r w:rsidRPr="00184CDF">
        <w:rPr>
          <w:sz w:val="22"/>
          <w:szCs w:val="22"/>
          <w:lang w:val="en-US"/>
        </w:rPr>
        <w:t xml:space="preserve">[46] Jachin Gorre, Felix Ortloff, Charlotte van Leeuwen, </w:t>
      </w:r>
      <w:r w:rsidRPr="00184CDF">
        <w:rPr>
          <w:i/>
          <w:iCs/>
          <w:sz w:val="22"/>
          <w:szCs w:val="22"/>
          <w:lang w:val="en-US"/>
        </w:rPr>
        <w:t>Production costs for synthetic methane in 2030 and 2050 of an optimized Power-to-Gas plant with intermediate hydrogen storage</w:t>
      </w:r>
      <w:r w:rsidRPr="00184CDF">
        <w:rPr>
          <w:sz w:val="22"/>
          <w:szCs w:val="22"/>
          <w:lang w:val="en-US"/>
        </w:rPr>
        <w:t xml:space="preserve">, 2019, </w:t>
      </w:r>
      <w:hyperlink r:id="rId75" w:history="1">
        <w:r w:rsidRPr="00313EF3">
          <w:rPr>
            <w:rStyle w:val="-"/>
            <w:sz w:val="22"/>
            <w:szCs w:val="22"/>
            <w:lang w:val="en-US"/>
          </w:rPr>
          <w:t>https://doi.org/10.1016/j.apenergy.2019.113594</w:t>
        </w:r>
      </w:hyperlink>
      <w:r w:rsidRPr="00184CDF">
        <w:rPr>
          <w:sz w:val="22"/>
          <w:szCs w:val="22"/>
          <w:lang w:val="en-US"/>
        </w:rPr>
        <w:t>.</w:t>
      </w:r>
    </w:p>
    <w:p w14:paraId="1E6CBA42" w14:textId="77777777" w:rsidR="00184CDF" w:rsidRPr="00184CDF" w:rsidRDefault="00184CDF" w:rsidP="00184CDF">
      <w:pPr>
        <w:pStyle w:val="Web"/>
        <w:ind w:left="567" w:hanging="567"/>
        <w:jc w:val="both"/>
        <w:rPr>
          <w:sz w:val="22"/>
          <w:szCs w:val="22"/>
          <w:lang w:val="en-US"/>
        </w:rPr>
      </w:pPr>
    </w:p>
    <w:sectPr w:rsidR="00184CDF" w:rsidRPr="00184CDF" w:rsidSect="00377EF7">
      <w:footerReference w:type="default" r:id="rId76"/>
      <w:pgSz w:w="11906" w:h="16838"/>
      <w:pgMar w:top="1440" w:right="1800" w:bottom="1440" w:left="1800" w:header="708" w:footer="454" w:gutter="0"/>
      <w:pgNumType w:start="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E9690C9" w14:textId="77777777" w:rsidR="001E57C4" w:rsidRDefault="001E57C4" w:rsidP="00D12E7C">
      <w:pPr>
        <w:spacing w:after="0" w:line="240" w:lineRule="auto"/>
      </w:pPr>
      <w:r>
        <w:separator/>
      </w:r>
    </w:p>
  </w:endnote>
  <w:endnote w:type="continuationSeparator" w:id="0">
    <w:p w14:paraId="1540E732" w14:textId="77777777" w:rsidR="001E57C4" w:rsidRDefault="001E57C4" w:rsidP="00D12E7C">
      <w:pPr>
        <w:spacing w:after="0" w:line="240" w:lineRule="auto"/>
      </w:pPr>
      <w:r>
        <w:continuationSeparator/>
      </w:r>
    </w:p>
  </w:endnote>
  <w:endnote w:type="continuationNotice" w:id="1">
    <w:p w14:paraId="63D73608" w14:textId="77777777" w:rsidR="001E57C4" w:rsidRDefault="001E57C4">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A1"/>
    <w:family w:val="roman"/>
    <w:pitch w:val="variable"/>
    <w:sig w:usb0="E0002EFF" w:usb1="C000785B" w:usb2="00000009" w:usb3="00000000" w:csb0="000001FF" w:csb1="00000000"/>
  </w:font>
  <w:font w:name="Courier New">
    <w:panose1 w:val="02070309020205020404"/>
    <w:charset w:val="A1"/>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A1"/>
    <w:family w:val="swiss"/>
    <w:pitch w:val="variable"/>
    <w:sig w:usb0="E4002EFF" w:usb1="C000247B" w:usb2="00000009" w:usb3="00000000" w:csb0="000001FF" w:csb1="00000000"/>
  </w:font>
  <w:font w:name="Calibri Light">
    <w:panose1 w:val="020F0302020204030204"/>
    <w:charset w:val="A1"/>
    <w:family w:val="swiss"/>
    <w:pitch w:val="variable"/>
    <w:sig w:usb0="E4002EFF" w:usb1="C000247B" w:usb2="00000009" w:usb3="00000000" w:csb0="000001FF" w:csb1="00000000"/>
  </w:font>
  <w:font w:name="Tahoma">
    <w:panose1 w:val="020B0604030504040204"/>
    <w:charset w:val="A1"/>
    <w:family w:val="swiss"/>
    <w:pitch w:val="variable"/>
    <w:sig w:usb0="E1002EFF" w:usb1="C000605B" w:usb2="00000029" w:usb3="00000000" w:csb0="000101FF" w:csb1="00000000"/>
  </w:font>
  <w:font w:name="Cambria Math">
    <w:panose1 w:val="02040503050406030204"/>
    <w:charset w:val="A1"/>
    <w:family w:val="roman"/>
    <w:pitch w:val="variable"/>
    <w:sig w:usb0="E00006FF" w:usb1="420024FF" w:usb2="02000000" w:usb3="00000000" w:csb0="0000019F" w:csb1="00000000"/>
  </w:font>
  <w:font w:name="Arial">
    <w:panose1 w:val="020B0604020202020204"/>
    <w:charset w:val="A1"/>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632523203"/>
      <w:docPartObj>
        <w:docPartGallery w:val="Page Numbers (Bottom of Page)"/>
        <w:docPartUnique/>
      </w:docPartObj>
    </w:sdtPr>
    <w:sdtEndPr/>
    <w:sdtContent>
      <w:p w14:paraId="3819228D" w14:textId="7A11B1E3" w:rsidR="009437B1" w:rsidRDefault="009437B1">
        <w:pPr>
          <w:pStyle w:val="af5"/>
          <w:jc w:val="right"/>
        </w:pPr>
        <w:r>
          <w:t xml:space="preserve">Σελίδα | </w:t>
        </w:r>
        <w:r>
          <w:fldChar w:fldCharType="begin"/>
        </w:r>
        <w:r>
          <w:instrText>PAGE   \* MERGEFORMAT</w:instrText>
        </w:r>
        <w:r>
          <w:fldChar w:fldCharType="separate"/>
        </w:r>
        <w:r w:rsidR="005A30C8">
          <w:rPr>
            <w:noProof/>
          </w:rPr>
          <w:t>60</w:t>
        </w:r>
        <w:r>
          <w:fldChar w:fldCharType="end"/>
        </w:r>
        <w:r>
          <w:t xml:space="preserve"> </w:t>
        </w:r>
      </w:p>
    </w:sdtContent>
  </w:sdt>
  <w:p w14:paraId="15C8A768" w14:textId="77777777" w:rsidR="009437B1" w:rsidRDefault="009437B1">
    <w:pPr>
      <w:pStyle w:val="af5"/>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6253A0D" w14:textId="77777777" w:rsidR="001E57C4" w:rsidRDefault="001E57C4" w:rsidP="00D12E7C">
      <w:pPr>
        <w:spacing w:after="0" w:line="240" w:lineRule="auto"/>
      </w:pPr>
      <w:r>
        <w:separator/>
      </w:r>
    </w:p>
  </w:footnote>
  <w:footnote w:type="continuationSeparator" w:id="0">
    <w:p w14:paraId="788ED832" w14:textId="77777777" w:rsidR="001E57C4" w:rsidRDefault="001E57C4" w:rsidP="00D12E7C">
      <w:pPr>
        <w:spacing w:after="0" w:line="240" w:lineRule="auto"/>
      </w:pPr>
      <w:r>
        <w:continuationSeparator/>
      </w:r>
    </w:p>
  </w:footnote>
  <w:footnote w:type="continuationNotice" w:id="1">
    <w:p w14:paraId="3F4E0396" w14:textId="77777777" w:rsidR="001E57C4" w:rsidRDefault="001E57C4">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5651650"/>
    <w:multiLevelType w:val="hybridMultilevel"/>
    <w:tmpl w:val="711A81FE"/>
    <w:lvl w:ilvl="0" w:tplc="0408000F">
      <w:start w:val="1"/>
      <w:numFmt w:val="decimal"/>
      <w:lvlText w:val="%1."/>
      <w:lvlJc w:val="left"/>
      <w:pPr>
        <w:ind w:left="720" w:hanging="360"/>
      </w:p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1" w15:restartNumberingAfterBreak="0">
    <w:nsid w:val="058B5D38"/>
    <w:multiLevelType w:val="hybridMultilevel"/>
    <w:tmpl w:val="DC485482"/>
    <w:lvl w:ilvl="0" w:tplc="04080001">
      <w:start w:val="1"/>
      <w:numFmt w:val="bullet"/>
      <w:lvlText w:val=""/>
      <w:lvlJc w:val="left"/>
      <w:pPr>
        <w:ind w:left="1440" w:hanging="360"/>
      </w:pPr>
      <w:rPr>
        <w:rFonts w:ascii="Symbol" w:hAnsi="Symbol" w:hint="default"/>
      </w:rPr>
    </w:lvl>
    <w:lvl w:ilvl="1" w:tplc="04080003" w:tentative="1">
      <w:start w:val="1"/>
      <w:numFmt w:val="bullet"/>
      <w:lvlText w:val="o"/>
      <w:lvlJc w:val="left"/>
      <w:pPr>
        <w:ind w:left="2160" w:hanging="360"/>
      </w:pPr>
      <w:rPr>
        <w:rFonts w:ascii="Courier New" w:hAnsi="Courier New" w:cs="Courier New" w:hint="default"/>
      </w:rPr>
    </w:lvl>
    <w:lvl w:ilvl="2" w:tplc="04080005" w:tentative="1">
      <w:start w:val="1"/>
      <w:numFmt w:val="bullet"/>
      <w:lvlText w:val=""/>
      <w:lvlJc w:val="left"/>
      <w:pPr>
        <w:ind w:left="2880" w:hanging="360"/>
      </w:pPr>
      <w:rPr>
        <w:rFonts w:ascii="Wingdings" w:hAnsi="Wingdings" w:hint="default"/>
      </w:rPr>
    </w:lvl>
    <w:lvl w:ilvl="3" w:tplc="04080001" w:tentative="1">
      <w:start w:val="1"/>
      <w:numFmt w:val="bullet"/>
      <w:lvlText w:val=""/>
      <w:lvlJc w:val="left"/>
      <w:pPr>
        <w:ind w:left="3600" w:hanging="360"/>
      </w:pPr>
      <w:rPr>
        <w:rFonts w:ascii="Symbol" w:hAnsi="Symbol" w:hint="default"/>
      </w:rPr>
    </w:lvl>
    <w:lvl w:ilvl="4" w:tplc="04080003" w:tentative="1">
      <w:start w:val="1"/>
      <w:numFmt w:val="bullet"/>
      <w:lvlText w:val="o"/>
      <w:lvlJc w:val="left"/>
      <w:pPr>
        <w:ind w:left="4320" w:hanging="360"/>
      </w:pPr>
      <w:rPr>
        <w:rFonts w:ascii="Courier New" w:hAnsi="Courier New" w:cs="Courier New" w:hint="default"/>
      </w:rPr>
    </w:lvl>
    <w:lvl w:ilvl="5" w:tplc="04080005" w:tentative="1">
      <w:start w:val="1"/>
      <w:numFmt w:val="bullet"/>
      <w:lvlText w:val=""/>
      <w:lvlJc w:val="left"/>
      <w:pPr>
        <w:ind w:left="5040" w:hanging="360"/>
      </w:pPr>
      <w:rPr>
        <w:rFonts w:ascii="Wingdings" w:hAnsi="Wingdings" w:hint="default"/>
      </w:rPr>
    </w:lvl>
    <w:lvl w:ilvl="6" w:tplc="04080001" w:tentative="1">
      <w:start w:val="1"/>
      <w:numFmt w:val="bullet"/>
      <w:lvlText w:val=""/>
      <w:lvlJc w:val="left"/>
      <w:pPr>
        <w:ind w:left="5760" w:hanging="360"/>
      </w:pPr>
      <w:rPr>
        <w:rFonts w:ascii="Symbol" w:hAnsi="Symbol" w:hint="default"/>
      </w:rPr>
    </w:lvl>
    <w:lvl w:ilvl="7" w:tplc="04080003" w:tentative="1">
      <w:start w:val="1"/>
      <w:numFmt w:val="bullet"/>
      <w:lvlText w:val="o"/>
      <w:lvlJc w:val="left"/>
      <w:pPr>
        <w:ind w:left="6480" w:hanging="360"/>
      </w:pPr>
      <w:rPr>
        <w:rFonts w:ascii="Courier New" w:hAnsi="Courier New" w:cs="Courier New" w:hint="default"/>
      </w:rPr>
    </w:lvl>
    <w:lvl w:ilvl="8" w:tplc="04080005" w:tentative="1">
      <w:start w:val="1"/>
      <w:numFmt w:val="bullet"/>
      <w:lvlText w:val=""/>
      <w:lvlJc w:val="left"/>
      <w:pPr>
        <w:ind w:left="7200" w:hanging="360"/>
      </w:pPr>
      <w:rPr>
        <w:rFonts w:ascii="Wingdings" w:hAnsi="Wingdings" w:hint="default"/>
      </w:rPr>
    </w:lvl>
  </w:abstractNum>
  <w:abstractNum w:abstractNumId="2" w15:restartNumberingAfterBreak="0">
    <w:nsid w:val="0AE53685"/>
    <w:multiLevelType w:val="hybridMultilevel"/>
    <w:tmpl w:val="D944AC48"/>
    <w:lvl w:ilvl="0" w:tplc="1436A0F8">
      <w:start w:val="1"/>
      <mc:AlternateContent>
        <mc:Choice Requires="w14">
          <w:numFmt w:val="custom" w:format="α, β, γ, ..."/>
        </mc:Choice>
        <mc:Fallback>
          <w:numFmt w:val="decimal"/>
        </mc:Fallback>
      </mc:AlternateContent>
      <w:lvlText w:val="%1)"/>
      <w:lvlJc w:val="left"/>
      <w:pPr>
        <w:ind w:left="720" w:hanging="360"/>
      </w:pPr>
      <w:rPr>
        <w:rFonts w:hint="default"/>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3" w15:restartNumberingAfterBreak="0">
    <w:nsid w:val="10D6141A"/>
    <w:multiLevelType w:val="hybridMultilevel"/>
    <w:tmpl w:val="A5346A9A"/>
    <w:lvl w:ilvl="0" w:tplc="0408000F">
      <w:start w:val="1"/>
      <w:numFmt w:val="decimal"/>
      <w:lvlText w:val="%1."/>
      <w:lvlJc w:val="left"/>
      <w:pPr>
        <w:ind w:left="720" w:hanging="360"/>
      </w:p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4" w15:restartNumberingAfterBreak="0">
    <w:nsid w:val="11162F9F"/>
    <w:multiLevelType w:val="hybridMultilevel"/>
    <w:tmpl w:val="21F282D0"/>
    <w:lvl w:ilvl="0" w:tplc="0408001B">
      <w:start w:val="1"/>
      <w:numFmt w:val="lowerRoman"/>
      <w:lvlText w:val="%1."/>
      <w:lvlJc w:val="right"/>
      <w:pPr>
        <w:ind w:left="1080" w:hanging="360"/>
      </w:pPr>
    </w:lvl>
    <w:lvl w:ilvl="1" w:tplc="04080019" w:tentative="1">
      <w:start w:val="1"/>
      <w:numFmt w:val="lowerLetter"/>
      <w:lvlText w:val="%2."/>
      <w:lvlJc w:val="left"/>
      <w:pPr>
        <w:ind w:left="1800" w:hanging="360"/>
      </w:pPr>
    </w:lvl>
    <w:lvl w:ilvl="2" w:tplc="0408001B" w:tentative="1">
      <w:start w:val="1"/>
      <w:numFmt w:val="lowerRoman"/>
      <w:lvlText w:val="%3."/>
      <w:lvlJc w:val="right"/>
      <w:pPr>
        <w:ind w:left="2520" w:hanging="180"/>
      </w:pPr>
    </w:lvl>
    <w:lvl w:ilvl="3" w:tplc="0408000F" w:tentative="1">
      <w:start w:val="1"/>
      <w:numFmt w:val="decimal"/>
      <w:lvlText w:val="%4."/>
      <w:lvlJc w:val="left"/>
      <w:pPr>
        <w:ind w:left="3240" w:hanging="360"/>
      </w:pPr>
    </w:lvl>
    <w:lvl w:ilvl="4" w:tplc="04080019" w:tentative="1">
      <w:start w:val="1"/>
      <w:numFmt w:val="lowerLetter"/>
      <w:lvlText w:val="%5."/>
      <w:lvlJc w:val="left"/>
      <w:pPr>
        <w:ind w:left="3960" w:hanging="360"/>
      </w:pPr>
    </w:lvl>
    <w:lvl w:ilvl="5" w:tplc="0408001B" w:tentative="1">
      <w:start w:val="1"/>
      <w:numFmt w:val="lowerRoman"/>
      <w:lvlText w:val="%6."/>
      <w:lvlJc w:val="right"/>
      <w:pPr>
        <w:ind w:left="4680" w:hanging="180"/>
      </w:pPr>
    </w:lvl>
    <w:lvl w:ilvl="6" w:tplc="0408000F" w:tentative="1">
      <w:start w:val="1"/>
      <w:numFmt w:val="decimal"/>
      <w:lvlText w:val="%7."/>
      <w:lvlJc w:val="left"/>
      <w:pPr>
        <w:ind w:left="5400" w:hanging="360"/>
      </w:pPr>
    </w:lvl>
    <w:lvl w:ilvl="7" w:tplc="04080019" w:tentative="1">
      <w:start w:val="1"/>
      <w:numFmt w:val="lowerLetter"/>
      <w:lvlText w:val="%8."/>
      <w:lvlJc w:val="left"/>
      <w:pPr>
        <w:ind w:left="6120" w:hanging="360"/>
      </w:pPr>
    </w:lvl>
    <w:lvl w:ilvl="8" w:tplc="0408001B" w:tentative="1">
      <w:start w:val="1"/>
      <w:numFmt w:val="lowerRoman"/>
      <w:lvlText w:val="%9."/>
      <w:lvlJc w:val="right"/>
      <w:pPr>
        <w:ind w:left="6840" w:hanging="180"/>
      </w:pPr>
    </w:lvl>
  </w:abstractNum>
  <w:abstractNum w:abstractNumId="5" w15:restartNumberingAfterBreak="0">
    <w:nsid w:val="1482775B"/>
    <w:multiLevelType w:val="multilevel"/>
    <w:tmpl w:val="0EBA3C40"/>
    <w:lvl w:ilvl="0">
      <w:start w:val="1"/>
      <w:numFmt w:val="decimal"/>
      <w:pStyle w:val="1"/>
      <w:lvlText w:val="%1"/>
      <w:lvlJc w:val="left"/>
      <w:pPr>
        <w:ind w:left="432" w:hanging="432"/>
      </w:pPr>
    </w:lvl>
    <w:lvl w:ilvl="1">
      <w:start w:val="1"/>
      <w:numFmt w:val="decimal"/>
      <w:pStyle w:val="2"/>
      <w:lvlText w:val="%1.%2"/>
      <w:lvlJc w:val="left"/>
      <w:pPr>
        <w:ind w:left="576" w:hanging="576"/>
      </w:pPr>
    </w:lvl>
    <w:lvl w:ilvl="2">
      <w:start w:val="1"/>
      <w:numFmt w:val="decimal"/>
      <w:pStyle w:val="3"/>
      <w:lvlText w:val="%1.%2.%3"/>
      <w:lvlJc w:val="left"/>
      <w:pPr>
        <w:ind w:left="720" w:hanging="720"/>
      </w:pPr>
    </w:lvl>
    <w:lvl w:ilvl="3">
      <w:start w:val="1"/>
      <w:numFmt w:val="decimal"/>
      <w:pStyle w:val="4"/>
      <w:lvlText w:val="%1.%2.%3.%4"/>
      <w:lvlJc w:val="left"/>
      <w:pPr>
        <w:ind w:left="864" w:hanging="864"/>
      </w:pPr>
    </w:lvl>
    <w:lvl w:ilvl="4">
      <w:start w:val="1"/>
      <w:numFmt w:val="decimal"/>
      <w:pStyle w:val="5"/>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pStyle w:val="9"/>
      <w:lvlText w:val="%1.%2.%3.%4.%5.%6.%7.%8.%9"/>
      <w:lvlJc w:val="left"/>
      <w:pPr>
        <w:ind w:left="1584" w:hanging="1584"/>
      </w:pPr>
    </w:lvl>
  </w:abstractNum>
  <w:abstractNum w:abstractNumId="6" w15:restartNumberingAfterBreak="0">
    <w:nsid w:val="1DCE0CC7"/>
    <w:multiLevelType w:val="hybridMultilevel"/>
    <w:tmpl w:val="5F3C1AA2"/>
    <w:lvl w:ilvl="0" w:tplc="83BC44D0">
      <w:start w:val="1"/>
      <w:numFmt w:val="lowerRoman"/>
      <w:lvlText w:val="(%1)"/>
      <w:lvlJc w:val="left"/>
      <w:pPr>
        <w:ind w:left="1080" w:hanging="720"/>
      </w:pPr>
      <w:rPr>
        <w:rFonts w:hint="default"/>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7" w15:restartNumberingAfterBreak="0">
    <w:nsid w:val="1DD12353"/>
    <w:multiLevelType w:val="hybridMultilevel"/>
    <w:tmpl w:val="5F2CBA18"/>
    <w:lvl w:ilvl="0" w:tplc="AA864C80">
      <w:start w:val="1"/>
      <w:numFmt w:val="decimal"/>
      <w:lvlText w:val="%1."/>
      <w:lvlJc w:val="left"/>
      <w:pPr>
        <w:ind w:left="1296" w:hanging="360"/>
      </w:pPr>
      <w:rPr>
        <w:rFonts w:hint="default"/>
      </w:rPr>
    </w:lvl>
    <w:lvl w:ilvl="1" w:tplc="04080003" w:tentative="1">
      <w:start w:val="1"/>
      <w:numFmt w:val="bullet"/>
      <w:lvlText w:val="o"/>
      <w:lvlJc w:val="left"/>
      <w:pPr>
        <w:ind w:left="2016" w:hanging="360"/>
      </w:pPr>
      <w:rPr>
        <w:rFonts w:ascii="Courier New" w:hAnsi="Courier New" w:cs="Courier New" w:hint="default"/>
      </w:rPr>
    </w:lvl>
    <w:lvl w:ilvl="2" w:tplc="04080005" w:tentative="1">
      <w:start w:val="1"/>
      <w:numFmt w:val="bullet"/>
      <w:lvlText w:val=""/>
      <w:lvlJc w:val="left"/>
      <w:pPr>
        <w:ind w:left="2736" w:hanging="360"/>
      </w:pPr>
      <w:rPr>
        <w:rFonts w:ascii="Wingdings" w:hAnsi="Wingdings" w:hint="default"/>
      </w:rPr>
    </w:lvl>
    <w:lvl w:ilvl="3" w:tplc="04080001" w:tentative="1">
      <w:start w:val="1"/>
      <w:numFmt w:val="bullet"/>
      <w:lvlText w:val=""/>
      <w:lvlJc w:val="left"/>
      <w:pPr>
        <w:ind w:left="3456" w:hanging="360"/>
      </w:pPr>
      <w:rPr>
        <w:rFonts w:ascii="Symbol" w:hAnsi="Symbol" w:hint="default"/>
      </w:rPr>
    </w:lvl>
    <w:lvl w:ilvl="4" w:tplc="04080003" w:tentative="1">
      <w:start w:val="1"/>
      <w:numFmt w:val="bullet"/>
      <w:lvlText w:val="o"/>
      <w:lvlJc w:val="left"/>
      <w:pPr>
        <w:ind w:left="4176" w:hanging="360"/>
      </w:pPr>
      <w:rPr>
        <w:rFonts w:ascii="Courier New" w:hAnsi="Courier New" w:cs="Courier New" w:hint="default"/>
      </w:rPr>
    </w:lvl>
    <w:lvl w:ilvl="5" w:tplc="04080005" w:tentative="1">
      <w:start w:val="1"/>
      <w:numFmt w:val="bullet"/>
      <w:lvlText w:val=""/>
      <w:lvlJc w:val="left"/>
      <w:pPr>
        <w:ind w:left="4896" w:hanging="360"/>
      </w:pPr>
      <w:rPr>
        <w:rFonts w:ascii="Wingdings" w:hAnsi="Wingdings" w:hint="default"/>
      </w:rPr>
    </w:lvl>
    <w:lvl w:ilvl="6" w:tplc="04080001" w:tentative="1">
      <w:start w:val="1"/>
      <w:numFmt w:val="bullet"/>
      <w:lvlText w:val=""/>
      <w:lvlJc w:val="left"/>
      <w:pPr>
        <w:ind w:left="5616" w:hanging="360"/>
      </w:pPr>
      <w:rPr>
        <w:rFonts w:ascii="Symbol" w:hAnsi="Symbol" w:hint="default"/>
      </w:rPr>
    </w:lvl>
    <w:lvl w:ilvl="7" w:tplc="04080003" w:tentative="1">
      <w:start w:val="1"/>
      <w:numFmt w:val="bullet"/>
      <w:lvlText w:val="o"/>
      <w:lvlJc w:val="left"/>
      <w:pPr>
        <w:ind w:left="6336" w:hanging="360"/>
      </w:pPr>
      <w:rPr>
        <w:rFonts w:ascii="Courier New" w:hAnsi="Courier New" w:cs="Courier New" w:hint="default"/>
      </w:rPr>
    </w:lvl>
    <w:lvl w:ilvl="8" w:tplc="04080005" w:tentative="1">
      <w:start w:val="1"/>
      <w:numFmt w:val="bullet"/>
      <w:lvlText w:val=""/>
      <w:lvlJc w:val="left"/>
      <w:pPr>
        <w:ind w:left="7056" w:hanging="360"/>
      </w:pPr>
      <w:rPr>
        <w:rFonts w:ascii="Wingdings" w:hAnsi="Wingdings" w:hint="default"/>
      </w:rPr>
    </w:lvl>
  </w:abstractNum>
  <w:abstractNum w:abstractNumId="8" w15:restartNumberingAfterBreak="0">
    <w:nsid w:val="1EC80F84"/>
    <w:multiLevelType w:val="hybridMultilevel"/>
    <w:tmpl w:val="E96A30A6"/>
    <w:lvl w:ilvl="0" w:tplc="0408000F">
      <w:start w:val="1"/>
      <w:numFmt w:val="decimal"/>
      <w:lvlText w:val="%1."/>
      <w:lvlJc w:val="left"/>
      <w:pPr>
        <w:ind w:left="720" w:hanging="360"/>
      </w:p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9" w15:restartNumberingAfterBreak="0">
    <w:nsid w:val="2A442281"/>
    <w:multiLevelType w:val="multilevel"/>
    <w:tmpl w:val="A6F49060"/>
    <w:lvl w:ilvl="0">
      <w:start w:val="1"/>
      <w:numFmt w:val="decimal"/>
      <w:lvlText w:val="%1."/>
      <w:lvlJc w:val="left"/>
      <w:pPr>
        <w:ind w:left="720" w:hanging="360"/>
      </w:pPr>
    </w:lvl>
    <w:lvl w:ilvl="1">
      <w:start w:val="3"/>
      <w:numFmt w:val="decimal"/>
      <w:isLgl/>
      <w:lvlText w:val="%1.%2"/>
      <w:lvlJc w:val="left"/>
      <w:pPr>
        <w:ind w:left="1440" w:hanging="72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4680" w:hanging="1440"/>
      </w:pPr>
      <w:rPr>
        <w:rFonts w:hint="default"/>
      </w:rPr>
    </w:lvl>
  </w:abstractNum>
  <w:abstractNum w:abstractNumId="10" w15:restartNumberingAfterBreak="0">
    <w:nsid w:val="378B0E3B"/>
    <w:multiLevelType w:val="hybridMultilevel"/>
    <w:tmpl w:val="A1BC4EEC"/>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1" w15:restartNumberingAfterBreak="0">
    <w:nsid w:val="38FD79DA"/>
    <w:multiLevelType w:val="hybridMultilevel"/>
    <w:tmpl w:val="70DAFEE6"/>
    <w:lvl w:ilvl="0" w:tplc="FFFFFFFF">
      <w:start w:val="1"/>
      <w:numFmt w:val="decimal"/>
      <w:lvlText w:val="%1."/>
      <w:lvlJc w:val="left"/>
      <w:pPr>
        <w:ind w:left="1296" w:hanging="360"/>
      </w:pPr>
      <w:rPr>
        <w:rFonts w:hint="default"/>
      </w:rPr>
    </w:lvl>
    <w:lvl w:ilvl="1" w:tplc="FFFFFFFF" w:tentative="1">
      <w:start w:val="1"/>
      <w:numFmt w:val="bullet"/>
      <w:lvlText w:val="o"/>
      <w:lvlJc w:val="left"/>
      <w:pPr>
        <w:ind w:left="2016" w:hanging="360"/>
      </w:pPr>
      <w:rPr>
        <w:rFonts w:ascii="Courier New" w:hAnsi="Courier New" w:cs="Courier New" w:hint="default"/>
      </w:rPr>
    </w:lvl>
    <w:lvl w:ilvl="2" w:tplc="FFFFFFFF" w:tentative="1">
      <w:start w:val="1"/>
      <w:numFmt w:val="bullet"/>
      <w:lvlText w:val=""/>
      <w:lvlJc w:val="left"/>
      <w:pPr>
        <w:ind w:left="2736" w:hanging="360"/>
      </w:pPr>
      <w:rPr>
        <w:rFonts w:ascii="Wingdings" w:hAnsi="Wingdings" w:hint="default"/>
      </w:rPr>
    </w:lvl>
    <w:lvl w:ilvl="3" w:tplc="FFFFFFFF" w:tentative="1">
      <w:start w:val="1"/>
      <w:numFmt w:val="bullet"/>
      <w:lvlText w:val=""/>
      <w:lvlJc w:val="left"/>
      <w:pPr>
        <w:ind w:left="3456" w:hanging="360"/>
      </w:pPr>
      <w:rPr>
        <w:rFonts w:ascii="Symbol" w:hAnsi="Symbol" w:hint="default"/>
      </w:rPr>
    </w:lvl>
    <w:lvl w:ilvl="4" w:tplc="FFFFFFFF" w:tentative="1">
      <w:start w:val="1"/>
      <w:numFmt w:val="bullet"/>
      <w:lvlText w:val="o"/>
      <w:lvlJc w:val="left"/>
      <w:pPr>
        <w:ind w:left="4176" w:hanging="360"/>
      </w:pPr>
      <w:rPr>
        <w:rFonts w:ascii="Courier New" w:hAnsi="Courier New" w:cs="Courier New" w:hint="default"/>
      </w:rPr>
    </w:lvl>
    <w:lvl w:ilvl="5" w:tplc="FFFFFFFF" w:tentative="1">
      <w:start w:val="1"/>
      <w:numFmt w:val="bullet"/>
      <w:lvlText w:val=""/>
      <w:lvlJc w:val="left"/>
      <w:pPr>
        <w:ind w:left="4896" w:hanging="360"/>
      </w:pPr>
      <w:rPr>
        <w:rFonts w:ascii="Wingdings" w:hAnsi="Wingdings" w:hint="default"/>
      </w:rPr>
    </w:lvl>
    <w:lvl w:ilvl="6" w:tplc="FFFFFFFF" w:tentative="1">
      <w:start w:val="1"/>
      <w:numFmt w:val="bullet"/>
      <w:lvlText w:val=""/>
      <w:lvlJc w:val="left"/>
      <w:pPr>
        <w:ind w:left="5616" w:hanging="360"/>
      </w:pPr>
      <w:rPr>
        <w:rFonts w:ascii="Symbol" w:hAnsi="Symbol" w:hint="default"/>
      </w:rPr>
    </w:lvl>
    <w:lvl w:ilvl="7" w:tplc="FFFFFFFF" w:tentative="1">
      <w:start w:val="1"/>
      <w:numFmt w:val="bullet"/>
      <w:lvlText w:val="o"/>
      <w:lvlJc w:val="left"/>
      <w:pPr>
        <w:ind w:left="6336" w:hanging="360"/>
      </w:pPr>
      <w:rPr>
        <w:rFonts w:ascii="Courier New" w:hAnsi="Courier New" w:cs="Courier New" w:hint="default"/>
      </w:rPr>
    </w:lvl>
    <w:lvl w:ilvl="8" w:tplc="FFFFFFFF" w:tentative="1">
      <w:start w:val="1"/>
      <w:numFmt w:val="bullet"/>
      <w:lvlText w:val=""/>
      <w:lvlJc w:val="left"/>
      <w:pPr>
        <w:ind w:left="7056" w:hanging="360"/>
      </w:pPr>
      <w:rPr>
        <w:rFonts w:ascii="Wingdings" w:hAnsi="Wingdings" w:hint="default"/>
      </w:rPr>
    </w:lvl>
  </w:abstractNum>
  <w:abstractNum w:abstractNumId="12" w15:restartNumberingAfterBreak="0">
    <w:nsid w:val="3961744F"/>
    <w:multiLevelType w:val="hybridMultilevel"/>
    <w:tmpl w:val="CB90C784"/>
    <w:lvl w:ilvl="0" w:tplc="04080001">
      <w:start w:val="1"/>
      <w:numFmt w:val="bullet"/>
      <w:lvlText w:val=""/>
      <w:lvlJc w:val="left"/>
      <w:pPr>
        <w:ind w:left="1003" w:hanging="360"/>
      </w:pPr>
      <w:rPr>
        <w:rFonts w:ascii="Symbol" w:hAnsi="Symbol" w:hint="default"/>
      </w:rPr>
    </w:lvl>
    <w:lvl w:ilvl="1" w:tplc="04080003" w:tentative="1">
      <w:start w:val="1"/>
      <w:numFmt w:val="bullet"/>
      <w:lvlText w:val="o"/>
      <w:lvlJc w:val="left"/>
      <w:pPr>
        <w:ind w:left="1723" w:hanging="360"/>
      </w:pPr>
      <w:rPr>
        <w:rFonts w:ascii="Courier New" w:hAnsi="Courier New" w:cs="Courier New" w:hint="default"/>
      </w:rPr>
    </w:lvl>
    <w:lvl w:ilvl="2" w:tplc="04080005" w:tentative="1">
      <w:start w:val="1"/>
      <w:numFmt w:val="bullet"/>
      <w:lvlText w:val=""/>
      <w:lvlJc w:val="left"/>
      <w:pPr>
        <w:ind w:left="2443" w:hanging="360"/>
      </w:pPr>
      <w:rPr>
        <w:rFonts w:ascii="Wingdings" w:hAnsi="Wingdings" w:hint="default"/>
      </w:rPr>
    </w:lvl>
    <w:lvl w:ilvl="3" w:tplc="04080001" w:tentative="1">
      <w:start w:val="1"/>
      <w:numFmt w:val="bullet"/>
      <w:lvlText w:val=""/>
      <w:lvlJc w:val="left"/>
      <w:pPr>
        <w:ind w:left="3163" w:hanging="360"/>
      </w:pPr>
      <w:rPr>
        <w:rFonts w:ascii="Symbol" w:hAnsi="Symbol" w:hint="default"/>
      </w:rPr>
    </w:lvl>
    <w:lvl w:ilvl="4" w:tplc="04080003" w:tentative="1">
      <w:start w:val="1"/>
      <w:numFmt w:val="bullet"/>
      <w:lvlText w:val="o"/>
      <w:lvlJc w:val="left"/>
      <w:pPr>
        <w:ind w:left="3883" w:hanging="360"/>
      </w:pPr>
      <w:rPr>
        <w:rFonts w:ascii="Courier New" w:hAnsi="Courier New" w:cs="Courier New" w:hint="default"/>
      </w:rPr>
    </w:lvl>
    <w:lvl w:ilvl="5" w:tplc="04080005" w:tentative="1">
      <w:start w:val="1"/>
      <w:numFmt w:val="bullet"/>
      <w:lvlText w:val=""/>
      <w:lvlJc w:val="left"/>
      <w:pPr>
        <w:ind w:left="4603" w:hanging="360"/>
      </w:pPr>
      <w:rPr>
        <w:rFonts w:ascii="Wingdings" w:hAnsi="Wingdings" w:hint="default"/>
      </w:rPr>
    </w:lvl>
    <w:lvl w:ilvl="6" w:tplc="04080001" w:tentative="1">
      <w:start w:val="1"/>
      <w:numFmt w:val="bullet"/>
      <w:lvlText w:val=""/>
      <w:lvlJc w:val="left"/>
      <w:pPr>
        <w:ind w:left="5323" w:hanging="360"/>
      </w:pPr>
      <w:rPr>
        <w:rFonts w:ascii="Symbol" w:hAnsi="Symbol" w:hint="default"/>
      </w:rPr>
    </w:lvl>
    <w:lvl w:ilvl="7" w:tplc="04080003" w:tentative="1">
      <w:start w:val="1"/>
      <w:numFmt w:val="bullet"/>
      <w:lvlText w:val="o"/>
      <w:lvlJc w:val="left"/>
      <w:pPr>
        <w:ind w:left="6043" w:hanging="360"/>
      </w:pPr>
      <w:rPr>
        <w:rFonts w:ascii="Courier New" w:hAnsi="Courier New" w:cs="Courier New" w:hint="default"/>
      </w:rPr>
    </w:lvl>
    <w:lvl w:ilvl="8" w:tplc="04080005" w:tentative="1">
      <w:start w:val="1"/>
      <w:numFmt w:val="bullet"/>
      <w:lvlText w:val=""/>
      <w:lvlJc w:val="left"/>
      <w:pPr>
        <w:ind w:left="6763" w:hanging="360"/>
      </w:pPr>
      <w:rPr>
        <w:rFonts w:ascii="Wingdings" w:hAnsi="Wingdings" w:hint="default"/>
      </w:rPr>
    </w:lvl>
  </w:abstractNum>
  <w:abstractNum w:abstractNumId="13" w15:restartNumberingAfterBreak="0">
    <w:nsid w:val="3CEF6B40"/>
    <w:multiLevelType w:val="hybridMultilevel"/>
    <w:tmpl w:val="D562BC3E"/>
    <w:lvl w:ilvl="0" w:tplc="0408000F">
      <w:start w:val="1"/>
      <w:numFmt w:val="decimal"/>
      <w:lvlText w:val="%1."/>
      <w:lvlJc w:val="left"/>
      <w:pPr>
        <w:ind w:left="720" w:hanging="360"/>
      </w:pPr>
    </w:lvl>
    <w:lvl w:ilvl="1" w:tplc="51882CAC">
      <w:start w:val="1"/>
      <w:numFmt w:val="lowerRoman"/>
      <w:lvlText w:val="(%2)"/>
      <w:lvlJc w:val="left"/>
      <w:pPr>
        <w:ind w:left="1800" w:hanging="720"/>
      </w:pPr>
      <w:rPr>
        <w:rFonts w:hint="default"/>
      </w:r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14" w15:restartNumberingAfterBreak="0">
    <w:nsid w:val="3D9833D2"/>
    <w:multiLevelType w:val="hybridMultilevel"/>
    <w:tmpl w:val="5D9A43C0"/>
    <w:lvl w:ilvl="0" w:tplc="04080001">
      <w:start w:val="1"/>
      <w:numFmt w:val="bullet"/>
      <w:lvlText w:val=""/>
      <w:lvlJc w:val="left"/>
      <w:pPr>
        <w:ind w:left="1080" w:hanging="360"/>
      </w:pPr>
      <w:rPr>
        <w:rFonts w:ascii="Symbol" w:hAnsi="Symbol" w:cs="Symbol" w:hint="default"/>
      </w:rPr>
    </w:lvl>
    <w:lvl w:ilvl="1" w:tplc="04080003" w:tentative="1">
      <w:start w:val="1"/>
      <w:numFmt w:val="bullet"/>
      <w:lvlText w:val="o"/>
      <w:lvlJc w:val="left"/>
      <w:pPr>
        <w:ind w:left="1800" w:hanging="360"/>
      </w:pPr>
      <w:rPr>
        <w:rFonts w:ascii="Courier New" w:hAnsi="Courier New" w:cs="Courier New" w:hint="default"/>
      </w:rPr>
    </w:lvl>
    <w:lvl w:ilvl="2" w:tplc="04080005" w:tentative="1">
      <w:start w:val="1"/>
      <w:numFmt w:val="bullet"/>
      <w:lvlText w:val=""/>
      <w:lvlJc w:val="left"/>
      <w:pPr>
        <w:ind w:left="2520" w:hanging="360"/>
      </w:pPr>
      <w:rPr>
        <w:rFonts w:ascii="Wingdings" w:hAnsi="Wingdings" w:hint="default"/>
      </w:rPr>
    </w:lvl>
    <w:lvl w:ilvl="3" w:tplc="04080001" w:tentative="1">
      <w:start w:val="1"/>
      <w:numFmt w:val="bullet"/>
      <w:lvlText w:val=""/>
      <w:lvlJc w:val="left"/>
      <w:pPr>
        <w:ind w:left="3240" w:hanging="360"/>
      </w:pPr>
      <w:rPr>
        <w:rFonts w:ascii="Symbol" w:hAnsi="Symbol" w:hint="default"/>
      </w:rPr>
    </w:lvl>
    <w:lvl w:ilvl="4" w:tplc="04080003" w:tentative="1">
      <w:start w:val="1"/>
      <w:numFmt w:val="bullet"/>
      <w:lvlText w:val="o"/>
      <w:lvlJc w:val="left"/>
      <w:pPr>
        <w:ind w:left="3960" w:hanging="360"/>
      </w:pPr>
      <w:rPr>
        <w:rFonts w:ascii="Courier New" w:hAnsi="Courier New" w:cs="Courier New" w:hint="default"/>
      </w:rPr>
    </w:lvl>
    <w:lvl w:ilvl="5" w:tplc="04080005" w:tentative="1">
      <w:start w:val="1"/>
      <w:numFmt w:val="bullet"/>
      <w:lvlText w:val=""/>
      <w:lvlJc w:val="left"/>
      <w:pPr>
        <w:ind w:left="4680" w:hanging="360"/>
      </w:pPr>
      <w:rPr>
        <w:rFonts w:ascii="Wingdings" w:hAnsi="Wingdings" w:hint="default"/>
      </w:rPr>
    </w:lvl>
    <w:lvl w:ilvl="6" w:tplc="04080001" w:tentative="1">
      <w:start w:val="1"/>
      <w:numFmt w:val="bullet"/>
      <w:lvlText w:val=""/>
      <w:lvlJc w:val="left"/>
      <w:pPr>
        <w:ind w:left="5400" w:hanging="360"/>
      </w:pPr>
      <w:rPr>
        <w:rFonts w:ascii="Symbol" w:hAnsi="Symbol" w:hint="default"/>
      </w:rPr>
    </w:lvl>
    <w:lvl w:ilvl="7" w:tplc="04080003" w:tentative="1">
      <w:start w:val="1"/>
      <w:numFmt w:val="bullet"/>
      <w:lvlText w:val="o"/>
      <w:lvlJc w:val="left"/>
      <w:pPr>
        <w:ind w:left="6120" w:hanging="360"/>
      </w:pPr>
      <w:rPr>
        <w:rFonts w:ascii="Courier New" w:hAnsi="Courier New" w:cs="Courier New" w:hint="default"/>
      </w:rPr>
    </w:lvl>
    <w:lvl w:ilvl="8" w:tplc="04080005" w:tentative="1">
      <w:start w:val="1"/>
      <w:numFmt w:val="bullet"/>
      <w:lvlText w:val=""/>
      <w:lvlJc w:val="left"/>
      <w:pPr>
        <w:ind w:left="6840" w:hanging="360"/>
      </w:pPr>
      <w:rPr>
        <w:rFonts w:ascii="Wingdings" w:hAnsi="Wingdings" w:hint="default"/>
      </w:rPr>
    </w:lvl>
  </w:abstractNum>
  <w:abstractNum w:abstractNumId="15" w15:restartNumberingAfterBreak="0">
    <w:nsid w:val="436E21EA"/>
    <w:multiLevelType w:val="hybridMultilevel"/>
    <w:tmpl w:val="3E76B3E4"/>
    <w:lvl w:ilvl="0" w:tplc="04080019">
      <w:start w:val="1"/>
      <w:numFmt w:val="lowerLetter"/>
      <w:lvlText w:val="%1."/>
      <w:lvlJc w:val="left"/>
      <w:pPr>
        <w:ind w:left="720" w:hanging="360"/>
      </w:p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16" w15:restartNumberingAfterBreak="0">
    <w:nsid w:val="496577BC"/>
    <w:multiLevelType w:val="hybridMultilevel"/>
    <w:tmpl w:val="71403F7E"/>
    <w:lvl w:ilvl="0" w:tplc="0408000F">
      <w:start w:val="1"/>
      <w:numFmt w:val="decimal"/>
      <w:lvlText w:val="%1."/>
      <w:lvlJc w:val="left"/>
      <w:pPr>
        <w:ind w:left="720" w:hanging="360"/>
      </w:p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17" w15:restartNumberingAfterBreak="0">
    <w:nsid w:val="4B4D005F"/>
    <w:multiLevelType w:val="hybridMultilevel"/>
    <w:tmpl w:val="0E509590"/>
    <w:lvl w:ilvl="0" w:tplc="0408001B">
      <w:start w:val="1"/>
      <w:numFmt w:val="lowerRoman"/>
      <w:lvlText w:val="%1."/>
      <w:lvlJc w:val="right"/>
      <w:pPr>
        <w:ind w:left="720" w:hanging="360"/>
      </w:p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18" w15:restartNumberingAfterBreak="0">
    <w:nsid w:val="4B6C3986"/>
    <w:multiLevelType w:val="hybridMultilevel"/>
    <w:tmpl w:val="3B548CC0"/>
    <w:lvl w:ilvl="0" w:tplc="21F40F44">
      <w:start w:val="1"/>
      <w:numFmt w:val="decimal"/>
      <w:lvlText w:val="%1."/>
      <w:lvlJc w:val="left"/>
      <w:pPr>
        <w:ind w:left="720" w:hanging="360"/>
      </w:pPr>
      <w:rPr>
        <w:vertAlign w:val="superscript"/>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19" w15:restartNumberingAfterBreak="0">
    <w:nsid w:val="4D2974B3"/>
    <w:multiLevelType w:val="hybridMultilevel"/>
    <w:tmpl w:val="776CF1FC"/>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0" w15:restartNumberingAfterBreak="0">
    <w:nsid w:val="4D7544D5"/>
    <w:multiLevelType w:val="hybridMultilevel"/>
    <w:tmpl w:val="C45C86E4"/>
    <w:lvl w:ilvl="0" w:tplc="04080001">
      <w:start w:val="1"/>
      <w:numFmt w:val="bullet"/>
      <w:lvlText w:val=""/>
      <w:lvlJc w:val="left"/>
      <w:pPr>
        <w:ind w:left="1296" w:hanging="360"/>
      </w:pPr>
      <w:rPr>
        <w:rFonts w:ascii="Symbol" w:hAnsi="Symbol" w:hint="default"/>
      </w:rPr>
    </w:lvl>
    <w:lvl w:ilvl="1" w:tplc="04080003" w:tentative="1">
      <w:start w:val="1"/>
      <w:numFmt w:val="bullet"/>
      <w:lvlText w:val="o"/>
      <w:lvlJc w:val="left"/>
      <w:pPr>
        <w:ind w:left="2016" w:hanging="360"/>
      </w:pPr>
      <w:rPr>
        <w:rFonts w:ascii="Courier New" w:hAnsi="Courier New" w:cs="Courier New" w:hint="default"/>
      </w:rPr>
    </w:lvl>
    <w:lvl w:ilvl="2" w:tplc="04080005" w:tentative="1">
      <w:start w:val="1"/>
      <w:numFmt w:val="bullet"/>
      <w:lvlText w:val=""/>
      <w:lvlJc w:val="left"/>
      <w:pPr>
        <w:ind w:left="2736" w:hanging="360"/>
      </w:pPr>
      <w:rPr>
        <w:rFonts w:ascii="Wingdings" w:hAnsi="Wingdings" w:hint="default"/>
      </w:rPr>
    </w:lvl>
    <w:lvl w:ilvl="3" w:tplc="04080001" w:tentative="1">
      <w:start w:val="1"/>
      <w:numFmt w:val="bullet"/>
      <w:lvlText w:val=""/>
      <w:lvlJc w:val="left"/>
      <w:pPr>
        <w:ind w:left="3456" w:hanging="360"/>
      </w:pPr>
      <w:rPr>
        <w:rFonts w:ascii="Symbol" w:hAnsi="Symbol" w:hint="default"/>
      </w:rPr>
    </w:lvl>
    <w:lvl w:ilvl="4" w:tplc="04080003" w:tentative="1">
      <w:start w:val="1"/>
      <w:numFmt w:val="bullet"/>
      <w:lvlText w:val="o"/>
      <w:lvlJc w:val="left"/>
      <w:pPr>
        <w:ind w:left="4176" w:hanging="360"/>
      </w:pPr>
      <w:rPr>
        <w:rFonts w:ascii="Courier New" w:hAnsi="Courier New" w:cs="Courier New" w:hint="default"/>
      </w:rPr>
    </w:lvl>
    <w:lvl w:ilvl="5" w:tplc="04080005" w:tentative="1">
      <w:start w:val="1"/>
      <w:numFmt w:val="bullet"/>
      <w:lvlText w:val=""/>
      <w:lvlJc w:val="left"/>
      <w:pPr>
        <w:ind w:left="4896" w:hanging="360"/>
      </w:pPr>
      <w:rPr>
        <w:rFonts w:ascii="Wingdings" w:hAnsi="Wingdings" w:hint="default"/>
      </w:rPr>
    </w:lvl>
    <w:lvl w:ilvl="6" w:tplc="04080001" w:tentative="1">
      <w:start w:val="1"/>
      <w:numFmt w:val="bullet"/>
      <w:lvlText w:val=""/>
      <w:lvlJc w:val="left"/>
      <w:pPr>
        <w:ind w:left="5616" w:hanging="360"/>
      </w:pPr>
      <w:rPr>
        <w:rFonts w:ascii="Symbol" w:hAnsi="Symbol" w:hint="default"/>
      </w:rPr>
    </w:lvl>
    <w:lvl w:ilvl="7" w:tplc="04080003" w:tentative="1">
      <w:start w:val="1"/>
      <w:numFmt w:val="bullet"/>
      <w:lvlText w:val="o"/>
      <w:lvlJc w:val="left"/>
      <w:pPr>
        <w:ind w:left="6336" w:hanging="360"/>
      </w:pPr>
      <w:rPr>
        <w:rFonts w:ascii="Courier New" w:hAnsi="Courier New" w:cs="Courier New" w:hint="default"/>
      </w:rPr>
    </w:lvl>
    <w:lvl w:ilvl="8" w:tplc="04080005" w:tentative="1">
      <w:start w:val="1"/>
      <w:numFmt w:val="bullet"/>
      <w:lvlText w:val=""/>
      <w:lvlJc w:val="left"/>
      <w:pPr>
        <w:ind w:left="7056" w:hanging="360"/>
      </w:pPr>
      <w:rPr>
        <w:rFonts w:ascii="Wingdings" w:hAnsi="Wingdings" w:hint="default"/>
      </w:rPr>
    </w:lvl>
  </w:abstractNum>
  <w:abstractNum w:abstractNumId="21" w15:restartNumberingAfterBreak="0">
    <w:nsid w:val="51D52915"/>
    <w:multiLevelType w:val="hybridMultilevel"/>
    <w:tmpl w:val="CAA8150C"/>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2" w15:restartNumberingAfterBreak="0">
    <w:nsid w:val="523F0538"/>
    <w:multiLevelType w:val="hybridMultilevel"/>
    <w:tmpl w:val="7292BC5A"/>
    <w:lvl w:ilvl="0" w:tplc="0408001B">
      <w:start w:val="1"/>
      <w:numFmt w:val="lowerRoman"/>
      <w:lvlText w:val="%1."/>
      <w:lvlJc w:val="right"/>
      <w:pPr>
        <w:ind w:left="1080" w:hanging="360"/>
      </w:pPr>
    </w:lvl>
    <w:lvl w:ilvl="1" w:tplc="0408001B">
      <w:start w:val="1"/>
      <w:numFmt w:val="lowerRoman"/>
      <w:lvlText w:val="%2."/>
      <w:lvlJc w:val="right"/>
      <w:pPr>
        <w:ind w:left="1800" w:hanging="360"/>
      </w:pPr>
    </w:lvl>
    <w:lvl w:ilvl="2" w:tplc="0408001B" w:tentative="1">
      <w:start w:val="1"/>
      <w:numFmt w:val="lowerRoman"/>
      <w:lvlText w:val="%3."/>
      <w:lvlJc w:val="right"/>
      <w:pPr>
        <w:ind w:left="2520" w:hanging="180"/>
      </w:pPr>
    </w:lvl>
    <w:lvl w:ilvl="3" w:tplc="0408000F" w:tentative="1">
      <w:start w:val="1"/>
      <w:numFmt w:val="decimal"/>
      <w:lvlText w:val="%4."/>
      <w:lvlJc w:val="left"/>
      <w:pPr>
        <w:ind w:left="3240" w:hanging="360"/>
      </w:pPr>
    </w:lvl>
    <w:lvl w:ilvl="4" w:tplc="04080019" w:tentative="1">
      <w:start w:val="1"/>
      <w:numFmt w:val="lowerLetter"/>
      <w:lvlText w:val="%5."/>
      <w:lvlJc w:val="left"/>
      <w:pPr>
        <w:ind w:left="3960" w:hanging="360"/>
      </w:pPr>
    </w:lvl>
    <w:lvl w:ilvl="5" w:tplc="0408001B" w:tentative="1">
      <w:start w:val="1"/>
      <w:numFmt w:val="lowerRoman"/>
      <w:lvlText w:val="%6."/>
      <w:lvlJc w:val="right"/>
      <w:pPr>
        <w:ind w:left="4680" w:hanging="180"/>
      </w:pPr>
    </w:lvl>
    <w:lvl w:ilvl="6" w:tplc="0408000F" w:tentative="1">
      <w:start w:val="1"/>
      <w:numFmt w:val="decimal"/>
      <w:lvlText w:val="%7."/>
      <w:lvlJc w:val="left"/>
      <w:pPr>
        <w:ind w:left="5400" w:hanging="360"/>
      </w:pPr>
    </w:lvl>
    <w:lvl w:ilvl="7" w:tplc="04080019" w:tentative="1">
      <w:start w:val="1"/>
      <w:numFmt w:val="lowerLetter"/>
      <w:lvlText w:val="%8."/>
      <w:lvlJc w:val="left"/>
      <w:pPr>
        <w:ind w:left="6120" w:hanging="360"/>
      </w:pPr>
    </w:lvl>
    <w:lvl w:ilvl="8" w:tplc="0408001B" w:tentative="1">
      <w:start w:val="1"/>
      <w:numFmt w:val="lowerRoman"/>
      <w:lvlText w:val="%9."/>
      <w:lvlJc w:val="right"/>
      <w:pPr>
        <w:ind w:left="6840" w:hanging="180"/>
      </w:pPr>
    </w:lvl>
  </w:abstractNum>
  <w:abstractNum w:abstractNumId="23" w15:restartNumberingAfterBreak="0">
    <w:nsid w:val="55F562B3"/>
    <w:multiLevelType w:val="hybridMultilevel"/>
    <w:tmpl w:val="A2D2EEFC"/>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4" w15:restartNumberingAfterBreak="0">
    <w:nsid w:val="597778AC"/>
    <w:multiLevelType w:val="hybridMultilevel"/>
    <w:tmpl w:val="6A98A41E"/>
    <w:lvl w:ilvl="0" w:tplc="21F40F44">
      <w:start w:val="1"/>
      <w:numFmt w:val="decimal"/>
      <w:lvlText w:val="%1."/>
      <w:lvlJc w:val="left"/>
      <w:pPr>
        <w:ind w:left="1296" w:hanging="360"/>
      </w:pPr>
      <w:rPr>
        <w:vertAlign w:val="superscript"/>
      </w:rPr>
    </w:lvl>
    <w:lvl w:ilvl="1" w:tplc="04080019" w:tentative="1">
      <w:start w:val="1"/>
      <w:numFmt w:val="lowerLetter"/>
      <w:lvlText w:val="%2."/>
      <w:lvlJc w:val="left"/>
      <w:pPr>
        <w:ind w:left="2016" w:hanging="360"/>
      </w:pPr>
    </w:lvl>
    <w:lvl w:ilvl="2" w:tplc="0408001B" w:tentative="1">
      <w:start w:val="1"/>
      <w:numFmt w:val="lowerRoman"/>
      <w:lvlText w:val="%3."/>
      <w:lvlJc w:val="right"/>
      <w:pPr>
        <w:ind w:left="2736" w:hanging="180"/>
      </w:pPr>
    </w:lvl>
    <w:lvl w:ilvl="3" w:tplc="0408000F" w:tentative="1">
      <w:start w:val="1"/>
      <w:numFmt w:val="decimal"/>
      <w:lvlText w:val="%4."/>
      <w:lvlJc w:val="left"/>
      <w:pPr>
        <w:ind w:left="3456" w:hanging="360"/>
      </w:pPr>
    </w:lvl>
    <w:lvl w:ilvl="4" w:tplc="04080019" w:tentative="1">
      <w:start w:val="1"/>
      <w:numFmt w:val="lowerLetter"/>
      <w:lvlText w:val="%5."/>
      <w:lvlJc w:val="left"/>
      <w:pPr>
        <w:ind w:left="4176" w:hanging="360"/>
      </w:pPr>
    </w:lvl>
    <w:lvl w:ilvl="5" w:tplc="0408001B" w:tentative="1">
      <w:start w:val="1"/>
      <w:numFmt w:val="lowerRoman"/>
      <w:lvlText w:val="%6."/>
      <w:lvlJc w:val="right"/>
      <w:pPr>
        <w:ind w:left="4896" w:hanging="180"/>
      </w:pPr>
    </w:lvl>
    <w:lvl w:ilvl="6" w:tplc="0408000F" w:tentative="1">
      <w:start w:val="1"/>
      <w:numFmt w:val="decimal"/>
      <w:lvlText w:val="%7."/>
      <w:lvlJc w:val="left"/>
      <w:pPr>
        <w:ind w:left="5616" w:hanging="360"/>
      </w:pPr>
    </w:lvl>
    <w:lvl w:ilvl="7" w:tplc="04080019" w:tentative="1">
      <w:start w:val="1"/>
      <w:numFmt w:val="lowerLetter"/>
      <w:lvlText w:val="%8."/>
      <w:lvlJc w:val="left"/>
      <w:pPr>
        <w:ind w:left="6336" w:hanging="360"/>
      </w:pPr>
    </w:lvl>
    <w:lvl w:ilvl="8" w:tplc="0408001B" w:tentative="1">
      <w:start w:val="1"/>
      <w:numFmt w:val="lowerRoman"/>
      <w:lvlText w:val="%9."/>
      <w:lvlJc w:val="right"/>
      <w:pPr>
        <w:ind w:left="7056" w:hanging="180"/>
      </w:pPr>
    </w:lvl>
  </w:abstractNum>
  <w:abstractNum w:abstractNumId="25" w15:restartNumberingAfterBreak="0">
    <w:nsid w:val="5D387714"/>
    <w:multiLevelType w:val="hybridMultilevel"/>
    <w:tmpl w:val="2B9209F0"/>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6" w15:restartNumberingAfterBreak="0">
    <w:nsid w:val="65AE1750"/>
    <w:multiLevelType w:val="hybridMultilevel"/>
    <w:tmpl w:val="9C24C1D6"/>
    <w:lvl w:ilvl="0" w:tplc="0408000F">
      <w:start w:val="1"/>
      <w:numFmt w:val="decimal"/>
      <w:lvlText w:val="%1."/>
      <w:lvlJc w:val="left"/>
      <w:pPr>
        <w:ind w:left="720" w:hanging="360"/>
      </w:p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27" w15:restartNumberingAfterBreak="0">
    <w:nsid w:val="66227CDB"/>
    <w:multiLevelType w:val="hybridMultilevel"/>
    <w:tmpl w:val="688ADC94"/>
    <w:lvl w:ilvl="0" w:tplc="0408000F">
      <w:start w:val="1"/>
      <w:numFmt w:val="decimal"/>
      <w:lvlText w:val="%1."/>
      <w:lvlJc w:val="left"/>
      <w:pPr>
        <w:ind w:left="720" w:hanging="360"/>
      </w:pPr>
      <w:rPr>
        <w:rFonts w:hint="default"/>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28" w15:restartNumberingAfterBreak="0">
    <w:nsid w:val="6752713B"/>
    <w:multiLevelType w:val="hybridMultilevel"/>
    <w:tmpl w:val="F3280AA8"/>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9" w15:restartNumberingAfterBreak="0">
    <w:nsid w:val="689A31F1"/>
    <w:multiLevelType w:val="hybridMultilevel"/>
    <w:tmpl w:val="31063B2A"/>
    <w:lvl w:ilvl="0" w:tplc="EFDEC0C8">
      <w:start w:val="1"/>
      <mc:AlternateContent>
        <mc:Choice Requires="w14">
          <w:numFmt w:val="custom" w:format="α, β, γ, ..."/>
        </mc:Choice>
        <mc:Fallback>
          <w:numFmt w:val="decimal"/>
        </mc:Fallback>
      </mc:AlternateContent>
      <w:lvlText w:val="%1)"/>
      <w:lvlJc w:val="left"/>
      <w:pPr>
        <w:ind w:left="720" w:hanging="360"/>
      </w:pPr>
      <w:rPr>
        <w:rFonts w:hint="default"/>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30" w15:restartNumberingAfterBreak="0">
    <w:nsid w:val="6B850D2F"/>
    <w:multiLevelType w:val="hybridMultilevel"/>
    <w:tmpl w:val="5F2CBA18"/>
    <w:lvl w:ilvl="0" w:tplc="FFFFFFFF">
      <w:start w:val="1"/>
      <w:numFmt w:val="decimal"/>
      <w:lvlText w:val="%1."/>
      <w:lvlJc w:val="left"/>
      <w:pPr>
        <w:ind w:left="1296" w:hanging="360"/>
      </w:pPr>
      <w:rPr>
        <w:rFonts w:hint="default"/>
      </w:rPr>
    </w:lvl>
    <w:lvl w:ilvl="1" w:tplc="FFFFFFFF" w:tentative="1">
      <w:start w:val="1"/>
      <w:numFmt w:val="bullet"/>
      <w:lvlText w:val="o"/>
      <w:lvlJc w:val="left"/>
      <w:pPr>
        <w:ind w:left="2016" w:hanging="360"/>
      </w:pPr>
      <w:rPr>
        <w:rFonts w:ascii="Courier New" w:hAnsi="Courier New" w:cs="Courier New" w:hint="default"/>
      </w:rPr>
    </w:lvl>
    <w:lvl w:ilvl="2" w:tplc="FFFFFFFF" w:tentative="1">
      <w:start w:val="1"/>
      <w:numFmt w:val="bullet"/>
      <w:lvlText w:val=""/>
      <w:lvlJc w:val="left"/>
      <w:pPr>
        <w:ind w:left="2736" w:hanging="360"/>
      </w:pPr>
      <w:rPr>
        <w:rFonts w:ascii="Wingdings" w:hAnsi="Wingdings" w:hint="default"/>
      </w:rPr>
    </w:lvl>
    <w:lvl w:ilvl="3" w:tplc="FFFFFFFF" w:tentative="1">
      <w:start w:val="1"/>
      <w:numFmt w:val="bullet"/>
      <w:lvlText w:val=""/>
      <w:lvlJc w:val="left"/>
      <w:pPr>
        <w:ind w:left="3456" w:hanging="360"/>
      </w:pPr>
      <w:rPr>
        <w:rFonts w:ascii="Symbol" w:hAnsi="Symbol" w:hint="default"/>
      </w:rPr>
    </w:lvl>
    <w:lvl w:ilvl="4" w:tplc="FFFFFFFF" w:tentative="1">
      <w:start w:val="1"/>
      <w:numFmt w:val="bullet"/>
      <w:lvlText w:val="o"/>
      <w:lvlJc w:val="left"/>
      <w:pPr>
        <w:ind w:left="4176" w:hanging="360"/>
      </w:pPr>
      <w:rPr>
        <w:rFonts w:ascii="Courier New" w:hAnsi="Courier New" w:cs="Courier New" w:hint="default"/>
      </w:rPr>
    </w:lvl>
    <w:lvl w:ilvl="5" w:tplc="FFFFFFFF" w:tentative="1">
      <w:start w:val="1"/>
      <w:numFmt w:val="bullet"/>
      <w:lvlText w:val=""/>
      <w:lvlJc w:val="left"/>
      <w:pPr>
        <w:ind w:left="4896" w:hanging="360"/>
      </w:pPr>
      <w:rPr>
        <w:rFonts w:ascii="Wingdings" w:hAnsi="Wingdings" w:hint="default"/>
      </w:rPr>
    </w:lvl>
    <w:lvl w:ilvl="6" w:tplc="FFFFFFFF" w:tentative="1">
      <w:start w:val="1"/>
      <w:numFmt w:val="bullet"/>
      <w:lvlText w:val=""/>
      <w:lvlJc w:val="left"/>
      <w:pPr>
        <w:ind w:left="5616" w:hanging="360"/>
      </w:pPr>
      <w:rPr>
        <w:rFonts w:ascii="Symbol" w:hAnsi="Symbol" w:hint="default"/>
      </w:rPr>
    </w:lvl>
    <w:lvl w:ilvl="7" w:tplc="FFFFFFFF" w:tentative="1">
      <w:start w:val="1"/>
      <w:numFmt w:val="bullet"/>
      <w:lvlText w:val="o"/>
      <w:lvlJc w:val="left"/>
      <w:pPr>
        <w:ind w:left="6336" w:hanging="360"/>
      </w:pPr>
      <w:rPr>
        <w:rFonts w:ascii="Courier New" w:hAnsi="Courier New" w:cs="Courier New" w:hint="default"/>
      </w:rPr>
    </w:lvl>
    <w:lvl w:ilvl="8" w:tplc="FFFFFFFF" w:tentative="1">
      <w:start w:val="1"/>
      <w:numFmt w:val="bullet"/>
      <w:lvlText w:val=""/>
      <w:lvlJc w:val="left"/>
      <w:pPr>
        <w:ind w:left="7056" w:hanging="360"/>
      </w:pPr>
      <w:rPr>
        <w:rFonts w:ascii="Wingdings" w:hAnsi="Wingdings" w:hint="default"/>
      </w:rPr>
    </w:lvl>
  </w:abstractNum>
  <w:abstractNum w:abstractNumId="31" w15:restartNumberingAfterBreak="0">
    <w:nsid w:val="73107AD5"/>
    <w:multiLevelType w:val="hybridMultilevel"/>
    <w:tmpl w:val="BB320B80"/>
    <w:lvl w:ilvl="0" w:tplc="04080001">
      <w:start w:val="1"/>
      <w:numFmt w:val="bullet"/>
      <w:lvlText w:val=""/>
      <w:lvlJc w:val="left"/>
      <w:pPr>
        <w:ind w:left="720" w:hanging="360"/>
      </w:pPr>
      <w:rPr>
        <w:rFonts w:ascii="Symbol" w:hAnsi="Symbol" w:hint="default"/>
      </w:rPr>
    </w:lvl>
    <w:lvl w:ilvl="1" w:tplc="86780DA6">
      <w:numFmt w:val="bullet"/>
      <w:lvlText w:val="•"/>
      <w:lvlJc w:val="left"/>
      <w:pPr>
        <w:ind w:left="1440" w:hanging="360"/>
      </w:pPr>
      <w:rPr>
        <w:rFonts w:ascii="Calibri" w:eastAsiaTheme="minorEastAsia" w:hAnsi="Calibri" w:cs="Calibri"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32" w15:restartNumberingAfterBreak="0">
    <w:nsid w:val="74F11BB4"/>
    <w:multiLevelType w:val="hybridMultilevel"/>
    <w:tmpl w:val="EDA69046"/>
    <w:lvl w:ilvl="0" w:tplc="04080001">
      <w:start w:val="1"/>
      <w:numFmt w:val="bullet"/>
      <w:lvlText w:val=""/>
      <w:lvlJc w:val="left"/>
      <w:pPr>
        <w:ind w:left="3600" w:hanging="360"/>
      </w:pPr>
      <w:rPr>
        <w:rFonts w:ascii="Symbol" w:hAnsi="Symbol" w:hint="default"/>
      </w:rPr>
    </w:lvl>
    <w:lvl w:ilvl="1" w:tplc="04080003" w:tentative="1">
      <w:start w:val="1"/>
      <w:numFmt w:val="bullet"/>
      <w:lvlText w:val="o"/>
      <w:lvlJc w:val="left"/>
      <w:pPr>
        <w:ind w:left="4320" w:hanging="360"/>
      </w:pPr>
      <w:rPr>
        <w:rFonts w:ascii="Courier New" w:hAnsi="Courier New" w:cs="Courier New" w:hint="default"/>
      </w:rPr>
    </w:lvl>
    <w:lvl w:ilvl="2" w:tplc="04080005" w:tentative="1">
      <w:start w:val="1"/>
      <w:numFmt w:val="bullet"/>
      <w:lvlText w:val=""/>
      <w:lvlJc w:val="left"/>
      <w:pPr>
        <w:ind w:left="5040" w:hanging="360"/>
      </w:pPr>
      <w:rPr>
        <w:rFonts w:ascii="Wingdings" w:hAnsi="Wingdings" w:hint="default"/>
      </w:rPr>
    </w:lvl>
    <w:lvl w:ilvl="3" w:tplc="04080001" w:tentative="1">
      <w:start w:val="1"/>
      <w:numFmt w:val="bullet"/>
      <w:lvlText w:val=""/>
      <w:lvlJc w:val="left"/>
      <w:pPr>
        <w:ind w:left="5760" w:hanging="360"/>
      </w:pPr>
      <w:rPr>
        <w:rFonts w:ascii="Symbol" w:hAnsi="Symbol" w:hint="default"/>
      </w:rPr>
    </w:lvl>
    <w:lvl w:ilvl="4" w:tplc="04080003" w:tentative="1">
      <w:start w:val="1"/>
      <w:numFmt w:val="bullet"/>
      <w:lvlText w:val="o"/>
      <w:lvlJc w:val="left"/>
      <w:pPr>
        <w:ind w:left="6480" w:hanging="360"/>
      </w:pPr>
      <w:rPr>
        <w:rFonts w:ascii="Courier New" w:hAnsi="Courier New" w:cs="Courier New" w:hint="default"/>
      </w:rPr>
    </w:lvl>
    <w:lvl w:ilvl="5" w:tplc="04080005" w:tentative="1">
      <w:start w:val="1"/>
      <w:numFmt w:val="bullet"/>
      <w:lvlText w:val=""/>
      <w:lvlJc w:val="left"/>
      <w:pPr>
        <w:ind w:left="7200" w:hanging="360"/>
      </w:pPr>
      <w:rPr>
        <w:rFonts w:ascii="Wingdings" w:hAnsi="Wingdings" w:hint="default"/>
      </w:rPr>
    </w:lvl>
    <w:lvl w:ilvl="6" w:tplc="04080001" w:tentative="1">
      <w:start w:val="1"/>
      <w:numFmt w:val="bullet"/>
      <w:lvlText w:val=""/>
      <w:lvlJc w:val="left"/>
      <w:pPr>
        <w:ind w:left="7920" w:hanging="360"/>
      </w:pPr>
      <w:rPr>
        <w:rFonts w:ascii="Symbol" w:hAnsi="Symbol" w:hint="default"/>
      </w:rPr>
    </w:lvl>
    <w:lvl w:ilvl="7" w:tplc="04080003" w:tentative="1">
      <w:start w:val="1"/>
      <w:numFmt w:val="bullet"/>
      <w:lvlText w:val="o"/>
      <w:lvlJc w:val="left"/>
      <w:pPr>
        <w:ind w:left="8640" w:hanging="360"/>
      </w:pPr>
      <w:rPr>
        <w:rFonts w:ascii="Courier New" w:hAnsi="Courier New" w:cs="Courier New" w:hint="default"/>
      </w:rPr>
    </w:lvl>
    <w:lvl w:ilvl="8" w:tplc="04080005" w:tentative="1">
      <w:start w:val="1"/>
      <w:numFmt w:val="bullet"/>
      <w:lvlText w:val=""/>
      <w:lvlJc w:val="left"/>
      <w:pPr>
        <w:ind w:left="9360" w:hanging="360"/>
      </w:pPr>
      <w:rPr>
        <w:rFonts w:ascii="Wingdings" w:hAnsi="Wingdings" w:hint="default"/>
      </w:rPr>
    </w:lvl>
  </w:abstractNum>
  <w:abstractNum w:abstractNumId="33" w15:restartNumberingAfterBreak="0">
    <w:nsid w:val="7716555F"/>
    <w:multiLevelType w:val="hybridMultilevel"/>
    <w:tmpl w:val="B6545BFE"/>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34" w15:restartNumberingAfterBreak="0">
    <w:nsid w:val="7A1D7A1B"/>
    <w:multiLevelType w:val="hybridMultilevel"/>
    <w:tmpl w:val="648E29C4"/>
    <w:lvl w:ilvl="0" w:tplc="04080001">
      <w:start w:val="1"/>
      <w:numFmt w:val="bullet"/>
      <w:lvlText w:val=""/>
      <w:lvlJc w:val="left"/>
      <w:pPr>
        <w:ind w:left="1152" w:hanging="360"/>
      </w:pPr>
      <w:rPr>
        <w:rFonts w:ascii="Symbol" w:hAnsi="Symbol" w:hint="default"/>
      </w:rPr>
    </w:lvl>
    <w:lvl w:ilvl="1" w:tplc="04080003" w:tentative="1">
      <w:start w:val="1"/>
      <w:numFmt w:val="bullet"/>
      <w:lvlText w:val="o"/>
      <w:lvlJc w:val="left"/>
      <w:pPr>
        <w:ind w:left="1872" w:hanging="360"/>
      </w:pPr>
      <w:rPr>
        <w:rFonts w:ascii="Courier New" w:hAnsi="Courier New" w:cs="Courier New" w:hint="default"/>
      </w:rPr>
    </w:lvl>
    <w:lvl w:ilvl="2" w:tplc="04080005" w:tentative="1">
      <w:start w:val="1"/>
      <w:numFmt w:val="bullet"/>
      <w:lvlText w:val=""/>
      <w:lvlJc w:val="left"/>
      <w:pPr>
        <w:ind w:left="2592" w:hanging="360"/>
      </w:pPr>
      <w:rPr>
        <w:rFonts w:ascii="Wingdings" w:hAnsi="Wingdings" w:hint="default"/>
      </w:rPr>
    </w:lvl>
    <w:lvl w:ilvl="3" w:tplc="04080001" w:tentative="1">
      <w:start w:val="1"/>
      <w:numFmt w:val="bullet"/>
      <w:lvlText w:val=""/>
      <w:lvlJc w:val="left"/>
      <w:pPr>
        <w:ind w:left="3312" w:hanging="360"/>
      </w:pPr>
      <w:rPr>
        <w:rFonts w:ascii="Symbol" w:hAnsi="Symbol" w:hint="default"/>
      </w:rPr>
    </w:lvl>
    <w:lvl w:ilvl="4" w:tplc="04080003" w:tentative="1">
      <w:start w:val="1"/>
      <w:numFmt w:val="bullet"/>
      <w:lvlText w:val="o"/>
      <w:lvlJc w:val="left"/>
      <w:pPr>
        <w:ind w:left="4032" w:hanging="360"/>
      </w:pPr>
      <w:rPr>
        <w:rFonts w:ascii="Courier New" w:hAnsi="Courier New" w:cs="Courier New" w:hint="default"/>
      </w:rPr>
    </w:lvl>
    <w:lvl w:ilvl="5" w:tplc="04080005" w:tentative="1">
      <w:start w:val="1"/>
      <w:numFmt w:val="bullet"/>
      <w:lvlText w:val=""/>
      <w:lvlJc w:val="left"/>
      <w:pPr>
        <w:ind w:left="4752" w:hanging="360"/>
      </w:pPr>
      <w:rPr>
        <w:rFonts w:ascii="Wingdings" w:hAnsi="Wingdings" w:hint="default"/>
      </w:rPr>
    </w:lvl>
    <w:lvl w:ilvl="6" w:tplc="04080001" w:tentative="1">
      <w:start w:val="1"/>
      <w:numFmt w:val="bullet"/>
      <w:lvlText w:val=""/>
      <w:lvlJc w:val="left"/>
      <w:pPr>
        <w:ind w:left="5472" w:hanging="360"/>
      </w:pPr>
      <w:rPr>
        <w:rFonts w:ascii="Symbol" w:hAnsi="Symbol" w:hint="default"/>
      </w:rPr>
    </w:lvl>
    <w:lvl w:ilvl="7" w:tplc="04080003" w:tentative="1">
      <w:start w:val="1"/>
      <w:numFmt w:val="bullet"/>
      <w:lvlText w:val="o"/>
      <w:lvlJc w:val="left"/>
      <w:pPr>
        <w:ind w:left="6192" w:hanging="360"/>
      </w:pPr>
      <w:rPr>
        <w:rFonts w:ascii="Courier New" w:hAnsi="Courier New" w:cs="Courier New" w:hint="default"/>
      </w:rPr>
    </w:lvl>
    <w:lvl w:ilvl="8" w:tplc="04080005" w:tentative="1">
      <w:start w:val="1"/>
      <w:numFmt w:val="bullet"/>
      <w:lvlText w:val=""/>
      <w:lvlJc w:val="left"/>
      <w:pPr>
        <w:ind w:left="6912" w:hanging="360"/>
      </w:pPr>
      <w:rPr>
        <w:rFonts w:ascii="Wingdings" w:hAnsi="Wingdings" w:hint="default"/>
      </w:rPr>
    </w:lvl>
  </w:abstractNum>
  <w:abstractNum w:abstractNumId="35" w15:restartNumberingAfterBreak="0">
    <w:nsid w:val="7C4410DA"/>
    <w:multiLevelType w:val="hybridMultilevel"/>
    <w:tmpl w:val="76AC0662"/>
    <w:lvl w:ilvl="0" w:tplc="04080001">
      <w:start w:val="1"/>
      <w:numFmt w:val="bullet"/>
      <w:lvlText w:val=""/>
      <w:lvlJc w:val="left"/>
      <w:pPr>
        <w:ind w:left="1296" w:hanging="360"/>
      </w:pPr>
      <w:rPr>
        <w:rFonts w:ascii="Symbol" w:hAnsi="Symbol" w:hint="default"/>
      </w:rPr>
    </w:lvl>
    <w:lvl w:ilvl="1" w:tplc="04080003" w:tentative="1">
      <w:start w:val="1"/>
      <w:numFmt w:val="bullet"/>
      <w:lvlText w:val="o"/>
      <w:lvlJc w:val="left"/>
      <w:pPr>
        <w:ind w:left="2016" w:hanging="360"/>
      </w:pPr>
      <w:rPr>
        <w:rFonts w:ascii="Courier New" w:hAnsi="Courier New" w:cs="Courier New" w:hint="default"/>
      </w:rPr>
    </w:lvl>
    <w:lvl w:ilvl="2" w:tplc="04080005" w:tentative="1">
      <w:start w:val="1"/>
      <w:numFmt w:val="bullet"/>
      <w:lvlText w:val=""/>
      <w:lvlJc w:val="left"/>
      <w:pPr>
        <w:ind w:left="2736" w:hanging="360"/>
      </w:pPr>
      <w:rPr>
        <w:rFonts w:ascii="Wingdings" w:hAnsi="Wingdings" w:hint="default"/>
      </w:rPr>
    </w:lvl>
    <w:lvl w:ilvl="3" w:tplc="04080001" w:tentative="1">
      <w:start w:val="1"/>
      <w:numFmt w:val="bullet"/>
      <w:lvlText w:val=""/>
      <w:lvlJc w:val="left"/>
      <w:pPr>
        <w:ind w:left="3456" w:hanging="360"/>
      </w:pPr>
      <w:rPr>
        <w:rFonts w:ascii="Symbol" w:hAnsi="Symbol" w:hint="default"/>
      </w:rPr>
    </w:lvl>
    <w:lvl w:ilvl="4" w:tplc="04080003" w:tentative="1">
      <w:start w:val="1"/>
      <w:numFmt w:val="bullet"/>
      <w:lvlText w:val="o"/>
      <w:lvlJc w:val="left"/>
      <w:pPr>
        <w:ind w:left="4176" w:hanging="360"/>
      </w:pPr>
      <w:rPr>
        <w:rFonts w:ascii="Courier New" w:hAnsi="Courier New" w:cs="Courier New" w:hint="default"/>
      </w:rPr>
    </w:lvl>
    <w:lvl w:ilvl="5" w:tplc="04080005" w:tentative="1">
      <w:start w:val="1"/>
      <w:numFmt w:val="bullet"/>
      <w:lvlText w:val=""/>
      <w:lvlJc w:val="left"/>
      <w:pPr>
        <w:ind w:left="4896" w:hanging="360"/>
      </w:pPr>
      <w:rPr>
        <w:rFonts w:ascii="Wingdings" w:hAnsi="Wingdings" w:hint="default"/>
      </w:rPr>
    </w:lvl>
    <w:lvl w:ilvl="6" w:tplc="04080001" w:tentative="1">
      <w:start w:val="1"/>
      <w:numFmt w:val="bullet"/>
      <w:lvlText w:val=""/>
      <w:lvlJc w:val="left"/>
      <w:pPr>
        <w:ind w:left="5616" w:hanging="360"/>
      </w:pPr>
      <w:rPr>
        <w:rFonts w:ascii="Symbol" w:hAnsi="Symbol" w:hint="default"/>
      </w:rPr>
    </w:lvl>
    <w:lvl w:ilvl="7" w:tplc="04080003" w:tentative="1">
      <w:start w:val="1"/>
      <w:numFmt w:val="bullet"/>
      <w:lvlText w:val="o"/>
      <w:lvlJc w:val="left"/>
      <w:pPr>
        <w:ind w:left="6336" w:hanging="360"/>
      </w:pPr>
      <w:rPr>
        <w:rFonts w:ascii="Courier New" w:hAnsi="Courier New" w:cs="Courier New" w:hint="default"/>
      </w:rPr>
    </w:lvl>
    <w:lvl w:ilvl="8" w:tplc="04080005" w:tentative="1">
      <w:start w:val="1"/>
      <w:numFmt w:val="bullet"/>
      <w:lvlText w:val=""/>
      <w:lvlJc w:val="left"/>
      <w:pPr>
        <w:ind w:left="7056" w:hanging="360"/>
      </w:pPr>
      <w:rPr>
        <w:rFonts w:ascii="Wingdings" w:hAnsi="Wingdings" w:hint="default"/>
      </w:rPr>
    </w:lvl>
  </w:abstractNum>
  <w:abstractNum w:abstractNumId="36" w15:restartNumberingAfterBreak="0">
    <w:nsid w:val="7CA94189"/>
    <w:multiLevelType w:val="hybridMultilevel"/>
    <w:tmpl w:val="1780D8D0"/>
    <w:lvl w:ilvl="0" w:tplc="0408000F">
      <w:start w:val="1"/>
      <w:numFmt w:val="decimal"/>
      <w:lvlText w:val="%1."/>
      <w:lvlJc w:val="left"/>
      <w:pPr>
        <w:ind w:left="720" w:hanging="360"/>
      </w:pPr>
    </w:lvl>
    <w:lvl w:ilvl="1" w:tplc="0408000F">
      <w:start w:val="1"/>
      <w:numFmt w:val="decimal"/>
      <w:lvlText w:val="%2."/>
      <w:lvlJc w:val="left"/>
      <w:pPr>
        <w:ind w:left="1296"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num w:numId="1" w16cid:durableId="59713378">
    <w:abstractNumId w:val="9"/>
  </w:num>
  <w:num w:numId="2" w16cid:durableId="407725446">
    <w:abstractNumId w:val="16"/>
  </w:num>
  <w:num w:numId="3" w16cid:durableId="1838841762">
    <w:abstractNumId w:val="5"/>
  </w:num>
  <w:num w:numId="4" w16cid:durableId="639387548">
    <w:abstractNumId w:val="5"/>
  </w:num>
  <w:num w:numId="5" w16cid:durableId="1311247541">
    <w:abstractNumId w:val="5"/>
  </w:num>
  <w:num w:numId="6" w16cid:durableId="1810320341">
    <w:abstractNumId w:val="5"/>
  </w:num>
  <w:num w:numId="7" w16cid:durableId="1084960974">
    <w:abstractNumId w:val="5"/>
  </w:num>
  <w:num w:numId="8" w16cid:durableId="1636065841">
    <w:abstractNumId w:val="5"/>
  </w:num>
  <w:num w:numId="9" w16cid:durableId="1471557521">
    <w:abstractNumId w:val="5"/>
  </w:num>
  <w:num w:numId="10" w16cid:durableId="942106050">
    <w:abstractNumId w:val="5"/>
  </w:num>
  <w:num w:numId="11" w16cid:durableId="575019483">
    <w:abstractNumId w:val="5"/>
  </w:num>
  <w:num w:numId="12" w16cid:durableId="1271819411">
    <w:abstractNumId w:val="5"/>
  </w:num>
  <w:num w:numId="13" w16cid:durableId="1245914181">
    <w:abstractNumId w:val="26"/>
  </w:num>
  <w:num w:numId="14" w16cid:durableId="2134900846">
    <w:abstractNumId w:val="14"/>
  </w:num>
  <w:num w:numId="15" w16cid:durableId="1870340044">
    <w:abstractNumId w:val="10"/>
  </w:num>
  <w:num w:numId="16" w16cid:durableId="1313869186">
    <w:abstractNumId w:val="32"/>
  </w:num>
  <w:num w:numId="17" w16cid:durableId="2134472480">
    <w:abstractNumId w:val="23"/>
  </w:num>
  <w:num w:numId="18" w16cid:durableId="1633096272">
    <w:abstractNumId w:val="15"/>
  </w:num>
  <w:num w:numId="19" w16cid:durableId="1710764259">
    <w:abstractNumId w:val="6"/>
  </w:num>
  <w:num w:numId="20" w16cid:durableId="223949737">
    <w:abstractNumId w:val="0"/>
  </w:num>
  <w:num w:numId="21" w16cid:durableId="1974865595">
    <w:abstractNumId w:val="3"/>
  </w:num>
  <w:num w:numId="22" w16cid:durableId="1678733604">
    <w:abstractNumId w:val="13"/>
  </w:num>
  <w:num w:numId="23" w16cid:durableId="2042824295">
    <w:abstractNumId w:val="1"/>
  </w:num>
  <w:num w:numId="24" w16cid:durableId="431635748">
    <w:abstractNumId w:val="28"/>
  </w:num>
  <w:num w:numId="25" w16cid:durableId="644428065">
    <w:abstractNumId w:val="22"/>
  </w:num>
  <w:num w:numId="26" w16cid:durableId="1765609320">
    <w:abstractNumId w:val="17"/>
  </w:num>
  <w:num w:numId="27" w16cid:durableId="1737976146">
    <w:abstractNumId w:val="4"/>
  </w:num>
  <w:num w:numId="28" w16cid:durableId="204147750">
    <w:abstractNumId w:val="34"/>
  </w:num>
  <w:num w:numId="29" w16cid:durableId="1455293413">
    <w:abstractNumId w:val="21"/>
  </w:num>
  <w:num w:numId="30" w16cid:durableId="1972515334">
    <w:abstractNumId w:val="29"/>
  </w:num>
  <w:num w:numId="31" w16cid:durableId="1467045694">
    <w:abstractNumId w:val="2"/>
  </w:num>
  <w:num w:numId="32" w16cid:durableId="1202403685">
    <w:abstractNumId w:val="35"/>
  </w:num>
  <w:num w:numId="33" w16cid:durableId="1269655658">
    <w:abstractNumId w:val="25"/>
  </w:num>
  <w:num w:numId="34" w16cid:durableId="842234892">
    <w:abstractNumId w:val="27"/>
  </w:num>
  <w:num w:numId="35" w16cid:durableId="2050521289">
    <w:abstractNumId w:val="8"/>
  </w:num>
  <w:num w:numId="36" w16cid:durableId="2071725837">
    <w:abstractNumId w:val="33"/>
  </w:num>
  <w:num w:numId="37" w16cid:durableId="1815487527">
    <w:abstractNumId w:val="18"/>
  </w:num>
  <w:num w:numId="38" w16cid:durableId="279185142">
    <w:abstractNumId w:val="20"/>
  </w:num>
  <w:num w:numId="39" w16cid:durableId="276180425">
    <w:abstractNumId w:val="24"/>
  </w:num>
  <w:num w:numId="40" w16cid:durableId="994453253">
    <w:abstractNumId w:val="7"/>
  </w:num>
  <w:num w:numId="41" w16cid:durableId="670181179">
    <w:abstractNumId w:val="12"/>
  </w:num>
  <w:num w:numId="42" w16cid:durableId="561448119">
    <w:abstractNumId w:val="11"/>
  </w:num>
  <w:num w:numId="43" w16cid:durableId="1940288192">
    <w:abstractNumId w:val="19"/>
  </w:num>
  <w:num w:numId="44" w16cid:durableId="1604537719">
    <w:abstractNumId w:val="31"/>
  </w:num>
  <w:num w:numId="45" w16cid:durableId="1595044246">
    <w:abstractNumId w:val="36"/>
  </w:num>
  <w:num w:numId="46" w16cid:durableId="895894975">
    <w:abstractNumId w:val="3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8D2BDC"/>
    <w:rsid w:val="00001987"/>
    <w:rsid w:val="00002280"/>
    <w:rsid w:val="0000319E"/>
    <w:rsid w:val="000036A2"/>
    <w:rsid w:val="00006814"/>
    <w:rsid w:val="00007B56"/>
    <w:rsid w:val="00010C42"/>
    <w:rsid w:val="000132F6"/>
    <w:rsid w:val="000134EA"/>
    <w:rsid w:val="00013651"/>
    <w:rsid w:val="00014A1A"/>
    <w:rsid w:val="000152DB"/>
    <w:rsid w:val="00016F6A"/>
    <w:rsid w:val="00020169"/>
    <w:rsid w:val="00021D63"/>
    <w:rsid w:val="000223E9"/>
    <w:rsid w:val="00022B93"/>
    <w:rsid w:val="00023E09"/>
    <w:rsid w:val="00023E4B"/>
    <w:rsid w:val="00025603"/>
    <w:rsid w:val="00025F7D"/>
    <w:rsid w:val="00026A7D"/>
    <w:rsid w:val="00030236"/>
    <w:rsid w:val="0003103B"/>
    <w:rsid w:val="00032A84"/>
    <w:rsid w:val="00033A05"/>
    <w:rsid w:val="00035B56"/>
    <w:rsid w:val="00036909"/>
    <w:rsid w:val="000370EB"/>
    <w:rsid w:val="00041E42"/>
    <w:rsid w:val="00042B4F"/>
    <w:rsid w:val="00051DDF"/>
    <w:rsid w:val="00052E04"/>
    <w:rsid w:val="00052EAF"/>
    <w:rsid w:val="000539EC"/>
    <w:rsid w:val="00057A90"/>
    <w:rsid w:val="00060140"/>
    <w:rsid w:val="0006235C"/>
    <w:rsid w:val="00064C0C"/>
    <w:rsid w:val="00065A9B"/>
    <w:rsid w:val="00070774"/>
    <w:rsid w:val="00071827"/>
    <w:rsid w:val="00071AE4"/>
    <w:rsid w:val="00073680"/>
    <w:rsid w:val="0007418C"/>
    <w:rsid w:val="000748FA"/>
    <w:rsid w:val="00076ACC"/>
    <w:rsid w:val="00077A25"/>
    <w:rsid w:val="00082E62"/>
    <w:rsid w:val="00084E8D"/>
    <w:rsid w:val="00084EA4"/>
    <w:rsid w:val="000878E2"/>
    <w:rsid w:val="0009020C"/>
    <w:rsid w:val="000904E0"/>
    <w:rsid w:val="000919BC"/>
    <w:rsid w:val="000928A4"/>
    <w:rsid w:val="00092ACA"/>
    <w:rsid w:val="00093530"/>
    <w:rsid w:val="00094835"/>
    <w:rsid w:val="00094D42"/>
    <w:rsid w:val="000A414E"/>
    <w:rsid w:val="000A5525"/>
    <w:rsid w:val="000A699C"/>
    <w:rsid w:val="000B217C"/>
    <w:rsid w:val="000B37EA"/>
    <w:rsid w:val="000B3DD1"/>
    <w:rsid w:val="000B5009"/>
    <w:rsid w:val="000B7548"/>
    <w:rsid w:val="000C0D07"/>
    <w:rsid w:val="000C1EA2"/>
    <w:rsid w:val="000C2400"/>
    <w:rsid w:val="000C2F39"/>
    <w:rsid w:val="000C4634"/>
    <w:rsid w:val="000C5243"/>
    <w:rsid w:val="000C5A50"/>
    <w:rsid w:val="000C5AC9"/>
    <w:rsid w:val="000C66A6"/>
    <w:rsid w:val="000D0FEC"/>
    <w:rsid w:val="000D1558"/>
    <w:rsid w:val="000D3EED"/>
    <w:rsid w:val="000D4BA7"/>
    <w:rsid w:val="000D4C63"/>
    <w:rsid w:val="000D527F"/>
    <w:rsid w:val="000E0E3C"/>
    <w:rsid w:val="000E23E2"/>
    <w:rsid w:val="000E47B7"/>
    <w:rsid w:val="000E6FC5"/>
    <w:rsid w:val="000E7D7B"/>
    <w:rsid w:val="000E7FD4"/>
    <w:rsid w:val="000F11FF"/>
    <w:rsid w:val="000F234D"/>
    <w:rsid w:val="000F3946"/>
    <w:rsid w:val="000F5BBC"/>
    <w:rsid w:val="00107B9F"/>
    <w:rsid w:val="001101F0"/>
    <w:rsid w:val="001111E6"/>
    <w:rsid w:val="001117C1"/>
    <w:rsid w:val="00111D58"/>
    <w:rsid w:val="00115AB5"/>
    <w:rsid w:val="0012139F"/>
    <w:rsid w:val="00122488"/>
    <w:rsid w:val="0012339A"/>
    <w:rsid w:val="00123A19"/>
    <w:rsid w:val="001246E6"/>
    <w:rsid w:val="00127CEA"/>
    <w:rsid w:val="001344D7"/>
    <w:rsid w:val="00135A79"/>
    <w:rsid w:val="001377C4"/>
    <w:rsid w:val="00141BCF"/>
    <w:rsid w:val="00141CB3"/>
    <w:rsid w:val="001440B5"/>
    <w:rsid w:val="00146FC4"/>
    <w:rsid w:val="00147A72"/>
    <w:rsid w:val="00147F77"/>
    <w:rsid w:val="00150E3D"/>
    <w:rsid w:val="00156838"/>
    <w:rsid w:val="00165F9E"/>
    <w:rsid w:val="00166950"/>
    <w:rsid w:val="00170063"/>
    <w:rsid w:val="001715BC"/>
    <w:rsid w:val="00174304"/>
    <w:rsid w:val="00177212"/>
    <w:rsid w:val="00182199"/>
    <w:rsid w:val="0018293F"/>
    <w:rsid w:val="00184955"/>
    <w:rsid w:val="00184CDF"/>
    <w:rsid w:val="001878BC"/>
    <w:rsid w:val="0019392B"/>
    <w:rsid w:val="001A169D"/>
    <w:rsid w:val="001A1898"/>
    <w:rsid w:val="001A1F56"/>
    <w:rsid w:val="001A3F1F"/>
    <w:rsid w:val="001A4E27"/>
    <w:rsid w:val="001A79BC"/>
    <w:rsid w:val="001B18FB"/>
    <w:rsid w:val="001B3EE9"/>
    <w:rsid w:val="001B53D9"/>
    <w:rsid w:val="001B5B56"/>
    <w:rsid w:val="001B5E45"/>
    <w:rsid w:val="001B5F75"/>
    <w:rsid w:val="001C00C0"/>
    <w:rsid w:val="001C0B43"/>
    <w:rsid w:val="001C2079"/>
    <w:rsid w:val="001C38AB"/>
    <w:rsid w:val="001C4182"/>
    <w:rsid w:val="001C58E8"/>
    <w:rsid w:val="001D061F"/>
    <w:rsid w:val="001D0CF3"/>
    <w:rsid w:val="001D5599"/>
    <w:rsid w:val="001E1CFE"/>
    <w:rsid w:val="001E4EA1"/>
    <w:rsid w:val="001E57C4"/>
    <w:rsid w:val="001E5A17"/>
    <w:rsid w:val="001E6C9D"/>
    <w:rsid w:val="001E6D57"/>
    <w:rsid w:val="001F59DA"/>
    <w:rsid w:val="001F6E17"/>
    <w:rsid w:val="001F7723"/>
    <w:rsid w:val="00203B2A"/>
    <w:rsid w:val="00204344"/>
    <w:rsid w:val="0020438E"/>
    <w:rsid w:val="002052F2"/>
    <w:rsid w:val="00205436"/>
    <w:rsid w:val="00205D2C"/>
    <w:rsid w:val="0020684B"/>
    <w:rsid w:val="002076B4"/>
    <w:rsid w:val="00211CF4"/>
    <w:rsid w:val="00213C51"/>
    <w:rsid w:val="00213F33"/>
    <w:rsid w:val="00213FD2"/>
    <w:rsid w:val="00215B78"/>
    <w:rsid w:val="002171B0"/>
    <w:rsid w:val="002172B8"/>
    <w:rsid w:val="00220574"/>
    <w:rsid w:val="00221491"/>
    <w:rsid w:val="00221CB4"/>
    <w:rsid w:val="00222E8C"/>
    <w:rsid w:val="00223ED3"/>
    <w:rsid w:val="002240C9"/>
    <w:rsid w:val="002258A9"/>
    <w:rsid w:val="0023070F"/>
    <w:rsid w:val="00231887"/>
    <w:rsid w:val="002321D7"/>
    <w:rsid w:val="00232617"/>
    <w:rsid w:val="00234B21"/>
    <w:rsid w:val="00237252"/>
    <w:rsid w:val="00241211"/>
    <w:rsid w:val="00242B46"/>
    <w:rsid w:val="002430B1"/>
    <w:rsid w:val="0024447E"/>
    <w:rsid w:val="00245F55"/>
    <w:rsid w:val="0024670B"/>
    <w:rsid w:val="00250F9C"/>
    <w:rsid w:val="00251B23"/>
    <w:rsid w:val="00252C42"/>
    <w:rsid w:val="002539CA"/>
    <w:rsid w:val="00254779"/>
    <w:rsid w:val="002554FC"/>
    <w:rsid w:val="00255B90"/>
    <w:rsid w:val="00256C13"/>
    <w:rsid w:val="002600CB"/>
    <w:rsid w:val="00261729"/>
    <w:rsid w:val="002629BA"/>
    <w:rsid w:val="00263C80"/>
    <w:rsid w:val="00265512"/>
    <w:rsid w:val="0026662C"/>
    <w:rsid w:val="00267224"/>
    <w:rsid w:val="0027033E"/>
    <w:rsid w:val="0027185A"/>
    <w:rsid w:val="00273A0D"/>
    <w:rsid w:val="002766AE"/>
    <w:rsid w:val="00280706"/>
    <w:rsid w:val="002840CF"/>
    <w:rsid w:val="002849C1"/>
    <w:rsid w:val="00284FF5"/>
    <w:rsid w:val="00286F5D"/>
    <w:rsid w:val="0028748C"/>
    <w:rsid w:val="00287909"/>
    <w:rsid w:val="00293FFF"/>
    <w:rsid w:val="00294AE6"/>
    <w:rsid w:val="0029591D"/>
    <w:rsid w:val="00297E79"/>
    <w:rsid w:val="002A0011"/>
    <w:rsid w:val="002A04AD"/>
    <w:rsid w:val="002A2CC4"/>
    <w:rsid w:val="002A32A5"/>
    <w:rsid w:val="002A3BC6"/>
    <w:rsid w:val="002A4474"/>
    <w:rsid w:val="002A5D47"/>
    <w:rsid w:val="002B36FE"/>
    <w:rsid w:val="002B4CB0"/>
    <w:rsid w:val="002B57E8"/>
    <w:rsid w:val="002B58C4"/>
    <w:rsid w:val="002B6888"/>
    <w:rsid w:val="002C1E49"/>
    <w:rsid w:val="002C2C15"/>
    <w:rsid w:val="002C3C07"/>
    <w:rsid w:val="002C42C0"/>
    <w:rsid w:val="002C5BC2"/>
    <w:rsid w:val="002D0642"/>
    <w:rsid w:val="002D207F"/>
    <w:rsid w:val="002D2BDC"/>
    <w:rsid w:val="002D30F5"/>
    <w:rsid w:val="002D57F6"/>
    <w:rsid w:val="002D6E3F"/>
    <w:rsid w:val="002D71DA"/>
    <w:rsid w:val="002D75CE"/>
    <w:rsid w:val="002E2EDB"/>
    <w:rsid w:val="002E6484"/>
    <w:rsid w:val="002E6DC6"/>
    <w:rsid w:val="002E7652"/>
    <w:rsid w:val="002E789D"/>
    <w:rsid w:val="002E79FF"/>
    <w:rsid w:val="002F2163"/>
    <w:rsid w:val="002F2885"/>
    <w:rsid w:val="002F5E56"/>
    <w:rsid w:val="002F73F8"/>
    <w:rsid w:val="00300216"/>
    <w:rsid w:val="00302FE4"/>
    <w:rsid w:val="00303288"/>
    <w:rsid w:val="003036C7"/>
    <w:rsid w:val="00304038"/>
    <w:rsid w:val="00304085"/>
    <w:rsid w:val="003046AF"/>
    <w:rsid w:val="00304D7F"/>
    <w:rsid w:val="0030626F"/>
    <w:rsid w:val="003071BC"/>
    <w:rsid w:val="00311AC7"/>
    <w:rsid w:val="00312206"/>
    <w:rsid w:val="003136C4"/>
    <w:rsid w:val="00313CEA"/>
    <w:rsid w:val="0031484A"/>
    <w:rsid w:val="00315B83"/>
    <w:rsid w:val="00317C9B"/>
    <w:rsid w:val="003207D8"/>
    <w:rsid w:val="00323521"/>
    <w:rsid w:val="0032640E"/>
    <w:rsid w:val="00326FD7"/>
    <w:rsid w:val="0032790F"/>
    <w:rsid w:val="00332C9F"/>
    <w:rsid w:val="00332E09"/>
    <w:rsid w:val="00332E0E"/>
    <w:rsid w:val="00335E9C"/>
    <w:rsid w:val="00337590"/>
    <w:rsid w:val="003375C2"/>
    <w:rsid w:val="003416F2"/>
    <w:rsid w:val="00345BD4"/>
    <w:rsid w:val="00345D72"/>
    <w:rsid w:val="003470E7"/>
    <w:rsid w:val="00350E9E"/>
    <w:rsid w:val="00352191"/>
    <w:rsid w:val="00353F1C"/>
    <w:rsid w:val="0035432E"/>
    <w:rsid w:val="00354BA4"/>
    <w:rsid w:val="00356873"/>
    <w:rsid w:val="00356A9B"/>
    <w:rsid w:val="00357A9D"/>
    <w:rsid w:val="0036071B"/>
    <w:rsid w:val="003607A6"/>
    <w:rsid w:val="00362E4C"/>
    <w:rsid w:val="003635D2"/>
    <w:rsid w:val="00365D7C"/>
    <w:rsid w:val="00366D90"/>
    <w:rsid w:val="00370074"/>
    <w:rsid w:val="00371274"/>
    <w:rsid w:val="00374B78"/>
    <w:rsid w:val="00375F4A"/>
    <w:rsid w:val="003776A0"/>
    <w:rsid w:val="00377EF7"/>
    <w:rsid w:val="00380E99"/>
    <w:rsid w:val="003851B5"/>
    <w:rsid w:val="00390124"/>
    <w:rsid w:val="0039197D"/>
    <w:rsid w:val="003A0292"/>
    <w:rsid w:val="003A0CED"/>
    <w:rsid w:val="003A2092"/>
    <w:rsid w:val="003A5B0B"/>
    <w:rsid w:val="003A5EF2"/>
    <w:rsid w:val="003A5FF7"/>
    <w:rsid w:val="003A6010"/>
    <w:rsid w:val="003A7164"/>
    <w:rsid w:val="003B15E2"/>
    <w:rsid w:val="003B2956"/>
    <w:rsid w:val="003B5D3F"/>
    <w:rsid w:val="003B6D99"/>
    <w:rsid w:val="003C235F"/>
    <w:rsid w:val="003C24FD"/>
    <w:rsid w:val="003C3CA5"/>
    <w:rsid w:val="003C4F64"/>
    <w:rsid w:val="003C51BE"/>
    <w:rsid w:val="003C57EB"/>
    <w:rsid w:val="003C6465"/>
    <w:rsid w:val="003C75F7"/>
    <w:rsid w:val="003C7E1F"/>
    <w:rsid w:val="003D084E"/>
    <w:rsid w:val="003D1308"/>
    <w:rsid w:val="003D28AC"/>
    <w:rsid w:val="003D4839"/>
    <w:rsid w:val="003D4AC3"/>
    <w:rsid w:val="003D6E78"/>
    <w:rsid w:val="003E0664"/>
    <w:rsid w:val="003E2C75"/>
    <w:rsid w:val="003E301B"/>
    <w:rsid w:val="003E3E3D"/>
    <w:rsid w:val="003E59C7"/>
    <w:rsid w:val="003E5E77"/>
    <w:rsid w:val="003E7369"/>
    <w:rsid w:val="003F08F8"/>
    <w:rsid w:val="003F2056"/>
    <w:rsid w:val="003F22A7"/>
    <w:rsid w:val="003F2B58"/>
    <w:rsid w:val="003F449D"/>
    <w:rsid w:val="003F4E2D"/>
    <w:rsid w:val="003F4EC6"/>
    <w:rsid w:val="003F71A0"/>
    <w:rsid w:val="00400A42"/>
    <w:rsid w:val="00401C61"/>
    <w:rsid w:val="004021EB"/>
    <w:rsid w:val="00402F3A"/>
    <w:rsid w:val="004045EE"/>
    <w:rsid w:val="00405266"/>
    <w:rsid w:val="00405A56"/>
    <w:rsid w:val="00412925"/>
    <w:rsid w:val="00415205"/>
    <w:rsid w:val="004172E0"/>
    <w:rsid w:val="004178F0"/>
    <w:rsid w:val="0042062E"/>
    <w:rsid w:val="0042132B"/>
    <w:rsid w:val="00424972"/>
    <w:rsid w:val="004256C6"/>
    <w:rsid w:val="00433C09"/>
    <w:rsid w:val="00435138"/>
    <w:rsid w:val="00435702"/>
    <w:rsid w:val="004374DD"/>
    <w:rsid w:val="004377F5"/>
    <w:rsid w:val="00441085"/>
    <w:rsid w:val="00441E3A"/>
    <w:rsid w:val="004430EB"/>
    <w:rsid w:val="00443371"/>
    <w:rsid w:val="004434AB"/>
    <w:rsid w:val="0044484D"/>
    <w:rsid w:val="00445E7C"/>
    <w:rsid w:val="004468A3"/>
    <w:rsid w:val="00450B70"/>
    <w:rsid w:val="004513B7"/>
    <w:rsid w:val="00452710"/>
    <w:rsid w:val="00453039"/>
    <w:rsid w:val="00453E97"/>
    <w:rsid w:val="00454F6F"/>
    <w:rsid w:val="00461478"/>
    <w:rsid w:val="00461F3D"/>
    <w:rsid w:val="00462322"/>
    <w:rsid w:val="00462CB0"/>
    <w:rsid w:val="00464131"/>
    <w:rsid w:val="00467163"/>
    <w:rsid w:val="004729C0"/>
    <w:rsid w:val="004729F1"/>
    <w:rsid w:val="004730B2"/>
    <w:rsid w:val="00474020"/>
    <w:rsid w:val="004747BD"/>
    <w:rsid w:val="00475138"/>
    <w:rsid w:val="00482755"/>
    <w:rsid w:val="00484B4B"/>
    <w:rsid w:val="0048508E"/>
    <w:rsid w:val="00485CC4"/>
    <w:rsid w:val="00487096"/>
    <w:rsid w:val="0049029D"/>
    <w:rsid w:val="004906BF"/>
    <w:rsid w:val="00492E19"/>
    <w:rsid w:val="00492EA4"/>
    <w:rsid w:val="0049406E"/>
    <w:rsid w:val="004941FF"/>
    <w:rsid w:val="00494493"/>
    <w:rsid w:val="004975A8"/>
    <w:rsid w:val="00497747"/>
    <w:rsid w:val="004A0CE5"/>
    <w:rsid w:val="004A2865"/>
    <w:rsid w:val="004A678D"/>
    <w:rsid w:val="004B24F9"/>
    <w:rsid w:val="004B2DC2"/>
    <w:rsid w:val="004B69D2"/>
    <w:rsid w:val="004B6C58"/>
    <w:rsid w:val="004B6F0C"/>
    <w:rsid w:val="004B7576"/>
    <w:rsid w:val="004B7F38"/>
    <w:rsid w:val="004C0D59"/>
    <w:rsid w:val="004C44B5"/>
    <w:rsid w:val="004C4DCE"/>
    <w:rsid w:val="004C6435"/>
    <w:rsid w:val="004C6C24"/>
    <w:rsid w:val="004C7D93"/>
    <w:rsid w:val="004D1717"/>
    <w:rsid w:val="004D1B65"/>
    <w:rsid w:val="004D29A9"/>
    <w:rsid w:val="004D4607"/>
    <w:rsid w:val="004D547B"/>
    <w:rsid w:val="004D566A"/>
    <w:rsid w:val="004E0BFC"/>
    <w:rsid w:val="004E1281"/>
    <w:rsid w:val="004E231F"/>
    <w:rsid w:val="004E2CC5"/>
    <w:rsid w:val="004E2EC5"/>
    <w:rsid w:val="004E485D"/>
    <w:rsid w:val="004F0BC9"/>
    <w:rsid w:val="004F0E18"/>
    <w:rsid w:val="004F2345"/>
    <w:rsid w:val="004F513D"/>
    <w:rsid w:val="004F7B5E"/>
    <w:rsid w:val="00501F88"/>
    <w:rsid w:val="00503274"/>
    <w:rsid w:val="00503F98"/>
    <w:rsid w:val="0050478C"/>
    <w:rsid w:val="00506076"/>
    <w:rsid w:val="005123A8"/>
    <w:rsid w:val="00513482"/>
    <w:rsid w:val="0051376F"/>
    <w:rsid w:val="0051602C"/>
    <w:rsid w:val="00517ADB"/>
    <w:rsid w:val="00522856"/>
    <w:rsid w:val="0052287E"/>
    <w:rsid w:val="00525086"/>
    <w:rsid w:val="005252F9"/>
    <w:rsid w:val="00525DCA"/>
    <w:rsid w:val="00526103"/>
    <w:rsid w:val="005266AA"/>
    <w:rsid w:val="005273E2"/>
    <w:rsid w:val="00527ABD"/>
    <w:rsid w:val="00530049"/>
    <w:rsid w:val="00531203"/>
    <w:rsid w:val="0053307B"/>
    <w:rsid w:val="0053312F"/>
    <w:rsid w:val="0053459F"/>
    <w:rsid w:val="00536180"/>
    <w:rsid w:val="00536217"/>
    <w:rsid w:val="005403F7"/>
    <w:rsid w:val="005417BD"/>
    <w:rsid w:val="00542ADE"/>
    <w:rsid w:val="0054556F"/>
    <w:rsid w:val="00545F1B"/>
    <w:rsid w:val="005461B6"/>
    <w:rsid w:val="005502EB"/>
    <w:rsid w:val="005517EB"/>
    <w:rsid w:val="005560F9"/>
    <w:rsid w:val="00556A95"/>
    <w:rsid w:val="005573BF"/>
    <w:rsid w:val="0056291C"/>
    <w:rsid w:val="0056426D"/>
    <w:rsid w:val="00565D58"/>
    <w:rsid w:val="00565E85"/>
    <w:rsid w:val="005702C7"/>
    <w:rsid w:val="00570A97"/>
    <w:rsid w:val="0057134F"/>
    <w:rsid w:val="00577994"/>
    <w:rsid w:val="005802BF"/>
    <w:rsid w:val="005863B7"/>
    <w:rsid w:val="00591728"/>
    <w:rsid w:val="005926C1"/>
    <w:rsid w:val="00594D53"/>
    <w:rsid w:val="005A0094"/>
    <w:rsid w:val="005A30C8"/>
    <w:rsid w:val="005A30D7"/>
    <w:rsid w:val="005A3A30"/>
    <w:rsid w:val="005B0C53"/>
    <w:rsid w:val="005B21C2"/>
    <w:rsid w:val="005B30BB"/>
    <w:rsid w:val="005B3711"/>
    <w:rsid w:val="005B3FB8"/>
    <w:rsid w:val="005B41F3"/>
    <w:rsid w:val="005B58FB"/>
    <w:rsid w:val="005C1257"/>
    <w:rsid w:val="005C2ED8"/>
    <w:rsid w:val="005C46B2"/>
    <w:rsid w:val="005C5142"/>
    <w:rsid w:val="005C6546"/>
    <w:rsid w:val="005C6728"/>
    <w:rsid w:val="005C6CE9"/>
    <w:rsid w:val="005C7485"/>
    <w:rsid w:val="005D263A"/>
    <w:rsid w:val="005D2EA7"/>
    <w:rsid w:val="005D3013"/>
    <w:rsid w:val="005D6B21"/>
    <w:rsid w:val="005D6EF9"/>
    <w:rsid w:val="005D7470"/>
    <w:rsid w:val="005D78E7"/>
    <w:rsid w:val="005D7BA0"/>
    <w:rsid w:val="005E249A"/>
    <w:rsid w:val="005E2AB6"/>
    <w:rsid w:val="005E31CA"/>
    <w:rsid w:val="005E3212"/>
    <w:rsid w:val="005E3BC8"/>
    <w:rsid w:val="005E481A"/>
    <w:rsid w:val="005E4CC4"/>
    <w:rsid w:val="005E62CE"/>
    <w:rsid w:val="005F4E2C"/>
    <w:rsid w:val="005F4FAF"/>
    <w:rsid w:val="005F68B0"/>
    <w:rsid w:val="005F7426"/>
    <w:rsid w:val="00602648"/>
    <w:rsid w:val="006030F6"/>
    <w:rsid w:val="00603AB6"/>
    <w:rsid w:val="00603CBA"/>
    <w:rsid w:val="00605105"/>
    <w:rsid w:val="0060661D"/>
    <w:rsid w:val="006072E2"/>
    <w:rsid w:val="00607CF8"/>
    <w:rsid w:val="00610005"/>
    <w:rsid w:val="006115E3"/>
    <w:rsid w:val="00611A05"/>
    <w:rsid w:val="00611C52"/>
    <w:rsid w:val="00611D54"/>
    <w:rsid w:val="006122B3"/>
    <w:rsid w:val="00613DB0"/>
    <w:rsid w:val="00614086"/>
    <w:rsid w:val="00616441"/>
    <w:rsid w:val="00616F8A"/>
    <w:rsid w:val="0061701D"/>
    <w:rsid w:val="00620536"/>
    <w:rsid w:val="00622300"/>
    <w:rsid w:val="006223C7"/>
    <w:rsid w:val="006227A0"/>
    <w:rsid w:val="006255F7"/>
    <w:rsid w:val="006268A5"/>
    <w:rsid w:val="00630D9D"/>
    <w:rsid w:val="00631636"/>
    <w:rsid w:val="006337AD"/>
    <w:rsid w:val="00634B79"/>
    <w:rsid w:val="006370C2"/>
    <w:rsid w:val="0064042C"/>
    <w:rsid w:val="00641441"/>
    <w:rsid w:val="00643629"/>
    <w:rsid w:val="00644835"/>
    <w:rsid w:val="00651C57"/>
    <w:rsid w:val="00655259"/>
    <w:rsid w:val="00656173"/>
    <w:rsid w:val="006601C6"/>
    <w:rsid w:val="00660863"/>
    <w:rsid w:val="00661C00"/>
    <w:rsid w:val="00662752"/>
    <w:rsid w:val="00663508"/>
    <w:rsid w:val="00670D68"/>
    <w:rsid w:val="0067277C"/>
    <w:rsid w:val="006733B9"/>
    <w:rsid w:val="00674EBF"/>
    <w:rsid w:val="00675BD9"/>
    <w:rsid w:val="00675ED4"/>
    <w:rsid w:val="00676481"/>
    <w:rsid w:val="00682AF3"/>
    <w:rsid w:val="006843BE"/>
    <w:rsid w:val="006844EB"/>
    <w:rsid w:val="00684CF8"/>
    <w:rsid w:val="00687379"/>
    <w:rsid w:val="00687DB2"/>
    <w:rsid w:val="0069025A"/>
    <w:rsid w:val="0069048B"/>
    <w:rsid w:val="00691BD3"/>
    <w:rsid w:val="00692ACE"/>
    <w:rsid w:val="006A2530"/>
    <w:rsid w:val="006A2578"/>
    <w:rsid w:val="006A3949"/>
    <w:rsid w:val="006A74EF"/>
    <w:rsid w:val="006B0396"/>
    <w:rsid w:val="006B1951"/>
    <w:rsid w:val="006B3196"/>
    <w:rsid w:val="006B6453"/>
    <w:rsid w:val="006B6E59"/>
    <w:rsid w:val="006B7DB6"/>
    <w:rsid w:val="006C1EB5"/>
    <w:rsid w:val="006C25CF"/>
    <w:rsid w:val="006C3A8C"/>
    <w:rsid w:val="006C3AE8"/>
    <w:rsid w:val="006C44BA"/>
    <w:rsid w:val="006C49C0"/>
    <w:rsid w:val="006D22EC"/>
    <w:rsid w:val="006D2554"/>
    <w:rsid w:val="006D3B21"/>
    <w:rsid w:val="006D4484"/>
    <w:rsid w:val="006D4E89"/>
    <w:rsid w:val="006D52E8"/>
    <w:rsid w:val="006D6B20"/>
    <w:rsid w:val="006D7B2D"/>
    <w:rsid w:val="006E0D90"/>
    <w:rsid w:val="006E3618"/>
    <w:rsid w:val="006F00F8"/>
    <w:rsid w:val="006F0D10"/>
    <w:rsid w:val="006F2CE3"/>
    <w:rsid w:val="006F4177"/>
    <w:rsid w:val="006F76E3"/>
    <w:rsid w:val="006F7FB9"/>
    <w:rsid w:val="00702234"/>
    <w:rsid w:val="007034E7"/>
    <w:rsid w:val="0070725F"/>
    <w:rsid w:val="00707B78"/>
    <w:rsid w:val="00710F64"/>
    <w:rsid w:val="00715CEE"/>
    <w:rsid w:val="00716343"/>
    <w:rsid w:val="007200A5"/>
    <w:rsid w:val="00720E99"/>
    <w:rsid w:val="00720F5D"/>
    <w:rsid w:val="00722626"/>
    <w:rsid w:val="007231DB"/>
    <w:rsid w:val="00723C8A"/>
    <w:rsid w:val="00725A43"/>
    <w:rsid w:val="00727180"/>
    <w:rsid w:val="00731AB4"/>
    <w:rsid w:val="00734C76"/>
    <w:rsid w:val="00735E5E"/>
    <w:rsid w:val="00737370"/>
    <w:rsid w:val="007419EC"/>
    <w:rsid w:val="00746866"/>
    <w:rsid w:val="00750BEA"/>
    <w:rsid w:val="00752243"/>
    <w:rsid w:val="00752952"/>
    <w:rsid w:val="00753E4B"/>
    <w:rsid w:val="007550B9"/>
    <w:rsid w:val="00756A0E"/>
    <w:rsid w:val="007618CF"/>
    <w:rsid w:val="00762EB7"/>
    <w:rsid w:val="007635ED"/>
    <w:rsid w:val="0076518E"/>
    <w:rsid w:val="00766076"/>
    <w:rsid w:val="0076652C"/>
    <w:rsid w:val="0076657F"/>
    <w:rsid w:val="007669C8"/>
    <w:rsid w:val="007670A5"/>
    <w:rsid w:val="00771346"/>
    <w:rsid w:val="00777240"/>
    <w:rsid w:val="00777640"/>
    <w:rsid w:val="0078051E"/>
    <w:rsid w:val="00782CD1"/>
    <w:rsid w:val="00786184"/>
    <w:rsid w:val="007916CF"/>
    <w:rsid w:val="0079206A"/>
    <w:rsid w:val="0079283C"/>
    <w:rsid w:val="00792AD4"/>
    <w:rsid w:val="00792AD7"/>
    <w:rsid w:val="007932A7"/>
    <w:rsid w:val="00794AF0"/>
    <w:rsid w:val="007951F4"/>
    <w:rsid w:val="00795ABB"/>
    <w:rsid w:val="00796554"/>
    <w:rsid w:val="00797FC6"/>
    <w:rsid w:val="007A0C78"/>
    <w:rsid w:val="007A0F5D"/>
    <w:rsid w:val="007A1BCE"/>
    <w:rsid w:val="007A280C"/>
    <w:rsid w:val="007A2F7C"/>
    <w:rsid w:val="007A3427"/>
    <w:rsid w:val="007A5B82"/>
    <w:rsid w:val="007B466C"/>
    <w:rsid w:val="007B5855"/>
    <w:rsid w:val="007B7E75"/>
    <w:rsid w:val="007C065C"/>
    <w:rsid w:val="007C1AC0"/>
    <w:rsid w:val="007C39E6"/>
    <w:rsid w:val="007C6C89"/>
    <w:rsid w:val="007D1FA5"/>
    <w:rsid w:val="007D20A8"/>
    <w:rsid w:val="007D2F79"/>
    <w:rsid w:val="007D3514"/>
    <w:rsid w:val="007D3C53"/>
    <w:rsid w:val="007D53F0"/>
    <w:rsid w:val="007D5D6B"/>
    <w:rsid w:val="007D694C"/>
    <w:rsid w:val="007E22A2"/>
    <w:rsid w:val="007E3BB0"/>
    <w:rsid w:val="007E5C6C"/>
    <w:rsid w:val="007E6F77"/>
    <w:rsid w:val="007F0FF8"/>
    <w:rsid w:val="007F2768"/>
    <w:rsid w:val="007F3C32"/>
    <w:rsid w:val="007F6595"/>
    <w:rsid w:val="007F6E95"/>
    <w:rsid w:val="007F7CCF"/>
    <w:rsid w:val="008004AC"/>
    <w:rsid w:val="00801CF1"/>
    <w:rsid w:val="00802E8D"/>
    <w:rsid w:val="00804855"/>
    <w:rsid w:val="00805002"/>
    <w:rsid w:val="008050BF"/>
    <w:rsid w:val="0080624B"/>
    <w:rsid w:val="00810E02"/>
    <w:rsid w:val="0081102E"/>
    <w:rsid w:val="008117C5"/>
    <w:rsid w:val="00813326"/>
    <w:rsid w:val="00814CE4"/>
    <w:rsid w:val="00815C93"/>
    <w:rsid w:val="00817200"/>
    <w:rsid w:val="00817528"/>
    <w:rsid w:val="008176B5"/>
    <w:rsid w:val="00820925"/>
    <w:rsid w:val="00821637"/>
    <w:rsid w:val="008218DB"/>
    <w:rsid w:val="008229A3"/>
    <w:rsid w:val="00822D34"/>
    <w:rsid w:val="00822D5F"/>
    <w:rsid w:val="0082307E"/>
    <w:rsid w:val="00823FB5"/>
    <w:rsid w:val="008240CB"/>
    <w:rsid w:val="00825607"/>
    <w:rsid w:val="008256C0"/>
    <w:rsid w:val="00826E20"/>
    <w:rsid w:val="008272D9"/>
    <w:rsid w:val="00833120"/>
    <w:rsid w:val="00833728"/>
    <w:rsid w:val="00834294"/>
    <w:rsid w:val="00836885"/>
    <w:rsid w:val="00840203"/>
    <w:rsid w:val="00840D1B"/>
    <w:rsid w:val="00841868"/>
    <w:rsid w:val="00841F84"/>
    <w:rsid w:val="00844173"/>
    <w:rsid w:val="0084546B"/>
    <w:rsid w:val="008458E3"/>
    <w:rsid w:val="00846B5D"/>
    <w:rsid w:val="00847A25"/>
    <w:rsid w:val="00847F94"/>
    <w:rsid w:val="0085048A"/>
    <w:rsid w:val="00851137"/>
    <w:rsid w:val="00851BAD"/>
    <w:rsid w:val="00853075"/>
    <w:rsid w:val="00853AFD"/>
    <w:rsid w:val="00853C12"/>
    <w:rsid w:val="00854400"/>
    <w:rsid w:val="00854A42"/>
    <w:rsid w:val="008553DF"/>
    <w:rsid w:val="008555BC"/>
    <w:rsid w:val="00855ABB"/>
    <w:rsid w:val="0086088A"/>
    <w:rsid w:val="00860A84"/>
    <w:rsid w:val="00860BEB"/>
    <w:rsid w:val="00862A99"/>
    <w:rsid w:val="00872C36"/>
    <w:rsid w:val="008749DE"/>
    <w:rsid w:val="00876FC5"/>
    <w:rsid w:val="00880E4C"/>
    <w:rsid w:val="008832BA"/>
    <w:rsid w:val="00883C38"/>
    <w:rsid w:val="00884991"/>
    <w:rsid w:val="00884FBD"/>
    <w:rsid w:val="00886230"/>
    <w:rsid w:val="00887CF7"/>
    <w:rsid w:val="008916E5"/>
    <w:rsid w:val="008934E0"/>
    <w:rsid w:val="00897D77"/>
    <w:rsid w:val="008A0FE6"/>
    <w:rsid w:val="008A1BA8"/>
    <w:rsid w:val="008A436F"/>
    <w:rsid w:val="008A66F5"/>
    <w:rsid w:val="008A73ED"/>
    <w:rsid w:val="008B0C05"/>
    <w:rsid w:val="008B216C"/>
    <w:rsid w:val="008B3083"/>
    <w:rsid w:val="008C2590"/>
    <w:rsid w:val="008C26FB"/>
    <w:rsid w:val="008C297F"/>
    <w:rsid w:val="008C3107"/>
    <w:rsid w:val="008C38E8"/>
    <w:rsid w:val="008C4770"/>
    <w:rsid w:val="008C48D2"/>
    <w:rsid w:val="008C4B8D"/>
    <w:rsid w:val="008C5CF0"/>
    <w:rsid w:val="008C5FC5"/>
    <w:rsid w:val="008D004B"/>
    <w:rsid w:val="008D2689"/>
    <w:rsid w:val="008D2BDC"/>
    <w:rsid w:val="008D3B4D"/>
    <w:rsid w:val="008D4439"/>
    <w:rsid w:val="008D4852"/>
    <w:rsid w:val="008D4F81"/>
    <w:rsid w:val="008D5706"/>
    <w:rsid w:val="008D58A6"/>
    <w:rsid w:val="008D5C95"/>
    <w:rsid w:val="008E1ABE"/>
    <w:rsid w:val="008E1BF6"/>
    <w:rsid w:val="008E27CC"/>
    <w:rsid w:val="008E28CE"/>
    <w:rsid w:val="008E2B1A"/>
    <w:rsid w:val="008E2F7F"/>
    <w:rsid w:val="008E42E0"/>
    <w:rsid w:val="008E4E41"/>
    <w:rsid w:val="008E525C"/>
    <w:rsid w:val="008E59C3"/>
    <w:rsid w:val="008F230A"/>
    <w:rsid w:val="008F3B17"/>
    <w:rsid w:val="008F5C31"/>
    <w:rsid w:val="008F6143"/>
    <w:rsid w:val="008F646A"/>
    <w:rsid w:val="008F6EDB"/>
    <w:rsid w:val="00901D75"/>
    <w:rsid w:val="009021C0"/>
    <w:rsid w:val="00903DF7"/>
    <w:rsid w:val="00904628"/>
    <w:rsid w:val="00907EE7"/>
    <w:rsid w:val="00910459"/>
    <w:rsid w:val="00910C3B"/>
    <w:rsid w:val="00911133"/>
    <w:rsid w:val="0091431F"/>
    <w:rsid w:val="009177F4"/>
    <w:rsid w:val="00917C1C"/>
    <w:rsid w:val="00920308"/>
    <w:rsid w:val="00921EEE"/>
    <w:rsid w:val="00924C44"/>
    <w:rsid w:val="0092696E"/>
    <w:rsid w:val="00927074"/>
    <w:rsid w:val="009274B4"/>
    <w:rsid w:val="00927D47"/>
    <w:rsid w:val="0093012E"/>
    <w:rsid w:val="009316C1"/>
    <w:rsid w:val="00931DF0"/>
    <w:rsid w:val="00934CC2"/>
    <w:rsid w:val="00936B59"/>
    <w:rsid w:val="009379D8"/>
    <w:rsid w:val="00937CBB"/>
    <w:rsid w:val="00940665"/>
    <w:rsid w:val="00942F16"/>
    <w:rsid w:val="009437B1"/>
    <w:rsid w:val="009442A7"/>
    <w:rsid w:val="009451D7"/>
    <w:rsid w:val="00947236"/>
    <w:rsid w:val="00954DBF"/>
    <w:rsid w:val="00954E58"/>
    <w:rsid w:val="0095558D"/>
    <w:rsid w:val="00956016"/>
    <w:rsid w:val="009601F5"/>
    <w:rsid w:val="009637FF"/>
    <w:rsid w:val="00964852"/>
    <w:rsid w:val="00964E4F"/>
    <w:rsid w:val="00965DF5"/>
    <w:rsid w:val="009703A8"/>
    <w:rsid w:val="00971B1F"/>
    <w:rsid w:val="00977CA5"/>
    <w:rsid w:val="00981435"/>
    <w:rsid w:val="009817EF"/>
    <w:rsid w:val="0098387B"/>
    <w:rsid w:val="009867A6"/>
    <w:rsid w:val="00990E12"/>
    <w:rsid w:val="00991B46"/>
    <w:rsid w:val="00993D3D"/>
    <w:rsid w:val="00995ECC"/>
    <w:rsid w:val="009A01BD"/>
    <w:rsid w:val="009A055D"/>
    <w:rsid w:val="009A0BBC"/>
    <w:rsid w:val="009A3330"/>
    <w:rsid w:val="009A3D41"/>
    <w:rsid w:val="009A51E7"/>
    <w:rsid w:val="009A5EEA"/>
    <w:rsid w:val="009A5FE0"/>
    <w:rsid w:val="009A64CC"/>
    <w:rsid w:val="009B07B8"/>
    <w:rsid w:val="009B60D4"/>
    <w:rsid w:val="009B7239"/>
    <w:rsid w:val="009B7912"/>
    <w:rsid w:val="009C0034"/>
    <w:rsid w:val="009C2DBF"/>
    <w:rsid w:val="009C2ECD"/>
    <w:rsid w:val="009C734C"/>
    <w:rsid w:val="009D1694"/>
    <w:rsid w:val="009D2ACA"/>
    <w:rsid w:val="009D40F1"/>
    <w:rsid w:val="009D496F"/>
    <w:rsid w:val="009E0E6E"/>
    <w:rsid w:val="009E23CC"/>
    <w:rsid w:val="009E2C9F"/>
    <w:rsid w:val="009E3712"/>
    <w:rsid w:val="009E3E32"/>
    <w:rsid w:val="009E3E6F"/>
    <w:rsid w:val="009E4593"/>
    <w:rsid w:val="009E4EB9"/>
    <w:rsid w:val="009E5C93"/>
    <w:rsid w:val="009E7BFD"/>
    <w:rsid w:val="009F0252"/>
    <w:rsid w:val="009F0C0A"/>
    <w:rsid w:val="009F2CD7"/>
    <w:rsid w:val="009F2E97"/>
    <w:rsid w:val="009F2EDB"/>
    <w:rsid w:val="009F4915"/>
    <w:rsid w:val="00A004CA"/>
    <w:rsid w:val="00A00CCE"/>
    <w:rsid w:val="00A01259"/>
    <w:rsid w:val="00A019E0"/>
    <w:rsid w:val="00A02CF7"/>
    <w:rsid w:val="00A02D91"/>
    <w:rsid w:val="00A03EC2"/>
    <w:rsid w:val="00A047FF"/>
    <w:rsid w:val="00A04C38"/>
    <w:rsid w:val="00A06475"/>
    <w:rsid w:val="00A06CF5"/>
    <w:rsid w:val="00A079D7"/>
    <w:rsid w:val="00A13427"/>
    <w:rsid w:val="00A137E4"/>
    <w:rsid w:val="00A139B4"/>
    <w:rsid w:val="00A16920"/>
    <w:rsid w:val="00A16BE1"/>
    <w:rsid w:val="00A17B7A"/>
    <w:rsid w:val="00A20623"/>
    <w:rsid w:val="00A239FF"/>
    <w:rsid w:val="00A2436A"/>
    <w:rsid w:val="00A30375"/>
    <w:rsid w:val="00A31FEF"/>
    <w:rsid w:val="00A32DC6"/>
    <w:rsid w:val="00A331CF"/>
    <w:rsid w:val="00A358EE"/>
    <w:rsid w:val="00A367A4"/>
    <w:rsid w:val="00A36E9D"/>
    <w:rsid w:val="00A374A5"/>
    <w:rsid w:val="00A37652"/>
    <w:rsid w:val="00A37E86"/>
    <w:rsid w:val="00A40102"/>
    <w:rsid w:val="00A41650"/>
    <w:rsid w:val="00A428F9"/>
    <w:rsid w:val="00A43483"/>
    <w:rsid w:val="00A438E3"/>
    <w:rsid w:val="00A4508A"/>
    <w:rsid w:val="00A50E14"/>
    <w:rsid w:val="00A52FD8"/>
    <w:rsid w:val="00A5330B"/>
    <w:rsid w:val="00A53D4B"/>
    <w:rsid w:val="00A55E5B"/>
    <w:rsid w:val="00A565B0"/>
    <w:rsid w:val="00A5767E"/>
    <w:rsid w:val="00A60E43"/>
    <w:rsid w:val="00A614BF"/>
    <w:rsid w:val="00A61EC8"/>
    <w:rsid w:val="00A62A5B"/>
    <w:rsid w:val="00A63ED2"/>
    <w:rsid w:val="00A64269"/>
    <w:rsid w:val="00A64A8B"/>
    <w:rsid w:val="00A668F3"/>
    <w:rsid w:val="00A66D3D"/>
    <w:rsid w:val="00A66EA3"/>
    <w:rsid w:val="00A6747D"/>
    <w:rsid w:val="00A67531"/>
    <w:rsid w:val="00A675BE"/>
    <w:rsid w:val="00A719E8"/>
    <w:rsid w:val="00A72E1D"/>
    <w:rsid w:val="00A72E77"/>
    <w:rsid w:val="00A73F82"/>
    <w:rsid w:val="00A74168"/>
    <w:rsid w:val="00A74CCB"/>
    <w:rsid w:val="00A7517C"/>
    <w:rsid w:val="00A75435"/>
    <w:rsid w:val="00A7555A"/>
    <w:rsid w:val="00A77E3B"/>
    <w:rsid w:val="00A93414"/>
    <w:rsid w:val="00A94134"/>
    <w:rsid w:val="00A9462F"/>
    <w:rsid w:val="00A948E5"/>
    <w:rsid w:val="00A94CF0"/>
    <w:rsid w:val="00AA0D2F"/>
    <w:rsid w:val="00AA2CCD"/>
    <w:rsid w:val="00AA3584"/>
    <w:rsid w:val="00AA3E42"/>
    <w:rsid w:val="00AA42CC"/>
    <w:rsid w:val="00AA4983"/>
    <w:rsid w:val="00AB0C13"/>
    <w:rsid w:val="00AB1488"/>
    <w:rsid w:val="00AB2D80"/>
    <w:rsid w:val="00AB2E8A"/>
    <w:rsid w:val="00AB3B80"/>
    <w:rsid w:val="00AB4D5B"/>
    <w:rsid w:val="00AB5A4D"/>
    <w:rsid w:val="00AB5F26"/>
    <w:rsid w:val="00AC2597"/>
    <w:rsid w:val="00AC4F29"/>
    <w:rsid w:val="00AC7857"/>
    <w:rsid w:val="00AC786A"/>
    <w:rsid w:val="00AD1A5B"/>
    <w:rsid w:val="00AD26E0"/>
    <w:rsid w:val="00AD483B"/>
    <w:rsid w:val="00AD4EAE"/>
    <w:rsid w:val="00AD7283"/>
    <w:rsid w:val="00AD728C"/>
    <w:rsid w:val="00AE3A35"/>
    <w:rsid w:val="00AF1278"/>
    <w:rsid w:val="00AF4280"/>
    <w:rsid w:val="00AF5ADE"/>
    <w:rsid w:val="00AF5F02"/>
    <w:rsid w:val="00AF716C"/>
    <w:rsid w:val="00AF77D2"/>
    <w:rsid w:val="00B00218"/>
    <w:rsid w:val="00B00FD5"/>
    <w:rsid w:val="00B030F1"/>
    <w:rsid w:val="00B03AEC"/>
    <w:rsid w:val="00B04E25"/>
    <w:rsid w:val="00B0721C"/>
    <w:rsid w:val="00B15DD3"/>
    <w:rsid w:val="00B17F9B"/>
    <w:rsid w:val="00B22055"/>
    <w:rsid w:val="00B227BC"/>
    <w:rsid w:val="00B25DD2"/>
    <w:rsid w:val="00B2675E"/>
    <w:rsid w:val="00B3111A"/>
    <w:rsid w:val="00B31950"/>
    <w:rsid w:val="00B335E2"/>
    <w:rsid w:val="00B3505C"/>
    <w:rsid w:val="00B361EE"/>
    <w:rsid w:val="00B377F9"/>
    <w:rsid w:val="00B37CDF"/>
    <w:rsid w:val="00B44329"/>
    <w:rsid w:val="00B46BDA"/>
    <w:rsid w:val="00B47BB8"/>
    <w:rsid w:val="00B47F0C"/>
    <w:rsid w:val="00B51D3A"/>
    <w:rsid w:val="00B52FF1"/>
    <w:rsid w:val="00B5696B"/>
    <w:rsid w:val="00B572CE"/>
    <w:rsid w:val="00B70B04"/>
    <w:rsid w:val="00B70E1B"/>
    <w:rsid w:val="00B712D8"/>
    <w:rsid w:val="00B71E73"/>
    <w:rsid w:val="00B726AA"/>
    <w:rsid w:val="00B72A2A"/>
    <w:rsid w:val="00B7397C"/>
    <w:rsid w:val="00B761D8"/>
    <w:rsid w:val="00B80E18"/>
    <w:rsid w:val="00B8152F"/>
    <w:rsid w:val="00B831B4"/>
    <w:rsid w:val="00B83371"/>
    <w:rsid w:val="00B87E51"/>
    <w:rsid w:val="00B9018D"/>
    <w:rsid w:val="00B91549"/>
    <w:rsid w:val="00B93653"/>
    <w:rsid w:val="00B936E3"/>
    <w:rsid w:val="00B94183"/>
    <w:rsid w:val="00BA1B53"/>
    <w:rsid w:val="00BA2DBC"/>
    <w:rsid w:val="00BA582B"/>
    <w:rsid w:val="00BA67E7"/>
    <w:rsid w:val="00BA6CA2"/>
    <w:rsid w:val="00BA7043"/>
    <w:rsid w:val="00BA7EDC"/>
    <w:rsid w:val="00BB0527"/>
    <w:rsid w:val="00BB27DF"/>
    <w:rsid w:val="00BB2D77"/>
    <w:rsid w:val="00BB6CA1"/>
    <w:rsid w:val="00BB6CEA"/>
    <w:rsid w:val="00BB7964"/>
    <w:rsid w:val="00BC0A91"/>
    <w:rsid w:val="00BC13C1"/>
    <w:rsid w:val="00BC35F5"/>
    <w:rsid w:val="00BC4EEB"/>
    <w:rsid w:val="00BC5DDF"/>
    <w:rsid w:val="00BC6D25"/>
    <w:rsid w:val="00BC6DA0"/>
    <w:rsid w:val="00BD0A8D"/>
    <w:rsid w:val="00BD13CB"/>
    <w:rsid w:val="00BD2902"/>
    <w:rsid w:val="00BD2A69"/>
    <w:rsid w:val="00BD3975"/>
    <w:rsid w:val="00BD4404"/>
    <w:rsid w:val="00BD56E0"/>
    <w:rsid w:val="00BD62D4"/>
    <w:rsid w:val="00BD6807"/>
    <w:rsid w:val="00BD6E01"/>
    <w:rsid w:val="00BD736D"/>
    <w:rsid w:val="00BD7CAA"/>
    <w:rsid w:val="00BE0402"/>
    <w:rsid w:val="00BE0B22"/>
    <w:rsid w:val="00BE1725"/>
    <w:rsid w:val="00BE2197"/>
    <w:rsid w:val="00BE4913"/>
    <w:rsid w:val="00BE49BF"/>
    <w:rsid w:val="00BE64B0"/>
    <w:rsid w:val="00BE7237"/>
    <w:rsid w:val="00BE7D09"/>
    <w:rsid w:val="00BE7EE2"/>
    <w:rsid w:val="00BF0576"/>
    <w:rsid w:val="00BF0615"/>
    <w:rsid w:val="00BF0CC0"/>
    <w:rsid w:val="00BF2D96"/>
    <w:rsid w:val="00BF3B51"/>
    <w:rsid w:val="00BF3D2F"/>
    <w:rsid w:val="00BF6142"/>
    <w:rsid w:val="00BF6624"/>
    <w:rsid w:val="00BF7EA9"/>
    <w:rsid w:val="00C00AB2"/>
    <w:rsid w:val="00C01FAE"/>
    <w:rsid w:val="00C0260C"/>
    <w:rsid w:val="00C03DC1"/>
    <w:rsid w:val="00C058A4"/>
    <w:rsid w:val="00C062B9"/>
    <w:rsid w:val="00C07C8E"/>
    <w:rsid w:val="00C07E3A"/>
    <w:rsid w:val="00C1055B"/>
    <w:rsid w:val="00C15160"/>
    <w:rsid w:val="00C160B0"/>
    <w:rsid w:val="00C16CF9"/>
    <w:rsid w:val="00C208B3"/>
    <w:rsid w:val="00C21EF1"/>
    <w:rsid w:val="00C23408"/>
    <w:rsid w:val="00C244B1"/>
    <w:rsid w:val="00C24F39"/>
    <w:rsid w:val="00C24F7C"/>
    <w:rsid w:val="00C25300"/>
    <w:rsid w:val="00C26AC0"/>
    <w:rsid w:val="00C3072B"/>
    <w:rsid w:val="00C32398"/>
    <w:rsid w:val="00C32646"/>
    <w:rsid w:val="00C36040"/>
    <w:rsid w:val="00C368D0"/>
    <w:rsid w:val="00C405AA"/>
    <w:rsid w:val="00C41417"/>
    <w:rsid w:val="00C41B34"/>
    <w:rsid w:val="00C4412F"/>
    <w:rsid w:val="00C46442"/>
    <w:rsid w:val="00C4668F"/>
    <w:rsid w:val="00C47512"/>
    <w:rsid w:val="00C5586E"/>
    <w:rsid w:val="00C56A09"/>
    <w:rsid w:val="00C56ADC"/>
    <w:rsid w:val="00C6063B"/>
    <w:rsid w:val="00C612C1"/>
    <w:rsid w:val="00C62D58"/>
    <w:rsid w:val="00C63983"/>
    <w:rsid w:val="00C64EE9"/>
    <w:rsid w:val="00C655CC"/>
    <w:rsid w:val="00C65CBC"/>
    <w:rsid w:val="00C6659E"/>
    <w:rsid w:val="00C7020E"/>
    <w:rsid w:val="00C72D40"/>
    <w:rsid w:val="00C73824"/>
    <w:rsid w:val="00C73CAE"/>
    <w:rsid w:val="00C7556D"/>
    <w:rsid w:val="00C75C58"/>
    <w:rsid w:val="00C77FD8"/>
    <w:rsid w:val="00C813FC"/>
    <w:rsid w:val="00C81C37"/>
    <w:rsid w:val="00C8235C"/>
    <w:rsid w:val="00C850C5"/>
    <w:rsid w:val="00C860BB"/>
    <w:rsid w:val="00C871F2"/>
    <w:rsid w:val="00C9050F"/>
    <w:rsid w:val="00C9229B"/>
    <w:rsid w:val="00C92920"/>
    <w:rsid w:val="00C93BE3"/>
    <w:rsid w:val="00C947A9"/>
    <w:rsid w:val="00C9601A"/>
    <w:rsid w:val="00C96A6B"/>
    <w:rsid w:val="00C97B62"/>
    <w:rsid w:val="00CA6DEC"/>
    <w:rsid w:val="00CB01BC"/>
    <w:rsid w:val="00CB02F7"/>
    <w:rsid w:val="00CB0BE2"/>
    <w:rsid w:val="00CB1CA4"/>
    <w:rsid w:val="00CB2EB0"/>
    <w:rsid w:val="00CB6A2E"/>
    <w:rsid w:val="00CB7385"/>
    <w:rsid w:val="00CC1C95"/>
    <w:rsid w:val="00CC45BD"/>
    <w:rsid w:val="00CC45E8"/>
    <w:rsid w:val="00CC5CD1"/>
    <w:rsid w:val="00CC5D2B"/>
    <w:rsid w:val="00CC6E81"/>
    <w:rsid w:val="00CD38D7"/>
    <w:rsid w:val="00CD3BAB"/>
    <w:rsid w:val="00CD753B"/>
    <w:rsid w:val="00CD76D0"/>
    <w:rsid w:val="00CD76EB"/>
    <w:rsid w:val="00CE2D91"/>
    <w:rsid w:val="00CE3142"/>
    <w:rsid w:val="00CE59B7"/>
    <w:rsid w:val="00CE65F7"/>
    <w:rsid w:val="00CE689E"/>
    <w:rsid w:val="00CE6C39"/>
    <w:rsid w:val="00CF031F"/>
    <w:rsid w:val="00CF1616"/>
    <w:rsid w:val="00CF2045"/>
    <w:rsid w:val="00CF43C8"/>
    <w:rsid w:val="00CF5FC8"/>
    <w:rsid w:val="00CF7326"/>
    <w:rsid w:val="00D01909"/>
    <w:rsid w:val="00D01BBA"/>
    <w:rsid w:val="00D07B49"/>
    <w:rsid w:val="00D12A71"/>
    <w:rsid w:val="00D12E7C"/>
    <w:rsid w:val="00D14582"/>
    <w:rsid w:val="00D1586B"/>
    <w:rsid w:val="00D1598D"/>
    <w:rsid w:val="00D17963"/>
    <w:rsid w:val="00D21503"/>
    <w:rsid w:val="00D22ACA"/>
    <w:rsid w:val="00D26181"/>
    <w:rsid w:val="00D2644A"/>
    <w:rsid w:val="00D2646A"/>
    <w:rsid w:val="00D26AC4"/>
    <w:rsid w:val="00D3284A"/>
    <w:rsid w:val="00D3311D"/>
    <w:rsid w:val="00D331E2"/>
    <w:rsid w:val="00D334D2"/>
    <w:rsid w:val="00D33D66"/>
    <w:rsid w:val="00D346DA"/>
    <w:rsid w:val="00D34BF6"/>
    <w:rsid w:val="00D35C59"/>
    <w:rsid w:val="00D35D35"/>
    <w:rsid w:val="00D40929"/>
    <w:rsid w:val="00D40CC1"/>
    <w:rsid w:val="00D42DC3"/>
    <w:rsid w:val="00D43334"/>
    <w:rsid w:val="00D4336C"/>
    <w:rsid w:val="00D43AA0"/>
    <w:rsid w:val="00D46295"/>
    <w:rsid w:val="00D468C1"/>
    <w:rsid w:val="00D54698"/>
    <w:rsid w:val="00D55CEF"/>
    <w:rsid w:val="00D56894"/>
    <w:rsid w:val="00D6152C"/>
    <w:rsid w:val="00D61C48"/>
    <w:rsid w:val="00D625C4"/>
    <w:rsid w:val="00D62F92"/>
    <w:rsid w:val="00D63444"/>
    <w:rsid w:val="00D63F67"/>
    <w:rsid w:val="00D66358"/>
    <w:rsid w:val="00D66DEC"/>
    <w:rsid w:val="00D67594"/>
    <w:rsid w:val="00D70358"/>
    <w:rsid w:val="00D70951"/>
    <w:rsid w:val="00D717FE"/>
    <w:rsid w:val="00D75D87"/>
    <w:rsid w:val="00D7628B"/>
    <w:rsid w:val="00D770CE"/>
    <w:rsid w:val="00D77BAD"/>
    <w:rsid w:val="00D77C31"/>
    <w:rsid w:val="00D808A4"/>
    <w:rsid w:val="00D813AD"/>
    <w:rsid w:val="00D84F01"/>
    <w:rsid w:val="00D84FA0"/>
    <w:rsid w:val="00D8532C"/>
    <w:rsid w:val="00D85DAA"/>
    <w:rsid w:val="00D863D9"/>
    <w:rsid w:val="00D86A55"/>
    <w:rsid w:val="00D87D97"/>
    <w:rsid w:val="00D904A6"/>
    <w:rsid w:val="00D90905"/>
    <w:rsid w:val="00D90E24"/>
    <w:rsid w:val="00D93161"/>
    <w:rsid w:val="00D969E5"/>
    <w:rsid w:val="00D96C8A"/>
    <w:rsid w:val="00D96D8D"/>
    <w:rsid w:val="00D97B31"/>
    <w:rsid w:val="00D97F2A"/>
    <w:rsid w:val="00DA1132"/>
    <w:rsid w:val="00DA189C"/>
    <w:rsid w:val="00DA214A"/>
    <w:rsid w:val="00DA2A45"/>
    <w:rsid w:val="00DA31D0"/>
    <w:rsid w:val="00DA3B1D"/>
    <w:rsid w:val="00DB1E34"/>
    <w:rsid w:val="00DB2081"/>
    <w:rsid w:val="00DB3331"/>
    <w:rsid w:val="00DB4509"/>
    <w:rsid w:val="00DC03FA"/>
    <w:rsid w:val="00DC1351"/>
    <w:rsid w:val="00DC6F85"/>
    <w:rsid w:val="00DD16DA"/>
    <w:rsid w:val="00DD177D"/>
    <w:rsid w:val="00DD2614"/>
    <w:rsid w:val="00DD5284"/>
    <w:rsid w:val="00DD5B83"/>
    <w:rsid w:val="00DD60EA"/>
    <w:rsid w:val="00DD6488"/>
    <w:rsid w:val="00DE0226"/>
    <w:rsid w:val="00DE1054"/>
    <w:rsid w:val="00DE4AE5"/>
    <w:rsid w:val="00DE4B4D"/>
    <w:rsid w:val="00DE5EEB"/>
    <w:rsid w:val="00DF0DF2"/>
    <w:rsid w:val="00DF1316"/>
    <w:rsid w:val="00DF19EE"/>
    <w:rsid w:val="00DF21B2"/>
    <w:rsid w:val="00DF30D5"/>
    <w:rsid w:val="00DF5E32"/>
    <w:rsid w:val="00DF72F2"/>
    <w:rsid w:val="00E000BE"/>
    <w:rsid w:val="00E0042E"/>
    <w:rsid w:val="00E013A2"/>
    <w:rsid w:val="00E03B51"/>
    <w:rsid w:val="00E057AB"/>
    <w:rsid w:val="00E060F6"/>
    <w:rsid w:val="00E079F4"/>
    <w:rsid w:val="00E10067"/>
    <w:rsid w:val="00E13E85"/>
    <w:rsid w:val="00E14127"/>
    <w:rsid w:val="00E15554"/>
    <w:rsid w:val="00E15BA4"/>
    <w:rsid w:val="00E16455"/>
    <w:rsid w:val="00E16527"/>
    <w:rsid w:val="00E16E39"/>
    <w:rsid w:val="00E22275"/>
    <w:rsid w:val="00E22DCE"/>
    <w:rsid w:val="00E279A4"/>
    <w:rsid w:val="00E312B8"/>
    <w:rsid w:val="00E31A6B"/>
    <w:rsid w:val="00E3236F"/>
    <w:rsid w:val="00E3572B"/>
    <w:rsid w:val="00E3763B"/>
    <w:rsid w:val="00E424B1"/>
    <w:rsid w:val="00E42D07"/>
    <w:rsid w:val="00E43198"/>
    <w:rsid w:val="00E43355"/>
    <w:rsid w:val="00E455FB"/>
    <w:rsid w:val="00E51166"/>
    <w:rsid w:val="00E514EC"/>
    <w:rsid w:val="00E52F65"/>
    <w:rsid w:val="00E535EA"/>
    <w:rsid w:val="00E552AE"/>
    <w:rsid w:val="00E56F5F"/>
    <w:rsid w:val="00E5717E"/>
    <w:rsid w:val="00E5759E"/>
    <w:rsid w:val="00E62E52"/>
    <w:rsid w:val="00E64B4D"/>
    <w:rsid w:val="00E6686D"/>
    <w:rsid w:val="00E74927"/>
    <w:rsid w:val="00E77F09"/>
    <w:rsid w:val="00E80698"/>
    <w:rsid w:val="00E8107F"/>
    <w:rsid w:val="00E81BA8"/>
    <w:rsid w:val="00E82DCB"/>
    <w:rsid w:val="00E83265"/>
    <w:rsid w:val="00E84831"/>
    <w:rsid w:val="00E85F46"/>
    <w:rsid w:val="00E8613C"/>
    <w:rsid w:val="00E8633D"/>
    <w:rsid w:val="00E86530"/>
    <w:rsid w:val="00E912A7"/>
    <w:rsid w:val="00E94990"/>
    <w:rsid w:val="00E95D0C"/>
    <w:rsid w:val="00E96F3E"/>
    <w:rsid w:val="00E97933"/>
    <w:rsid w:val="00E97C7F"/>
    <w:rsid w:val="00EA1792"/>
    <w:rsid w:val="00EA2632"/>
    <w:rsid w:val="00EA7EBC"/>
    <w:rsid w:val="00EB15D9"/>
    <w:rsid w:val="00EB49AD"/>
    <w:rsid w:val="00EB4AF1"/>
    <w:rsid w:val="00EB78C3"/>
    <w:rsid w:val="00EC08AA"/>
    <w:rsid w:val="00EC39DC"/>
    <w:rsid w:val="00EC5B1E"/>
    <w:rsid w:val="00EC5BB1"/>
    <w:rsid w:val="00EC6AF0"/>
    <w:rsid w:val="00ED1057"/>
    <w:rsid w:val="00ED13C8"/>
    <w:rsid w:val="00ED2577"/>
    <w:rsid w:val="00ED27DC"/>
    <w:rsid w:val="00ED30B6"/>
    <w:rsid w:val="00ED37D5"/>
    <w:rsid w:val="00ED3A2A"/>
    <w:rsid w:val="00ED43CD"/>
    <w:rsid w:val="00ED4A90"/>
    <w:rsid w:val="00ED5C91"/>
    <w:rsid w:val="00ED60FC"/>
    <w:rsid w:val="00ED6A86"/>
    <w:rsid w:val="00EE1341"/>
    <w:rsid w:val="00EE280D"/>
    <w:rsid w:val="00EE295C"/>
    <w:rsid w:val="00EE2B94"/>
    <w:rsid w:val="00EE3637"/>
    <w:rsid w:val="00EE3E04"/>
    <w:rsid w:val="00EE6176"/>
    <w:rsid w:val="00EF1469"/>
    <w:rsid w:val="00EF23AF"/>
    <w:rsid w:val="00EF399C"/>
    <w:rsid w:val="00EF669C"/>
    <w:rsid w:val="00EF6F84"/>
    <w:rsid w:val="00EF7544"/>
    <w:rsid w:val="00EF7880"/>
    <w:rsid w:val="00F00BEB"/>
    <w:rsid w:val="00F0105A"/>
    <w:rsid w:val="00F02878"/>
    <w:rsid w:val="00F03069"/>
    <w:rsid w:val="00F05A4D"/>
    <w:rsid w:val="00F06E48"/>
    <w:rsid w:val="00F10FF4"/>
    <w:rsid w:val="00F1202E"/>
    <w:rsid w:val="00F15253"/>
    <w:rsid w:val="00F169D2"/>
    <w:rsid w:val="00F17792"/>
    <w:rsid w:val="00F226D3"/>
    <w:rsid w:val="00F23C1C"/>
    <w:rsid w:val="00F24051"/>
    <w:rsid w:val="00F24420"/>
    <w:rsid w:val="00F24C99"/>
    <w:rsid w:val="00F25DE1"/>
    <w:rsid w:val="00F264A6"/>
    <w:rsid w:val="00F26832"/>
    <w:rsid w:val="00F26F77"/>
    <w:rsid w:val="00F30AC0"/>
    <w:rsid w:val="00F30CF2"/>
    <w:rsid w:val="00F320EE"/>
    <w:rsid w:val="00F405E4"/>
    <w:rsid w:val="00F40D95"/>
    <w:rsid w:val="00F41DF4"/>
    <w:rsid w:val="00F4314A"/>
    <w:rsid w:val="00F43F50"/>
    <w:rsid w:val="00F4753A"/>
    <w:rsid w:val="00F47621"/>
    <w:rsid w:val="00F50C36"/>
    <w:rsid w:val="00F524B7"/>
    <w:rsid w:val="00F52F0A"/>
    <w:rsid w:val="00F55067"/>
    <w:rsid w:val="00F55400"/>
    <w:rsid w:val="00F55907"/>
    <w:rsid w:val="00F55E0F"/>
    <w:rsid w:val="00F56E3A"/>
    <w:rsid w:val="00F60198"/>
    <w:rsid w:val="00F607BF"/>
    <w:rsid w:val="00F64418"/>
    <w:rsid w:val="00F64DCA"/>
    <w:rsid w:val="00F654CE"/>
    <w:rsid w:val="00F65CEA"/>
    <w:rsid w:val="00F702F5"/>
    <w:rsid w:val="00F70385"/>
    <w:rsid w:val="00F70DB5"/>
    <w:rsid w:val="00F72168"/>
    <w:rsid w:val="00F756F8"/>
    <w:rsid w:val="00F76A0E"/>
    <w:rsid w:val="00F82559"/>
    <w:rsid w:val="00F835A2"/>
    <w:rsid w:val="00F83C3F"/>
    <w:rsid w:val="00F84F83"/>
    <w:rsid w:val="00F86632"/>
    <w:rsid w:val="00F8711C"/>
    <w:rsid w:val="00F8742A"/>
    <w:rsid w:val="00F90F82"/>
    <w:rsid w:val="00F915B0"/>
    <w:rsid w:val="00F9175F"/>
    <w:rsid w:val="00F92382"/>
    <w:rsid w:val="00F92D29"/>
    <w:rsid w:val="00F93BD7"/>
    <w:rsid w:val="00F95E55"/>
    <w:rsid w:val="00FA0303"/>
    <w:rsid w:val="00FA24DA"/>
    <w:rsid w:val="00FA390E"/>
    <w:rsid w:val="00FA3CFC"/>
    <w:rsid w:val="00FA5E97"/>
    <w:rsid w:val="00FB38E8"/>
    <w:rsid w:val="00FB5A77"/>
    <w:rsid w:val="00FB6729"/>
    <w:rsid w:val="00FC1A20"/>
    <w:rsid w:val="00FC25CF"/>
    <w:rsid w:val="00FC2636"/>
    <w:rsid w:val="00FC374E"/>
    <w:rsid w:val="00FC3A55"/>
    <w:rsid w:val="00FC3CBD"/>
    <w:rsid w:val="00FD1316"/>
    <w:rsid w:val="00FD49C4"/>
    <w:rsid w:val="00FE0386"/>
    <w:rsid w:val="00FF028A"/>
    <w:rsid w:val="00FF0B79"/>
    <w:rsid w:val="00FF1989"/>
    <w:rsid w:val="00FF2205"/>
    <w:rsid w:val="00FF249A"/>
    <w:rsid w:val="00FF4B8F"/>
  </w:rsids>
  <m:mathPr>
    <m:mathFont m:val="Cambria Math"/>
    <m:brkBin m:val="before"/>
    <m:brkBinSub m:val="--"/>
    <m:smallFrac m:val="0"/>
    <m:dispDef/>
    <m:lMargin m:val="0"/>
    <m:rMargin m:val="0"/>
    <m:defJc m:val="centerGroup"/>
    <m:wrapIndent m:val="1440"/>
    <m:intLim m:val="subSup"/>
    <m:naryLim m:val="undOvr"/>
  </m:mathPr>
  <w:themeFontLang w:val="el-G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DF0FD5E"/>
  <w15:docId w15:val="{9E9BBCF4-7C12-499D-8107-727EB3EBAE8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l-GR"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D12E7C"/>
  </w:style>
  <w:style w:type="paragraph" w:styleId="1">
    <w:name w:val="heading 1"/>
    <w:basedOn w:val="a"/>
    <w:next w:val="a"/>
    <w:link w:val="1Char"/>
    <w:uiPriority w:val="9"/>
    <w:qFormat/>
    <w:rsid w:val="00D12E7C"/>
    <w:pPr>
      <w:keepNext/>
      <w:keepLines/>
      <w:numPr>
        <w:numId w:val="12"/>
      </w:numPr>
      <w:pBdr>
        <w:bottom w:val="single" w:sz="4" w:space="1" w:color="595959" w:themeColor="text1" w:themeTint="A6"/>
      </w:pBdr>
      <w:spacing w:before="360"/>
      <w:outlineLvl w:val="0"/>
    </w:pPr>
    <w:rPr>
      <w:rFonts w:asciiTheme="majorHAnsi" w:eastAsiaTheme="majorEastAsia" w:hAnsiTheme="majorHAnsi" w:cstheme="majorBidi"/>
      <w:b/>
      <w:bCs/>
      <w:smallCaps/>
      <w:color w:val="000000" w:themeColor="text1"/>
      <w:sz w:val="36"/>
      <w:szCs w:val="36"/>
    </w:rPr>
  </w:style>
  <w:style w:type="paragraph" w:styleId="2">
    <w:name w:val="heading 2"/>
    <w:basedOn w:val="a"/>
    <w:next w:val="a"/>
    <w:link w:val="2Char"/>
    <w:uiPriority w:val="9"/>
    <w:unhideWhenUsed/>
    <w:qFormat/>
    <w:rsid w:val="00D12E7C"/>
    <w:pPr>
      <w:keepNext/>
      <w:keepLines/>
      <w:numPr>
        <w:ilvl w:val="1"/>
        <w:numId w:val="12"/>
      </w:numPr>
      <w:spacing w:before="360" w:after="0"/>
      <w:outlineLvl w:val="1"/>
    </w:pPr>
    <w:rPr>
      <w:rFonts w:asciiTheme="majorHAnsi" w:eastAsiaTheme="majorEastAsia" w:hAnsiTheme="majorHAnsi" w:cstheme="majorBidi"/>
      <w:b/>
      <w:bCs/>
      <w:smallCaps/>
      <w:color w:val="000000" w:themeColor="text1"/>
      <w:sz w:val="28"/>
      <w:szCs w:val="28"/>
    </w:rPr>
  </w:style>
  <w:style w:type="paragraph" w:styleId="3">
    <w:name w:val="heading 3"/>
    <w:basedOn w:val="a"/>
    <w:next w:val="a"/>
    <w:link w:val="3Char"/>
    <w:uiPriority w:val="9"/>
    <w:unhideWhenUsed/>
    <w:qFormat/>
    <w:rsid w:val="00D12E7C"/>
    <w:pPr>
      <w:keepNext/>
      <w:keepLines/>
      <w:numPr>
        <w:ilvl w:val="2"/>
        <w:numId w:val="12"/>
      </w:numPr>
      <w:spacing w:before="200" w:after="0"/>
      <w:outlineLvl w:val="2"/>
    </w:pPr>
    <w:rPr>
      <w:rFonts w:asciiTheme="majorHAnsi" w:eastAsiaTheme="majorEastAsia" w:hAnsiTheme="majorHAnsi" w:cstheme="majorBidi"/>
      <w:b/>
      <w:bCs/>
      <w:color w:val="000000" w:themeColor="text1"/>
    </w:rPr>
  </w:style>
  <w:style w:type="paragraph" w:styleId="4">
    <w:name w:val="heading 4"/>
    <w:basedOn w:val="a"/>
    <w:next w:val="a"/>
    <w:link w:val="4Char"/>
    <w:uiPriority w:val="9"/>
    <w:unhideWhenUsed/>
    <w:qFormat/>
    <w:rsid w:val="00D12E7C"/>
    <w:pPr>
      <w:keepNext/>
      <w:keepLines/>
      <w:numPr>
        <w:ilvl w:val="3"/>
        <w:numId w:val="12"/>
      </w:numPr>
      <w:spacing w:before="200" w:after="0"/>
      <w:outlineLvl w:val="3"/>
    </w:pPr>
    <w:rPr>
      <w:rFonts w:asciiTheme="majorHAnsi" w:eastAsiaTheme="majorEastAsia" w:hAnsiTheme="majorHAnsi" w:cstheme="majorBidi"/>
      <w:b/>
      <w:bCs/>
      <w:i/>
      <w:iCs/>
      <w:color w:val="000000" w:themeColor="text1"/>
    </w:rPr>
  </w:style>
  <w:style w:type="paragraph" w:styleId="5">
    <w:name w:val="heading 5"/>
    <w:basedOn w:val="a"/>
    <w:next w:val="a"/>
    <w:link w:val="5Char"/>
    <w:uiPriority w:val="9"/>
    <w:semiHidden/>
    <w:unhideWhenUsed/>
    <w:qFormat/>
    <w:rsid w:val="00D12E7C"/>
    <w:pPr>
      <w:keepNext/>
      <w:keepLines/>
      <w:numPr>
        <w:ilvl w:val="4"/>
        <w:numId w:val="12"/>
      </w:numPr>
      <w:spacing w:before="200" w:after="0"/>
      <w:outlineLvl w:val="4"/>
    </w:pPr>
    <w:rPr>
      <w:rFonts w:asciiTheme="majorHAnsi" w:eastAsiaTheme="majorEastAsia" w:hAnsiTheme="majorHAnsi" w:cstheme="majorBidi"/>
      <w:color w:val="323E4F" w:themeColor="text2" w:themeShade="BF"/>
    </w:rPr>
  </w:style>
  <w:style w:type="paragraph" w:styleId="6">
    <w:name w:val="heading 6"/>
    <w:basedOn w:val="a"/>
    <w:next w:val="a"/>
    <w:link w:val="6Char"/>
    <w:uiPriority w:val="9"/>
    <w:semiHidden/>
    <w:unhideWhenUsed/>
    <w:qFormat/>
    <w:rsid w:val="00D12E7C"/>
    <w:pPr>
      <w:keepNext/>
      <w:keepLines/>
      <w:numPr>
        <w:ilvl w:val="5"/>
        <w:numId w:val="12"/>
      </w:numPr>
      <w:spacing w:before="200" w:after="0"/>
      <w:outlineLvl w:val="5"/>
    </w:pPr>
    <w:rPr>
      <w:rFonts w:asciiTheme="majorHAnsi" w:eastAsiaTheme="majorEastAsia" w:hAnsiTheme="majorHAnsi" w:cstheme="majorBidi"/>
      <w:i/>
      <w:iCs/>
      <w:color w:val="323E4F" w:themeColor="text2" w:themeShade="BF"/>
    </w:rPr>
  </w:style>
  <w:style w:type="paragraph" w:styleId="7">
    <w:name w:val="heading 7"/>
    <w:basedOn w:val="a"/>
    <w:next w:val="a"/>
    <w:link w:val="7Char"/>
    <w:uiPriority w:val="9"/>
    <w:semiHidden/>
    <w:unhideWhenUsed/>
    <w:qFormat/>
    <w:rsid w:val="00D12E7C"/>
    <w:pPr>
      <w:keepNext/>
      <w:keepLines/>
      <w:numPr>
        <w:ilvl w:val="6"/>
        <w:numId w:val="12"/>
      </w:numPr>
      <w:spacing w:before="200" w:after="0"/>
      <w:outlineLvl w:val="6"/>
    </w:pPr>
    <w:rPr>
      <w:rFonts w:asciiTheme="majorHAnsi" w:eastAsiaTheme="majorEastAsia" w:hAnsiTheme="majorHAnsi" w:cstheme="majorBidi"/>
      <w:i/>
      <w:iCs/>
      <w:color w:val="404040" w:themeColor="text1" w:themeTint="BF"/>
    </w:rPr>
  </w:style>
  <w:style w:type="paragraph" w:styleId="8">
    <w:name w:val="heading 8"/>
    <w:basedOn w:val="a"/>
    <w:next w:val="a"/>
    <w:link w:val="8Char"/>
    <w:uiPriority w:val="9"/>
    <w:semiHidden/>
    <w:unhideWhenUsed/>
    <w:qFormat/>
    <w:rsid w:val="00D12E7C"/>
    <w:pPr>
      <w:keepNext/>
      <w:keepLines/>
      <w:numPr>
        <w:ilvl w:val="7"/>
        <w:numId w:val="12"/>
      </w:numPr>
      <w:spacing w:before="200" w:after="0"/>
      <w:outlineLvl w:val="7"/>
    </w:pPr>
    <w:rPr>
      <w:rFonts w:asciiTheme="majorHAnsi" w:eastAsiaTheme="majorEastAsia" w:hAnsiTheme="majorHAnsi" w:cstheme="majorBidi"/>
      <w:color w:val="404040" w:themeColor="text1" w:themeTint="BF"/>
      <w:sz w:val="20"/>
      <w:szCs w:val="20"/>
    </w:rPr>
  </w:style>
  <w:style w:type="paragraph" w:styleId="9">
    <w:name w:val="heading 9"/>
    <w:basedOn w:val="a"/>
    <w:next w:val="a"/>
    <w:link w:val="9Char"/>
    <w:uiPriority w:val="9"/>
    <w:semiHidden/>
    <w:unhideWhenUsed/>
    <w:qFormat/>
    <w:rsid w:val="00D12E7C"/>
    <w:pPr>
      <w:keepNext/>
      <w:keepLines/>
      <w:numPr>
        <w:ilvl w:val="8"/>
        <w:numId w:val="12"/>
      </w:numPr>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
    <w:name w:val="Hyperlink"/>
    <w:basedOn w:val="a0"/>
    <w:uiPriority w:val="99"/>
    <w:unhideWhenUsed/>
    <w:rsid w:val="00CE2D91"/>
    <w:rPr>
      <w:color w:val="0563C1" w:themeColor="hyperlink"/>
      <w:u w:val="single"/>
    </w:rPr>
  </w:style>
  <w:style w:type="character" w:customStyle="1" w:styleId="10">
    <w:name w:val="Ανεπίλυτη αναφορά1"/>
    <w:basedOn w:val="a0"/>
    <w:uiPriority w:val="99"/>
    <w:semiHidden/>
    <w:unhideWhenUsed/>
    <w:rsid w:val="00CE2D91"/>
    <w:rPr>
      <w:color w:val="605E5C"/>
      <w:shd w:val="clear" w:color="auto" w:fill="E1DFDD"/>
    </w:rPr>
  </w:style>
  <w:style w:type="character" w:styleId="a3">
    <w:name w:val="Placeholder Text"/>
    <w:basedOn w:val="a0"/>
    <w:uiPriority w:val="99"/>
    <w:semiHidden/>
    <w:rsid w:val="00CC1C95"/>
    <w:rPr>
      <w:color w:val="808080"/>
    </w:rPr>
  </w:style>
  <w:style w:type="paragraph" w:styleId="a4">
    <w:name w:val="List Paragraph"/>
    <w:basedOn w:val="a"/>
    <w:uiPriority w:val="34"/>
    <w:qFormat/>
    <w:rsid w:val="008749DE"/>
    <w:pPr>
      <w:ind w:left="720"/>
      <w:contextualSpacing/>
    </w:pPr>
  </w:style>
  <w:style w:type="table" w:styleId="a5">
    <w:name w:val="Table Grid"/>
    <w:basedOn w:val="a1"/>
    <w:uiPriority w:val="39"/>
    <w:rsid w:val="00345D7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Απλός πίνακας 51"/>
    <w:basedOn w:val="a1"/>
    <w:uiPriority w:val="45"/>
    <w:rsid w:val="00345D72"/>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1-61">
    <w:name w:val="Ανοιχτόχρωμος πίνακας λίστας 1 - Έμφαση 61"/>
    <w:basedOn w:val="a1"/>
    <w:uiPriority w:val="46"/>
    <w:rsid w:val="00D61C48"/>
    <w:pPr>
      <w:spacing w:after="0" w:line="240" w:lineRule="auto"/>
    </w:pPr>
    <w:tblPr>
      <w:tblStyleRowBandSize w:val="1"/>
      <w:tblStyleColBandSize w:val="1"/>
    </w:tblPr>
    <w:tblStylePr w:type="firstRow">
      <w:rPr>
        <w:b/>
        <w:bCs/>
      </w:rPr>
      <w:tblPr/>
      <w:tcPr>
        <w:tcBorders>
          <w:bottom w:val="single" w:sz="4" w:space="0" w:color="A8D08D" w:themeColor="accent6" w:themeTint="99"/>
        </w:tcBorders>
      </w:tcPr>
    </w:tblStylePr>
    <w:tblStylePr w:type="lastRow">
      <w:rPr>
        <w:b/>
        <w:bCs/>
      </w:rPr>
      <w:tblPr/>
      <w:tcPr>
        <w:tcBorders>
          <w:top w:val="single" w:sz="4" w:space="0" w:color="A8D08D" w:themeColor="accent6" w:themeTint="99"/>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11">
    <w:name w:val="Πίνακας 1 με ανοιχτόχρωμο πλέγμα1"/>
    <w:basedOn w:val="a1"/>
    <w:uiPriority w:val="46"/>
    <w:rsid w:val="00D61C48"/>
    <w:pPr>
      <w:spacing w:after="0"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character" w:customStyle="1" w:styleId="1Char">
    <w:name w:val="Επικεφαλίδα 1 Char"/>
    <w:basedOn w:val="a0"/>
    <w:link w:val="1"/>
    <w:uiPriority w:val="9"/>
    <w:rsid w:val="00D12E7C"/>
    <w:rPr>
      <w:rFonts w:asciiTheme="majorHAnsi" w:eastAsiaTheme="majorEastAsia" w:hAnsiTheme="majorHAnsi" w:cstheme="majorBidi"/>
      <w:b/>
      <w:bCs/>
      <w:smallCaps/>
      <w:color w:val="000000" w:themeColor="text1"/>
      <w:sz w:val="36"/>
      <w:szCs w:val="36"/>
    </w:rPr>
  </w:style>
  <w:style w:type="character" w:customStyle="1" w:styleId="2Char">
    <w:name w:val="Επικεφαλίδα 2 Char"/>
    <w:basedOn w:val="a0"/>
    <w:link w:val="2"/>
    <w:uiPriority w:val="9"/>
    <w:rsid w:val="00D12E7C"/>
    <w:rPr>
      <w:rFonts w:asciiTheme="majorHAnsi" w:eastAsiaTheme="majorEastAsia" w:hAnsiTheme="majorHAnsi" w:cstheme="majorBidi"/>
      <w:b/>
      <w:bCs/>
      <w:smallCaps/>
      <w:color w:val="000000" w:themeColor="text1"/>
      <w:sz w:val="28"/>
      <w:szCs w:val="28"/>
    </w:rPr>
  </w:style>
  <w:style w:type="character" w:customStyle="1" w:styleId="3Char">
    <w:name w:val="Επικεφαλίδα 3 Char"/>
    <w:basedOn w:val="a0"/>
    <w:link w:val="3"/>
    <w:uiPriority w:val="9"/>
    <w:rsid w:val="00D12E7C"/>
    <w:rPr>
      <w:rFonts w:asciiTheme="majorHAnsi" w:eastAsiaTheme="majorEastAsia" w:hAnsiTheme="majorHAnsi" w:cstheme="majorBidi"/>
      <w:b/>
      <w:bCs/>
      <w:color w:val="000000" w:themeColor="text1"/>
    </w:rPr>
  </w:style>
  <w:style w:type="character" w:customStyle="1" w:styleId="4Char">
    <w:name w:val="Επικεφαλίδα 4 Char"/>
    <w:basedOn w:val="a0"/>
    <w:link w:val="4"/>
    <w:uiPriority w:val="9"/>
    <w:rsid w:val="00D12E7C"/>
    <w:rPr>
      <w:rFonts w:asciiTheme="majorHAnsi" w:eastAsiaTheme="majorEastAsia" w:hAnsiTheme="majorHAnsi" w:cstheme="majorBidi"/>
      <w:b/>
      <w:bCs/>
      <w:i/>
      <w:iCs/>
      <w:color w:val="000000" w:themeColor="text1"/>
    </w:rPr>
  </w:style>
  <w:style w:type="character" w:customStyle="1" w:styleId="5Char">
    <w:name w:val="Επικεφαλίδα 5 Char"/>
    <w:basedOn w:val="a0"/>
    <w:link w:val="5"/>
    <w:uiPriority w:val="9"/>
    <w:semiHidden/>
    <w:rsid w:val="00D12E7C"/>
    <w:rPr>
      <w:rFonts w:asciiTheme="majorHAnsi" w:eastAsiaTheme="majorEastAsia" w:hAnsiTheme="majorHAnsi" w:cstheme="majorBidi"/>
      <w:color w:val="323E4F" w:themeColor="text2" w:themeShade="BF"/>
    </w:rPr>
  </w:style>
  <w:style w:type="character" w:customStyle="1" w:styleId="6Char">
    <w:name w:val="Επικεφαλίδα 6 Char"/>
    <w:basedOn w:val="a0"/>
    <w:link w:val="6"/>
    <w:uiPriority w:val="9"/>
    <w:semiHidden/>
    <w:rsid w:val="00D12E7C"/>
    <w:rPr>
      <w:rFonts w:asciiTheme="majorHAnsi" w:eastAsiaTheme="majorEastAsia" w:hAnsiTheme="majorHAnsi" w:cstheme="majorBidi"/>
      <w:i/>
      <w:iCs/>
      <w:color w:val="323E4F" w:themeColor="text2" w:themeShade="BF"/>
    </w:rPr>
  </w:style>
  <w:style w:type="character" w:customStyle="1" w:styleId="7Char">
    <w:name w:val="Επικεφαλίδα 7 Char"/>
    <w:basedOn w:val="a0"/>
    <w:link w:val="7"/>
    <w:uiPriority w:val="9"/>
    <w:semiHidden/>
    <w:rsid w:val="00D12E7C"/>
    <w:rPr>
      <w:rFonts w:asciiTheme="majorHAnsi" w:eastAsiaTheme="majorEastAsia" w:hAnsiTheme="majorHAnsi" w:cstheme="majorBidi"/>
      <w:i/>
      <w:iCs/>
      <w:color w:val="404040" w:themeColor="text1" w:themeTint="BF"/>
    </w:rPr>
  </w:style>
  <w:style w:type="character" w:customStyle="1" w:styleId="8Char">
    <w:name w:val="Επικεφαλίδα 8 Char"/>
    <w:basedOn w:val="a0"/>
    <w:link w:val="8"/>
    <w:uiPriority w:val="9"/>
    <w:semiHidden/>
    <w:rsid w:val="00D12E7C"/>
    <w:rPr>
      <w:rFonts w:asciiTheme="majorHAnsi" w:eastAsiaTheme="majorEastAsia" w:hAnsiTheme="majorHAnsi" w:cstheme="majorBidi"/>
      <w:color w:val="404040" w:themeColor="text1" w:themeTint="BF"/>
      <w:sz w:val="20"/>
      <w:szCs w:val="20"/>
    </w:rPr>
  </w:style>
  <w:style w:type="character" w:customStyle="1" w:styleId="9Char">
    <w:name w:val="Επικεφαλίδα 9 Char"/>
    <w:basedOn w:val="a0"/>
    <w:link w:val="9"/>
    <w:uiPriority w:val="9"/>
    <w:semiHidden/>
    <w:rsid w:val="00D12E7C"/>
    <w:rPr>
      <w:rFonts w:asciiTheme="majorHAnsi" w:eastAsiaTheme="majorEastAsia" w:hAnsiTheme="majorHAnsi" w:cstheme="majorBidi"/>
      <w:i/>
      <w:iCs/>
      <w:color w:val="404040" w:themeColor="text1" w:themeTint="BF"/>
      <w:sz w:val="20"/>
      <w:szCs w:val="20"/>
    </w:rPr>
  </w:style>
  <w:style w:type="paragraph" w:styleId="a6">
    <w:name w:val="caption"/>
    <w:basedOn w:val="a"/>
    <w:next w:val="a"/>
    <w:uiPriority w:val="35"/>
    <w:semiHidden/>
    <w:unhideWhenUsed/>
    <w:qFormat/>
    <w:rsid w:val="00D12E7C"/>
    <w:pPr>
      <w:spacing w:after="200" w:line="240" w:lineRule="auto"/>
    </w:pPr>
    <w:rPr>
      <w:i/>
      <w:iCs/>
      <w:color w:val="44546A" w:themeColor="text2"/>
      <w:sz w:val="18"/>
      <w:szCs w:val="18"/>
    </w:rPr>
  </w:style>
  <w:style w:type="paragraph" w:styleId="a7">
    <w:name w:val="Title"/>
    <w:basedOn w:val="a"/>
    <w:next w:val="a"/>
    <w:link w:val="Char"/>
    <w:uiPriority w:val="10"/>
    <w:qFormat/>
    <w:rsid w:val="00D12E7C"/>
    <w:pPr>
      <w:spacing w:after="0" w:line="240" w:lineRule="auto"/>
      <w:contextualSpacing/>
    </w:pPr>
    <w:rPr>
      <w:rFonts w:asciiTheme="majorHAnsi" w:eastAsiaTheme="majorEastAsia" w:hAnsiTheme="majorHAnsi" w:cstheme="majorBidi"/>
      <w:color w:val="000000" w:themeColor="text1"/>
      <w:sz w:val="56"/>
      <w:szCs w:val="56"/>
    </w:rPr>
  </w:style>
  <w:style w:type="character" w:customStyle="1" w:styleId="Char">
    <w:name w:val="Τίτλος Char"/>
    <w:basedOn w:val="a0"/>
    <w:link w:val="a7"/>
    <w:uiPriority w:val="10"/>
    <w:rsid w:val="00D12E7C"/>
    <w:rPr>
      <w:rFonts w:asciiTheme="majorHAnsi" w:eastAsiaTheme="majorEastAsia" w:hAnsiTheme="majorHAnsi" w:cstheme="majorBidi"/>
      <w:color w:val="000000" w:themeColor="text1"/>
      <w:sz w:val="56"/>
      <w:szCs w:val="56"/>
    </w:rPr>
  </w:style>
  <w:style w:type="paragraph" w:styleId="a8">
    <w:name w:val="Subtitle"/>
    <w:basedOn w:val="a"/>
    <w:next w:val="a"/>
    <w:link w:val="Char0"/>
    <w:uiPriority w:val="11"/>
    <w:qFormat/>
    <w:rsid w:val="00D12E7C"/>
    <w:pPr>
      <w:numPr>
        <w:ilvl w:val="1"/>
      </w:numPr>
    </w:pPr>
    <w:rPr>
      <w:color w:val="5A5A5A" w:themeColor="text1" w:themeTint="A5"/>
      <w:spacing w:val="10"/>
    </w:rPr>
  </w:style>
  <w:style w:type="character" w:customStyle="1" w:styleId="Char0">
    <w:name w:val="Υπότιτλος Char"/>
    <w:basedOn w:val="a0"/>
    <w:link w:val="a8"/>
    <w:uiPriority w:val="11"/>
    <w:rsid w:val="00D12E7C"/>
    <w:rPr>
      <w:color w:val="5A5A5A" w:themeColor="text1" w:themeTint="A5"/>
      <w:spacing w:val="10"/>
    </w:rPr>
  </w:style>
  <w:style w:type="character" w:styleId="a9">
    <w:name w:val="Strong"/>
    <w:basedOn w:val="a0"/>
    <w:uiPriority w:val="22"/>
    <w:qFormat/>
    <w:rsid w:val="00D12E7C"/>
    <w:rPr>
      <w:b/>
      <w:bCs/>
      <w:color w:val="000000" w:themeColor="text1"/>
    </w:rPr>
  </w:style>
  <w:style w:type="character" w:styleId="aa">
    <w:name w:val="Emphasis"/>
    <w:basedOn w:val="a0"/>
    <w:uiPriority w:val="20"/>
    <w:qFormat/>
    <w:rsid w:val="00D12E7C"/>
    <w:rPr>
      <w:i/>
      <w:iCs/>
      <w:color w:val="auto"/>
    </w:rPr>
  </w:style>
  <w:style w:type="paragraph" w:styleId="ab">
    <w:name w:val="No Spacing"/>
    <w:link w:val="Char1"/>
    <w:uiPriority w:val="1"/>
    <w:qFormat/>
    <w:rsid w:val="00D12E7C"/>
    <w:pPr>
      <w:spacing w:after="0" w:line="240" w:lineRule="auto"/>
    </w:pPr>
  </w:style>
  <w:style w:type="paragraph" w:styleId="ac">
    <w:name w:val="Quote"/>
    <w:basedOn w:val="a"/>
    <w:next w:val="a"/>
    <w:link w:val="Char2"/>
    <w:uiPriority w:val="29"/>
    <w:qFormat/>
    <w:rsid w:val="00D12E7C"/>
    <w:pPr>
      <w:spacing w:before="160"/>
      <w:ind w:left="720" w:right="720"/>
    </w:pPr>
    <w:rPr>
      <w:i/>
      <w:iCs/>
      <w:color w:val="000000" w:themeColor="text1"/>
    </w:rPr>
  </w:style>
  <w:style w:type="character" w:customStyle="1" w:styleId="Char2">
    <w:name w:val="Απόσπασμα Char"/>
    <w:basedOn w:val="a0"/>
    <w:link w:val="ac"/>
    <w:uiPriority w:val="29"/>
    <w:rsid w:val="00D12E7C"/>
    <w:rPr>
      <w:i/>
      <w:iCs/>
      <w:color w:val="000000" w:themeColor="text1"/>
    </w:rPr>
  </w:style>
  <w:style w:type="paragraph" w:styleId="ad">
    <w:name w:val="Intense Quote"/>
    <w:basedOn w:val="a"/>
    <w:next w:val="a"/>
    <w:link w:val="Char3"/>
    <w:uiPriority w:val="30"/>
    <w:qFormat/>
    <w:rsid w:val="00D12E7C"/>
    <w:pPr>
      <w:pBdr>
        <w:top w:val="single" w:sz="24" w:space="1" w:color="F2F2F2" w:themeColor="background1" w:themeShade="F2"/>
        <w:bottom w:val="single" w:sz="24" w:space="1" w:color="F2F2F2" w:themeColor="background1" w:themeShade="F2"/>
      </w:pBdr>
      <w:shd w:val="clear" w:color="auto" w:fill="F2F2F2" w:themeFill="background1" w:themeFillShade="F2"/>
      <w:spacing w:before="240" w:after="240"/>
      <w:ind w:left="936" w:right="936"/>
      <w:jc w:val="center"/>
    </w:pPr>
    <w:rPr>
      <w:color w:val="000000" w:themeColor="text1"/>
    </w:rPr>
  </w:style>
  <w:style w:type="character" w:customStyle="1" w:styleId="Char3">
    <w:name w:val="Έντονο απόσπ. Char"/>
    <w:basedOn w:val="a0"/>
    <w:link w:val="ad"/>
    <w:uiPriority w:val="30"/>
    <w:rsid w:val="00D12E7C"/>
    <w:rPr>
      <w:color w:val="000000" w:themeColor="text1"/>
      <w:shd w:val="clear" w:color="auto" w:fill="F2F2F2" w:themeFill="background1" w:themeFillShade="F2"/>
    </w:rPr>
  </w:style>
  <w:style w:type="character" w:styleId="ae">
    <w:name w:val="Subtle Emphasis"/>
    <w:basedOn w:val="a0"/>
    <w:uiPriority w:val="19"/>
    <w:qFormat/>
    <w:rsid w:val="00D12E7C"/>
    <w:rPr>
      <w:i/>
      <w:iCs/>
      <w:color w:val="404040" w:themeColor="text1" w:themeTint="BF"/>
    </w:rPr>
  </w:style>
  <w:style w:type="character" w:styleId="af">
    <w:name w:val="Intense Emphasis"/>
    <w:basedOn w:val="a0"/>
    <w:uiPriority w:val="21"/>
    <w:qFormat/>
    <w:rsid w:val="00D12E7C"/>
    <w:rPr>
      <w:b/>
      <w:bCs/>
      <w:i/>
      <w:iCs/>
      <w:caps/>
    </w:rPr>
  </w:style>
  <w:style w:type="character" w:styleId="af0">
    <w:name w:val="Subtle Reference"/>
    <w:basedOn w:val="a0"/>
    <w:uiPriority w:val="31"/>
    <w:qFormat/>
    <w:rsid w:val="00D12E7C"/>
    <w:rPr>
      <w:smallCaps/>
      <w:color w:val="404040" w:themeColor="text1" w:themeTint="BF"/>
      <w:u w:val="single" w:color="7F7F7F" w:themeColor="text1" w:themeTint="80"/>
    </w:rPr>
  </w:style>
  <w:style w:type="character" w:styleId="af1">
    <w:name w:val="Intense Reference"/>
    <w:basedOn w:val="a0"/>
    <w:uiPriority w:val="32"/>
    <w:qFormat/>
    <w:rsid w:val="00D12E7C"/>
    <w:rPr>
      <w:b/>
      <w:bCs/>
      <w:smallCaps/>
      <w:u w:val="single"/>
    </w:rPr>
  </w:style>
  <w:style w:type="character" w:styleId="af2">
    <w:name w:val="Book Title"/>
    <w:basedOn w:val="a0"/>
    <w:uiPriority w:val="33"/>
    <w:qFormat/>
    <w:rsid w:val="00D12E7C"/>
    <w:rPr>
      <w:b w:val="0"/>
      <w:bCs w:val="0"/>
      <w:smallCaps/>
      <w:spacing w:val="5"/>
    </w:rPr>
  </w:style>
  <w:style w:type="paragraph" w:styleId="af3">
    <w:name w:val="TOC Heading"/>
    <w:basedOn w:val="1"/>
    <w:next w:val="a"/>
    <w:uiPriority w:val="39"/>
    <w:unhideWhenUsed/>
    <w:qFormat/>
    <w:rsid w:val="00D12E7C"/>
    <w:pPr>
      <w:outlineLvl w:val="9"/>
    </w:pPr>
  </w:style>
  <w:style w:type="paragraph" w:styleId="af4">
    <w:name w:val="header"/>
    <w:basedOn w:val="a"/>
    <w:link w:val="Char4"/>
    <w:uiPriority w:val="99"/>
    <w:unhideWhenUsed/>
    <w:rsid w:val="00D12E7C"/>
    <w:pPr>
      <w:tabs>
        <w:tab w:val="center" w:pos="4153"/>
        <w:tab w:val="right" w:pos="8306"/>
      </w:tabs>
      <w:spacing w:after="0" w:line="240" w:lineRule="auto"/>
    </w:pPr>
  </w:style>
  <w:style w:type="character" w:customStyle="1" w:styleId="Char4">
    <w:name w:val="Κεφαλίδα Char"/>
    <w:basedOn w:val="a0"/>
    <w:link w:val="af4"/>
    <w:uiPriority w:val="99"/>
    <w:rsid w:val="00D12E7C"/>
  </w:style>
  <w:style w:type="paragraph" w:styleId="af5">
    <w:name w:val="footer"/>
    <w:basedOn w:val="a"/>
    <w:link w:val="Char5"/>
    <w:uiPriority w:val="99"/>
    <w:unhideWhenUsed/>
    <w:rsid w:val="00D12E7C"/>
    <w:pPr>
      <w:tabs>
        <w:tab w:val="center" w:pos="4153"/>
        <w:tab w:val="right" w:pos="8306"/>
      </w:tabs>
      <w:spacing w:after="0" w:line="240" w:lineRule="auto"/>
    </w:pPr>
  </w:style>
  <w:style w:type="character" w:customStyle="1" w:styleId="Char5">
    <w:name w:val="Υποσέλιδο Char"/>
    <w:basedOn w:val="a0"/>
    <w:link w:val="af5"/>
    <w:uiPriority w:val="99"/>
    <w:rsid w:val="00D12E7C"/>
  </w:style>
  <w:style w:type="character" w:styleId="-0">
    <w:name w:val="FollowedHyperlink"/>
    <w:basedOn w:val="a0"/>
    <w:uiPriority w:val="99"/>
    <w:semiHidden/>
    <w:unhideWhenUsed/>
    <w:rsid w:val="00777240"/>
    <w:rPr>
      <w:color w:val="954F72" w:themeColor="followedHyperlink"/>
      <w:u w:val="single"/>
    </w:rPr>
  </w:style>
  <w:style w:type="paragraph" w:styleId="Web">
    <w:name w:val="Normal (Web)"/>
    <w:basedOn w:val="a"/>
    <w:uiPriority w:val="99"/>
    <w:unhideWhenUsed/>
    <w:rsid w:val="00777240"/>
    <w:pPr>
      <w:spacing w:before="100" w:beforeAutospacing="1" w:after="100" w:afterAutospacing="1" w:line="240" w:lineRule="auto"/>
    </w:pPr>
    <w:rPr>
      <w:rFonts w:ascii="Times New Roman" w:eastAsia="Times New Roman" w:hAnsi="Times New Roman" w:cs="Times New Roman"/>
      <w:sz w:val="24"/>
      <w:szCs w:val="24"/>
      <w:lang w:eastAsia="el-GR"/>
    </w:rPr>
  </w:style>
  <w:style w:type="character" w:customStyle="1" w:styleId="Char1">
    <w:name w:val="Χωρίς διάστιχο Char"/>
    <w:basedOn w:val="a0"/>
    <w:link w:val="ab"/>
    <w:uiPriority w:val="1"/>
    <w:rsid w:val="00FF4B8F"/>
  </w:style>
  <w:style w:type="paragraph" w:styleId="12">
    <w:name w:val="toc 1"/>
    <w:basedOn w:val="a"/>
    <w:next w:val="a"/>
    <w:autoRedefine/>
    <w:uiPriority w:val="39"/>
    <w:unhideWhenUsed/>
    <w:rsid w:val="00DE0226"/>
    <w:pPr>
      <w:spacing w:after="100"/>
    </w:pPr>
  </w:style>
  <w:style w:type="paragraph" w:styleId="20">
    <w:name w:val="toc 2"/>
    <w:basedOn w:val="a"/>
    <w:next w:val="a"/>
    <w:autoRedefine/>
    <w:uiPriority w:val="39"/>
    <w:unhideWhenUsed/>
    <w:rsid w:val="00DE0226"/>
    <w:pPr>
      <w:spacing w:after="100"/>
      <w:ind w:left="220"/>
    </w:pPr>
  </w:style>
  <w:style w:type="paragraph" w:styleId="30">
    <w:name w:val="toc 3"/>
    <w:basedOn w:val="a"/>
    <w:next w:val="a"/>
    <w:autoRedefine/>
    <w:uiPriority w:val="39"/>
    <w:unhideWhenUsed/>
    <w:rsid w:val="00DE0226"/>
    <w:pPr>
      <w:spacing w:after="100"/>
      <w:ind w:left="440"/>
    </w:pPr>
  </w:style>
  <w:style w:type="table" w:customStyle="1" w:styleId="21">
    <w:name w:val="Απλός πίνακας 21"/>
    <w:basedOn w:val="a1"/>
    <w:uiPriority w:val="42"/>
    <w:rsid w:val="008218DB"/>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31">
    <w:name w:val="Απλός πίνακας 31"/>
    <w:basedOn w:val="a1"/>
    <w:uiPriority w:val="43"/>
    <w:rsid w:val="008218DB"/>
    <w:pPr>
      <w:spacing w:after="0"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customStyle="1" w:styleId="41">
    <w:name w:val="Απλός πίνακας 41"/>
    <w:basedOn w:val="a1"/>
    <w:uiPriority w:val="44"/>
    <w:rsid w:val="008218DB"/>
    <w:pPr>
      <w:spacing w:after="0"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1-31">
    <w:name w:val="Πίνακας 1 με ανοιχτόχρωμο πλέγμα - Έμφαση 31"/>
    <w:basedOn w:val="a1"/>
    <w:uiPriority w:val="46"/>
    <w:rsid w:val="008218DB"/>
    <w:pPr>
      <w:spacing w:after="0" w:line="240" w:lineRule="auto"/>
    </w:p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paragraph" w:styleId="af6">
    <w:name w:val="Balloon Text"/>
    <w:basedOn w:val="a"/>
    <w:link w:val="Char6"/>
    <w:uiPriority w:val="99"/>
    <w:semiHidden/>
    <w:unhideWhenUsed/>
    <w:rsid w:val="00FA5E97"/>
    <w:pPr>
      <w:spacing w:after="0" w:line="240" w:lineRule="auto"/>
    </w:pPr>
    <w:rPr>
      <w:rFonts w:ascii="Tahoma" w:hAnsi="Tahoma" w:cs="Tahoma"/>
      <w:sz w:val="16"/>
      <w:szCs w:val="16"/>
    </w:rPr>
  </w:style>
  <w:style w:type="character" w:customStyle="1" w:styleId="Char6">
    <w:name w:val="Κείμενο πλαισίου Char"/>
    <w:basedOn w:val="a0"/>
    <w:link w:val="af6"/>
    <w:uiPriority w:val="99"/>
    <w:semiHidden/>
    <w:rsid w:val="00FA5E97"/>
    <w:rPr>
      <w:rFonts w:ascii="Tahoma" w:hAnsi="Tahoma" w:cs="Tahoma"/>
      <w:sz w:val="16"/>
      <w:szCs w:val="16"/>
    </w:rPr>
  </w:style>
  <w:style w:type="character" w:styleId="af7">
    <w:name w:val="annotation reference"/>
    <w:basedOn w:val="a0"/>
    <w:uiPriority w:val="99"/>
    <w:semiHidden/>
    <w:unhideWhenUsed/>
    <w:rsid w:val="008E525C"/>
    <w:rPr>
      <w:sz w:val="16"/>
      <w:szCs w:val="16"/>
    </w:rPr>
  </w:style>
  <w:style w:type="paragraph" w:styleId="af8">
    <w:name w:val="annotation text"/>
    <w:basedOn w:val="a"/>
    <w:link w:val="Char7"/>
    <w:uiPriority w:val="99"/>
    <w:semiHidden/>
    <w:unhideWhenUsed/>
    <w:rsid w:val="008E525C"/>
    <w:pPr>
      <w:spacing w:line="240" w:lineRule="auto"/>
    </w:pPr>
    <w:rPr>
      <w:sz w:val="20"/>
      <w:szCs w:val="20"/>
    </w:rPr>
  </w:style>
  <w:style w:type="character" w:customStyle="1" w:styleId="Char7">
    <w:name w:val="Κείμενο σχολίου Char"/>
    <w:basedOn w:val="a0"/>
    <w:link w:val="af8"/>
    <w:uiPriority w:val="99"/>
    <w:semiHidden/>
    <w:rsid w:val="008E525C"/>
    <w:rPr>
      <w:sz w:val="20"/>
      <w:szCs w:val="20"/>
    </w:rPr>
  </w:style>
  <w:style w:type="paragraph" w:styleId="af9">
    <w:name w:val="annotation subject"/>
    <w:basedOn w:val="af8"/>
    <w:next w:val="af8"/>
    <w:link w:val="Char8"/>
    <w:uiPriority w:val="99"/>
    <w:semiHidden/>
    <w:unhideWhenUsed/>
    <w:rsid w:val="008E525C"/>
    <w:rPr>
      <w:b/>
      <w:bCs/>
    </w:rPr>
  </w:style>
  <w:style w:type="character" w:customStyle="1" w:styleId="Char8">
    <w:name w:val="Θέμα σχολίου Char"/>
    <w:basedOn w:val="Char7"/>
    <w:link w:val="af9"/>
    <w:uiPriority w:val="99"/>
    <w:semiHidden/>
    <w:rsid w:val="008E525C"/>
    <w:rPr>
      <w:b/>
      <w:bCs/>
      <w:sz w:val="20"/>
      <w:szCs w:val="20"/>
    </w:rPr>
  </w:style>
  <w:style w:type="paragraph" w:styleId="afa">
    <w:name w:val="Revision"/>
    <w:hidden/>
    <w:uiPriority w:val="99"/>
    <w:semiHidden/>
    <w:rsid w:val="00BB27DF"/>
    <w:pPr>
      <w:spacing w:after="0" w:line="240" w:lineRule="auto"/>
    </w:pPr>
  </w:style>
  <w:style w:type="character" w:customStyle="1" w:styleId="22">
    <w:name w:val="Ανεπίλυτη αναφορά2"/>
    <w:basedOn w:val="a0"/>
    <w:uiPriority w:val="99"/>
    <w:semiHidden/>
    <w:unhideWhenUsed/>
    <w:rsid w:val="00777640"/>
    <w:rPr>
      <w:color w:val="605E5C"/>
      <w:shd w:val="clear" w:color="auto" w:fill="E1DFDD"/>
    </w:rPr>
  </w:style>
  <w:style w:type="table" w:customStyle="1" w:styleId="120">
    <w:name w:val="Πίνακας 1 με ανοιχτόχρωμο πλέγμα2"/>
    <w:basedOn w:val="a1"/>
    <w:uiPriority w:val="46"/>
    <w:rsid w:val="00484B4B"/>
    <w:pPr>
      <w:spacing w:after="0" w:line="240" w:lineRule="auto"/>
    </w:pPr>
    <w:rPr>
      <w:rFonts w:eastAsiaTheme="minorHAnsi"/>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customStyle="1" w:styleId="13">
    <w:name w:val="Πίνακας 1 με ανοιχτόχρωμο πλέγμα3"/>
    <w:basedOn w:val="a1"/>
    <w:uiPriority w:val="46"/>
    <w:rsid w:val="004F0BC9"/>
    <w:pPr>
      <w:spacing w:after="0"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character" w:customStyle="1" w:styleId="32">
    <w:name w:val="Ανεπίλυτη αναφορά3"/>
    <w:basedOn w:val="a0"/>
    <w:uiPriority w:val="99"/>
    <w:semiHidden/>
    <w:unhideWhenUsed/>
    <w:rsid w:val="00E94990"/>
    <w:rPr>
      <w:color w:val="605E5C"/>
      <w:shd w:val="clear" w:color="auto" w:fill="E1DFDD"/>
    </w:rPr>
  </w:style>
  <w:style w:type="table" w:customStyle="1" w:styleId="14">
    <w:name w:val="Πίνακας 1 με ανοιχτόχρωμο πλέγμα4"/>
    <w:basedOn w:val="a1"/>
    <w:uiPriority w:val="46"/>
    <w:rsid w:val="00BE7EE2"/>
    <w:pPr>
      <w:spacing w:after="0"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character" w:customStyle="1" w:styleId="40">
    <w:name w:val="Ανεπίλυτη αναφορά4"/>
    <w:basedOn w:val="a0"/>
    <w:uiPriority w:val="99"/>
    <w:semiHidden/>
    <w:unhideWhenUsed/>
    <w:rsid w:val="004374DD"/>
    <w:rPr>
      <w:color w:val="605E5C"/>
      <w:shd w:val="clear" w:color="auto" w:fill="E1DFDD"/>
    </w:rPr>
  </w:style>
  <w:style w:type="character" w:customStyle="1" w:styleId="50">
    <w:name w:val="Ανεπίλυτη αναφορά5"/>
    <w:basedOn w:val="a0"/>
    <w:uiPriority w:val="99"/>
    <w:semiHidden/>
    <w:unhideWhenUsed/>
    <w:rsid w:val="00184CDF"/>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79344132">
      <w:bodyDiv w:val="1"/>
      <w:marLeft w:val="0"/>
      <w:marRight w:val="0"/>
      <w:marTop w:val="0"/>
      <w:marBottom w:val="0"/>
      <w:divBdr>
        <w:top w:val="none" w:sz="0" w:space="0" w:color="auto"/>
        <w:left w:val="none" w:sz="0" w:space="0" w:color="auto"/>
        <w:bottom w:val="none" w:sz="0" w:space="0" w:color="auto"/>
        <w:right w:val="none" w:sz="0" w:space="0" w:color="auto"/>
      </w:divBdr>
      <w:divsChild>
        <w:div w:id="947469620">
          <w:marLeft w:val="0"/>
          <w:marRight w:val="0"/>
          <w:marTop w:val="0"/>
          <w:marBottom w:val="0"/>
          <w:divBdr>
            <w:top w:val="none" w:sz="0" w:space="0" w:color="auto"/>
            <w:left w:val="none" w:sz="0" w:space="0" w:color="auto"/>
            <w:bottom w:val="none" w:sz="0" w:space="0" w:color="auto"/>
            <w:right w:val="none" w:sz="0" w:space="0" w:color="auto"/>
          </w:divBdr>
        </w:div>
        <w:div w:id="103382258">
          <w:marLeft w:val="0"/>
          <w:marRight w:val="0"/>
          <w:marTop w:val="0"/>
          <w:marBottom w:val="0"/>
          <w:divBdr>
            <w:top w:val="none" w:sz="0" w:space="0" w:color="auto"/>
            <w:left w:val="none" w:sz="0" w:space="0" w:color="auto"/>
            <w:bottom w:val="none" w:sz="0" w:space="0" w:color="auto"/>
            <w:right w:val="none" w:sz="0" w:space="0" w:color="auto"/>
          </w:divBdr>
        </w:div>
        <w:div w:id="274796644">
          <w:marLeft w:val="0"/>
          <w:marRight w:val="0"/>
          <w:marTop w:val="0"/>
          <w:marBottom w:val="0"/>
          <w:divBdr>
            <w:top w:val="none" w:sz="0" w:space="0" w:color="auto"/>
            <w:left w:val="none" w:sz="0" w:space="0" w:color="auto"/>
            <w:bottom w:val="none" w:sz="0" w:space="0" w:color="auto"/>
            <w:right w:val="none" w:sz="0" w:space="0" w:color="auto"/>
          </w:divBdr>
        </w:div>
        <w:div w:id="1422752153">
          <w:marLeft w:val="0"/>
          <w:marRight w:val="0"/>
          <w:marTop w:val="0"/>
          <w:marBottom w:val="0"/>
          <w:divBdr>
            <w:top w:val="none" w:sz="0" w:space="0" w:color="auto"/>
            <w:left w:val="none" w:sz="0" w:space="0" w:color="auto"/>
            <w:bottom w:val="none" w:sz="0" w:space="0" w:color="auto"/>
            <w:right w:val="none" w:sz="0" w:space="0" w:color="auto"/>
          </w:divBdr>
        </w:div>
        <w:div w:id="467742960">
          <w:marLeft w:val="0"/>
          <w:marRight w:val="0"/>
          <w:marTop w:val="0"/>
          <w:marBottom w:val="0"/>
          <w:divBdr>
            <w:top w:val="none" w:sz="0" w:space="0" w:color="auto"/>
            <w:left w:val="none" w:sz="0" w:space="0" w:color="auto"/>
            <w:bottom w:val="none" w:sz="0" w:space="0" w:color="auto"/>
            <w:right w:val="none" w:sz="0" w:space="0" w:color="auto"/>
          </w:divBdr>
        </w:div>
        <w:div w:id="150292845">
          <w:marLeft w:val="0"/>
          <w:marRight w:val="0"/>
          <w:marTop w:val="0"/>
          <w:marBottom w:val="0"/>
          <w:divBdr>
            <w:top w:val="none" w:sz="0" w:space="0" w:color="auto"/>
            <w:left w:val="none" w:sz="0" w:space="0" w:color="auto"/>
            <w:bottom w:val="none" w:sz="0" w:space="0" w:color="auto"/>
            <w:right w:val="none" w:sz="0" w:space="0" w:color="auto"/>
          </w:divBdr>
        </w:div>
        <w:div w:id="41486841">
          <w:marLeft w:val="0"/>
          <w:marRight w:val="0"/>
          <w:marTop w:val="0"/>
          <w:marBottom w:val="0"/>
          <w:divBdr>
            <w:top w:val="none" w:sz="0" w:space="0" w:color="auto"/>
            <w:left w:val="none" w:sz="0" w:space="0" w:color="auto"/>
            <w:bottom w:val="none" w:sz="0" w:space="0" w:color="auto"/>
            <w:right w:val="none" w:sz="0" w:space="0" w:color="auto"/>
          </w:divBdr>
        </w:div>
        <w:div w:id="293870467">
          <w:marLeft w:val="0"/>
          <w:marRight w:val="0"/>
          <w:marTop w:val="0"/>
          <w:marBottom w:val="0"/>
          <w:divBdr>
            <w:top w:val="none" w:sz="0" w:space="0" w:color="auto"/>
            <w:left w:val="none" w:sz="0" w:space="0" w:color="auto"/>
            <w:bottom w:val="none" w:sz="0" w:space="0" w:color="auto"/>
            <w:right w:val="none" w:sz="0" w:space="0" w:color="auto"/>
          </w:divBdr>
        </w:div>
        <w:div w:id="103186032">
          <w:marLeft w:val="0"/>
          <w:marRight w:val="0"/>
          <w:marTop w:val="0"/>
          <w:marBottom w:val="0"/>
          <w:divBdr>
            <w:top w:val="none" w:sz="0" w:space="0" w:color="auto"/>
            <w:left w:val="none" w:sz="0" w:space="0" w:color="auto"/>
            <w:bottom w:val="none" w:sz="0" w:space="0" w:color="auto"/>
            <w:right w:val="none" w:sz="0" w:space="0" w:color="auto"/>
          </w:divBdr>
        </w:div>
        <w:div w:id="1111168546">
          <w:marLeft w:val="0"/>
          <w:marRight w:val="0"/>
          <w:marTop w:val="0"/>
          <w:marBottom w:val="0"/>
          <w:divBdr>
            <w:top w:val="none" w:sz="0" w:space="0" w:color="auto"/>
            <w:left w:val="none" w:sz="0" w:space="0" w:color="auto"/>
            <w:bottom w:val="none" w:sz="0" w:space="0" w:color="auto"/>
            <w:right w:val="none" w:sz="0" w:space="0" w:color="auto"/>
          </w:divBdr>
        </w:div>
        <w:div w:id="465901286">
          <w:marLeft w:val="0"/>
          <w:marRight w:val="0"/>
          <w:marTop w:val="0"/>
          <w:marBottom w:val="0"/>
          <w:divBdr>
            <w:top w:val="none" w:sz="0" w:space="0" w:color="auto"/>
            <w:left w:val="none" w:sz="0" w:space="0" w:color="auto"/>
            <w:bottom w:val="none" w:sz="0" w:space="0" w:color="auto"/>
            <w:right w:val="none" w:sz="0" w:space="0" w:color="auto"/>
          </w:divBdr>
        </w:div>
        <w:div w:id="299578464">
          <w:marLeft w:val="0"/>
          <w:marRight w:val="0"/>
          <w:marTop w:val="0"/>
          <w:marBottom w:val="0"/>
          <w:divBdr>
            <w:top w:val="none" w:sz="0" w:space="0" w:color="auto"/>
            <w:left w:val="none" w:sz="0" w:space="0" w:color="auto"/>
            <w:bottom w:val="none" w:sz="0" w:space="0" w:color="auto"/>
            <w:right w:val="none" w:sz="0" w:space="0" w:color="auto"/>
          </w:divBdr>
        </w:div>
        <w:div w:id="1298686972">
          <w:marLeft w:val="0"/>
          <w:marRight w:val="0"/>
          <w:marTop w:val="0"/>
          <w:marBottom w:val="0"/>
          <w:divBdr>
            <w:top w:val="none" w:sz="0" w:space="0" w:color="auto"/>
            <w:left w:val="none" w:sz="0" w:space="0" w:color="auto"/>
            <w:bottom w:val="none" w:sz="0" w:space="0" w:color="auto"/>
            <w:right w:val="none" w:sz="0" w:space="0" w:color="auto"/>
          </w:divBdr>
        </w:div>
        <w:div w:id="1934705698">
          <w:marLeft w:val="0"/>
          <w:marRight w:val="0"/>
          <w:marTop w:val="0"/>
          <w:marBottom w:val="0"/>
          <w:divBdr>
            <w:top w:val="none" w:sz="0" w:space="0" w:color="auto"/>
            <w:left w:val="none" w:sz="0" w:space="0" w:color="auto"/>
            <w:bottom w:val="none" w:sz="0" w:space="0" w:color="auto"/>
            <w:right w:val="none" w:sz="0" w:space="0" w:color="auto"/>
          </w:divBdr>
        </w:div>
        <w:div w:id="1925602453">
          <w:marLeft w:val="0"/>
          <w:marRight w:val="0"/>
          <w:marTop w:val="0"/>
          <w:marBottom w:val="0"/>
          <w:divBdr>
            <w:top w:val="none" w:sz="0" w:space="0" w:color="auto"/>
            <w:left w:val="none" w:sz="0" w:space="0" w:color="auto"/>
            <w:bottom w:val="none" w:sz="0" w:space="0" w:color="auto"/>
            <w:right w:val="none" w:sz="0" w:space="0" w:color="auto"/>
          </w:divBdr>
        </w:div>
        <w:div w:id="1387341623">
          <w:marLeft w:val="0"/>
          <w:marRight w:val="0"/>
          <w:marTop w:val="0"/>
          <w:marBottom w:val="0"/>
          <w:divBdr>
            <w:top w:val="none" w:sz="0" w:space="0" w:color="auto"/>
            <w:left w:val="none" w:sz="0" w:space="0" w:color="auto"/>
            <w:bottom w:val="none" w:sz="0" w:space="0" w:color="auto"/>
            <w:right w:val="none" w:sz="0" w:space="0" w:color="auto"/>
          </w:divBdr>
        </w:div>
        <w:div w:id="1898081999">
          <w:marLeft w:val="0"/>
          <w:marRight w:val="0"/>
          <w:marTop w:val="0"/>
          <w:marBottom w:val="0"/>
          <w:divBdr>
            <w:top w:val="none" w:sz="0" w:space="0" w:color="auto"/>
            <w:left w:val="none" w:sz="0" w:space="0" w:color="auto"/>
            <w:bottom w:val="none" w:sz="0" w:space="0" w:color="auto"/>
            <w:right w:val="none" w:sz="0" w:space="0" w:color="auto"/>
          </w:divBdr>
        </w:div>
        <w:div w:id="785350362">
          <w:marLeft w:val="0"/>
          <w:marRight w:val="0"/>
          <w:marTop w:val="0"/>
          <w:marBottom w:val="0"/>
          <w:divBdr>
            <w:top w:val="none" w:sz="0" w:space="0" w:color="auto"/>
            <w:left w:val="none" w:sz="0" w:space="0" w:color="auto"/>
            <w:bottom w:val="none" w:sz="0" w:space="0" w:color="auto"/>
            <w:right w:val="none" w:sz="0" w:space="0" w:color="auto"/>
          </w:divBdr>
        </w:div>
        <w:div w:id="819272626">
          <w:marLeft w:val="0"/>
          <w:marRight w:val="0"/>
          <w:marTop w:val="0"/>
          <w:marBottom w:val="0"/>
          <w:divBdr>
            <w:top w:val="none" w:sz="0" w:space="0" w:color="auto"/>
            <w:left w:val="none" w:sz="0" w:space="0" w:color="auto"/>
            <w:bottom w:val="none" w:sz="0" w:space="0" w:color="auto"/>
            <w:right w:val="none" w:sz="0" w:space="0" w:color="auto"/>
          </w:divBdr>
        </w:div>
        <w:div w:id="310134248">
          <w:marLeft w:val="0"/>
          <w:marRight w:val="0"/>
          <w:marTop w:val="0"/>
          <w:marBottom w:val="0"/>
          <w:divBdr>
            <w:top w:val="none" w:sz="0" w:space="0" w:color="auto"/>
            <w:left w:val="none" w:sz="0" w:space="0" w:color="auto"/>
            <w:bottom w:val="none" w:sz="0" w:space="0" w:color="auto"/>
            <w:right w:val="none" w:sz="0" w:space="0" w:color="auto"/>
          </w:divBdr>
        </w:div>
        <w:div w:id="32849373">
          <w:marLeft w:val="0"/>
          <w:marRight w:val="0"/>
          <w:marTop w:val="0"/>
          <w:marBottom w:val="0"/>
          <w:divBdr>
            <w:top w:val="none" w:sz="0" w:space="0" w:color="auto"/>
            <w:left w:val="none" w:sz="0" w:space="0" w:color="auto"/>
            <w:bottom w:val="none" w:sz="0" w:space="0" w:color="auto"/>
            <w:right w:val="none" w:sz="0" w:space="0" w:color="auto"/>
          </w:divBdr>
        </w:div>
        <w:div w:id="1733888020">
          <w:marLeft w:val="0"/>
          <w:marRight w:val="0"/>
          <w:marTop w:val="0"/>
          <w:marBottom w:val="0"/>
          <w:divBdr>
            <w:top w:val="none" w:sz="0" w:space="0" w:color="auto"/>
            <w:left w:val="none" w:sz="0" w:space="0" w:color="auto"/>
            <w:bottom w:val="none" w:sz="0" w:space="0" w:color="auto"/>
            <w:right w:val="none" w:sz="0" w:space="0" w:color="auto"/>
          </w:divBdr>
        </w:div>
        <w:div w:id="2128305946">
          <w:marLeft w:val="0"/>
          <w:marRight w:val="0"/>
          <w:marTop w:val="0"/>
          <w:marBottom w:val="0"/>
          <w:divBdr>
            <w:top w:val="none" w:sz="0" w:space="0" w:color="auto"/>
            <w:left w:val="none" w:sz="0" w:space="0" w:color="auto"/>
            <w:bottom w:val="none" w:sz="0" w:space="0" w:color="auto"/>
            <w:right w:val="none" w:sz="0" w:space="0" w:color="auto"/>
          </w:divBdr>
        </w:div>
      </w:divsChild>
    </w:div>
    <w:div w:id="334575465">
      <w:bodyDiv w:val="1"/>
      <w:marLeft w:val="0"/>
      <w:marRight w:val="0"/>
      <w:marTop w:val="0"/>
      <w:marBottom w:val="0"/>
      <w:divBdr>
        <w:top w:val="none" w:sz="0" w:space="0" w:color="auto"/>
        <w:left w:val="none" w:sz="0" w:space="0" w:color="auto"/>
        <w:bottom w:val="none" w:sz="0" w:space="0" w:color="auto"/>
        <w:right w:val="none" w:sz="0" w:space="0" w:color="auto"/>
      </w:divBdr>
    </w:div>
    <w:div w:id="496073272">
      <w:bodyDiv w:val="1"/>
      <w:marLeft w:val="0"/>
      <w:marRight w:val="0"/>
      <w:marTop w:val="0"/>
      <w:marBottom w:val="0"/>
      <w:divBdr>
        <w:top w:val="none" w:sz="0" w:space="0" w:color="auto"/>
        <w:left w:val="none" w:sz="0" w:space="0" w:color="auto"/>
        <w:bottom w:val="none" w:sz="0" w:space="0" w:color="auto"/>
        <w:right w:val="none" w:sz="0" w:space="0" w:color="auto"/>
      </w:divBdr>
    </w:div>
    <w:div w:id="881556890">
      <w:bodyDiv w:val="1"/>
      <w:marLeft w:val="0"/>
      <w:marRight w:val="0"/>
      <w:marTop w:val="0"/>
      <w:marBottom w:val="0"/>
      <w:divBdr>
        <w:top w:val="none" w:sz="0" w:space="0" w:color="auto"/>
        <w:left w:val="none" w:sz="0" w:space="0" w:color="auto"/>
        <w:bottom w:val="none" w:sz="0" w:space="0" w:color="auto"/>
        <w:right w:val="none" w:sz="0" w:space="0" w:color="auto"/>
      </w:divBdr>
      <w:divsChild>
        <w:div w:id="469595005">
          <w:marLeft w:val="0"/>
          <w:marRight w:val="0"/>
          <w:marTop w:val="0"/>
          <w:marBottom w:val="0"/>
          <w:divBdr>
            <w:top w:val="none" w:sz="0" w:space="0" w:color="auto"/>
            <w:left w:val="none" w:sz="0" w:space="0" w:color="auto"/>
            <w:bottom w:val="none" w:sz="0" w:space="0" w:color="auto"/>
            <w:right w:val="none" w:sz="0" w:space="0" w:color="auto"/>
          </w:divBdr>
        </w:div>
        <w:div w:id="876283063">
          <w:marLeft w:val="0"/>
          <w:marRight w:val="0"/>
          <w:marTop w:val="0"/>
          <w:marBottom w:val="0"/>
          <w:divBdr>
            <w:top w:val="none" w:sz="0" w:space="0" w:color="auto"/>
            <w:left w:val="none" w:sz="0" w:space="0" w:color="auto"/>
            <w:bottom w:val="none" w:sz="0" w:space="0" w:color="auto"/>
            <w:right w:val="none" w:sz="0" w:space="0" w:color="auto"/>
          </w:divBdr>
        </w:div>
        <w:div w:id="2044475701">
          <w:marLeft w:val="0"/>
          <w:marRight w:val="0"/>
          <w:marTop w:val="0"/>
          <w:marBottom w:val="0"/>
          <w:divBdr>
            <w:top w:val="none" w:sz="0" w:space="0" w:color="auto"/>
            <w:left w:val="none" w:sz="0" w:space="0" w:color="auto"/>
            <w:bottom w:val="none" w:sz="0" w:space="0" w:color="auto"/>
            <w:right w:val="none" w:sz="0" w:space="0" w:color="auto"/>
          </w:divBdr>
        </w:div>
        <w:div w:id="773088453">
          <w:marLeft w:val="0"/>
          <w:marRight w:val="0"/>
          <w:marTop w:val="0"/>
          <w:marBottom w:val="0"/>
          <w:divBdr>
            <w:top w:val="none" w:sz="0" w:space="0" w:color="auto"/>
            <w:left w:val="none" w:sz="0" w:space="0" w:color="auto"/>
            <w:bottom w:val="none" w:sz="0" w:space="0" w:color="auto"/>
            <w:right w:val="none" w:sz="0" w:space="0" w:color="auto"/>
          </w:divBdr>
        </w:div>
        <w:div w:id="1983197556">
          <w:marLeft w:val="0"/>
          <w:marRight w:val="0"/>
          <w:marTop w:val="0"/>
          <w:marBottom w:val="0"/>
          <w:divBdr>
            <w:top w:val="none" w:sz="0" w:space="0" w:color="auto"/>
            <w:left w:val="none" w:sz="0" w:space="0" w:color="auto"/>
            <w:bottom w:val="none" w:sz="0" w:space="0" w:color="auto"/>
            <w:right w:val="none" w:sz="0" w:space="0" w:color="auto"/>
          </w:divBdr>
        </w:div>
        <w:div w:id="1039864195">
          <w:marLeft w:val="0"/>
          <w:marRight w:val="0"/>
          <w:marTop w:val="0"/>
          <w:marBottom w:val="0"/>
          <w:divBdr>
            <w:top w:val="none" w:sz="0" w:space="0" w:color="auto"/>
            <w:left w:val="none" w:sz="0" w:space="0" w:color="auto"/>
            <w:bottom w:val="none" w:sz="0" w:space="0" w:color="auto"/>
            <w:right w:val="none" w:sz="0" w:space="0" w:color="auto"/>
          </w:divBdr>
        </w:div>
        <w:div w:id="1387606678">
          <w:marLeft w:val="0"/>
          <w:marRight w:val="0"/>
          <w:marTop w:val="0"/>
          <w:marBottom w:val="0"/>
          <w:divBdr>
            <w:top w:val="none" w:sz="0" w:space="0" w:color="auto"/>
            <w:left w:val="none" w:sz="0" w:space="0" w:color="auto"/>
            <w:bottom w:val="none" w:sz="0" w:space="0" w:color="auto"/>
            <w:right w:val="none" w:sz="0" w:space="0" w:color="auto"/>
          </w:divBdr>
        </w:div>
        <w:div w:id="1144346577">
          <w:marLeft w:val="0"/>
          <w:marRight w:val="0"/>
          <w:marTop w:val="0"/>
          <w:marBottom w:val="0"/>
          <w:divBdr>
            <w:top w:val="none" w:sz="0" w:space="0" w:color="auto"/>
            <w:left w:val="none" w:sz="0" w:space="0" w:color="auto"/>
            <w:bottom w:val="none" w:sz="0" w:space="0" w:color="auto"/>
            <w:right w:val="none" w:sz="0" w:space="0" w:color="auto"/>
          </w:divBdr>
        </w:div>
        <w:div w:id="2098869434">
          <w:marLeft w:val="0"/>
          <w:marRight w:val="0"/>
          <w:marTop w:val="0"/>
          <w:marBottom w:val="0"/>
          <w:divBdr>
            <w:top w:val="none" w:sz="0" w:space="0" w:color="auto"/>
            <w:left w:val="none" w:sz="0" w:space="0" w:color="auto"/>
            <w:bottom w:val="none" w:sz="0" w:space="0" w:color="auto"/>
            <w:right w:val="none" w:sz="0" w:space="0" w:color="auto"/>
          </w:divBdr>
        </w:div>
        <w:div w:id="1683429078">
          <w:marLeft w:val="0"/>
          <w:marRight w:val="0"/>
          <w:marTop w:val="0"/>
          <w:marBottom w:val="0"/>
          <w:divBdr>
            <w:top w:val="none" w:sz="0" w:space="0" w:color="auto"/>
            <w:left w:val="none" w:sz="0" w:space="0" w:color="auto"/>
            <w:bottom w:val="none" w:sz="0" w:space="0" w:color="auto"/>
            <w:right w:val="none" w:sz="0" w:space="0" w:color="auto"/>
          </w:divBdr>
        </w:div>
        <w:div w:id="652221431">
          <w:marLeft w:val="0"/>
          <w:marRight w:val="0"/>
          <w:marTop w:val="0"/>
          <w:marBottom w:val="0"/>
          <w:divBdr>
            <w:top w:val="none" w:sz="0" w:space="0" w:color="auto"/>
            <w:left w:val="none" w:sz="0" w:space="0" w:color="auto"/>
            <w:bottom w:val="none" w:sz="0" w:space="0" w:color="auto"/>
            <w:right w:val="none" w:sz="0" w:space="0" w:color="auto"/>
          </w:divBdr>
        </w:div>
        <w:div w:id="1537541843">
          <w:marLeft w:val="0"/>
          <w:marRight w:val="0"/>
          <w:marTop w:val="0"/>
          <w:marBottom w:val="0"/>
          <w:divBdr>
            <w:top w:val="none" w:sz="0" w:space="0" w:color="auto"/>
            <w:left w:val="none" w:sz="0" w:space="0" w:color="auto"/>
            <w:bottom w:val="none" w:sz="0" w:space="0" w:color="auto"/>
            <w:right w:val="none" w:sz="0" w:space="0" w:color="auto"/>
          </w:divBdr>
        </w:div>
        <w:div w:id="1638140599">
          <w:marLeft w:val="0"/>
          <w:marRight w:val="0"/>
          <w:marTop w:val="0"/>
          <w:marBottom w:val="0"/>
          <w:divBdr>
            <w:top w:val="none" w:sz="0" w:space="0" w:color="auto"/>
            <w:left w:val="none" w:sz="0" w:space="0" w:color="auto"/>
            <w:bottom w:val="none" w:sz="0" w:space="0" w:color="auto"/>
            <w:right w:val="none" w:sz="0" w:space="0" w:color="auto"/>
          </w:divBdr>
        </w:div>
        <w:div w:id="509492813">
          <w:marLeft w:val="0"/>
          <w:marRight w:val="0"/>
          <w:marTop w:val="0"/>
          <w:marBottom w:val="0"/>
          <w:divBdr>
            <w:top w:val="none" w:sz="0" w:space="0" w:color="auto"/>
            <w:left w:val="none" w:sz="0" w:space="0" w:color="auto"/>
            <w:bottom w:val="none" w:sz="0" w:space="0" w:color="auto"/>
            <w:right w:val="none" w:sz="0" w:space="0" w:color="auto"/>
          </w:divBdr>
        </w:div>
      </w:divsChild>
    </w:div>
    <w:div w:id="1211110550">
      <w:bodyDiv w:val="1"/>
      <w:marLeft w:val="0"/>
      <w:marRight w:val="0"/>
      <w:marTop w:val="0"/>
      <w:marBottom w:val="0"/>
      <w:divBdr>
        <w:top w:val="none" w:sz="0" w:space="0" w:color="auto"/>
        <w:left w:val="none" w:sz="0" w:space="0" w:color="auto"/>
        <w:bottom w:val="none" w:sz="0" w:space="0" w:color="auto"/>
        <w:right w:val="none" w:sz="0" w:space="0" w:color="auto"/>
      </w:divBdr>
    </w:div>
    <w:div w:id="1925144128">
      <w:bodyDiv w:val="1"/>
      <w:marLeft w:val="0"/>
      <w:marRight w:val="0"/>
      <w:marTop w:val="0"/>
      <w:marBottom w:val="0"/>
      <w:divBdr>
        <w:top w:val="none" w:sz="0" w:space="0" w:color="auto"/>
        <w:left w:val="none" w:sz="0" w:space="0" w:color="auto"/>
        <w:bottom w:val="none" w:sz="0" w:space="0" w:color="auto"/>
        <w:right w:val="none" w:sz="0" w:space="0" w:color="auto"/>
      </w:divBdr>
    </w:div>
    <w:div w:id="1930500843">
      <w:bodyDiv w:val="1"/>
      <w:marLeft w:val="0"/>
      <w:marRight w:val="0"/>
      <w:marTop w:val="0"/>
      <w:marBottom w:val="0"/>
      <w:divBdr>
        <w:top w:val="none" w:sz="0" w:space="0" w:color="auto"/>
        <w:left w:val="none" w:sz="0" w:space="0" w:color="auto"/>
        <w:bottom w:val="none" w:sz="0" w:space="0" w:color="auto"/>
        <w:right w:val="none" w:sz="0" w:space="0" w:color="auto"/>
      </w:divBdr>
    </w:div>
    <w:div w:id="1935432951">
      <w:bodyDiv w:val="1"/>
      <w:marLeft w:val="0"/>
      <w:marRight w:val="0"/>
      <w:marTop w:val="0"/>
      <w:marBottom w:val="0"/>
      <w:divBdr>
        <w:top w:val="none" w:sz="0" w:space="0" w:color="auto"/>
        <w:left w:val="none" w:sz="0" w:space="0" w:color="auto"/>
        <w:bottom w:val="none" w:sz="0" w:space="0" w:color="auto"/>
        <w:right w:val="none" w:sz="0" w:space="0" w:color="auto"/>
      </w:divBdr>
    </w:div>
    <w:div w:id="2015187986">
      <w:bodyDiv w:val="1"/>
      <w:marLeft w:val="0"/>
      <w:marRight w:val="0"/>
      <w:marTop w:val="0"/>
      <w:marBottom w:val="0"/>
      <w:divBdr>
        <w:top w:val="none" w:sz="0" w:space="0" w:color="auto"/>
        <w:left w:val="none" w:sz="0" w:space="0" w:color="auto"/>
        <w:bottom w:val="none" w:sz="0" w:space="0" w:color="auto"/>
        <w:right w:val="none" w:sz="0" w:space="0" w:color="auto"/>
      </w:divBdr>
    </w:div>
    <w:div w:id="209789974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7.png"/><Relationship Id="rId21" Type="http://schemas.openxmlformats.org/officeDocument/2006/relationships/image" Target="media/image12.jpeg"/><Relationship Id="rId42" Type="http://schemas.openxmlformats.org/officeDocument/2006/relationships/hyperlink" Target="http://www.chemistryworld.com/podcasts/carbon-dioxide/3005728.article" TargetMode="External"/><Relationship Id="rId47" Type="http://schemas.openxmlformats.org/officeDocument/2006/relationships/hyperlink" Target="http://www.bbc.co.uk/bitesize/guides/zxgkp39/revision/3" TargetMode="External"/><Relationship Id="rId63" Type="http://schemas.openxmlformats.org/officeDocument/2006/relationships/hyperlink" Target="https://doi.org/10.1016/j.apenergy.2015.07.067" TargetMode="External"/><Relationship Id="rId68" Type="http://schemas.openxmlformats.org/officeDocument/2006/relationships/hyperlink" Target="http://dx.doi.org/10.13031/2013.29116" TargetMode="External"/><Relationship Id="rId16" Type="http://schemas.openxmlformats.org/officeDocument/2006/relationships/image" Target="media/image7.jpeg"/><Relationship Id="rId11" Type="http://schemas.openxmlformats.org/officeDocument/2006/relationships/hyperlink" Target="https://scied.ucar.edu/carbon-cycle" TargetMode="External"/><Relationship Id="rId24" Type="http://schemas.openxmlformats.org/officeDocument/2006/relationships/image" Target="media/image15.png"/><Relationship Id="rId32" Type="http://schemas.openxmlformats.org/officeDocument/2006/relationships/image" Target="media/image23.png"/><Relationship Id="rId37" Type="http://schemas.openxmlformats.org/officeDocument/2006/relationships/image" Target="media/image28.png"/><Relationship Id="rId40" Type="http://schemas.openxmlformats.org/officeDocument/2006/relationships/image" Target="media/image31.jpeg"/><Relationship Id="rId45" Type="http://schemas.openxmlformats.org/officeDocument/2006/relationships/hyperlink" Target="https://www.climate.gov/news-features/understanding-climate/climate-change-atmospheric-carbon-dioxide" TargetMode="External"/><Relationship Id="rId53" Type="http://schemas.openxmlformats.org/officeDocument/2006/relationships/hyperlink" Target="https://doi.org/10.1016/j.jechem.2016.03.009" TargetMode="External"/><Relationship Id="rId58" Type="http://schemas.openxmlformats.org/officeDocument/2006/relationships/hyperlink" Target="https://doi.org/10.1016/j.egypro.2019.01.290" TargetMode="External"/><Relationship Id="rId66" Type="http://schemas.openxmlformats.org/officeDocument/2006/relationships/hyperlink" Target="https://www.osti.gov/servlets/purl/1079601" TargetMode="External"/><Relationship Id="rId74" Type="http://schemas.openxmlformats.org/officeDocument/2006/relationships/hyperlink" Target="https://www.mgc.co.jp/eng/rd/technology/methanol.html" TargetMode="External"/><Relationship Id="rId5" Type="http://schemas.openxmlformats.org/officeDocument/2006/relationships/settings" Target="settings.xml"/><Relationship Id="rId61" Type="http://schemas.openxmlformats.org/officeDocument/2006/relationships/hyperlink" Target="https://www.investopedia.com/terms/n/npv.asp" TargetMode="External"/><Relationship Id="rId19" Type="http://schemas.openxmlformats.org/officeDocument/2006/relationships/image" Target="media/image10.png"/><Relationship Id="rId14" Type="http://schemas.openxmlformats.org/officeDocument/2006/relationships/image" Target="media/image5.gif"/><Relationship Id="rId22" Type="http://schemas.openxmlformats.org/officeDocument/2006/relationships/image" Target="media/image13.gif"/><Relationship Id="rId27" Type="http://schemas.openxmlformats.org/officeDocument/2006/relationships/image" Target="media/image18.png"/><Relationship Id="rId30" Type="http://schemas.openxmlformats.org/officeDocument/2006/relationships/image" Target="media/image21.png"/><Relationship Id="rId35" Type="http://schemas.openxmlformats.org/officeDocument/2006/relationships/image" Target="media/image26.png"/><Relationship Id="rId43" Type="http://schemas.openxmlformats.org/officeDocument/2006/relationships/hyperlink" Target="http://195.134.76.37/chemicals/chem_carbondioxide.htm" TargetMode="External"/><Relationship Id="rId48" Type="http://schemas.openxmlformats.org/officeDocument/2006/relationships/hyperlink" Target="https://www.engineeringtoolbox.com/co2-comfort-level-d_1024.html" TargetMode="External"/><Relationship Id="rId56" Type="http://schemas.openxmlformats.org/officeDocument/2006/relationships/hyperlink" Target="http://www.biogreen-energy.com/syngas/" TargetMode="External"/><Relationship Id="rId64" Type="http://schemas.openxmlformats.org/officeDocument/2006/relationships/hyperlink" Target="https://doi.org/10.1016/bs.acat.2017.09.003" TargetMode="External"/><Relationship Id="rId69" Type="http://schemas.openxmlformats.org/officeDocument/2006/relationships/hyperlink" Target="https://www.globalpetrolprices.com/methane_prices/" TargetMode="External"/><Relationship Id="rId77"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hyperlink" Target="https://doi.org/10.3389/fenrg.2019.00081" TargetMode="External"/><Relationship Id="rId72" Type="http://schemas.openxmlformats.org/officeDocument/2006/relationships/hyperlink" Target="https://doi.org/10.1016/j.jcou.2020.101365" TargetMode="External"/><Relationship Id="rId3" Type="http://schemas.openxmlformats.org/officeDocument/2006/relationships/numbering" Target="numbering.xml"/><Relationship Id="rId12" Type="http://schemas.openxmlformats.org/officeDocument/2006/relationships/image" Target="media/image3.jpeg"/><Relationship Id="rId17" Type="http://schemas.openxmlformats.org/officeDocument/2006/relationships/image" Target="media/image8.jpeg"/><Relationship Id="rId25" Type="http://schemas.openxmlformats.org/officeDocument/2006/relationships/image" Target="media/image16.png"/><Relationship Id="rId33" Type="http://schemas.openxmlformats.org/officeDocument/2006/relationships/image" Target="media/image24.png"/><Relationship Id="rId38" Type="http://schemas.openxmlformats.org/officeDocument/2006/relationships/image" Target="media/image29.png"/><Relationship Id="rId46" Type="http://schemas.openxmlformats.org/officeDocument/2006/relationships/hyperlink" Target="http://cnx.org/contents/db89c8f8-a27c-4685-ad2a-19d11a2a7e2e@24.18" TargetMode="External"/><Relationship Id="rId59" Type="http://schemas.openxmlformats.org/officeDocument/2006/relationships/hyperlink" Target="https://doi.org/10.1016/j.egypro.2014.11.836" TargetMode="External"/><Relationship Id="rId67" Type="http://schemas.openxmlformats.org/officeDocument/2006/relationships/hyperlink" Target="https://doi.org/10.1039/C0EE00092B" TargetMode="External"/><Relationship Id="rId20" Type="http://schemas.openxmlformats.org/officeDocument/2006/relationships/image" Target="media/image11.png"/><Relationship Id="rId41" Type="http://schemas.openxmlformats.org/officeDocument/2006/relationships/hyperlink" Target="https://www.ncbi.nlm.nih.gov/pmc/articles/PMC2944365/" TargetMode="External"/><Relationship Id="rId54" Type="http://schemas.openxmlformats.org/officeDocument/2006/relationships/hyperlink" Target="https://doi.org/10.1016/B978-0-444-64127-4.00005-7" TargetMode="External"/><Relationship Id="rId62" Type="http://schemas.openxmlformats.org/officeDocument/2006/relationships/hyperlink" Target="https://doi.org/10.1039/C1EE01311D" TargetMode="External"/><Relationship Id="rId70" Type="http://schemas.openxmlformats.org/officeDocument/2006/relationships/hyperlink" Target="https://doi.org/10.1016/j.jcou.2016.06.005" TargetMode="External"/><Relationship Id="rId75" Type="http://schemas.openxmlformats.org/officeDocument/2006/relationships/hyperlink" Target="https://doi.org/10.1016/j.apenergy.2019.113594" TargetMode="Externa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image" Target="media/image19.jpeg"/><Relationship Id="rId36" Type="http://schemas.openxmlformats.org/officeDocument/2006/relationships/image" Target="media/image27.png"/><Relationship Id="rId49" Type="http://schemas.openxmlformats.org/officeDocument/2006/relationships/hyperlink" Target="https://doi.org/10.9770/jesi.2020.7.4(21)" TargetMode="External"/><Relationship Id="rId57" Type="http://schemas.openxmlformats.org/officeDocument/2006/relationships/hyperlink" Target="https://doi.org/10.21601/ejosdr/10812" TargetMode="External"/><Relationship Id="rId10" Type="http://schemas.openxmlformats.org/officeDocument/2006/relationships/image" Target="media/image2.jpeg"/><Relationship Id="rId31" Type="http://schemas.openxmlformats.org/officeDocument/2006/relationships/image" Target="media/image22.png"/><Relationship Id="rId44" Type="http://schemas.openxmlformats.org/officeDocument/2006/relationships/hyperlink" Target="https://www.co2.earth/daily-co2" TargetMode="External"/><Relationship Id="rId52" Type="http://schemas.openxmlformats.org/officeDocument/2006/relationships/hyperlink" Target="https://www.britannica.com/science/methane" TargetMode="External"/><Relationship Id="rId60" Type="http://schemas.openxmlformats.org/officeDocument/2006/relationships/hyperlink" Target="https://doi.org/10.1016/j.renene.2021.07.109" TargetMode="External"/><Relationship Id="rId65" Type="http://schemas.openxmlformats.org/officeDocument/2006/relationships/hyperlink" Target="https://www.clarke-energy.com/el/applications/synthesis-gas-syngas/" TargetMode="External"/><Relationship Id="rId73" Type="http://schemas.openxmlformats.org/officeDocument/2006/relationships/hyperlink" Target="https://www.globalmethane.org/methane/index.aspx" TargetMode="External"/><Relationship Id="rId78"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png"/><Relationship Id="rId13" Type="http://schemas.openxmlformats.org/officeDocument/2006/relationships/image" Target="media/image4.png"/><Relationship Id="rId18" Type="http://schemas.openxmlformats.org/officeDocument/2006/relationships/image" Target="media/image9.png"/><Relationship Id="rId39" Type="http://schemas.openxmlformats.org/officeDocument/2006/relationships/image" Target="media/image30.png"/><Relationship Id="rId34" Type="http://schemas.openxmlformats.org/officeDocument/2006/relationships/image" Target="media/image25.png"/><Relationship Id="rId50" Type="http://schemas.openxmlformats.org/officeDocument/2006/relationships/hyperlink" Target="https://doi.org/10.1016/j.jclepro.2018.10.132" TargetMode="External"/><Relationship Id="rId55" Type="http://schemas.openxmlformats.org/officeDocument/2006/relationships/hyperlink" Target="https://doi.org/10.1016/j.enconman.2018.02.037" TargetMode="External"/><Relationship Id="rId76" Type="http://schemas.openxmlformats.org/officeDocument/2006/relationships/footer" Target="footer1.xml"/><Relationship Id="rId7" Type="http://schemas.openxmlformats.org/officeDocument/2006/relationships/footnotes" Target="footnotes.xml"/><Relationship Id="rId71" Type="http://schemas.openxmlformats.org/officeDocument/2006/relationships/hyperlink" Target="https://doi.org/10.1016/j.spc.2021.12.004" TargetMode="External"/><Relationship Id="rId2" Type="http://schemas.openxmlformats.org/officeDocument/2006/relationships/customXml" Target="../customXml/item2.xml"/><Relationship Id="rId29" Type="http://schemas.openxmlformats.org/officeDocument/2006/relationships/image" Target="media/image20.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2021</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A55F2DF1-D65A-45EE-B1AC-07E146E9F43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18000</TotalTime>
  <Pages>68</Pages>
  <Words>21131</Words>
  <Characters>114111</Characters>
  <Application>Microsoft Office Word</Application>
  <DocSecurity>0</DocSecurity>
  <Lines>950</Lines>
  <Paragraphs>269</Paragraphs>
  <ScaleCrop>false</ScaleCrop>
  <HeadingPairs>
    <vt:vector size="4" baseType="variant">
      <vt:variant>
        <vt:lpstr>Τίτλος</vt:lpstr>
      </vt:variant>
      <vt:variant>
        <vt:i4>1</vt:i4>
      </vt:variant>
      <vt:variant>
        <vt:lpstr>Title</vt:lpstr>
      </vt:variant>
      <vt:variant>
        <vt:i4>1</vt:i4>
      </vt:variant>
    </vt:vector>
  </HeadingPairs>
  <TitlesOfParts>
    <vt:vector size="2" baseType="lpstr">
      <vt:lpstr>ΔΙΠΛΩΜΑΤΙΚΗ ΕΡΓΑΣΙΑ</vt:lpstr>
      <vt:lpstr>ΔΙΠΛΩΜΑΤΙΚΗ ΕΡΓΑΣΙΑ</vt:lpstr>
    </vt:vector>
  </TitlesOfParts>
  <Company/>
  <LinksUpToDate>false</LinksUpToDate>
  <CharactersWithSpaces>134973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ΔΙΠΛΩΜΑΤΙΚΗ ΕΡΓΑΣΙΑ</dc:title>
  <dc:subject>«ΑΝΑΛΥΣΗ ΚΑΙ ΑΞΙΟΛΟΓΗΣΗ ΚΑΙΝΟΤΟΜΩΝ ΣΥΣΤΗΜΑΤΩΝ ΜΕΤΑΤΡΟΠΗΣ CO2 ΣΕ ΕΝΕΡΓΕΙΑ ΚΑΙ ΧΗΜΙΚΑ ΥΨΗΛΗΣ ΠΡΟΣΤΙΘΕΜΕΝΗΣ ΑΞΙΑΣ»</dc:subject>
  <dc:creator>ΠΕΡΟΥΛΑΚΗ ΛΥΔΙΑ</dc:creator>
  <cp:keywords/>
  <dc:description/>
  <cp:lastModifiedBy>Lydia  Peroulaki</cp:lastModifiedBy>
  <cp:revision>564</cp:revision>
  <cp:lastPrinted>2022-06-16T09:08:00Z</cp:lastPrinted>
  <dcterms:created xsi:type="dcterms:W3CDTF">2021-11-06T14:21:00Z</dcterms:created>
  <dcterms:modified xsi:type="dcterms:W3CDTF">2022-06-16T09:10:00Z</dcterms:modified>
</cp:coreProperties>
</file>