
<file path=[Content_Types].xml><?xml version="1.0" encoding="utf-8"?>
<Types xmlns="http://schemas.openxmlformats.org/package/2006/content-types">
  <Override PartName="/word/charts/chart10.xml" ContentType="application/vnd.openxmlformats-officedocument.drawingml.chart+xml"/>
  <Override PartName="/customXml/itemProps1.xml" ContentType="application/vnd.openxmlformats-officedocument.customXmlProperties+xml"/>
  <Override PartName="/word/charts/chart99.xml" ContentType="application/vnd.openxmlformats-officedocument.drawingml.chart+xml"/>
  <Override PartName="/word/charts/chart59.xml" ContentType="application/vnd.openxmlformats-officedocument.drawingml.chart+xml"/>
  <Override PartName="/word/charts/chart77.xml" ContentType="application/vnd.openxmlformats-officedocument.drawingml.chart+xml"/>
  <Override PartName="/word/charts/chart88.xml" ContentType="application/vnd.openxmlformats-officedocument.drawingml.chart+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charts/chart48.xml" ContentType="application/vnd.openxmlformats-officedocument.drawingml.chart+xml"/>
  <Override PartName="/word/charts/chart66.xml" ContentType="application/vnd.openxmlformats-officedocument.drawingml.chart+xml"/>
  <Override PartName="/word/charts/chart95.xml" ContentType="application/vnd.openxmlformats-officedocument.drawingml.chart+xml"/>
  <Override PartName="/word/charts/chart26.xml" ContentType="application/vnd.openxmlformats-officedocument.drawingml.chart+xml"/>
  <Override PartName="/word/charts/chart37.xml" ContentType="application/vnd.openxmlformats-officedocument.drawingml.chart+xml"/>
  <Override PartName="/word/charts/chart55.xml" ContentType="application/vnd.openxmlformats-officedocument.drawingml.chart+xml"/>
  <Override PartName="/word/charts/chart73.xml" ContentType="application/vnd.openxmlformats-officedocument.drawingml.chart+xml"/>
  <Override PartName="/word/charts/chart8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24.xml" ContentType="application/vnd.openxmlformats-officedocument.drawingml.chart+xml"/>
  <Override PartName="/word/charts/chart35.xml" ContentType="application/vnd.openxmlformats-officedocument.drawingml.chart+xml"/>
  <Override PartName="/word/charts/chart44.xml" ContentType="application/vnd.openxmlformats-officedocument.drawingml.chart+xml"/>
  <Override PartName="/word/charts/chart53.xml" ContentType="application/vnd.openxmlformats-officedocument.drawingml.chart+xml"/>
  <Override PartName="/word/charts/chart62.xml" ContentType="application/vnd.openxmlformats-officedocument.drawingml.chart+xml"/>
  <Override PartName="/word/charts/chart71.xml" ContentType="application/vnd.openxmlformats-officedocument.drawingml.chart+xml"/>
  <Override PartName="/word/charts/chart82.xml" ContentType="application/vnd.openxmlformats-officedocument.drawingml.chart+xml"/>
  <Override PartName="/word/charts/chart91.xml" ContentType="application/vnd.openxmlformats-officedocument.drawingml.chart+xml"/>
  <Override PartName="/word/footer1.xml" ContentType="application/vnd.openxmlformats-officedocument.wordprocessingml.footer+xml"/>
  <Override PartName="/word/charts/chart3.xml" ContentType="application/vnd.openxmlformats-officedocument.drawingml.chart+xml"/>
  <Override PartName="/word/charts/chart13.xml" ContentType="application/vnd.openxmlformats-officedocument.drawingml.chart+xml"/>
  <Override PartName="/word/charts/chart22.xml" ContentType="application/vnd.openxmlformats-officedocument.drawingml.chart+xml"/>
  <Override PartName="/word/charts/chart31.xml" ContentType="application/vnd.openxmlformats-officedocument.drawingml.chart+xml"/>
  <Override PartName="/word/charts/chart33.xml" ContentType="application/vnd.openxmlformats-officedocument.drawingml.chart+xml"/>
  <Override PartName="/word/charts/chart42.xml" ContentType="application/vnd.openxmlformats-officedocument.drawingml.chart+xml"/>
  <Override PartName="/word/charts/chart51.xml" ContentType="application/vnd.openxmlformats-officedocument.drawingml.chart+xml"/>
  <Override PartName="/word/charts/chart60.xml" ContentType="application/vnd.openxmlformats-officedocument.drawingml.chart+xml"/>
  <Override PartName="/word/charts/chart80.xml" ContentType="application/vnd.openxmlformats-officedocument.drawingml.chart+xml"/>
  <Override PartName="/word/charts/chart1.xml" ContentType="application/vnd.openxmlformats-officedocument.drawingml.chart+xml"/>
  <Override PartName="/word/charts/chart11.xml" ContentType="application/vnd.openxmlformats-officedocument.drawingml.chart+xml"/>
  <Override PartName="/word/charts/chart20.xml" ContentType="application/vnd.openxmlformats-officedocument.drawingml.chart+xml"/>
  <Override PartName="/word/charts/chart40.xml" ContentType="application/vnd.openxmlformats-officedocument.drawingml.chart+xml"/>
  <Override PartName="/word/commentsIds.xml" ContentType="application/vnd.openxmlformats-officedocument.wordprocessingml.commentsIds+xml"/>
  <Default Extension="png" ContentType="image/png"/>
  <Default Extension="bin" ContentType="application/vnd.openxmlformats-officedocument.oleObject"/>
  <Override PartName="/word/commentsExtensible.xml" ContentType="application/vnd.openxmlformats-officedocument.wordprocessingml.commentsExtensible+xml"/>
  <Override PartName="/word/charts/chart89.xml" ContentType="application/vnd.openxmlformats-officedocument.drawingml.chart+xml"/>
  <Override PartName="/word/charts/chart98.xml" ContentType="application/vnd.openxmlformats-officedocument.drawingml.chart+xml"/>
  <Default Extension="emf" ContentType="image/x-emf"/>
  <Override PartName="/word/charts/chart49.xml" ContentType="application/vnd.openxmlformats-officedocument.drawingml.chart+xml"/>
  <Override PartName="/word/charts/chart69.xml" ContentType="application/vnd.openxmlformats-officedocument.drawingml.chart+xml"/>
  <Override PartName="/word/charts/chart78.xml" ContentType="application/vnd.openxmlformats-officedocument.drawingml.chart+xml"/>
  <Override PartName="/word/charts/chart87.xml" ContentType="application/vnd.openxmlformats-officedocument.drawingml.chart+xml"/>
  <Override PartName="/word/charts/chart96.xml" ContentType="application/vnd.openxmlformats-officedocument.drawingml.chart+xml"/>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charts/chart29.xml" ContentType="application/vnd.openxmlformats-officedocument.drawingml.chart+xml"/>
  <Override PartName="/word/charts/chart38.xml" ContentType="application/vnd.openxmlformats-officedocument.drawingml.chart+xml"/>
  <Override PartName="/word/charts/chart47.xml" ContentType="application/vnd.openxmlformats-officedocument.drawingml.chart+xml"/>
  <Override PartName="/word/charts/chart58.xml" ContentType="application/vnd.openxmlformats-officedocument.drawingml.chart+xml"/>
  <Override PartName="/word/charts/chart67.xml" ContentType="application/vnd.openxmlformats-officedocument.drawingml.chart+xml"/>
  <Override PartName="/word/charts/chart76.xml" ContentType="application/vnd.openxmlformats-officedocument.drawingml.chart+xml"/>
  <Override PartName="/word/charts/chart85.xml" ContentType="application/vnd.openxmlformats-officedocument.drawingml.chart+xml"/>
  <Override PartName="/word/charts/chart94.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18.xml" ContentType="application/vnd.openxmlformats-officedocument.drawingml.chart+xml"/>
  <Override PartName="/word/charts/chart27.xml" ContentType="application/vnd.openxmlformats-officedocument.drawingml.chart+xml"/>
  <Override PartName="/word/charts/chart36.xml" ContentType="application/vnd.openxmlformats-officedocument.drawingml.chart+xml"/>
  <Override PartName="/word/charts/chart45.xml" ContentType="application/vnd.openxmlformats-officedocument.drawingml.chart+xml"/>
  <Override PartName="/word/charts/chart54.xml" ContentType="application/vnd.openxmlformats-officedocument.drawingml.chart+xml"/>
  <Override PartName="/word/charts/chart56.xml" ContentType="application/vnd.openxmlformats-officedocument.drawingml.chart+xml"/>
  <Override PartName="/word/charts/chart65.xml" ContentType="application/vnd.openxmlformats-officedocument.drawingml.chart+xml"/>
  <Override PartName="/word/charts/chart74.xml" ContentType="application/vnd.openxmlformats-officedocument.drawingml.chart+xml"/>
  <Override PartName="/word/charts/chart83.xml" ContentType="application/vnd.openxmlformats-officedocument.drawingml.chart+xml"/>
  <Override PartName="/word/charts/chart92.xml" ContentType="application/vnd.openxmlformats-officedocument.drawingml.chart+xml"/>
  <Override PartName="/word/charts/chart4.xml" ContentType="application/vnd.openxmlformats-officedocument.drawingml.chart+xml"/>
  <Override PartName="/word/charts/chart16.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Override PartName="/word/charts/chart43.xml" ContentType="application/vnd.openxmlformats-officedocument.drawingml.chart+xml"/>
  <Override PartName="/word/charts/chart52.xml" ContentType="application/vnd.openxmlformats-officedocument.drawingml.chart+xml"/>
  <Override PartName="/word/charts/chart63.xml" ContentType="application/vnd.openxmlformats-officedocument.drawingml.chart+xml"/>
  <Override PartName="/word/charts/chart72.xml" ContentType="application/vnd.openxmlformats-officedocument.drawingml.chart+xml"/>
  <Override PartName="/word/charts/chart81.xml" ContentType="application/vnd.openxmlformats-officedocument.drawingml.chart+xml"/>
  <Override PartName="/word/charts/chart90.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14.xml" ContentType="application/vnd.openxmlformats-officedocument.drawingml.chart+xml"/>
  <Override PartName="/word/charts/chart23.xml" ContentType="application/vnd.openxmlformats-officedocument.drawingml.chart+xml"/>
  <Override PartName="/word/charts/chart32.xml" ContentType="application/vnd.openxmlformats-officedocument.drawingml.chart+xml"/>
  <Override PartName="/word/charts/chart41.xml" ContentType="application/vnd.openxmlformats-officedocument.drawingml.chart+xml"/>
  <Override PartName="/word/charts/chart50.xml" ContentType="application/vnd.openxmlformats-officedocument.drawingml.chart+xml"/>
  <Override PartName="/word/charts/chart61.xml" ContentType="application/vnd.openxmlformats-officedocument.drawingml.chart+xml"/>
  <Override PartName="/word/charts/chart70.xml" ContentType="application/vnd.openxmlformats-officedocument.drawingml.chart+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charts/chart12.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word/charts/chart100.xml" ContentType="application/vnd.openxmlformats-officedocument.drawingml.chart+xml"/>
  <Override PartName="/docProps/core.xml" ContentType="application/vnd.openxmlformats-package.core-properties+xml"/>
  <Override PartName="/word/people.xml" ContentType="application/vnd.openxmlformats-officedocument.wordprocessingml.people+xml"/>
  <Override PartName="/word/footnotes.xml" ContentType="application/vnd.openxmlformats-officedocument.wordprocessingml.footnotes+xml"/>
  <Override PartName="/word/charts/chart68.xml" ContentType="application/vnd.openxmlformats-officedocument.drawingml.chart+xml"/>
  <Override PartName="/word/charts/chart79.xml" ContentType="application/vnd.openxmlformats-officedocument.drawingml.chart+xml"/>
  <Override PartName="/word/charts/chart97.xml" ContentType="application/vnd.openxmlformats-officedocument.drawingml.chart+xml"/>
  <Default Extension="rels" ContentType="application/vnd.openxmlformats-package.relationships+xml"/>
  <Override PartName="/word/charts/chart28.xml" ContentType="application/vnd.openxmlformats-officedocument.drawingml.chart+xml"/>
  <Override PartName="/word/charts/chart39.xml" ContentType="application/vnd.openxmlformats-officedocument.drawingml.chart+xml"/>
  <Override PartName="/word/charts/chart57.xml" ContentType="application/vnd.openxmlformats-officedocument.drawingml.chart+xml"/>
  <Override PartName="/word/charts/chart75.xml" ContentType="application/vnd.openxmlformats-officedocument.drawingml.chart+xml"/>
  <Override PartName="/word/charts/chart8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46.xml" ContentType="application/vnd.openxmlformats-officedocument.drawingml.chart+xml"/>
  <Override PartName="/word/charts/chart64.xml" ContentType="application/vnd.openxmlformats-officedocument.drawingml.chart+xml"/>
  <Override PartName="/word/charts/chart93.xml" ContentType="application/vnd.openxmlformats-officedocument.drawingml.chart+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467DE" w:rsidRPr="00A85935" w:rsidRDefault="00A467DE" w:rsidP="00950B24">
      <w:pPr>
        <w:rPr>
          <w:rFonts w:ascii="Arial" w:hAnsi="Arial" w:cs="Arial"/>
          <w:sz w:val="32"/>
          <w:lang w:val="el-GR"/>
        </w:rPr>
      </w:pPr>
      <w:r>
        <w:rPr>
          <w:rFonts w:ascii="Arial" w:hAnsi="Arial" w:cs="Arial"/>
          <w:noProof/>
          <w:sz w:val="32"/>
          <w:lang w:val="el-GR" w:eastAsia="el-GR" w:bidi="ar-SA"/>
        </w:rPr>
        <w:drawing>
          <wp:anchor distT="0" distB="0" distL="114300" distR="114300" simplePos="0" relativeHeight="251658240" behindDoc="0" locked="0" layoutInCell="1" allowOverlap="1">
            <wp:simplePos x="0" y="0"/>
            <wp:positionH relativeFrom="margin">
              <wp:posOffset>5236210</wp:posOffset>
            </wp:positionH>
            <wp:positionV relativeFrom="margin">
              <wp:posOffset>-708025</wp:posOffset>
            </wp:positionV>
            <wp:extent cx="1372870" cy="1333500"/>
            <wp:effectExtent l="19050" t="0" r="0" b="0"/>
            <wp:wrapSquare wrapText="bothSides"/>
            <wp:docPr id="13" name="5 - Εικόνα" descr="πολ.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ολ.png"/>
                    <pic:cNvPicPr/>
                  </pic:nvPicPr>
                  <pic:blipFill>
                    <a:blip r:embed="rId8" cstate="print"/>
                    <a:stretch>
                      <a:fillRect/>
                    </a:stretch>
                  </pic:blipFill>
                  <pic:spPr>
                    <a:xfrm>
                      <a:off x="0" y="0"/>
                      <a:ext cx="1372870" cy="1333500"/>
                    </a:xfrm>
                    <a:prstGeom prst="rect">
                      <a:avLst/>
                    </a:prstGeom>
                  </pic:spPr>
                </pic:pic>
              </a:graphicData>
            </a:graphic>
          </wp:anchor>
        </w:drawing>
      </w:r>
      <w:r w:rsidR="001651C1" w:rsidRPr="004454EF">
        <w:rPr>
          <w:rFonts w:ascii="Arial" w:hAnsi="Arial" w:cs="Arial"/>
          <w:sz w:val="32"/>
          <w:lang w:val="el-GR"/>
        </w:rPr>
        <w:t>Πολυτεχνείο Κρήτης</w:t>
      </w:r>
      <w:r w:rsidR="00111869" w:rsidRPr="00111869">
        <w:rPr>
          <w:noProof/>
          <w:lang w:val="el-GR" w:eastAsia="el-GR" w:bidi="ar-SA"/>
        </w:rPr>
        <w:t xml:space="preserve"> </w:t>
      </w:r>
      <w:r w:rsidR="00111869" w:rsidRPr="00111869">
        <w:rPr>
          <w:rFonts w:ascii="Arial" w:hAnsi="Arial" w:cs="Arial"/>
          <w:sz w:val="32"/>
          <w:lang w:val="el-GR"/>
        </w:rPr>
        <w:t xml:space="preserve">  </w:t>
      </w:r>
      <w:r w:rsidR="00111869" w:rsidRPr="001B3DA7">
        <w:rPr>
          <w:rFonts w:ascii="Arial" w:hAnsi="Arial" w:cs="Arial"/>
          <w:sz w:val="32"/>
          <w:lang w:val="el-GR"/>
        </w:rPr>
        <w:t xml:space="preserve">                                                          </w:t>
      </w:r>
    </w:p>
    <w:p w:rsidR="00A467DE" w:rsidRPr="00A85935" w:rsidRDefault="001651C1" w:rsidP="00950B24">
      <w:pPr>
        <w:rPr>
          <w:rFonts w:ascii="Arial" w:hAnsi="Arial" w:cs="Arial"/>
          <w:sz w:val="32"/>
          <w:lang w:val="el-GR"/>
        </w:rPr>
      </w:pPr>
      <w:r w:rsidRPr="004454EF">
        <w:rPr>
          <w:rFonts w:ascii="Arial" w:hAnsi="Arial" w:cs="Arial"/>
          <w:sz w:val="32"/>
          <w:lang w:val="el-GR"/>
        </w:rPr>
        <w:t>Σχολή Μηχανικών Περιβάλλοντος</w:t>
      </w:r>
    </w:p>
    <w:p w:rsidR="001651C1" w:rsidRDefault="001651C1" w:rsidP="00950B24">
      <w:pPr>
        <w:rPr>
          <w:rFonts w:ascii="Arial" w:hAnsi="Arial" w:cs="Arial"/>
          <w:sz w:val="32"/>
          <w:lang w:val="el-GR"/>
        </w:rPr>
      </w:pPr>
      <w:r w:rsidRPr="004454EF">
        <w:rPr>
          <w:rFonts w:ascii="Arial" w:hAnsi="Arial" w:cs="Arial"/>
          <w:sz w:val="32"/>
          <w:lang w:val="el-GR"/>
        </w:rPr>
        <w:t xml:space="preserve">Εργαστήριο Τεχνολογίας και Διαχείρισης Περιβάλλοντος </w:t>
      </w:r>
    </w:p>
    <w:p w:rsidR="00E46A42" w:rsidRPr="00A467DE" w:rsidRDefault="00E46A42" w:rsidP="00950B24">
      <w:pPr>
        <w:rPr>
          <w:rFonts w:ascii="Arial" w:hAnsi="Arial" w:cs="Arial"/>
          <w:sz w:val="28"/>
          <w:lang w:val="el-GR"/>
        </w:rPr>
      </w:pPr>
    </w:p>
    <w:p w:rsidR="00E356E5" w:rsidRDefault="001651C1" w:rsidP="00E356E5">
      <w:pPr>
        <w:jc w:val="center"/>
        <w:rPr>
          <w:rFonts w:ascii="Arial" w:hAnsi="Arial" w:cs="Arial"/>
          <w:sz w:val="28"/>
          <w:lang w:val="el-GR"/>
        </w:rPr>
      </w:pPr>
      <w:r w:rsidRPr="00A467DE">
        <w:rPr>
          <w:rFonts w:ascii="Arial" w:hAnsi="Arial" w:cs="Arial"/>
          <w:sz w:val="28"/>
          <w:lang w:val="el-GR"/>
        </w:rPr>
        <w:t>Διπλωματική Εργασία</w:t>
      </w:r>
    </w:p>
    <w:p w:rsidR="00E356E5" w:rsidRPr="00E356E5" w:rsidRDefault="00E356E5" w:rsidP="00E356E5">
      <w:pPr>
        <w:jc w:val="center"/>
        <w:rPr>
          <w:rFonts w:ascii="Arial" w:hAnsi="Arial" w:cs="Arial"/>
          <w:sz w:val="28"/>
          <w:lang w:val="el-GR"/>
        </w:rPr>
      </w:pPr>
    </w:p>
    <w:p w:rsidR="00A467DE" w:rsidRPr="00344C47" w:rsidRDefault="00A467DE" w:rsidP="00E356E5">
      <w:pPr>
        <w:jc w:val="center"/>
        <w:rPr>
          <w:rFonts w:cstheme="minorHAnsi"/>
          <w:b/>
          <w:i/>
          <w:sz w:val="24"/>
          <w:szCs w:val="19"/>
          <w:shd w:val="clear" w:color="auto" w:fill="FFFFFF"/>
          <w:lang w:val="el-GR"/>
        </w:rPr>
      </w:pPr>
      <w:r w:rsidRPr="00E356E5">
        <w:rPr>
          <w:rFonts w:cstheme="minorHAnsi"/>
          <w:b/>
          <w:i/>
          <w:sz w:val="24"/>
          <w:szCs w:val="19"/>
          <w:shd w:val="clear" w:color="auto" w:fill="FFFFFF"/>
          <w:lang w:val="el-GR"/>
        </w:rPr>
        <w:t xml:space="preserve">ΠΡΟΣΡΟΦΗΣΗ </w:t>
      </w:r>
      <w:r w:rsidRPr="00E356E5">
        <w:rPr>
          <w:rFonts w:cstheme="minorHAnsi"/>
          <w:b/>
          <w:i/>
          <w:sz w:val="24"/>
          <w:szCs w:val="19"/>
          <w:shd w:val="clear" w:color="auto" w:fill="FFFFFF"/>
        </w:rPr>
        <w:t>Ni</w:t>
      </w:r>
      <w:r w:rsidRPr="00E356E5">
        <w:rPr>
          <w:rFonts w:cstheme="minorHAnsi"/>
          <w:b/>
          <w:i/>
          <w:sz w:val="24"/>
          <w:szCs w:val="19"/>
          <w:shd w:val="clear" w:color="auto" w:fill="FFFFFF"/>
          <w:vertAlign w:val="superscript"/>
          <w:lang w:val="el-GR"/>
        </w:rPr>
        <w:t>2+</w:t>
      </w:r>
      <w:r w:rsidRPr="00E356E5">
        <w:rPr>
          <w:rFonts w:cstheme="minorHAnsi"/>
          <w:b/>
          <w:i/>
          <w:sz w:val="24"/>
          <w:szCs w:val="19"/>
          <w:shd w:val="clear" w:color="auto" w:fill="FFFFFF"/>
          <w:lang w:val="el-GR"/>
        </w:rPr>
        <w:t xml:space="preserve">, </w:t>
      </w:r>
      <w:r w:rsidRPr="00E356E5">
        <w:rPr>
          <w:rFonts w:cstheme="minorHAnsi"/>
          <w:b/>
          <w:i/>
          <w:sz w:val="24"/>
          <w:szCs w:val="19"/>
          <w:shd w:val="clear" w:color="auto" w:fill="FFFFFF"/>
        </w:rPr>
        <w:t>As</w:t>
      </w:r>
      <w:r w:rsidRPr="00E356E5">
        <w:rPr>
          <w:rFonts w:cstheme="minorHAnsi"/>
          <w:b/>
          <w:i/>
          <w:sz w:val="24"/>
          <w:szCs w:val="19"/>
          <w:shd w:val="clear" w:color="auto" w:fill="FFFFFF"/>
          <w:vertAlign w:val="superscript"/>
          <w:lang w:val="el-GR"/>
        </w:rPr>
        <w:t>5+</w:t>
      </w:r>
      <w:r w:rsidRPr="00E356E5">
        <w:rPr>
          <w:rFonts w:cstheme="minorHAnsi"/>
          <w:b/>
          <w:i/>
          <w:sz w:val="24"/>
          <w:szCs w:val="19"/>
          <w:shd w:val="clear" w:color="auto" w:fill="FFFFFF"/>
          <w:lang w:val="el-GR"/>
        </w:rPr>
        <w:t xml:space="preserve">, </w:t>
      </w:r>
      <w:r w:rsidRPr="00E356E5">
        <w:rPr>
          <w:rFonts w:cstheme="minorHAnsi"/>
          <w:b/>
          <w:i/>
          <w:sz w:val="24"/>
          <w:szCs w:val="19"/>
          <w:shd w:val="clear" w:color="auto" w:fill="FFFFFF"/>
        </w:rPr>
        <w:t>Pb</w:t>
      </w:r>
      <w:r w:rsidRPr="00E356E5">
        <w:rPr>
          <w:rFonts w:cstheme="minorHAnsi"/>
          <w:b/>
          <w:i/>
          <w:sz w:val="24"/>
          <w:szCs w:val="19"/>
          <w:shd w:val="clear" w:color="auto" w:fill="FFFFFF"/>
          <w:vertAlign w:val="superscript"/>
          <w:lang w:val="el-GR"/>
        </w:rPr>
        <w:t>2+</w:t>
      </w:r>
      <w:r w:rsidRPr="00E356E5">
        <w:rPr>
          <w:rFonts w:cstheme="minorHAnsi"/>
          <w:b/>
          <w:i/>
          <w:sz w:val="24"/>
          <w:szCs w:val="19"/>
          <w:shd w:val="clear" w:color="auto" w:fill="FFFFFF"/>
          <w:lang w:val="el-GR"/>
        </w:rPr>
        <w:t xml:space="preserve"> ΣΕ ΤΡΟΠΟΠΟΙΗΜΕΝΑ ΜΕ ΟΞΕΙΔΙΟ ΤΟΥ ΓΡΑΦΕΝΙΟΥ ΒΙΟ</w:t>
      </w:r>
      <w:r w:rsidR="009A281B">
        <w:rPr>
          <w:rFonts w:cstheme="minorHAnsi"/>
          <w:b/>
          <w:i/>
          <w:sz w:val="24"/>
          <w:szCs w:val="19"/>
          <w:shd w:val="clear" w:color="auto" w:fill="FFFFFF"/>
          <w:lang w:val="el-GR"/>
        </w:rPr>
        <w:t>Ε</w:t>
      </w:r>
      <w:r w:rsidRPr="00E356E5">
        <w:rPr>
          <w:rFonts w:cstheme="minorHAnsi"/>
          <w:b/>
          <w:i/>
          <w:sz w:val="24"/>
          <w:szCs w:val="19"/>
          <w:shd w:val="clear" w:color="auto" w:fill="FFFFFF"/>
          <w:lang w:val="el-GR"/>
        </w:rPr>
        <w:t>ΞΑΝΘ</w:t>
      </w:r>
      <w:r w:rsidR="004A3B9A">
        <w:rPr>
          <w:rFonts w:cstheme="minorHAnsi"/>
          <w:b/>
          <w:i/>
          <w:sz w:val="24"/>
          <w:szCs w:val="19"/>
          <w:shd w:val="clear" w:color="auto" w:fill="FFFFFF"/>
          <w:lang w:val="el-GR"/>
        </w:rPr>
        <w:t>ΡΑ</w:t>
      </w:r>
      <w:r w:rsidRPr="00E356E5">
        <w:rPr>
          <w:rFonts w:cstheme="minorHAnsi"/>
          <w:b/>
          <w:i/>
          <w:sz w:val="24"/>
          <w:szCs w:val="19"/>
          <w:shd w:val="clear" w:color="auto" w:fill="FFFFFF"/>
          <w:lang w:val="el-GR"/>
        </w:rPr>
        <w:t>ΚΩΜΑΤΑ ΑΠΟ ΦΛΟΙΟΥΣ ΡΥΖΙΟΥ ΚΑΙ ΛΥΜΑΤΟΛΑΣΠΗ</w:t>
      </w:r>
      <w:r w:rsidR="00E356E5" w:rsidRPr="00E356E5">
        <w:rPr>
          <w:rFonts w:cstheme="minorHAnsi"/>
          <w:b/>
          <w:i/>
          <w:sz w:val="24"/>
          <w:szCs w:val="19"/>
          <w:shd w:val="clear" w:color="auto" w:fill="FFFFFF"/>
          <w:lang w:val="el-GR"/>
        </w:rPr>
        <w:t>Σ</w:t>
      </w:r>
    </w:p>
    <w:p w:rsidR="00E356E5" w:rsidRPr="00E356E5" w:rsidRDefault="00E356E5" w:rsidP="00E356E5">
      <w:pPr>
        <w:jc w:val="center"/>
        <w:rPr>
          <w:rFonts w:cstheme="minorHAnsi"/>
          <w:b/>
          <w:i/>
          <w:sz w:val="20"/>
          <w:szCs w:val="19"/>
          <w:shd w:val="clear" w:color="auto" w:fill="FFFFFF"/>
          <w:lang w:val="el-GR"/>
        </w:rPr>
      </w:pPr>
    </w:p>
    <w:p w:rsidR="00E356E5" w:rsidRDefault="00D25150" w:rsidP="00E356E5">
      <w:pPr>
        <w:jc w:val="center"/>
        <w:rPr>
          <w:rFonts w:ascii="Arial" w:hAnsi="Arial" w:cs="Arial"/>
          <w:sz w:val="32"/>
          <w:lang w:val="el-GR"/>
        </w:rPr>
      </w:pPr>
      <w:r>
        <w:rPr>
          <w:rFonts w:ascii="Arial" w:hAnsi="Arial" w:cs="Arial"/>
          <w:noProof/>
          <w:sz w:val="32"/>
          <w:lang w:val="el-GR" w:eastAsia="el-GR" w:bidi="ar-SA"/>
        </w:rPr>
        <w:drawing>
          <wp:inline distT="0" distB="0" distL="0" distR="0">
            <wp:extent cx="4283782" cy="2868386"/>
            <wp:effectExtent l="19050" t="0" r="2468" b="0"/>
            <wp:docPr id="116"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print"/>
                    <a:srcRect/>
                    <a:stretch>
                      <a:fillRect/>
                    </a:stretch>
                  </pic:blipFill>
                  <pic:spPr bwMode="auto">
                    <a:xfrm>
                      <a:off x="0" y="0"/>
                      <a:ext cx="4286029" cy="2869890"/>
                    </a:xfrm>
                    <a:prstGeom prst="rect">
                      <a:avLst/>
                    </a:prstGeom>
                    <a:noFill/>
                    <a:ln w="9525">
                      <a:noFill/>
                      <a:miter lim="800000"/>
                      <a:headEnd/>
                      <a:tailEnd/>
                    </a:ln>
                  </pic:spPr>
                </pic:pic>
              </a:graphicData>
            </a:graphic>
          </wp:inline>
        </w:drawing>
      </w:r>
    </w:p>
    <w:p w:rsidR="001651C1" w:rsidRPr="00A85935" w:rsidRDefault="001651C1" w:rsidP="00E356E5">
      <w:pPr>
        <w:jc w:val="center"/>
        <w:rPr>
          <w:rFonts w:ascii="Arial" w:hAnsi="Arial" w:cs="Arial"/>
          <w:sz w:val="32"/>
          <w:lang w:val="el-GR"/>
        </w:rPr>
      </w:pPr>
      <w:r w:rsidRPr="004454EF">
        <w:rPr>
          <w:rFonts w:ascii="Arial" w:hAnsi="Arial" w:cs="Arial"/>
          <w:sz w:val="32"/>
          <w:lang w:val="el-GR"/>
        </w:rPr>
        <w:t>Βοσνάκη Όλγα</w:t>
      </w:r>
    </w:p>
    <w:p w:rsidR="00E356E5" w:rsidRPr="004454EF" w:rsidRDefault="00E356E5" w:rsidP="00950B24">
      <w:pPr>
        <w:rPr>
          <w:rFonts w:ascii="Arial" w:hAnsi="Arial" w:cs="Arial"/>
          <w:lang w:val="el-GR"/>
        </w:rPr>
      </w:pPr>
    </w:p>
    <w:p w:rsidR="001651C1" w:rsidRPr="004454EF" w:rsidRDefault="001651C1" w:rsidP="00950B24">
      <w:pPr>
        <w:rPr>
          <w:rFonts w:ascii="Arial" w:hAnsi="Arial" w:cs="Arial"/>
          <w:lang w:val="el-GR"/>
        </w:rPr>
      </w:pPr>
      <w:r w:rsidRPr="004454EF">
        <w:rPr>
          <w:rFonts w:ascii="Arial" w:hAnsi="Arial" w:cs="Arial"/>
          <w:lang w:val="el-GR"/>
        </w:rPr>
        <w:t>Εξεταστική Επιτροπή:</w:t>
      </w:r>
    </w:p>
    <w:p w:rsidR="001651C1" w:rsidRPr="004454EF" w:rsidRDefault="001651C1" w:rsidP="00950B24">
      <w:pPr>
        <w:rPr>
          <w:rFonts w:ascii="Arial" w:hAnsi="Arial" w:cs="Arial"/>
          <w:lang w:val="el-GR"/>
        </w:rPr>
      </w:pPr>
      <w:r w:rsidRPr="004454EF">
        <w:rPr>
          <w:rFonts w:ascii="Arial" w:hAnsi="Arial" w:cs="Arial"/>
          <w:lang w:val="el-GR"/>
        </w:rPr>
        <w:t>Καθηγητής Ευάγγελος Διαμαντόπουλος</w:t>
      </w:r>
      <w:r w:rsidR="007D2D0F">
        <w:rPr>
          <w:rFonts w:ascii="Arial" w:hAnsi="Arial" w:cs="Arial"/>
          <w:lang w:val="el-GR"/>
        </w:rPr>
        <w:t xml:space="preserve"> </w:t>
      </w:r>
      <w:r w:rsidRPr="004454EF">
        <w:rPr>
          <w:rFonts w:ascii="Arial" w:hAnsi="Arial" w:cs="Arial"/>
          <w:lang w:val="el-GR"/>
        </w:rPr>
        <w:t>(επιβλέπων)</w:t>
      </w:r>
    </w:p>
    <w:p w:rsidR="001651C1" w:rsidRPr="004454EF" w:rsidRDefault="00EE35E9" w:rsidP="00950B24">
      <w:pPr>
        <w:rPr>
          <w:rFonts w:ascii="Arial" w:hAnsi="Arial" w:cs="Arial"/>
          <w:lang w:val="el-GR"/>
        </w:rPr>
      </w:pPr>
      <w:r>
        <w:rPr>
          <w:rFonts w:ascii="Arial" w:hAnsi="Arial" w:cs="Arial"/>
          <w:lang w:val="el-GR"/>
        </w:rPr>
        <w:t xml:space="preserve">Επ. </w:t>
      </w:r>
      <w:r w:rsidR="00207D25">
        <w:rPr>
          <w:rFonts w:ascii="Arial" w:hAnsi="Arial" w:cs="Arial"/>
          <w:lang w:val="el-GR"/>
        </w:rPr>
        <w:t>Καθηγητής Αλέξανδρος Στεφανά</w:t>
      </w:r>
      <w:r w:rsidR="001651C1" w:rsidRPr="004454EF">
        <w:rPr>
          <w:rFonts w:ascii="Arial" w:hAnsi="Arial" w:cs="Arial"/>
          <w:lang w:val="el-GR"/>
        </w:rPr>
        <w:t xml:space="preserve">κης </w:t>
      </w:r>
    </w:p>
    <w:p w:rsidR="001651C1" w:rsidRPr="004454EF" w:rsidRDefault="00AD1D9F" w:rsidP="00950B24">
      <w:pPr>
        <w:rPr>
          <w:rFonts w:ascii="Arial" w:hAnsi="Arial" w:cs="Arial"/>
          <w:lang w:val="el-GR"/>
        </w:rPr>
      </w:pPr>
      <w:r>
        <w:rPr>
          <w:rFonts w:ascii="Arial" w:hAnsi="Arial" w:cs="Arial"/>
          <w:lang w:val="el-GR"/>
        </w:rPr>
        <w:t>Επ.</w:t>
      </w:r>
      <w:r w:rsidR="007D2D0F">
        <w:rPr>
          <w:rFonts w:ascii="Arial" w:hAnsi="Arial" w:cs="Arial"/>
          <w:lang w:val="el-GR"/>
        </w:rPr>
        <w:t xml:space="preserve"> </w:t>
      </w:r>
      <w:r w:rsidR="001651C1" w:rsidRPr="004454EF">
        <w:rPr>
          <w:rFonts w:ascii="Arial" w:hAnsi="Arial" w:cs="Arial"/>
          <w:lang w:val="el-GR"/>
        </w:rPr>
        <w:t xml:space="preserve">Καθηγητής Νικόλαος Ξεκουκουλωτάκης  </w:t>
      </w:r>
    </w:p>
    <w:p w:rsidR="00615597" w:rsidRPr="004454EF" w:rsidRDefault="00615597" w:rsidP="00950B24">
      <w:pPr>
        <w:rPr>
          <w:rFonts w:ascii="Arial" w:hAnsi="Arial" w:cs="Arial"/>
          <w:sz w:val="32"/>
          <w:lang w:val="el-GR"/>
        </w:rPr>
      </w:pPr>
    </w:p>
    <w:p w:rsidR="000B4C9E" w:rsidRPr="004454EF" w:rsidRDefault="001651C1" w:rsidP="00615597">
      <w:pPr>
        <w:jc w:val="center"/>
        <w:rPr>
          <w:rFonts w:ascii="Arial" w:hAnsi="Arial" w:cs="Arial"/>
          <w:sz w:val="32"/>
          <w:lang w:val="el-GR"/>
        </w:rPr>
      </w:pPr>
      <w:r w:rsidRPr="004454EF">
        <w:rPr>
          <w:rFonts w:ascii="Arial" w:hAnsi="Arial" w:cs="Arial"/>
          <w:sz w:val="32"/>
          <w:lang w:val="el-GR"/>
        </w:rPr>
        <w:lastRenderedPageBreak/>
        <w:t>ΧΑΝΙΑ, ΣΕΠΤΕΜΒΡΙΟΣ 2021</w:t>
      </w:r>
    </w:p>
    <w:p w:rsidR="00364181" w:rsidRPr="004454EF" w:rsidRDefault="00364181" w:rsidP="00950B24">
      <w:pPr>
        <w:rPr>
          <w:rFonts w:ascii="Arial" w:hAnsi="Arial" w:cs="Arial"/>
          <w:b/>
          <w:sz w:val="24"/>
          <w:lang w:val="el-GR"/>
        </w:rPr>
      </w:pPr>
      <w:r w:rsidRPr="004454EF">
        <w:rPr>
          <w:rFonts w:ascii="Arial" w:hAnsi="Arial" w:cs="Arial"/>
          <w:b/>
          <w:sz w:val="24"/>
          <w:lang w:val="el-GR"/>
        </w:rPr>
        <w:t>ΕΥΧΑΡΙΣΤΙΕΣ</w:t>
      </w:r>
    </w:p>
    <w:p w:rsidR="000B4C9E" w:rsidRPr="004454EF" w:rsidRDefault="000B4C9E" w:rsidP="00950B24">
      <w:pPr>
        <w:rPr>
          <w:rFonts w:ascii="Arial" w:hAnsi="Arial" w:cs="Arial"/>
          <w:b/>
          <w:sz w:val="24"/>
          <w:lang w:val="el-GR"/>
        </w:rPr>
      </w:pPr>
    </w:p>
    <w:p w:rsidR="004F0101" w:rsidRPr="004454EF" w:rsidRDefault="004F0101" w:rsidP="00881FAF">
      <w:pPr>
        <w:jc w:val="both"/>
        <w:rPr>
          <w:rFonts w:ascii="Arial" w:hAnsi="Arial" w:cs="Arial"/>
          <w:lang w:val="el-GR"/>
        </w:rPr>
      </w:pPr>
      <w:r w:rsidRPr="004454EF">
        <w:rPr>
          <w:rFonts w:ascii="Arial" w:hAnsi="Arial" w:cs="Arial"/>
          <w:lang w:val="el-GR"/>
        </w:rPr>
        <w:t>Θα ήθελα να ευχαριστήσω θερμά όλους όσους με βοήθησαν και με στήριξαν για την υλοποίηση της διπλωματικής μου εργασίας.</w:t>
      </w:r>
    </w:p>
    <w:p w:rsidR="004F0101" w:rsidRPr="004454EF" w:rsidRDefault="00693869" w:rsidP="00881FAF">
      <w:pPr>
        <w:jc w:val="both"/>
        <w:rPr>
          <w:rFonts w:ascii="Arial" w:hAnsi="Arial" w:cs="Arial"/>
          <w:lang w:val="el-GR"/>
        </w:rPr>
      </w:pPr>
      <w:r>
        <w:rPr>
          <w:rFonts w:ascii="Arial" w:hAnsi="Arial" w:cs="Arial"/>
          <w:lang w:val="el-GR"/>
        </w:rPr>
        <w:t>Αρχικά</w:t>
      </w:r>
      <w:r w:rsidR="0083045F">
        <w:rPr>
          <w:rFonts w:ascii="Arial" w:hAnsi="Arial" w:cs="Arial"/>
          <w:lang w:val="el-GR"/>
        </w:rPr>
        <w:t xml:space="preserve"> ευχαριστώ πολύ</w:t>
      </w:r>
      <w:r w:rsidR="004F0101" w:rsidRPr="004454EF">
        <w:rPr>
          <w:rFonts w:ascii="Arial" w:hAnsi="Arial" w:cs="Arial"/>
          <w:lang w:val="el-GR"/>
        </w:rPr>
        <w:t xml:space="preserve"> τον επιβλέποντα καθηγητή μου κ. Ευάγγελο Διαμαντόπουλο, που</w:t>
      </w:r>
      <w:r w:rsidR="00C8101C" w:rsidRPr="004454EF">
        <w:rPr>
          <w:rFonts w:ascii="Arial" w:hAnsi="Arial" w:cs="Arial"/>
          <w:lang w:val="el-GR"/>
        </w:rPr>
        <w:t xml:space="preserve"> διεύρυνε τους επιστημονικούς ορίζοντες και</w:t>
      </w:r>
      <w:r w:rsidR="004F0101" w:rsidRPr="004454EF">
        <w:rPr>
          <w:rFonts w:ascii="Arial" w:hAnsi="Arial" w:cs="Arial"/>
          <w:lang w:val="el-GR"/>
        </w:rPr>
        <w:t xml:space="preserve"> μου έδωσε τη δυνατότητα να ασχοληθώ με ένα τόσο ενδιαφέρον θέμα και πιο συγκεκριμένα με πρωτοπόρες τεχνολογίες απορρύπανσης</w:t>
      </w:r>
      <w:r w:rsidR="00C8101C" w:rsidRPr="004454EF">
        <w:rPr>
          <w:rFonts w:ascii="Arial" w:hAnsi="Arial" w:cs="Arial"/>
          <w:lang w:val="el-GR"/>
        </w:rPr>
        <w:t>.</w:t>
      </w:r>
    </w:p>
    <w:p w:rsidR="001776D6" w:rsidRPr="004454EF" w:rsidRDefault="00693869" w:rsidP="00881FAF">
      <w:pPr>
        <w:jc w:val="both"/>
        <w:rPr>
          <w:rFonts w:ascii="Arial" w:hAnsi="Arial" w:cs="Arial"/>
          <w:lang w:val="el-GR"/>
        </w:rPr>
      </w:pPr>
      <w:r>
        <w:rPr>
          <w:rFonts w:ascii="Arial" w:hAnsi="Arial" w:cs="Arial"/>
          <w:lang w:val="el-GR"/>
        </w:rPr>
        <w:t>Ακόμη</w:t>
      </w:r>
      <w:r w:rsidR="001776D6" w:rsidRPr="004454EF">
        <w:rPr>
          <w:rFonts w:ascii="Arial" w:hAnsi="Arial" w:cs="Arial"/>
          <w:lang w:val="el-GR"/>
        </w:rPr>
        <w:t xml:space="preserve"> ένα τεράστιο ευχαριστώ οφείλω στην κα. Ελισάβετ Κουκουράκη την υπεύθυνη του </w:t>
      </w:r>
      <w:r w:rsidR="00EF4651" w:rsidRPr="004454EF">
        <w:rPr>
          <w:rFonts w:ascii="Arial" w:hAnsi="Arial" w:cs="Arial"/>
          <w:lang w:val="el-GR"/>
        </w:rPr>
        <w:t>εργαστηρίου</w:t>
      </w:r>
      <w:r w:rsidR="001776D6" w:rsidRPr="004454EF">
        <w:rPr>
          <w:rFonts w:ascii="Arial" w:hAnsi="Arial" w:cs="Arial"/>
          <w:lang w:val="el-GR"/>
        </w:rPr>
        <w:t xml:space="preserve"> </w:t>
      </w:r>
      <w:r w:rsidR="00EF4651" w:rsidRPr="004454EF">
        <w:rPr>
          <w:rFonts w:ascii="Arial" w:hAnsi="Arial" w:cs="Arial"/>
          <w:lang w:val="el-GR"/>
        </w:rPr>
        <w:t>‘</w:t>
      </w:r>
      <w:r w:rsidR="001776D6" w:rsidRPr="004454EF">
        <w:rPr>
          <w:rFonts w:ascii="Arial" w:hAnsi="Arial" w:cs="Arial"/>
          <w:lang w:val="el-GR"/>
        </w:rPr>
        <w:t>Τεχνολογίας και Διαχείρισης Περιβάλλοντος</w:t>
      </w:r>
      <w:r w:rsidR="00EF4651" w:rsidRPr="004454EF">
        <w:rPr>
          <w:rFonts w:ascii="Arial" w:hAnsi="Arial" w:cs="Arial"/>
          <w:lang w:val="el-GR"/>
        </w:rPr>
        <w:t>’</w:t>
      </w:r>
      <w:r w:rsidR="001776D6" w:rsidRPr="004454EF">
        <w:rPr>
          <w:rFonts w:ascii="Arial" w:hAnsi="Arial" w:cs="Arial"/>
          <w:lang w:val="el-GR"/>
        </w:rPr>
        <w:t xml:space="preserve"> για την αμέριστη βοήθεια, στήριξη, συνεχή καθοδήγηση</w:t>
      </w:r>
      <w:r w:rsidR="00EF4651" w:rsidRPr="004454EF">
        <w:rPr>
          <w:rFonts w:ascii="Arial" w:hAnsi="Arial" w:cs="Arial"/>
          <w:lang w:val="el-GR"/>
        </w:rPr>
        <w:t xml:space="preserve">, </w:t>
      </w:r>
      <w:r w:rsidR="001776D6" w:rsidRPr="004454EF">
        <w:rPr>
          <w:rFonts w:ascii="Arial" w:hAnsi="Arial" w:cs="Arial"/>
          <w:lang w:val="el-GR"/>
        </w:rPr>
        <w:t>διαρκή ώθηση</w:t>
      </w:r>
      <w:r w:rsidR="00EF4651" w:rsidRPr="004454EF">
        <w:rPr>
          <w:rFonts w:ascii="Arial" w:hAnsi="Arial" w:cs="Arial"/>
          <w:lang w:val="el-GR"/>
        </w:rPr>
        <w:t xml:space="preserve"> και εμπιστοσύνη</w:t>
      </w:r>
      <w:r w:rsidR="001776D6" w:rsidRPr="004454EF">
        <w:rPr>
          <w:rFonts w:ascii="Arial" w:hAnsi="Arial" w:cs="Arial"/>
          <w:lang w:val="el-GR"/>
        </w:rPr>
        <w:t xml:space="preserve"> που </w:t>
      </w:r>
      <w:r w:rsidR="00EF4651" w:rsidRPr="004454EF">
        <w:rPr>
          <w:rFonts w:ascii="Arial" w:hAnsi="Arial" w:cs="Arial"/>
          <w:lang w:val="el-GR"/>
        </w:rPr>
        <w:t>έδειχνε</w:t>
      </w:r>
      <w:r w:rsidR="001776D6" w:rsidRPr="004454EF">
        <w:rPr>
          <w:rFonts w:ascii="Arial" w:hAnsi="Arial" w:cs="Arial"/>
          <w:lang w:val="el-GR"/>
        </w:rPr>
        <w:t xml:space="preserve"> στο </w:t>
      </w:r>
      <w:r w:rsidR="00EF4651" w:rsidRPr="004454EF">
        <w:rPr>
          <w:rFonts w:ascii="Arial" w:hAnsi="Arial" w:cs="Arial"/>
          <w:lang w:val="el-GR"/>
        </w:rPr>
        <w:t>πρόσωπο μου</w:t>
      </w:r>
      <w:r w:rsidR="007D2D0F">
        <w:rPr>
          <w:rFonts w:ascii="Arial" w:hAnsi="Arial" w:cs="Arial"/>
          <w:lang w:val="el-GR"/>
        </w:rPr>
        <w:t>,</w:t>
      </w:r>
      <w:r w:rsidR="00EF4651" w:rsidRPr="004454EF">
        <w:rPr>
          <w:rFonts w:ascii="Arial" w:hAnsi="Arial" w:cs="Arial"/>
          <w:lang w:val="el-GR"/>
        </w:rPr>
        <w:t xml:space="preserve"> καθώς και για την επίλυση όλων των προβλημάτων που μου προέκυπταν. </w:t>
      </w:r>
    </w:p>
    <w:p w:rsidR="00EF4651" w:rsidRDefault="00693869" w:rsidP="00881FAF">
      <w:pPr>
        <w:jc w:val="both"/>
        <w:rPr>
          <w:rFonts w:ascii="Arial" w:hAnsi="Arial" w:cs="Arial"/>
          <w:lang w:val="el-GR"/>
        </w:rPr>
      </w:pPr>
      <w:r>
        <w:rPr>
          <w:rFonts w:ascii="Arial" w:hAnsi="Arial" w:cs="Arial"/>
          <w:lang w:val="el-GR"/>
        </w:rPr>
        <w:t>Επιπλέον</w:t>
      </w:r>
      <w:r w:rsidR="00EF4651" w:rsidRPr="004454EF">
        <w:rPr>
          <w:rFonts w:ascii="Arial" w:hAnsi="Arial" w:cs="Arial"/>
          <w:lang w:val="el-GR"/>
        </w:rPr>
        <w:t xml:space="preserve"> θα ήθελα να ευχαριστήσω τον κ. Παναγιώτη Ρεγκούζα</w:t>
      </w:r>
      <w:r w:rsidR="007D2D0F">
        <w:rPr>
          <w:rFonts w:ascii="Arial" w:hAnsi="Arial" w:cs="Arial"/>
          <w:lang w:val="el-GR"/>
        </w:rPr>
        <w:t>,</w:t>
      </w:r>
      <w:r w:rsidR="00EF4651" w:rsidRPr="004454EF">
        <w:rPr>
          <w:rFonts w:ascii="Arial" w:hAnsi="Arial" w:cs="Arial"/>
          <w:lang w:val="el-GR"/>
        </w:rPr>
        <w:t xml:space="preserve"> διδακτορικό φοιτητή του εργαστηρίου</w:t>
      </w:r>
      <w:r w:rsidR="007D2D0F">
        <w:rPr>
          <w:rFonts w:ascii="Arial" w:hAnsi="Arial" w:cs="Arial"/>
          <w:lang w:val="el-GR"/>
        </w:rPr>
        <w:t>,</w:t>
      </w:r>
      <w:r w:rsidR="00EF4651" w:rsidRPr="004454EF">
        <w:rPr>
          <w:rFonts w:ascii="Arial" w:hAnsi="Arial" w:cs="Arial"/>
          <w:lang w:val="el-GR"/>
        </w:rPr>
        <w:t xml:space="preserve"> για όλες τις σημαντικές επιστημονικές πληροφορίες που μου παρείχε</w:t>
      </w:r>
      <w:r w:rsidR="007D2D0F">
        <w:rPr>
          <w:rFonts w:ascii="Arial" w:hAnsi="Arial" w:cs="Arial"/>
          <w:lang w:val="el-GR"/>
        </w:rPr>
        <w:t>,</w:t>
      </w:r>
      <w:r w:rsidR="00EF4651" w:rsidRPr="004454EF">
        <w:rPr>
          <w:rFonts w:ascii="Arial" w:hAnsi="Arial" w:cs="Arial"/>
          <w:lang w:val="el-GR"/>
        </w:rPr>
        <w:t xml:space="preserve"> αλλά και </w:t>
      </w:r>
      <w:r w:rsidR="00D16631" w:rsidRPr="004454EF">
        <w:rPr>
          <w:rFonts w:ascii="Arial" w:hAnsi="Arial" w:cs="Arial"/>
          <w:lang w:val="el-GR"/>
        </w:rPr>
        <w:t xml:space="preserve">για </w:t>
      </w:r>
      <w:r w:rsidR="00EF4651" w:rsidRPr="004454EF">
        <w:rPr>
          <w:rFonts w:ascii="Arial" w:hAnsi="Arial" w:cs="Arial"/>
          <w:lang w:val="el-GR"/>
        </w:rPr>
        <w:t>τη</w:t>
      </w:r>
      <w:r w:rsidR="00D16631" w:rsidRPr="004454EF">
        <w:rPr>
          <w:rFonts w:ascii="Arial" w:hAnsi="Arial" w:cs="Arial"/>
          <w:lang w:val="el-GR"/>
        </w:rPr>
        <w:t xml:space="preserve"> βοήθεια στη</w:t>
      </w:r>
      <w:r w:rsidR="00EF4651" w:rsidRPr="004454EF">
        <w:rPr>
          <w:rFonts w:ascii="Arial" w:hAnsi="Arial" w:cs="Arial"/>
          <w:lang w:val="el-GR"/>
        </w:rPr>
        <w:t xml:space="preserve"> διεκπεραίωση διαφόρων πειραμάτων.</w:t>
      </w:r>
    </w:p>
    <w:p w:rsidR="0083045F" w:rsidRPr="004454EF" w:rsidRDefault="0083045F" w:rsidP="00881FAF">
      <w:pPr>
        <w:jc w:val="both"/>
        <w:rPr>
          <w:rFonts w:ascii="Arial" w:hAnsi="Arial" w:cs="Arial"/>
          <w:lang w:val="el-GR"/>
        </w:rPr>
      </w:pPr>
      <w:r>
        <w:rPr>
          <w:rFonts w:ascii="Arial" w:hAnsi="Arial" w:cs="Arial"/>
          <w:lang w:val="el-GR"/>
        </w:rPr>
        <w:t xml:space="preserve">Ένα ακόμα </w:t>
      </w:r>
      <w:r w:rsidR="00BC063C">
        <w:rPr>
          <w:rFonts w:ascii="Arial" w:hAnsi="Arial" w:cs="Arial"/>
          <w:lang w:val="el-GR"/>
        </w:rPr>
        <w:t xml:space="preserve">μεγάλο </w:t>
      </w:r>
      <w:r>
        <w:rPr>
          <w:rFonts w:ascii="Arial" w:hAnsi="Arial" w:cs="Arial"/>
          <w:lang w:val="el-GR"/>
        </w:rPr>
        <w:t>ευχαριστώ οφείλω στην Εβίτα Τότη</w:t>
      </w:r>
      <w:r w:rsidR="007D2D0F">
        <w:rPr>
          <w:rFonts w:ascii="Arial" w:hAnsi="Arial" w:cs="Arial"/>
          <w:lang w:val="el-GR"/>
        </w:rPr>
        <w:t>,</w:t>
      </w:r>
      <w:r>
        <w:rPr>
          <w:rFonts w:ascii="Arial" w:hAnsi="Arial" w:cs="Arial"/>
          <w:lang w:val="el-GR"/>
        </w:rPr>
        <w:t xml:space="preserve"> συμφοιτήτρια και συνοδοιπόρο σε αυτό</w:t>
      </w:r>
      <w:r w:rsidR="007D2D0F">
        <w:rPr>
          <w:rFonts w:ascii="Arial" w:hAnsi="Arial" w:cs="Arial"/>
          <w:lang w:val="el-GR"/>
        </w:rPr>
        <w:t>ν</w:t>
      </w:r>
      <w:r>
        <w:rPr>
          <w:rFonts w:ascii="Arial" w:hAnsi="Arial" w:cs="Arial"/>
          <w:lang w:val="el-GR"/>
        </w:rPr>
        <w:t xml:space="preserve"> το</w:t>
      </w:r>
      <w:r w:rsidR="007D2D0F">
        <w:rPr>
          <w:rFonts w:ascii="Arial" w:hAnsi="Arial" w:cs="Arial"/>
          <w:lang w:val="el-GR"/>
        </w:rPr>
        <w:t>ν</w:t>
      </w:r>
      <w:r>
        <w:rPr>
          <w:rFonts w:ascii="Arial" w:hAnsi="Arial" w:cs="Arial"/>
          <w:lang w:val="el-GR"/>
        </w:rPr>
        <w:t xml:space="preserve"> σκοπό. Το άτομο με το οποίο μοιραζόμουν όλα τα άγχη και τις ανησυχίες για τις διπλωματικές μας εργασίες.</w:t>
      </w:r>
    </w:p>
    <w:p w:rsidR="00EF4651" w:rsidRPr="004454EF" w:rsidRDefault="00693869" w:rsidP="00881FAF">
      <w:pPr>
        <w:jc w:val="both"/>
        <w:rPr>
          <w:rFonts w:ascii="Arial" w:hAnsi="Arial" w:cs="Arial"/>
          <w:lang w:val="el-GR"/>
        </w:rPr>
      </w:pPr>
      <w:r>
        <w:rPr>
          <w:rFonts w:ascii="Arial" w:hAnsi="Arial" w:cs="Arial"/>
          <w:lang w:val="el-GR"/>
        </w:rPr>
        <w:t>Τέλος</w:t>
      </w:r>
      <w:r w:rsidR="00EF4651" w:rsidRPr="004454EF">
        <w:rPr>
          <w:rFonts w:ascii="Arial" w:hAnsi="Arial" w:cs="Arial"/>
          <w:lang w:val="el-GR"/>
        </w:rPr>
        <w:t xml:space="preserve"> θα ήθελα να ευχαριστήσω και τα υπόλοιπα μέλη της επιτροπής</w:t>
      </w:r>
      <w:r w:rsidR="007D2D0F">
        <w:rPr>
          <w:rFonts w:ascii="Arial" w:hAnsi="Arial" w:cs="Arial"/>
          <w:lang w:val="el-GR"/>
        </w:rPr>
        <w:t>, τον</w:t>
      </w:r>
      <w:r w:rsidR="00EF4651" w:rsidRPr="004454EF">
        <w:rPr>
          <w:rFonts w:ascii="Arial" w:hAnsi="Arial" w:cs="Arial"/>
          <w:lang w:val="el-GR"/>
        </w:rPr>
        <w:t xml:space="preserve"> κ.</w:t>
      </w:r>
      <w:r w:rsidR="00DD6872">
        <w:rPr>
          <w:rFonts w:ascii="Arial" w:hAnsi="Arial" w:cs="Arial"/>
          <w:lang w:val="el-GR"/>
        </w:rPr>
        <w:t xml:space="preserve"> </w:t>
      </w:r>
      <w:r w:rsidR="001651C1" w:rsidRPr="004454EF">
        <w:rPr>
          <w:rFonts w:ascii="Arial" w:hAnsi="Arial" w:cs="Arial"/>
          <w:lang w:val="el-GR"/>
        </w:rPr>
        <w:t>Στεφανάκη</w:t>
      </w:r>
      <w:r w:rsidR="00EF4651" w:rsidRPr="004454EF">
        <w:rPr>
          <w:rFonts w:ascii="Arial" w:hAnsi="Arial" w:cs="Arial"/>
          <w:lang w:val="el-GR"/>
        </w:rPr>
        <w:t xml:space="preserve"> και </w:t>
      </w:r>
      <w:r w:rsidR="007D2D0F">
        <w:rPr>
          <w:rFonts w:ascii="Arial" w:hAnsi="Arial" w:cs="Arial"/>
          <w:lang w:val="el-GR"/>
        </w:rPr>
        <w:t xml:space="preserve">τον </w:t>
      </w:r>
      <w:r w:rsidR="00EF4651" w:rsidRPr="004454EF">
        <w:rPr>
          <w:rFonts w:ascii="Arial" w:hAnsi="Arial" w:cs="Arial"/>
          <w:lang w:val="el-GR"/>
        </w:rPr>
        <w:t>κ.</w:t>
      </w:r>
      <w:r w:rsidR="00DD6872">
        <w:rPr>
          <w:rFonts w:ascii="Arial" w:hAnsi="Arial" w:cs="Arial"/>
          <w:lang w:val="el-GR"/>
        </w:rPr>
        <w:t xml:space="preserve"> </w:t>
      </w:r>
      <w:r w:rsidR="00EF4651" w:rsidRPr="004454EF">
        <w:rPr>
          <w:rFonts w:ascii="Arial" w:hAnsi="Arial" w:cs="Arial"/>
          <w:lang w:val="el-GR"/>
        </w:rPr>
        <w:t>Ξεκουκουλωτάκη</w:t>
      </w:r>
      <w:r w:rsidR="007D2D0F">
        <w:rPr>
          <w:rFonts w:ascii="Arial" w:hAnsi="Arial" w:cs="Arial"/>
          <w:lang w:val="el-GR"/>
        </w:rPr>
        <w:t>,</w:t>
      </w:r>
      <w:r w:rsidR="00EF4651" w:rsidRPr="004454EF">
        <w:rPr>
          <w:rFonts w:ascii="Arial" w:hAnsi="Arial" w:cs="Arial"/>
          <w:lang w:val="el-GR"/>
        </w:rPr>
        <w:t xml:space="preserve"> για το</w:t>
      </w:r>
      <w:r w:rsidR="007D2D0F">
        <w:rPr>
          <w:rFonts w:ascii="Arial" w:hAnsi="Arial" w:cs="Arial"/>
          <w:lang w:val="el-GR"/>
        </w:rPr>
        <w:t>ν</w:t>
      </w:r>
      <w:r w:rsidR="00EF4651" w:rsidRPr="004454EF">
        <w:rPr>
          <w:rFonts w:ascii="Arial" w:hAnsi="Arial" w:cs="Arial"/>
          <w:lang w:val="el-GR"/>
        </w:rPr>
        <w:t xml:space="preserve"> χρόνο που διέθεσαν για την εξέταση αυτής της διπλωματικής.</w:t>
      </w:r>
    </w:p>
    <w:p w:rsidR="004F0101" w:rsidRPr="004454EF" w:rsidRDefault="004F0101" w:rsidP="00950B24">
      <w:pPr>
        <w:rPr>
          <w:rFonts w:ascii="Arial" w:hAnsi="Arial" w:cs="Arial"/>
          <w:sz w:val="28"/>
          <w:lang w:val="el-GR"/>
        </w:rPr>
      </w:pPr>
    </w:p>
    <w:p w:rsidR="000B4C9E" w:rsidRPr="004454EF" w:rsidRDefault="000B4C9E" w:rsidP="00950B24">
      <w:pPr>
        <w:rPr>
          <w:rFonts w:ascii="Arial" w:hAnsi="Arial" w:cs="Arial"/>
          <w:sz w:val="32"/>
          <w:lang w:val="el-GR"/>
        </w:rPr>
      </w:pPr>
    </w:p>
    <w:p w:rsidR="000B4C9E" w:rsidRPr="004454EF" w:rsidRDefault="000B4C9E" w:rsidP="00950B24">
      <w:pPr>
        <w:rPr>
          <w:rFonts w:ascii="Arial" w:hAnsi="Arial" w:cs="Arial"/>
          <w:sz w:val="32"/>
          <w:lang w:val="el-GR"/>
        </w:rPr>
      </w:pPr>
    </w:p>
    <w:p w:rsidR="000B4C9E" w:rsidRPr="004454EF" w:rsidRDefault="000B4C9E" w:rsidP="00950B24">
      <w:pPr>
        <w:rPr>
          <w:rFonts w:ascii="Arial" w:hAnsi="Arial" w:cs="Arial"/>
          <w:sz w:val="32"/>
          <w:lang w:val="el-GR"/>
        </w:rPr>
      </w:pPr>
    </w:p>
    <w:p w:rsidR="000B4C9E" w:rsidRPr="004454EF" w:rsidRDefault="000B4C9E" w:rsidP="00950B24">
      <w:pPr>
        <w:rPr>
          <w:rFonts w:ascii="Arial" w:hAnsi="Arial" w:cs="Arial"/>
          <w:sz w:val="32"/>
          <w:lang w:val="el-GR"/>
        </w:rPr>
      </w:pPr>
    </w:p>
    <w:p w:rsidR="000B4C9E" w:rsidRPr="004454EF" w:rsidRDefault="000B4C9E" w:rsidP="00950B24">
      <w:pPr>
        <w:rPr>
          <w:rFonts w:ascii="Arial" w:hAnsi="Arial" w:cs="Arial"/>
          <w:sz w:val="32"/>
          <w:lang w:val="el-GR"/>
        </w:rPr>
      </w:pPr>
    </w:p>
    <w:p w:rsidR="000B4C9E" w:rsidRPr="004454EF" w:rsidRDefault="000B4C9E" w:rsidP="00950B24">
      <w:pPr>
        <w:rPr>
          <w:rFonts w:ascii="Arial" w:hAnsi="Arial" w:cs="Arial"/>
          <w:sz w:val="32"/>
          <w:lang w:val="el-GR"/>
        </w:rPr>
      </w:pPr>
    </w:p>
    <w:p w:rsidR="000B4C9E" w:rsidRPr="004454EF" w:rsidRDefault="000B4C9E" w:rsidP="00950B24">
      <w:pPr>
        <w:rPr>
          <w:rFonts w:ascii="Arial" w:hAnsi="Arial" w:cs="Arial"/>
          <w:sz w:val="32"/>
          <w:lang w:val="el-GR"/>
        </w:rPr>
      </w:pPr>
    </w:p>
    <w:p w:rsidR="000B4C9E" w:rsidRPr="004454EF" w:rsidRDefault="000B4C9E" w:rsidP="00950B24">
      <w:pPr>
        <w:rPr>
          <w:rFonts w:ascii="Arial" w:hAnsi="Arial" w:cs="Arial"/>
          <w:sz w:val="32"/>
          <w:lang w:val="el-GR"/>
        </w:rPr>
      </w:pPr>
    </w:p>
    <w:p w:rsidR="00384757" w:rsidRPr="00967C83" w:rsidRDefault="00384757" w:rsidP="00950B24">
      <w:pPr>
        <w:rPr>
          <w:rFonts w:ascii="Arial" w:hAnsi="Arial" w:cs="Arial"/>
          <w:sz w:val="32"/>
          <w:lang w:val="el-GR"/>
        </w:rPr>
      </w:pPr>
    </w:p>
    <w:p w:rsidR="00364181" w:rsidRPr="004454EF" w:rsidRDefault="00364181" w:rsidP="00950B24">
      <w:pPr>
        <w:rPr>
          <w:rFonts w:ascii="Arial" w:hAnsi="Arial" w:cs="Arial"/>
          <w:b/>
          <w:sz w:val="28"/>
          <w:lang w:val="el-GR"/>
        </w:rPr>
      </w:pPr>
      <w:r w:rsidRPr="004454EF">
        <w:rPr>
          <w:rFonts w:ascii="Arial" w:hAnsi="Arial" w:cs="Arial"/>
          <w:b/>
          <w:sz w:val="28"/>
          <w:lang w:val="el-GR"/>
        </w:rPr>
        <w:t>ΠΕΡΙΛΗΨΗ</w:t>
      </w:r>
    </w:p>
    <w:p w:rsidR="001D40B7" w:rsidRPr="004454EF" w:rsidRDefault="001D40B7" w:rsidP="00950B24">
      <w:pPr>
        <w:rPr>
          <w:rFonts w:ascii="Arial" w:hAnsi="Arial" w:cs="Arial"/>
          <w:sz w:val="32"/>
          <w:lang w:val="el-GR"/>
        </w:rPr>
      </w:pPr>
    </w:p>
    <w:p w:rsidR="00891C4E" w:rsidRPr="004454EF" w:rsidRDefault="001D40B7" w:rsidP="00D24F0E">
      <w:pPr>
        <w:jc w:val="both"/>
        <w:rPr>
          <w:rFonts w:ascii="Arial" w:hAnsi="Arial" w:cs="Arial"/>
          <w:lang w:val="el-GR"/>
        </w:rPr>
      </w:pPr>
      <w:r w:rsidRPr="004454EF">
        <w:rPr>
          <w:rFonts w:ascii="Arial" w:hAnsi="Arial" w:cs="Arial"/>
          <w:lang w:val="el-GR"/>
        </w:rPr>
        <w:t xml:space="preserve">Στην </w:t>
      </w:r>
      <w:r w:rsidR="00891C4E" w:rsidRPr="004454EF">
        <w:rPr>
          <w:rFonts w:ascii="Arial" w:hAnsi="Arial" w:cs="Arial"/>
          <w:lang w:val="el-GR"/>
        </w:rPr>
        <w:t>παρούσα</w:t>
      </w:r>
      <w:r w:rsidRPr="004454EF">
        <w:rPr>
          <w:rFonts w:ascii="Arial" w:hAnsi="Arial" w:cs="Arial"/>
          <w:lang w:val="el-GR"/>
        </w:rPr>
        <w:t xml:space="preserve"> </w:t>
      </w:r>
      <w:r w:rsidR="00891C4E" w:rsidRPr="004454EF">
        <w:rPr>
          <w:rFonts w:ascii="Arial" w:hAnsi="Arial" w:cs="Arial"/>
          <w:lang w:val="el-GR"/>
        </w:rPr>
        <w:t>διπλωματική</w:t>
      </w:r>
      <w:r w:rsidRPr="004454EF">
        <w:rPr>
          <w:rFonts w:ascii="Arial" w:hAnsi="Arial" w:cs="Arial"/>
          <w:lang w:val="el-GR"/>
        </w:rPr>
        <w:t xml:space="preserve"> </w:t>
      </w:r>
      <w:r w:rsidR="00891C4E" w:rsidRPr="004454EF">
        <w:rPr>
          <w:rFonts w:ascii="Arial" w:hAnsi="Arial" w:cs="Arial"/>
          <w:lang w:val="el-GR"/>
        </w:rPr>
        <w:t>εργασία</w:t>
      </w:r>
      <w:r w:rsidRPr="004454EF">
        <w:rPr>
          <w:rFonts w:ascii="Arial" w:hAnsi="Arial" w:cs="Arial"/>
          <w:lang w:val="el-GR"/>
        </w:rPr>
        <w:t xml:space="preserve"> </w:t>
      </w:r>
      <w:r w:rsidR="00891C4E" w:rsidRPr="004454EF">
        <w:rPr>
          <w:rFonts w:ascii="Arial" w:hAnsi="Arial" w:cs="Arial"/>
          <w:lang w:val="el-GR"/>
        </w:rPr>
        <w:t>μελετήθηκε</w:t>
      </w:r>
      <w:r w:rsidRPr="004454EF">
        <w:rPr>
          <w:rFonts w:ascii="Arial" w:hAnsi="Arial" w:cs="Arial"/>
          <w:lang w:val="el-GR"/>
        </w:rPr>
        <w:t xml:space="preserve"> η </w:t>
      </w:r>
      <w:r w:rsidR="00891C4E" w:rsidRPr="004454EF">
        <w:rPr>
          <w:rFonts w:ascii="Arial" w:hAnsi="Arial" w:cs="Arial"/>
          <w:lang w:val="el-GR"/>
        </w:rPr>
        <w:t>προσρόφηση</w:t>
      </w:r>
      <w:r w:rsidRPr="004454EF">
        <w:rPr>
          <w:rFonts w:ascii="Arial" w:hAnsi="Arial" w:cs="Arial"/>
          <w:lang w:val="el-GR"/>
        </w:rPr>
        <w:t xml:space="preserve"> των </w:t>
      </w:r>
      <w:r w:rsidR="00891C4E" w:rsidRPr="004454EF">
        <w:rPr>
          <w:rFonts w:ascii="Arial" w:hAnsi="Arial" w:cs="Arial"/>
          <w:lang w:val="el-GR"/>
        </w:rPr>
        <w:t>βαρέων</w:t>
      </w:r>
      <w:r w:rsidRPr="004454EF">
        <w:rPr>
          <w:rFonts w:ascii="Arial" w:hAnsi="Arial" w:cs="Arial"/>
          <w:lang w:val="el-GR"/>
        </w:rPr>
        <w:t xml:space="preserve"> </w:t>
      </w:r>
      <w:r w:rsidR="00891C4E" w:rsidRPr="004454EF">
        <w:rPr>
          <w:rFonts w:ascii="Arial" w:hAnsi="Arial" w:cs="Arial"/>
          <w:lang w:val="el-GR"/>
        </w:rPr>
        <w:t>μετάλλων</w:t>
      </w:r>
      <w:r w:rsidR="00E20483" w:rsidRPr="004454EF">
        <w:rPr>
          <w:rFonts w:ascii="Arial" w:hAnsi="Arial" w:cs="Arial"/>
          <w:lang w:val="el-GR"/>
        </w:rPr>
        <w:t xml:space="preserve"> </w:t>
      </w:r>
      <w:r w:rsidR="00E20483" w:rsidRPr="009B1FF2">
        <w:rPr>
          <w:rFonts w:ascii="Arial" w:hAnsi="Arial" w:cs="Arial"/>
        </w:rPr>
        <w:t>Ni</w:t>
      </w:r>
      <w:r w:rsidR="00E20483" w:rsidRPr="004454EF">
        <w:rPr>
          <w:rFonts w:ascii="Arial" w:hAnsi="Arial" w:cs="Arial"/>
          <w:vertAlign w:val="superscript"/>
          <w:lang w:val="el-GR"/>
        </w:rPr>
        <w:t>+2</w:t>
      </w:r>
      <w:r w:rsidR="00E20483" w:rsidRPr="004454EF">
        <w:rPr>
          <w:rFonts w:ascii="Arial" w:hAnsi="Arial" w:cs="Arial"/>
          <w:lang w:val="el-GR"/>
        </w:rPr>
        <w:t xml:space="preserve">, </w:t>
      </w:r>
      <w:r w:rsidR="00E20483" w:rsidRPr="009B1FF2">
        <w:rPr>
          <w:rFonts w:ascii="Arial" w:hAnsi="Arial" w:cs="Arial"/>
        </w:rPr>
        <w:t>Pb</w:t>
      </w:r>
      <w:r w:rsidR="00E20483" w:rsidRPr="004454EF">
        <w:rPr>
          <w:rFonts w:ascii="Arial" w:hAnsi="Arial" w:cs="Arial"/>
          <w:vertAlign w:val="superscript"/>
          <w:lang w:val="el-GR"/>
        </w:rPr>
        <w:t>+2</w:t>
      </w:r>
      <w:r w:rsidR="00E20483" w:rsidRPr="004454EF">
        <w:rPr>
          <w:rFonts w:ascii="Arial" w:hAnsi="Arial" w:cs="Arial"/>
          <w:lang w:val="el-GR"/>
        </w:rPr>
        <w:t xml:space="preserve">, </w:t>
      </w:r>
      <w:r w:rsidR="00E20483" w:rsidRPr="009B1FF2">
        <w:rPr>
          <w:rFonts w:ascii="Arial" w:hAnsi="Arial" w:cs="Arial"/>
        </w:rPr>
        <w:t>As</w:t>
      </w:r>
      <w:r w:rsidR="00E20483" w:rsidRPr="004454EF">
        <w:rPr>
          <w:rFonts w:ascii="Arial" w:hAnsi="Arial" w:cs="Arial"/>
          <w:vertAlign w:val="superscript"/>
          <w:lang w:val="el-GR"/>
        </w:rPr>
        <w:t xml:space="preserve">+5 </w:t>
      </w:r>
      <w:r w:rsidRPr="004454EF">
        <w:rPr>
          <w:rFonts w:ascii="Arial" w:hAnsi="Arial" w:cs="Arial"/>
          <w:lang w:val="el-GR"/>
        </w:rPr>
        <w:t xml:space="preserve">από </w:t>
      </w:r>
      <w:r w:rsidR="00891C4E" w:rsidRPr="004454EF">
        <w:rPr>
          <w:rFonts w:ascii="Arial" w:hAnsi="Arial" w:cs="Arial"/>
          <w:lang w:val="el-GR"/>
        </w:rPr>
        <w:t>υδατικό</w:t>
      </w:r>
      <w:r w:rsidRPr="004454EF">
        <w:rPr>
          <w:rFonts w:ascii="Arial" w:hAnsi="Arial" w:cs="Arial"/>
          <w:lang w:val="el-GR"/>
        </w:rPr>
        <w:t xml:space="preserve"> </w:t>
      </w:r>
      <w:r w:rsidR="00891C4E" w:rsidRPr="004454EF">
        <w:rPr>
          <w:rFonts w:ascii="Arial" w:hAnsi="Arial" w:cs="Arial"/>
          <w:lang w:val="el-GR"/>
        </w:rPr>
        <w:t>διάλυμα</w:t>
      </w:r>
      <w:r w:rsidRPr="004454EF">
        <w:rPr>
          <w:rFonts w:ascii="Arial" w:hAnsi="Arial" w:cs="Arial"/>
          <w:lang w:val="el-GR"/>
        </w:rPr>
        <w:t xml:space="preserve"> σε </w:t>
      </w:r>
      <w:r w:rsidR="00891C4E" w:rsidRPr="004454EF">
        <w:rPr>
          <w:rFonts w:ascii="Arial" w:hAnsi="Arial" w:cs="Arial"/>
          <w:lang w:val="el-GR"/>
        </w:rPr>
        <w:t>βιοεξανθρακώματα</w:t>
      </w:r>
      <w:r w:rsidRPr="004454EF">
        <w:rPr>
          <w:rFonts w:ascii="Arial" w:hAnsi="Arial" w:cs="Arial"/>
          <w:lang w:val="el-GR"/>
        </w:rPr>
        <w:t xml:space="preserve">. Τα </w:t>
      </w:r>
      <w:r w:rsidR="00891C4E" w:rsidRPr="004454EF">
        <w:rPr>
          <w:rFonts w:ascii="Arial" w:hAnsi="Arial" w:cs="Arial"/>
          <w:lang w:val="el-GR"/>
        </w:rPr>
        <w:t>βιοεξανθρακώματα</w:t>
      </w:r>
      <w:r w:rsidRPr="004454EF">
        <w:rPr>
          <w:rFonts w:ascii="Arial" w:hAnsi="Arial" w:cs="Arial"/>
          <w:lang w:val="el-GR"/>
        </w:rPr>
        <w:t xml:space="preserve"> </w:t>
      </w:r>
      <w:r w:rsidR="00891C4E" w:rsidRPr="004454EF">
        <w:rPr>
          <w:rFonts w:ascii="Arial" w:hAnsi="Arial" w:cs="Arial"/>
          <w:lang w:val="el-GR"/>
        </w:rPr>
        <w:t>προήλθαν</w:t>
      </w:r>
      <w:r w:rsidRPr="004454EF">
        <w:rPr>
          <w:rFonts w:ascii="Arial" w:hAnsi="Arial" w:cs="Arial"/>
          <w:lang w:val="el-GR"/>
        </w:rPr>
        <w:t xml:space="preserve"> από την </w:t>
      </w:r>
      <w:r w:rsidR="00891C4E" w:rsidRPr="004454EF">
        <w:rPr>
          <w:rFonts w:ascii="Arial" w:hAnsi="Arial" w:cs="Arial"/>
          <w:lang w:val="el-GR"/>
        </w:rPr>
        <w:t>πυρόλυση</w:t>
      </w:r>
      <w:r w:rsidRPr="004454EF">
        <w:rPr>
          <w:rFonts w:ascii="Arial" w:hAnsi="Arial" w:cs="Arial"/>
          <w:lang w:val="el-GR"/>
        </w:rPr>
        <w:t xml:space="preserve"> δυο </w:t>
      </w:r>
      <w:r w:rsidR="00891C4E" w:rsidRPr="004454EF">
        <w:rPr>
          <w:rFonts w:ascii="Arial" w:hAnsi="Arial" w:cs="Arial"/>
          <w:lang w:val="el-GR"/>
        </w:rPr>
        <w:t>βιομαζών</w:t>
      </w:r>
      <w:r w:rsidRPr="004454EF">
        <w:rPr>
          <w:rFonts w:ascii="Arial" w:hAnsi="Arial" w:cs="Arial"/>
          <w:lang w:val="el-GR"/>
        </w:rPr>
        <w:t xml:space="preserve">: </w:t>
      </w:r>
      <w:r w:rsidR="00891C4E" w:rsidRPr="004454EF">
        <w:rPr>
          <w:rFonts w:ascii="Arial" w:hAnsi="Arial" w:cs="Arial"/>
          <w:lang w:val="el-GR"/>
        </w:rPr>
        <w:t>α)</w:t>
      </w:r>
      <w:r w:rsidR="00B45F41" w:rsidRPr="004454EF">
        <w:rPr>
          <w:rFonts w:ascii="Arial" w:hAnsi="Arial" w:cs="Arial"/>
          <w:lang w:val="el-GR"/>
        </w:rPr>
        <w:t xml:space="preserve"> </w:t>
      </w:r>
      <w:r w:rsidRPr="004454EF">
        <w:rPr>
          <w:rFonts w:ascii="Arial" w:hAnsi="Arial" w:cs="Arial"/>
          <w:lang w:val="el-GR"/>
        </w:rPr>
        <w:t xml:space="preserve">τους </w:t>
      </w:r>
      <w:r w:rsidR="00891C4E" w:rsidRPr="004454EF">
        <w:rPr>
          <w:rFonts w:ascii="Arial" w:hAnsi="Arial" w:cs="Arial"/>
          <w:lang w:val="el-GR"/>
        </w:rPr>
        <w:t>φλοιούς</w:t>
      </w:r>
      <w:r w:rsidRPr="004454EF">
        <w:rPr>
          <w:rFonts w:ascii="Arial" w:hAnsi="Arial" w:cs="Arial"/>
          <w:lang w:val="el-GR"/>
        </w:rPr>
        <w:t xml:space="preserve"> </w:t>
      </w:r>
      <w:r w:rsidR="00891C4E" w:rsidRPr="004454EF">
        <w:rPr>
          <w:rFonts w:ascii="Arial" w:hAnsi="Arial" w:cs="Arial"/>
          <w:lang w:val="el-GR"/>
        </w:rPr>
        <w:t>ρυζιού</w:t>
      </w:r>
      <w:r w:rsidR="00B45F41" w:rsidRPr="004454EF">
        <w:rPr>
          <w:rFonts w:ascii="Arial" w:hAnsi="Arial" w:cs="Arial"/>
          <w:lang w:val="el-GR"/>
        </w:rPr>
        <w:t xml:space="preserve"> (</w:t>
      </w:r>
      <w:r w:rsidR="00B45F41">
        <w:rPr>
          <w:rFonts w:ascii="Arial" w:hAnsi="Arial" w:cs="Arial"/>
        </w:rPr>
        <w:t>RH</w:t>
      </w:r>
      <w:r w:rsidR="00B45F41" w:rsidRPr="004454EF">
        <w:rPr>
          <w:rFonts w:ascii="Arial" w:hAnsi="Arial" w:cs="Arial"/>
          <w:lang w:val="el-GR"/>
        </w:rPr>
        <w:t>)</w:t>
      </w:r>
      <w:r w:rsidRPr="004454EF">
        <w:rPr>
          <w:rFonts w:ascii="Arial" w:hAnsi="Arial" w:cs="Arial"/>
          <w:lang w:val="el-GR"/>
        </w:rPr>
        <w:t xml:space="preserve"> και </w:t>
      </w:r>
      <w:r w:rsidR="00891C4E" w:rsidRPr="004454EF">
        <w:rPr>
          <w:rFonts w:ascii="Arial" w:hAnsi="Arial" w:cs="Arial"/>
          <w:lang w:val="el-GR"/>
        </w:rPr>
        <w:t>β)</w:t>
      </w:r>
      <w:r w:rsidR="00E20483" w:rsidRPr="004454EF">
        <w:rPr>
          <w:rFonts w:ascii="Arial" w:hAnsi="Arial" w:cs="Arial"/>
          <w:lang w:val="el-GR"/>
        </w:rPr>
        <w:t xml:space="preserve"> </w:t>
      </w:r>
      <w:r w:rsidRPr="004454EF">
        <w:rPr>
          <w:rFonts w:ascii="Arial" w:hAnsi="Arial" w:cs="Arial"/>
          <w:lang w:val="el-GR"/>
        </w:rPr>
        <w:t xml:space="preserve">της </w:t>
      </w:r>
      <w:r w:rsidR="00891C4E" w:rsidRPr="004454EF">
        <w:rPr>
          <w:rFonts w:ascii="Arial" w:hAnsi="Arial" w:cs="Arial"/>
          <w:lang w:val="el-GR"/>
        </w:rPr>
        <w:t>λυματολάσπης</w:t>
      </w:r>
      <w:r w:rsidR="00B45F41" w:rsidRPr="004454EF">
        <w:rPr>
          <w:rFonts w:ascii="Arial" w:hAnsi="Arial" w:cs="Arial"/>
          <w:lang w:val="el-GR"/>
        </w:rPr>
        <w:t xml:space="preserve"> (</w:t>
      </w:r>
      <w:r w:rsidR="00B45F41">
        <w:rPr>
          <w:rFonts w:ascii="Arial" w:hAnsi="Arial" w:cs="Arial"/>
        </w:rPr>
        <w:t>SS</w:t>
      </w:r>
      <w:r w:rsidR="00B45F41" w:rsidRPr="004454EF">
        <w:rPr>
          <w:rFonts w:ascii="Arial" w:hAnsi="Arial" w:cs="Arial"/>
          <w:lang w:val="el-GR"/>
        </w:rPr>
        <w:t>)</w:t>
      </w:r>
      <w:r w:rsidRPr="004454EF">
        <w:rPr>
          <w:rFonts w:ascii="Arial" w:hAnsi="Arial" w:cs="Arial"/>
          <w:lang w:val="el-GR"/>
        </w:rPr>
        <w:t xml:space="preserve">. Κάθε </w:t>
      </w:r>
      <w:r w:rsidR="00891C4E" w:rsidRPr="004454EF">
        <w:rPr>
          <w:rFonts w:ascii="Arial" w:hAnsi="Arial" w:cs="Arial"/>
          <w:lang w:val="el-GR"/>
        </w:rPr>
        <w:t>βιομάζα</w:t>
      </w:r>
      <w:r w:rsidRPr="004454EF">
        <w:rPr>
          <w:rFonts w:ascii="Arial" w:hAnsi="Arial" w:cs="Arial"/>
          <w:lang w:val="el-GR"/>
        </w:rPr>
        <w:t xml:space="preserve"> </w:t>
      </w:r>
      <w:r w:rsidR="00891C4E" w:rsidRPr="004454EF">
        <w:rPr>
          <w:rFonts w:ascii="Arial" w:hAnsi="Arial" w:cs="Arial"/>
          <w:lang w:val="el-GR"/>
        </w:rPr>
        <w:t>πυρολύθηκε</w:t>
      </w:r>
      <w:r w:rsidRPr="004454EF">
        <w:rPr>
          <w:rFonts w:ascii="Arial" w:hAnsi="Arial" w:cs="Arial"/>
          <w:lang w:val="el-GR"/>
        </w:rPr>
        <w:t xml:space="preserve"> σε δύο </w:t>
      </w:r>
      <w:r w:rsidR="00891C4E" w:rsidRPr="004454EF">
        <w:rPr>
          <w:rFonts w:ascii="Arial" w:hAnsi="Arial" w:cs="Arial"/>
          <w:lang w:val="el-GR"/>
        </w:rPr>
        <w:t>θερμοκρασίες</w:t>
      </w:r>
      <w:r w:rsidR="00B45F41" w:rsidRPr="004454EF">
        <w:rPr>
          <w:rFonts w:ascii="Arial" w:hAnsi="Arial" w:cs="Arial"/>
          <w:lang w:val="el-GR"/>
        </w:rPr>
        <w:t xml:space="preserve"> </w:t>
      </w:r>
      <w:r w:rsidR="00E20483" w:rsidRPr="004454EF">
        <w:rPr>
          <w:rFonts w:ascii="Arial" w:hAnsi="Arial" w:cs="Arial"/>
          <w:lang w:val="el-GR"/>
        </w:rPr>
        <w:t>(400</w:t>
      </w:r>
      <w:r w:rsidR="00E20483" w:rsidRPr="004454EF">
        <w:rPr>
          <w:rFonts w:ascii="Arial" w:hAnsi="Arial" w:cs="Arial"/>
          <w:vertAlign w:val="superscript"/>
          <w:lang w:val="el-GR"/>
        </w:rPr>
        <w:t>ο</w:t>
      </w:r>
      <w:r w:rsidR="00E20483">
        <w:rPr>
          <w:rFonts w:ascii="Arial" w:hAnsi="Arial" w:cs="Arial"/>
        </w:rPr>
        <w:t>C</w:t>
      </w:r>
      <w:r w:rsidR="007D2D0F">
        <w:rPr>
          <w:rFonts w:ascii="Arial" w:hAnsi="Arial" w:cs="Arial"/>
          <w:lang w:val="el-GR"/>
        </w:rPr>
        <w:t xml:space="preserve"> </w:t>
      </w:r>
      <w:r w:rsidR="00E20483" w:rsidRPr="004454EF">
        <w:rPr>
          <w:rFonts w:ascii="Arial" w:hAnsi="Arial" w:cs="Arial"/>
          <w:lang w:val="el-GR"/>
        </w:rPr>
        <w:t>&amp;</w:t>
      </w:r>
      <w:r w:rsidR="007D2D0F">
        <w:rPr>
          <w:rFonts w:ascii="Arial" w:hAnsi="Arial" w:cs="Arial"/>
          <w:lang w:val="el-GR"/>
        </w:rPr>
        <w:t xml:space="preserve"> </w:t>
      </w:r>
      <w:r w:rsidR="00E20483" w:rsidRPr="004454EF">
        <w:rPr>
          <w:rFonts w:ascii="Arial" w:hAnsi="Arial" w:cs="Arial"/>
          <w:lang w:val="el-GR"/>
        </w:rPr>
        <w:t>600</w:t>
      </w:r>
      <w:r w:rsidR="00B45F41" w:rsidRPr="004454EF">
        <w:rPr>
          <w:rFonts w:ascii="Arial" w:hAnsi="Arial" w:cs="Arial"/>
          <w:vertAlign w:val="superscript"/>
          <w:lang w:val="el-GR"/>
        </w:rPr>
        <w:t>ο</w:t>
      </w:r>
      <w:r w:rsidR="00E20483">
        <w:rPr>
          <w:rFonts w:ascii="Arial" w:hAnsi="Arial" w:cs="Arial"/>
        </w:rPr>
        <w:t>C</w:t>
      </w:r>
      <w:r w:rsidR="00E20483" w:rsidRPr="004454EF">
        <w:rPr>
          <w:rFonts w:ascii="Arial" w:hAnsi="Arial" w:cs="Arial"/>
          <w:lang w:val="el-GR"/>
        </w:rPr>
        <w:t>)</w:t>
      </w:r>
      <w:r w:rsidRPr="004454EF">
        <w:rPr>
          <w:rFonts w:ascii="Arial" w:hAnsi="Arial" w:cs="Arial"/>
          <w:lang w:val="el-GR"/>
        </w:rPr>
        <w:t xml:space="preserve"> με </w:t>
      </w:r>
      <w:r w:rsidR="00891C4E" w:rsidRPr="004454EF">
        <w:rPr>
          <w:rFonts w:ascii="Arial" w:hAnsi="Arial" w:cs="Arial"/>
          <w:lang w:val="el-GR"/>
        </w:rPr>
        <w:t>αποτέλεσμα</w:t>
      </w:r>
      <w:r w:rsidRPr="004454EF">
        <w:rPr>
          <w:rFonts w:ascii="Arial" w:hAnsi="Arial" w:cs="Arial"/>
          <w:lang w:val="el-GR"/>
        </w:rPr>
        <w:t xml:space="preserve"> να </w:t>
      </w:r>
      <w:r w:rsidR="00891C4E" w:rsidRPr="004454EF">
        <w:rPr>
          <w:rFonts w:ascii="Arial" w:hAnsi="Arial" w:cs="Arial"/>
          <w:lang w:val="el-GR"/>
        </w:rPr>
        <w:t>έχουμε</w:t>
      </w:r>
      <w:r w:rsidRPr="004454EF">
        <w:rPr>
          <w:rFonts w:ascii="Arial" w:hAnsi="Arial" w:cs="Arial"/>
          <w:lang w:val="el-GR"/>
        </w:rPr>
        <w:t xml:space="preserve"> </w:t>
      </w:r>
      <w:r w:rsidR="00891C4E" w:rsidRPr="004454EF">
        <w:rPr>
          <w:rFonts w:ascii="Arial" w:hAnsi="Arial" w:cs="Arial"/>
          <w:lang w:val="el-GR"/>
        </w:rPr>
        <w:t>τέσσερα</w:t>
      </w:r>
      <w:r w:rsidRPr="004454EF">
        <w:rPr>
          <w:rFonts w:ascii="Arial" w:hAnsi="Arial" w:cs="Arial"/>
          <w:lang w:val="el-GR"/>
        </w:rPr>
        <w:t xml:space="preserve"> </w:t>
      </w:r>
      <w:r w:rsidR="00891C4E" w:rsidRPr="004454EF">
        <w:rPr>
          <w:rFonts w:ascii="Arial" w:hAnsi="Arial" w:cs="Arial"/>
          <w:lang w:val="el-GR"/>
        </w:rPr>
        <w:t>απλά</w:t>
      </w:r>
      <w:r w:rsidRPr="004454EF">
        <w:rPr>
          <w:rFonts w:ascii="Arial" w:hAnsi="Arial" w:cs="Arial"/>
          <w:lang w:val="el-GR"/>
        </w:rPr>
        <w:t xml:space="preserve"> </w:t>
      </w:r>
      <w:r w:rsidR="00891C4E" w:rsidRPr="004454EF">
        <w:rPr>
          <w:rFonts w:ascii="Arial" w:hAnsi="Arial" w:cs="Arial"/>
          <w:lang w:val="el-GR"/>
        </w:rPr>
        <w:t>βιοεξανθρακώματα</w:t>
      </w:r>
      <w:r w:rsidRPr="004454EF">
        <w:rPr>
          <w:rFonts w:ascii="Arial" w:hAnsi="Arial" w:cs="Arial"/>
          <w:lang w:val="el-GR"/>
        </w:rPr>
        <w:t xml:space="preserve">. Το </w:t>
      </w:r>
      <w:r w:rsidR="00891C4E" w:rsidRPr="004454EF">
        <w:rPr>
          <w:rFonts w:ascii="Arial" w:hAnsi="Arial" w:cs="Arial"/>
          <w:lang w:val="el-GR"/>
        </w:rPr>
        <w:t>επόμενο</w:t>
      </w:r>
      <w:r w:rsidRPr="004454EF">
        <w:rPr>
          <w:rFonts w:ascii="Arial" w:hAnsi="Arial" w:cs="Arial"/>
          <w:lang w:val="el-GR"/>
        </w:rPr>
        <w:t xml:space="preserve"> </w:t>
      </w:r>
      <w:r w:rsidR="00891C4E" w:rsidRPr="004454EF">
        <w:rPr>
          <w:rFonts w:ascii="Arial" w:hAnsi="Arial" w:cs="Arial"/>
          <w:lang w:val="el-GR"/>
        </w:rPr>
        <w:t>βήμα</w:t>
      </w:r>
      <w:r w:rsidRPr="004454EF">
        <w:rPr>
          <w:rFonts w:ascii="Arial" w:hAnsi="Arial" w:cs="Arial"/>
          <w:lang w:val="el-GR"/>
        </w:rPr>
        <w:t xml:space="preserve"> </w:t>
      </w:r>
      <w:r w:rsidR="00891C4E" w:rsidRPr="004454EF">
        <w:rPr>
          <w:rFonts w:ascii="Arial" w:hAnsi="Arial" w:cs="Arial"/>
          <w:lang w:val="el-GR"/>
        </w:rPr>
        <w:t>ήταν</w:t>
      </w:r>
      <w:r w:rsidRPr="004454EF">
        <w:rPr>
          <w:rFonts w:ascii="Arial" w:hAnsi="Arial" w:cs="Arial"/>
          <w:lang w:val="el-GR"/>
        </w:rPr>
        <w:t xml:space="preserve"> ο </w:t>
      </w:r>
      <w:r w:rsidR="00891C4E" w:rsidRPr="004454EF">
        <w:rPr>
          <w:rFonts w:ascii="Arial" w:hAnsi="Arial" w:cs="Arial"/>
          <w:lang w:val="el-GR"/>
        </w:rPr>
        <w:t>εμπλουτισμός των</w:t>
      </w:r>
      <w:r w:rsidRPr="004454EF">
        <w:rPr>
          <w:rFonts w:ascii="Arial" w:hAnsi="Arial" w:cs="Arial"/>
          <w:lang w:val="el-GR"/>
        </w:rPr>
        <w:t xml:space="preserve"> </w:t>
      </w:r>
      <w:r w:rsidR="00891C4E" w:rsidRPr="004454EF">
        <w:rPr>
          <w:rFonts w:ascii="Arial" w:hAnsi="Arial" w:cs="Arial"/>
          <w:lang w:val="el-GR"/>
        </w:rPr>
        <w:t>βιοεξανθρακωμάτων</w:t>
      </w:r>
      <w:r w:rsidRPr="004454EF">
        <w:rPr>
          <w:rFonts w:ascii="Arial" w:hAnsi="Arial" w:cs="Arial"/>
          <w:lang w:val="el-GR"/>
        </w:rPr>
        <w:t xml:space="preserve"> με</w:t>
      </w:r>
      <w:r w:rsidR="005817F2" w:rsidRPr="004454EF">
        <w:rPr>
          <w:rFonts w:ascii="Arial" w:hAnsi="Arial" w:cs="Arial"/>
          <w:lang w:val="el-GR"/>
        </w:rPr>
        <w:t xml:space="preserve"> </w:t>
      </w:r>
      <w:r w:rsidR="000701DE" w:rsidRPr="004454EF">
        <w:rPr>
          <w:rFonts w:ascii="Arial" w:hAnsi="Arial" w:cs="Arial"/>
          <w:lang w:val="el-GR"/>
        </w:rPr>
        <w:t>οξείδιο του</w:t>
      </w:r>
      <w:r w:rsidRPr="004454EF">
        <w:rPr>
          <w:rFonts w:ascii="Arial" w:hAnsi="Arial" w:cs="Arial"/>
          <w:lang w:val="el-GR"/>
        </w:rPr>
        <w:t xml:space="preserve"> </w:t>
      </w:r>
      <w:r w:rsidR="00207D25">
        <w:rPr>
          <w:rFonts w:ascii="Arial" w:hAnsi="Arial" w:cs="Arial"/>
          <w:lang w:val="el-GR"/>
        </w:rPr>
        <w:t>γραφενί</w:t>
      </w:r>
      <w:r w:rsidR="00891C4E" w:rsidRPr="004454EF">
        <w:rPr>
          <w:rFonts w:ascii="Arial" w:hAnsi="Arial" w:cs="Arial"/>
          <w:lang w:val="el-GR"/>
        </w:rPr>
        <w:t>ο</w:t>
      </w:r>
      <w:r w:rsidR="00207D25">
        <w:rPr>
          <w:rFonts w:ascii="Arial" w:hAnsi="Arial" w:cs="Arial"/>
          <w:lang w:val="el-GR"/>
        </w:rPr>
        <w:t>υ</w:t>
      </w:r>
      <w:r w:rsidRPr="004454EF">
        <w:rPr>
          <w:rFonts w:ascii="Arial" w:hAnsi="Arial" w:cs="Arial"/>
          <w:lang w:val="el-GR"/>
        </w:rPr>
        <w:t xml:space="preserve"> σε δύο </w:t>
      </w:r>
      <w:r w:rsidR="00891C4E" w:rsidRPr="004454EF">
        <w:rPr>
          <w:rFonts w:ascii="Arial" w:hAnsi="Arial" w:cs="Arial"/>
          <w:lang w:val="el-GR"/>
        </w:rPr>
        <w:t>διαφορετικές</w:t>
      </w:r>
      <w:r w:rsidRPr="004454EF">
        <w:rPr>
          <w:rFonts w:ascii="Arial" w:hAnsi="Arial" w:cs="Arial"/>
          <w:lang w:val="el-GR"/>
        </w:rPr>
        <w:t xml:space="preserve"> </w:t>
      </w:r>
      <w:r w:rsidR="00891C4E" w:rsidRPr="004454EF">
        <w:rPr>
          <w:rFonts w:ascii="Arial" w:hAnsi="Arial" w:cs="Arial"/>
          <w:lang w:val="el-GR"/>
        </w:rPr>
        <w:t>δόσεις</w:t>
      </w:r>
      <w:r w:rsidR="00B45F41" w:rsidRPr="004454EF">
        <w:rPr>
          <w:rFonts w:ascii="Arial" w:hAnsi="Arial" w:cs="Arial"/>
          <w:lang w:val="el-GR"/>
        </w:rPr>
        <w:t xml:space="preserve"> </w:t>
      </w:r>
      <w:r w:rsidR="00E20483" w:rsidRPr="004454EF">
        <w:rPr>
          <w:rFonts w:ascii="Arial" w:hAnsi="Arial" w:cs="Arial"/>
          <w:lang w:val="el-GR"/>
        </w:rPr>
        <w:t>(</w:t>
      </w:r>
      <w:r w:rsidR="00E20483">
        <w:rPr>
          <w:rFonts w:ascii="Arial" w:hAnsi="Arial" w:cs="Arial"/>
        </w:rPr>
        <w:t>GO</w:t>
      </w:r>
      <w:r w:rsidR="00E20483" w:rsidRPr="004454EF">
        <w:rPr>
          <w:rFonts w:ascii="Arial" w:hAnsi="Arial" w:cs="Arial"/>
          <w:lang w:val="el-GR"/>
        </w:rPr>
        <w:t xml:space="preserve"> 0,1% &amp; </w:t>
      </w:r>
      <w:r w:rsidR="00E20483">
        <w:rPr>
          <w:rFonts w:ascii="Arial" w:hAnsi="Arial" w:cs="Arial"/>
        </w:rPr>
        <w:t>GO</w:t>
      </w:r>
      <w:r w:rsidR="00E20483" w:rsidRPr="004454EF">
        <w:rPr>
          <w:rFonts w:ascii="Arial" w:hAnsi="Arial" w:cs="Arial"/>
          <w:lang w:val="el-GR"/>
        </w:rPr>
        <w:t xml:space="preserve"> 1%)</w:t>
      </w:r>
      <w:r w:rsidRPr="004454EF">
        <w:rPr>
          <w:rFonts w:ascii="Arial" w:hAnsi="Arial" w:cs="Arial"/>
          <w:lang w:val="el-GR"/>
        </w:rPr>
        <w:t xml:space="preserve">. </w:t>
      </w:r>
      <w:r w:rsidR="00E20483" w:rsidRPr="004454EF">
        <w:rPr>
          <w:rFonts w:ascii="Arial" w:hAnsi="Arial" w:cs="Arial"/>
          <w:lang w:val="el-GR"/>
        </w:rPr>
        <w:t>Συνεπώς</w:t>
      </w:r>
      <w:r w:rsidRPr="004454EF">
        <w:rPr>
          <w:rFonts w:ascii="Arial" w:hAnsi="Arial" w:cs="Arial"/>
          <w:lang w:val="el-GR"/>
        </w:rPr>
        <w:t xml:space="preserve"> </w:t>
      </w:r>
      <w:r w:rsidR="00891C4E" w:rsidRPr="004454EF">
        <w:rPr>
          <w:rFonts w:ascii="Arial" w:hAnsi="Arial" w:cs="Arial"/>
          <w:lang w:val="el-GR"/>
        </w:rPr>
        <w:t>καταλήξαμε</w:t>
      </w:r>
      <w:r w:rsidRPr="004454EF">
        <w:rPr>
          <w:rFonts w:ascii="Arial" w:hAnsi="Arial" w:cs="Arial"/>
          <w:lang w:val="el-GR"/>
        </w:rPr>
        <w:t xml:space="preserve"> να </w:t>
      </w:r>
      <w:r w:rsidR="00891C4E" w:rsidRPr="004454EF">
        <w:rPr>
          <w:rFonts w:ascii="Arial" w:hAnsi="Arial" w:cs="Arial"/>
          <w:lang w:val="el-GR"/>
        </w:rPr>
        <w:t>έχουμε</w:t>
      </w:r>
      <w:r w:rsidR="00F120F0">
        <w:rPr>
          <w:rFonts w:ascii="Arial" w:hAnsi="Arial" w:cs="Arial"/>
          <w:lang w:val="el-GR"/>
        </w:rPr>
        <w:t xml:space="preserve"> </w:t>
      </w:r>
      <w:r w:rsidR="00F120F0" w:rsidRPr="00F120F0">
        <w:rPr>
          <w:rFonts w:ascii="Arial" w:hAnsi="Arial" w:cs="Arial"/>
          <w:lang w:val="el-GR"/>
        </w:rPr>
        <w:t>12</w:t>
      </w:r>
      <w:r w:rsidRPr="004454EF">
        <w:rPr>
          <w:rFonts w:ascii="Arial" w:hAnsi="Arial" w:cs="Arial"/>
          <w:lang w:val="el-GR"/>
        </w:rPr>
        <w:t xml:space="preserve"> </w:t>
      </w:r>
      <w:r w:rsidR="00891C4E" w:rsidRPr="004454EF">
        <w:rPr>
          <w:rFonts w:ascii="Arial" w:hAnsi="Arial" w:cs="Arial"/>
          <w:lang w:val="el-GR"/>
        </w:rPr>
        <w:t>διαφορετικά</w:t>
      </w:r>
      <w:r w:rsidRPr="004454EF">
        <w:rPr>
          <w:rFonts w:ascii="Arial" w:hAnsi="Arial" w:cs="Arial"/>
          <w:lang w:val="el-GR"/>
        </w:rPr>
        <w:t xml:space="preserve"> </w:t>
      </w:r>
      <w:r w:rsidR="00891C4E" w:rsidRPr="004454EF">
        <w:rPr>
          <w:rFonts w:ascii="Arial" w:hAnsi="Arial" w:cs="Arial"/>
          <w:lang w:val="el-GR"/>
        </w:rPr>
        <w:t>βιοεξανθρακώματα</w:t>
      </w:r>
      <w:r w:rsidR="00E20483" w:rsidRPr="004454EF">
        <w:rPr>
          <w:rFonts w:ascii="Arial" w:hAnsi="Arial" w:cs="Arial"/>
          <w:lang w:val="el-GR"/>
        </w:rPr>
        <w:t xml:space="preserve"> τροποποιημένα και μη τροποποιημένα</w:t>
      </w:r>
      <w:r w:rsidRPr="004454EF">
        <w:rPr>
          <w:rFonts w:ascii="Arial" w:hAnsi="Arial" w:cs="Arial"/>
          <w:lang w:val="el-GR"/>
        </w:rPr>
        <w:t xml:space="preserve">. </w:t>
      </w:r>
      <w:r w:rsidR="00F120F0">
        <w:rPr>
          <w:rFonts w:ascii="Arial" w:hAnsi="Arial" w:cs="Arial"/>
          <w:lang w:val="el-GR"/>
        </w:rPr>
        <w:t>Αρχικά</w:t>
      </w:r>
      <w:r w:rsidRPr="004454EF">
        <w:rPr>
          <w:rFonts w:ascii="Arial" w:hAnsi="Arial" w:cs="Arial"/>
          <w:lang w:val="el-GR"/>
        </w:rPr>
        <w:t xml:space="preserve"> </w:t>
      </w:r>
      <w:r w:rsidR="00891C4E" w:rsidRPr="004454EF">
        <w:rPr>
          <w:rFonts w:ascii="Arial" w:hAnsi="Arial" w:cs="Arial"/>
          <w:lang w:val="el-GR"/>
        </w:rPr>
        <w:t>έγινε</w:t>
      </w:r>
      <w:r w:rsidRPr="004454EF">
        <w:rPr>
          <w:rFonts w:ascii="Arial" w:hAnsi="Arial" w:cs="Arial"/>
          <w:lang w:val="el-GR"/>
        </w:rPr>
        <w:t xml:space="preserve"> </w:t>
      </w:r>
      <w:r w:rsidR="00891C4E" w:rsidRPr="004454EF">
        <w:rPr>
          <w:rFonts w:ascii="Arial" w:hAnsi="Arial" w:cs="Arial"/>
          <w:lang w:val="el-GR"/>
        </w:rPr>
        <w:t>εκτενής</w:t>
      </w:r>
      <w:r w:rsidRPr="004454EF">
        <w:rPr>
          <w:rFonts w:ascii="Arial" w:hAnsi="Arial" w:cs="Arial"/>
          <w:lang w:val="el-GR"/>
        </w:rPr>
        <w:t xml:space="preserve"> </w:t>
      </w:r>
      <w:r w:rsidR="00891C4E" w:rsidRPr="004454EF">
        <w:rPr>
          <w:rFonts w:ascii="Arial" w:hAnsi="Arial" w:cs="Arial"/>
          <w:lang w:val="el-GR"/>
        </w:rPr>
        <w:t>χαρακτηρισμός</w:t>
      </w:r>
      <w:r w:rsidRPr="004454EF">
        <w:rPr>
          <w:rFonts w:ascii="Arial" w:hAnsi="Arial" w:cs="Arial"/>
          <w:lang w:val="el-GR"/>
        </w:rPr>
        <w:t xml:space="preserve"> των </w:t>
      </w:r>
      <w:r w:rsidR="00891C4E" w:rsidRPr="004454EF">
        <w:rPr>
          <w:rFonts w:ascii="Arial" w:hAnsi="Arial" w:cs="Arial"/>
          <w:lang w:val="el-GR"/>
        </w:rPr>
        <w:t>βιοεξανθρακωμάτων</w:t>
      </w:r>
      <w:r w:rsidR="00207D25">
        <w:rPr>
          <w:rFonts w:ascii="Arial" w:hAnsi="Arial" w:cs="Arial"/>
          <w:lang w:val="el-GR"/>
        </w:rPr>
        <w:t>,</w:t>
      </w:r>
      <w:r w:rsidRPr="004454EF">
        <w:rPr>
          <w:rFonts w:ascii="Arial" w:hAnsi="Arial" w:cs="Arial"/>
          <w:lang w:val="el-GR"/>
        </w:rPr>
        <w:t xml:space="preserve"> </w:t>
      </w:r>
      <w:r w:rsidR="00891C4E" w:rsidRPr="004454EF">
        <w:rPr>
          <w:rFonts w:ascii="Arial" w:hAnsi="Arial" w:cs="Arial"/>
          <w:lang w:val="el-GR"/>
        </w:rPr>
        <w:t>καθώς</w:t>
      </w:r>
      <w:r w:rsidRPr="004454EF">
        <w:rPr>
          <w:rFonts w:ascii="Arial" w:hAnsi="Arial" w:cs="Arial"/>
          <w:lang w:val="el-GR"/>
        </w:rPr>
        <w:t xml:space="preserve"> </w:t>
      </w:r>
      <w:r w:rsidR="00891C4E" w:rsidRPr="004454EF">
        <w:rPr>
          <w:rFonts w:ascii="Arial" w:hAnsi="Arial" w:cs="Arial"/>
          <w:lang w:val="el-GR"/>
        </w:rPr>
        <w:t>υπολογιστήκαν</w:t>
      </w:r>
      <w:r w:rsidR="000701DE" w:rsidRPr="004454EF">
        <w:rPr>
          <w:rFonts w:ascii="Arial" w:hAnsi="Arial" w:cs="Arial"/>
          <w:lang w:val="el-GR"/>
        </w:rPr>
        <w:t xml:space="preserve"> οι </w:t>
      </w:r>
      <w:r w:rsidR="00891C4E" w:rsidRPr="004454EF">
        <w:rPr>
          <w:rFonts w:ascii="Arial" w:hAnsi="Arial" w:cs="Arial"/>
          <w:lang w:val="el-GR"/>
        </w:rPr>
        <w:t>τιμές</w:t>
      </w:r>
      <w:r w:rsidR="00B45F41" w:rsidRPr="004454EF">
        <w:rPr>
          <w:rFonts w:ascii="Arial" w:hAnsi="Arial" w:cs="Arial"/>
          <w:lang w:val="el-GR"/>
        </w:rPr>
        <w:t xml:space="preserve"> </w:t>
      </w:r>
      <w:r w:rsidR="00B45F41">
        <w:rPr>
          <w:rFonts w:ascii="Arial" w:hAnsi="Arial" w:cs="Arial"/>
        </w:rPr>
        <w:t>p</w:t>
      </w:r>
      <w:r w:rsidR="00E20483" w:rsidRPr="004454EF">
        <w:rPr>
          <w:rFonts w:ascii="Arial" w:hAnsi="Arial" w:cs="Arial"/>
          <w:lang w:val="el-GR"/>
        </w:rPr>
        <w:t>Η, η</w:t>
      </w:r>
      <w:r w:rsidRPr="004454EF">
        <w:rPr>
          <w:rFonts w:ascii="Arial" w:hAnsi="Arial" w:cs="Arial"/>
          <w:lang w:val="el-GR"/>
        </w:rPr>
        <w:t xml:space="preserve"> </w:t>
      </w:r>
      <w:r w:rsidR="00891C4E" w:rsidRPr="004454EF">
        <w:rPr>
          <w:rFonts w:ascii="Arial" w:hAnsi="Arial" w:cs="Arial"/>
          <w:lang w:val="el-GR"/>
        </w:rPr>
        <w:t>αγωγιμότητα</w:t>
      </w:r>
      <w:r w:rsidRPr="004454EF">
        <w:rPr>
          <w:rFonts w:ascii="Arial" w:hAnsi="Arial" w:cs="Arial"/>
          <w:lang w:val="el-GR"/>
        </w:rPr>
        <w:t xml:space="preserve">, το </w:t>
      </w:r>
      <w:r w:rsidR="00891C4E" w:rsidRPr="004454EF">
        <w:rPr>
          <w:rFonts w:ascii="Arial" w:hAnsi="Arial" w:cs="Arial"/>
          <w:lang w:val="el-GR"/>
        </w:rPr>
        <w:t>σημείο</w:t>
      </w:r>
      <w:r w:rsidR="00D24F0E" w:rsidRPr="004454EF">
        <w:rPr>
          <w:rFonts w:ascii="Arial" w:hAnsi="Arial" w:cs="Arial"/>
          <w:lang w:val="el-GR"/>
        </w:rPr>
        <w:t xml:space="preserve"> </w:t>
      </w:r>
      <w:r w:rsidR="00891C4E" w:rsidRPr="004454EF">
        <w:rPr>
          <w:rFonts w:ascii="Arial" w:hAnsi="Arial" w:cs="Arial"/>
          <w:lang w:val="el-GR"/>
        </w:rPr>
        <w:t>μηδενικού</w:t>
      </w:r>
      <w:r w:rsidRPr="004454EF">
        <w:rPr>
          <w:rFonts w:ascii="Arial" w:hAnsi="Arial" w:cs="Arial"/>
          <w:lang w:val="el-GR"/>
        </w:rPr>
        <w:t xml:space="preserve"> </w:t>
      </w:r>
      <w:r w:rsidR="00891C4E" w:rsidRPr="004454EF">
        <w:rPr>
          <w:rFonts w:ascii="Arial" w:hAnsi="Arial" w:cs="Arial"/>
          <w:lang w:val="el-GR"/>
        </w:rPr>
        <w:t>φορτίου</w:t>
      </w:r>
      <w:r w:rsidRPr="004454EF">
        <w:rPr>
          <w:rFonts w:ascii="Arial" w:hAnsi="Arial" w:cs="Arial"/>
          <w:lang w:val="el-GR"/>
        </w:rPr>
        <w:t>,</w:t>
      </w:r>
      <w:r w:rsidR="00E20483" w:rsidRPr="004454EF">
        <w:rPr>
          <w:rFonts w:ascii="Arial" w:hAnsi="Arial" w:cs="Arial"/>
          <w:lang w:val="el-GR"/>
        </w:rPr>
        <w:t xml:space="preserve"> ο ολικός οργανικός άνθρακας</w:t>
      </w:r>
      <w:r w:rsidR="00B45F41" w:rsidRPr="004454EF">
        <w:rPr>
          <w:rFonts w:ascii="Arial" w:hAnsi="Arial" w:cs="Arial"/>
          <w:lang w:val="el-GR"/>
        </w:rPr>
        <w:t xml:space="preserve"> </w:t>
      </w:r>
      <w:r w:rsidR="00E20483" w:rsidRPr="004454EF">
        <w:rPr>
          <w:rFonts w:ascii="Arial" w:hAnsi="Arial" w:cs="Arial"/>
          <w:lang w:val="el-GR"/>
        </w:rPr>
        <w:t>(</w:t>
      </w:r>
      <w:r w:rsidR="00E20483">
        <w:rPr>
          <w:rFonts w:ascii="Arial" w:hAnsi="Arial" w:cs="Arial"/>
        </w:rPr>
        <w:t>TOC</w:t>
      </w:r>
      <w:r w:rsidR="00E20483" w:rsidRPr="004454EF">
        <w:rPr>
          <w:rFonts w:ascii="Arial" w:hAnsi="Arial" w:cs="Arial"/>
          <w:lang w:val="el-GR"/>
        </w:rPr>
        <w:t>),</w:t>
      </w:r>
      <w:r w:rsidRPr="004454EF">
        <w:rPr>
          <w:rFonts w:ascii="Arial" w:hAnsi="Arial" w:cs="Arial"/>
          <w:lang w:val="el-GR"/>
        </w:rPr>
        <w:t xml:space="preserve"> η </w:t>
      </w:r>
      <w:r w:rsidR="00891C4E" w:rsidRPr="004454EF">
        <w:rPr>
          <w:rFonts w:ascii="Arial" w:hAnsi="Arial" w:cs="Arial"/>
          <w:lang w:val="el-GR"/>
        </w:rPr>
        <w:t>ειδική</w:t>
      </w:r>
      <w:r w:rsidRPr="004454EF">
        <w:rPr>
          <w:rFonts w:ascii="Arial" w:hAnsi="Arial" w:cs="Arial"/>
          <w:lang w:val="el-GR"/>
        </w:rPr>
        <w:t xml:space="preserve"> </w:t>
      </w:r>
      <w:r w:rsidR="00891C4E" w:rsidRPr="004454EF">
        <w:rPr>
          <w:rFonts w:ascii="Arial" w:hAnsi="Arial" w:cs="Arial"/>
          <w:lang w:val="el-GR"/>
        </w:rPr>
        <w:t>επιφάνεια</w:t>
      </w:r>
      <w:r w:rsidRPr="004454EF">
        <w:rPr>
          <w:rFonts w:ascii="Arial" w:hAnsi="Arial" w:cs="Arial"/>
          <w:lang w:val="el-GR"/>
        </w:rPr>
        <w:t xml:space="preserve"> ΒΕΤ, </w:t>
      </w:r>
      <w:r w:rsidR="00891C4E" w:rsidRPr="004454EF">
        <w:rPr>
          <w:rFonts w:ascii="Arial" w:hAnsi="Arial" w:cs="Arial"/>
          <w:lang w:val="el-GR"/>
        </w:rPr>
        <w:t>η κατιοντοανταλ</w:t>
      </w:r>
      <w:r w:rsidR="00E46A42">
        <w:rPr>
          <w:rFonts w:ascii="Arial" w:hAnsi="Arial" w:cs="Arial"/>
          <w:lang w:val="el-GR"/>
        </w:rPr>
        <w:t>λακτική ικανότητα κ.α. Συνολικά</w:t>
      </w:r>
      <w:r w:rsidR="00207D25">
        <w:rPr>
          <w:rFonts w:ascii="Arial" w:hAnsi="Arial" w:cs="Arial"/>
          <w:lang w:val="el-GR"/>
        </w:rPr>
        <w:t xml:space="preserve"> από όλες τις διαδικασίε</w:t>
      </w:r>
      <w:r w:rsidR="00891C4E" w:rsidRPr="004454EF">
        <w:rPr>
          <w:rFonts w:ascii="Arial" w:hAnsi="Arial" w:cs="Arial"/>
          <w:lang w:val="el-GR"/>
        </w:rPr>
        <w:t>ς καταλήξαμε στο συμπέρασμα ότι τ</w:t>
      </w:r>
      <w:r w:rsidR="00AD2F7E" w:rsidRPr="004454EF">
        <w:rPr>
          <w:rFonts w:ascii="Arial" w:hAnsi="Arial" w:cs="Arial"/>
          <w:lang w:val="el-GR"/>
        </w:rPr>
        <w:t>ο βέλτιστο βιοεξανθράκωμα εί</w:t>
      </w:r>
      <w:r w:rsidR="00207D25">
        <w:rPr>
          <w:rFonts w:ascii="Arial" w:hAnsi="Arial" w:cs="Arial"/>
          <w:lang w:val="el-GR"/>
        </w:rPr>
        <w:t>ναι για τα δείγματα ρυζιού</w:t>
      </w:r>
      <w:r w:rsidR="00AD2F7E" w:rsidRPr="004454EF">
        <w:rPr>
          <w:rFonts w:ascii="Arial" w:hAnsi="Arial" w:cs="Arial"/>
          <w:lang w:val="el-GR"/>
        </w:rPr>
        <w:t xml:space="preserve"> το </w:t>
      </w:r>
      <w:r w:rsidR="00AD2F7E">
        <w:rPr>
          <w:rFonts w:ascii="Arial" w:hAnsi="Arial" w:cs="Arial"/>
        </w:rPr>
        <w:t>RH</w:t>
      </w:r>
      <w:r w:rsidR="00AD2F7E" w:rsidRPr="004454EF">
        <w:rPr>
          <w:rFonts w:ascii="Arial" w:hAnsi="Arial" w:cs="Arial"/>
          <w:lang w:val="el-GR"/>
        </w:rPr>
        <w:t>_</w:t>
      </w:r>
      <w:r w:rsidR="00AD2F7E">
        <w:rPr>
          <w:rFonts w:ascii="Arial" w:hAnsi="Arial" w:cs="Arial"/>
        </w:rPr>
        <w:t>GO</w:t>
      </w:r>
      <w:r w:rsidR="00AD2F7E" w:rsidRPr="004454EF">
        <w:rPr>
          <w:rFonts w:ascii="Arial" w:hAnsi="Arial" w:cs="Arial"/>
          <w:lang w:val="el-GR"/>
        </w:rPr>
        <w:t>0.1_</w:t>
      </w:r>
      <w:r w:rsidR="00207D25">
        <w:rPr>
          <w:rFonts w:ascii="Arial" w:hAnsi="Arial" w:cs="Arial"/>
          <w:lang w:val="el-GR"/>
        </w:rPr>
        <w:t>600 και για τη λυματολάσπη το</w:t>
      </w:r>
      <w:r w:rsidR="00AD2F7E" w:rsidRPr="004454EF">
        <w:rPr>
          <w:rFonts w:ascii="Arial" w:hAnsi="Arial" w:cs="Arial"/>
          <w:lang w:val="el-GR"/>
        </w:rPr>
        <w:t xml:space="preserve"> </w:t>
      </w:r>
      <w:r w:rsidR="00AD2F7E">
        <w:rPr>
          <w:rFonts w:ascii="Arial" w:hAnsi="Arial" w:cs="Arial"/>
        </w:rPr>
        <w:t>SS</w:t>
      </w:r>
      <w:r w:rsidR="00AD2F7E" w:rsidRPr="004454EF">
        <w:rPr>
          <w:rFonts w:ascii="Arial" w:hAnsi="Arial" w:cs="Arial"/>
          <w:lang w:val="el-GR"/>
        </w:rPr>
        <w:t>_</w:t>
      </w:r>
      <w:r w:rsidR="00AD2F7E">
        <w:rPr>
          <w:rFonts w:ascii="Arial" w:hAnsi="Arial" w:cs="Arial"/>
        </w:rPr>
        <w:t>GO</w:t>
      </w:r>
      <w:r w:rsidR="00AD2F7E" w:rsidRPr="004454EF">
        <w:rPr>
          <w:rFonts w:ascii="Arial" w:hAnsi="Arial" w:cs="Arial"/>
          <w:lang w:val="el-GR"/>
        </w:rPr>
        <w:t>0.1_600.</w:t>
      </w:r>
    </w:p>
    <w:p w:rsidR="00BF6BDD" w:rsidRPr="004454EF" w:rsidRDefault="00B45F41" w:rsidP="00D24F0E">
      <w:pPr>
        <w:jc w:val="both"/>
        <w:rPr>
          <w:rFonts w:ascii="Arial" w:hAnsi="Arial" w:cs="Arial"/>
          <w:lang w:val="el-GR"/>
        </w:rPr>
      </w:pPr>
      <w:r w:rsidRPr="004454EF">
        <w:rPr>
          <w:rFonts w:ascii="Arial" w:hAnsi="Arial" w:cs="Arial"/>
          <w:lang w:val="el-GR"/>
        </w:rPr>
        <w:t>Το δεύτερο μέρος της διπ</w:t>
      </w:r>
      <w:r w:rsidR="00F120F0">
        <w:rPr>
          <w:rFonts w:ascii="Arial" w:hAnsi="Arial" w:cs="Arial"/>
          <w:lang w:val="el-GR"/>
        </w:rPr>
        <w:t>λωματικής εργασίας</w:t>
      </w:r>
      <w:r w:rsidRPr="004454EF">
        <w:rPr>
          <w:rFonts w:ascii="Arial" w:hAnsi="Arial" w:cs="Arial"/>
          <w:lang w:val="el-GR"/>
        </w:rPr>
        <w:t xml:space="preserve"> είναι η υλοποίηση των προσροφήσεων. Η</w:t>
      </w:r>
      <w:r w:rsidR="00D24F0E" w:rsidRPr="004454EF">
        <w:rPr>
          <w:rFonts w:ascii="Arial" w:hAnsi="Arial" w:cs="Arial"/>
          <w:lang w:val="el-GR"/>
        </w:rPr>
        <w:t xml:space="preserve"> διαδικασία της προσρόφησης έγ</w:t>
      </w:r>
      <w:r w:rsidR="00240025">
        <w:rPr>
          <w:rFonts w:ascii="Arial" w:hAnsi="Arial" w:cs="Arial"/>
          <w:lang w:val="el-GR"/>
        </w:rPr>
        <w:t>ινε</w:t>
      </w:r>
      <w:r w:rsidRPr="004454EF">
        <w:rPr>
          <w:rFonts w:ascii="Arial" w:hAnsi="Arial" w:cs="Arial"/>
          <w:lang w:val="el-GR"/>
        </w:rPr>
        <w:t xml:space="preserve"> στα</w:t>
      </w:r>
      <w:r w:rsidR="00240025" w:rsidRPr="00240025">
        <w:rPr>
          <w:rFonts w:ascii="Arial" w:hAnsi="Arial" w:cs="Arial"/>
          <w:lang w:val="el-GR"/>
        </w:rPr>
        <w:t xml:space="preserve"> </w:t>
      </w:r>
      <w:r w:rsidR="00240025">
        <w:rPr>
          <w:rFonts w:ascii="Arial" w:hAnsi="Arial" w:cs="Arial"/>
          <w:lang w:val="el-GR"/>
        </w:rPr>
        <w:t>απλά αλλά και στα τροποποιημένα βιοεξανθρακώματα.</w:t>
      </w:r>
      <w:r w:rsidR="00F120F0">
        <w:rPr>
          <w:rFonts w:ascii="Arial" w:hAnsi="Arial" w:cs="Arial"/>
          <w:lang w:val="el-GR"/>
        </w:rPr>
        <w:t xml:space="preserve"> Κάθε φορά παρασκευάζαμε</w:t>
      </w:r>
      <w:r w:rsidRPr="004454EF">
        <w:rPr>
          <w:rFonts w:ascii="Arial" w:hAnsi="Arial" w:cs="Arial"/>
          <w:lang w:val="el-GR"/>
        </w:rPr>
        <w:t xml:space="preserve"> το διάλυμα μετάλλων με την επιθυμητή συγκέντρωση (σταθερή) και στη συνέχεια προχωρούσαμε στην υλοποίηση του πειράματος</w:t>
      </w:r>
      <w:r w:rsidR="007D2D0F">
        <w:rPr>
          <w:rFonts w:ascii="Arial" w:hAnsi="Arial" w:cs="Arial"/>
          <w:lang w:val="el-GR"/>
        </w:rPr>
        <w:t xml:space="preserve"> προσρόφησης</w:t>
      </w:r>
      <w:r w:rsidRPr="004454EF">
        <w:rPr>
          <w:rFonts w:ascii="Arial" w:hAnsi="Arial" w:cs="Arial"/>
          <w:lang w:val="el-GR"/>
        </w:rPr>
        <w:t>. Τα δείγματα εξετάστηκαν σε διαφορετικούς χρόνους</w:t>
      </w:r>
      <w:r w:rsidR="00C003B7">
        <w:rPr>
          <w:rFonts w:ascii="Arial" w:hAnsi="Arial" w:cs="Arial"/>
          <w:lang w:val="el-GR"/>
        </w:rPr>
        <w:t>, έτσι ώστε να καταλάβουμε τη</w:t>
      </w:r>
      <w:r w:rsidRPr="004454EF">
        <w:rPr>
          <w:rFonts w:ascii="Arial" w:hAnsi="Arial" w:cs="Arial"/>
          <w:lang w:val="el-GR"/>
        </w:rPr>
        <w:t xml:space="preserve"> συμπεριφορά του βιοεξανθρακώματος και να κατασκευάσουμε τα κατάλληλα σχεδιαγράμματα κινητικής</w:t>
      </w:r>
      <w:r w:rsidR="00F120F0">
        <w:rPr>
          <w:rFonts w:ascii="Arial" w:hAnsi="Arial" w:cs="Arial"/>
          <w:lang w:val="el-GR"/>
        </w:rPr>
        <w:t xml:space="preserve"> προσρόφησης</w:t>
      </w:r>
      <w:r w:rsidRPr="004454EF">
        <w:rPr>
          <w:rFonts w:ascii="Arial" w:hAnsi="Arial" w:cs="Arial"/>
          <w:lang w:val="el-GR"/>
        </w:rPr>
        <w:t xml:space="preserve">. </w:t>
      </w:r>
      <w:r w:rsidR="007D2D0F">
        <w:rPr>
          <w:rFonts w:ascii="Arial" w:hAnsi="Arial" w:cs="Arial"/>
          <w:lang w:val="el-GR"/>
        </w:rPr>
        <w:t xml:space="preserve">Για την περιγραφή της </w:t>
      </w:r>
      <w:r w:rsidRPr="004454EF">
        <w:rPr>
          <w:rFonts w:ascii="Arial" w:hAnsi="Arial" w:cs="Arial"/>
          <w:lang w:val="el-GR"/>
        </w:rPr>
        <w:t>κινητική</w:t>
      </w:r>
      <w:r w:rsidR="007D2D0F">
        <w:rPr>
          <w:rFonts w:ascii="Arial" w:hAnsi="Arial" w:cs="Arial"/>
          <w:lang w:val="el-GR"/>
        </w:rPr>
        <w:t>ς</w:t>
      </w:r>
      <w:r w:rsidRPr="004454EF">
        <w:rPr>
          <w:rFonts w:ascii="Arial" w:hAnsi="Arial" w:cs="Arial"/>
          <w:lang w:val="el-GR"/>
        </w:rPr>
        <w:t xml:space="preserve"> προσρόφησης </w:t>
      </w:r>
      <w:r w:rsidR="007D2D0F">
        <w:rPr>
          <w:rFonts w:ascii="Arial" w:hAnsi="Arial" w:cs="Arial"/>
          <w:lang w:val="el-GR"/>
        </w:rPr>
        <w:t>ελέγχθηκαν τα κινητικά</w:t>
      </w:r>
      <w:r w:rsidRPr="004454EF">
        <w:rPr>
          <w:rFonts w:ascii="Arial" w:hAnsi="Arial" w:cs="Arial"/>
          <w:lang w:val="el-GR"/>
        </w:rPr>
        <w:t xml:space="preserve"> </w:t>
      </w:r>
      <w:r w:rsidRPr="00240025">
        <w:rPr>
          <w:rFonts w:ascii="Arial" w:hAnsi="Arial" w:cs="Arial"/>
          <w:lang w:val="el-GR"/>
        </w:rPr>
        <w:t>μοντέλα</w:t>
      </w:r>
      <w:r w:rsidR="0071032D" w:rsidRPr="00240025">
        <w:rPr>
          <w:rFonts w:ascii="Arial" w:hAnsi="Arial" w:cs="Arial"/>
          <w:lang w:val="el-GR"/>
        </w:rPr>
        <w:t xml:space="preserve"> ψευδό-πρώτης</w:t>
      </w:r>
      <w:r w:rsidR="00240025" w:rsidRPr="00240025">
        <w:rPr>
          <w:rFonts w:ascii="Arial" w:hAnsi="Arial" w:cs="Arial"/>
          <w:lang w:val="el-GR"/>
        </w:rPr>
        <w:t xml:space="preserve"> τάξης</w:t>
      </w:r>
      <w:r w:rsidR="0071032D" w:rsidRPr="00240025">
        <w:rPr>
          <w:rFonts w:ascii="Arial" w:hAnsi="Arial" w:cs="Arial"/>
          <w:lang w:val="el-GR"/>
        </w:rPr>
        <w:t xml:space="preserve"> και το ψευδό-δεύτερης τάξης.</w:t>
      </w:r>
      <w:r w:rsidR="00F120F0">
        <w:rPr>
          <w:rFonts w:ascii="Arial" w:hAnsi="Arial" w:cs="Arial"/>
          <w:lang w:val="el-GR"/>
        </w:rPr>
        <w:t xml:space="preserve"> Την καλύτερη προσομοίωση τ</w:t>
      </w:r>
      <w:r w:rsidR="004063EA" w:rsidRPr="004454EF">
        <w:rPr>
          <w:rFonts w:ascii="Arial" w:hAnsi="Arial" w:cs="Arial"/>
          <w:lang w:val="el-GR"/>
        </w:rPr>
        <w:t>ων</w:t>
      </w:r>
      <w:r w:rsidR="00F120F0">
        <w:rPr>
          <w:rFonts w:ascii="Arial" w:hAnsi="Arial" w:cs="Arial"/>
          <w:lang w:val="el-GR"/>
        </w:rPr>
        <w:t xml:space="preserve"> πειραματικών αποτελεσμάτων</w:t>
      </w:r>
      <w:r w:rsidR="004063EA" w:rsidRPr="004454EF">
        <w:rPr>
          <w:rFonts w:ascii="Arial" w:hAnsi="Arial" w:cs="Arial"/>
          <w:lang w:val="el-GR"/>
        </w:rPr>
        <w:t xml:space="preserve"> και </w:t>
      </w:r>
      <w:r w:rsidR="00AD2F7E" w:rsidRPr="004454EF">
        <w:rPr>
          <w:rFonts w:ascii="Arial" w:hAnsi="Arial" w:cs="Arial"/>
          <w:lang w:val="el-GR"/>
        </w:rPr>
        <w:t>γ</w:t>
      </w:r>
      <w:r w:rsidR="004063EA" w:rsidRPr="004454EF">
        <w:rPr>
          <w:rFonts w:ascii="Arial" w:hAnsi="Arial" w:cs="Arial"/>
          <w:lang w:val="el-GR"/>
        </w:rPr>
        <w:t xml:space="preserve">ια τα τρία μέταλλα είχαν τα μοντέλα </w:t>
      </w:r>
      <w:r w:rsidR="00AD2F7E" w:rsidRPr="004454EF">
        <w:rPr>
          <w:rFonts w:ascii="Arial" w:hAnsi="Arial" w:cs="Arial"/>
          <w:lang w:val="el-GR"/>
        </w:rPr>
        <w:t xml:space="preserve">της </w:t>
      </w:r>
      <w:r w:rsidR="00240025" w:rsidRPr="004454EF">
        <w:rPr>
          <w:rFonts w:ascii="Arial" w:hAnsi="Arial" w:cs="Arial"/>
          <w:lang w:val="el-GR"/>
        </w:rPr>
        <w:t>ψευδ</w:t>
      </w:r>
      <w:r w:rsidR="00240025">
        <w:rPr>
          <w:rFonts w:ascii="Arial" w:hAnsi="Arial" w:cs="Arial"/>
          <w:lang w:val="el-GR"/>
        </w:rPr>
        <w:t>ό</w:t>
      </w:r>
      <w:r w:rsidR="004063EA" w:rsidRPr="004454EF">
        <w:rPr>
          <w:rFonts w:ascii="Arial" w:hAnsi="Arial" w:cs="Arial"/>
          <w:lang w:val="el-GR"/>
        </w:rPr>
        <w:t>-δεύτερης τάξης.</w:t>
      </w:r>
    </w:p>
    <w:p w:rsidR="00B45F41" w:rsidRPr="004454EF" w:rsidRDefault="00BF6BDD" w:rsidP="00D24F0E">
      <w:pPr>
        <w:jc w:val="both"/>
        <w:rPr>
          <w:rFonts w:ascii="Arial" w:hAnsi="Arial" w:cs="Arial"/>
          <w:lang w:val="el-GR"/>
        </w:rPr>
      </w:pPr>
      <w:r w:rsidRPr="004454EF">
        <w:rPr>
          <w:rFonts w:ascii="Arial" w:hAnsi="Arial" w:cs="Arial"/>
          <w:lang w:val="el-GR"/>
        </w:rPr>
        <w:t>Τέλ</w:t>
      </w:r>
      <w:r w:rsidR="00693869">
        <w:rPr>
          <w:rFonts w:ascii="Arial" w:hAnsi="Arial" w:cs="Arial"/>
          <w:lang w:val="el-GR"/>
        </w:rPr>
        <w:t>ος</w:t>
      </w:r>
      <w:r w:rsidRPr="004454EF">
        <w:rPr>
          <w:rFonts w:ascii="Arial" w:hAnsi="Arial" w:cs="Arial"/>
          <w:lang w:val="el-GR"/>
        </w:rPr>
        <w:t xml:space="preserve"> καταλήξαμε στο γεγονός</w:t>
      </w:r>
      <w:r w:rsidR="00C003B7">
        <w:rPr>
          <w:rFonts w:ascii="Arial" w:hAnsi="Arial" w:cs="Arial"/>
          <w:lang w:val="el-GR"/>
        </w:rPr>
        <w:t>,</w:t>
      </w:r>
      <w:r w:rsidRPr="004454EF">
        <w:rPr>
          <w:rFonts w:ascii="Arial" w:hAnsi="Arial" w:cs="Arial"/>
          <w:lang w:val="el-GR"/>
        </w:rPr>
        <w:t xml:space="preserve"> ότι </w:t>
      </w:r>
      <w:r w:rsidR="007D2D0F">
        <w:rPr>
          <w:rFonts w:ascii="Arial" w:hAnsi="Arial" w:cs="Arial"/>
          <w:lang w:val="el-GR"/>
        </w:rPr>
        <w:t>τόσο</w:t>
      </w:r>
      <w:r w:rsidR="007D2D0F" w:rsidRPr="004454EF">
        <w:rPr>
          <w:rFonts w:ascii="Arial" w:hAnsi="Arial" w:cs="Arial"/>
          <w:lang w:val="el-GR"/>
        </w:rPr>
        <w:t xml:space="preserve"> </w:t>
      </w:r>
      <w:r w:rsidRPr="004454EF">
        <w:rPr>
          <w:rFonts w:ascii="Arial" w:hAnsi="Arial" w:cs="Arial"/>
          <w:lang w:val="el-GR"/>
        </w:rPr>
        <w:t>τα απλά</w:t>
      </w:r>
      <w:r w:rsidR="007D2D0F">
        <w:rPr>
          <w:rFonts w:ascii="Arial" w:hAnsi="Arial" w:cs="Arial"/>
          <w:lang w:val="el-GR"/>
        </w:rPr>
        <w:t xml:space="preserve">, όσο </w:t>
      </w:r>
      <w:r w:rsidRPr="004454EF">
        <w:rPr>
          <w:rFonts w:ascii="Arial" w:hAnsi="Arial" w:cs="Arial"/>
          <w:lang w:val="el-GR"/>
        </w:rPr>
        <w:t xml:space="preserve">και τα τροποποιημένα βιοεξανθρακώματα έχουν μια αρκετά ικανοποιητική απομάκρυνση χωρίς έντονες διάφορες μεταξύ </w:t>
      </w:r>
      <w:r w:rsidR="00F120F0">
        <w:rPr>
          <w:rFonts w:ascii="Arial" w:hAnsi="Arial" w:cs="Arial"/>
          <w:lang w:val="el-GR"/>
        </w:rPr>
        <w:t xml:space="preserve">τους και με την τροποποίηση να βελτιώνει τις απομακρύνσεις κυρίως για το </w:t>
      </w:r>
      <w:r w:rsidR="00F120F0">
        <w:rPr>
          <w:rFonts w:ascii="Arial" w:hAnsi="Arial" w:cs="Arial"/>
        </w:rPr>
        <w:t>Ni</w:t>
      </w:r>
      <w:r w:rsidR="00F120F0" w:rsidRPr="00F120F0">
        <w:rPr>
          <w:rFonts w:ascii="Arial" w:hAnsi="Arial" w:cs="Arial"/>
          <w:vertAlign w:val="superscript"/>
          <w:lang w:val="el-GR"/>
        </w:rPr>
        <w:t>2+</w:t>
      </w:r>
      <w:r w:rsidR="00F120F0" w:rsidRPr="00F120F0">
        <w:rPr>
          <w:rFonts w:ascii="Arial" w:hAnsi="Arial" w:cs="Arial"/>
          <w:lang w:val="el-GR"/>
        </w:rPr>
        <w:t xml:space="preserve"> </w:t>
      </w:r>
      <w:r w:rsidR="00F120F0">
        <w:rPr>
          <w:rFonts w:ascii="Arial" w:hAnsi="Arial" w:cs="Arial"/>
          <w:lang w:val="el-GR"/>
        </w:rPr>
        <w:t>και</w:t>
      </w:r>
      <w:r w:rsidR="00F120F0" w:rsidRPr="00F120F0">
        <w:rPr>
          <w:rFonts w:ascii="Arial" w:hAnsi="Arial" w:cs="Arial"/>
          <w:lang w:val="el-GR"/>
        </w:rPr>
        <w:t xml:space="preserve"> </w:t>
      </w:r>
      <w:r w:rsidR="00F120F0">
        <w:rPr>
          <w:rFonts w:ascii="Arial" w:hAnsi="Arial" w:cs="Arial"/>
        </w:rPr>
        <w:t>As</w:t>
      </w:r>
      <w:r w:rsidR="00F120F0" w:rsidRPr="00F120F0">
        <w:rPr>
          <w:rFonts w:ascii="Arial" w:hAnsi="Arial" w:cs="Arial"/>
          <w:vertAlign w:val="superscript"/>
          <w:lang w:val="el-GR"/>
        </w:rPr>
        <w:t>5+</w:t>
      </w:r>
      <w:r w:rsidR="00C40A9E">
        <w:rPr>
          <w:rFonts w:ascii="Arial" w:hAnsi="Arial" w:cs="Arial"/>
          <w:lang w:val="el-GR"/>
        </w:rPr>
        <w:t>, 15% και 20% αντίστοιχα, σε σχέση με τα μη τροποποιημένα</w:t>
      </w:r>
      <w:r w:rsidR="00F120F0">
        <w:rPr>
          <w:rFonts w:ascii="Arial" w:hAnsi="Arial" w:cs="Arial"/>
          <w:lang w:val="el-GR"/>
        </w:rPr>
        <w:t xml:space="preserve">. </w:t>
      </w:r>
      <w:r w:rsidR="00AD2F7E" w:rsidRPr="004454EF">
        <w:rPr>
          <w:rFonts w:ascii="Arial" w:hAnsi="Arial" w:cs="Arial"/>
          <w:lang w:val="el-GR"/>
        </w:rPr>
        <w:t xml:space="preserve">Τα βιοεξανθρακώματα λυματολάσπης συνήθως έχουν μια </w:t>
      </w:r>
      <w:r w:rsidR="00B37138" w:rsidRPr="004454EF">
        <w:rPr>
          <w:rFonts w:ascii="Arial" w:hAnsi="Arial" w:cs="Arial"/>
          <w:lang w:val="el-GR"/>
        </w:rPr>
        <w:t>καλύτερη</w:t>
      </w:r>
      <w:r w:rsidR="00AD2F7E" w:rsidRPr="004454EF">
        <w:rPr>
          <w:rFonts w:ascii="Arial" w:hAnsi="Arial" w:cs="Arial"/>
          <w:lang w:val="el-GR"/>
        </w:rPr>
        <w:t xml:space="preserve"> </w:t>
      </w:r>
      <w:r w:rsidR="00B37138" w:rsidRPr="004454EF">
        <w:rPr>
          <w:rFonts w:ascii="Arial" w:hAnsi="Arial" w:cs="Arial"/>
          <w:lang w:val="el-GR"/>
        </w:rPr>
        <w:t>απομάκρυνση</w:t>
      </w:r>
      <w:r w:rsidR="00AD2F7E" w:rsidRPr="004454EF">
        <w:rPr>
          <w:rFonts w:ascii="Arial" w:hAnsi="Arial" w:cs="Arial"/>
          <w:lang w:val="el-GR"/>
        </w:rPr>
        <w:t xml:space="preserve"> </w:t>
      </w:r>
      <w:r w:rsidR="00B37138" w:rsidRPr="004454EF">
        <w:rPr>
          <w:rFonts w:ascii="Arial" w:hAnsi="Arial" w:cs="Arial"/>
          <w:lang w:val="el-GR"/>
        </w:rPr>
        <w:t>συγκριτικά</w:t>
      </w:r>
      <w:r w:rsidR="00AD2F7E" w:rsidRPr="004454EF">
        <w:rPr>
          <w:rFonts w:ascii="Arial" w:hAnsi="Arial" w:cs="Arial"/>
          <w:lang w:val="el-GR"/>
        </w:rPr>
        <w:t xml:space="preserve"> με αυτά των </w:t>
      </w:r>
      <w:r w:rsidR="00F120F0">
        <w:rPr>
          <w:rFonts w:ascii="Arial" w:hAnsi="Arial" w:cs="Arial"/>
          <w:lang w:val="el-GR"/>
        </w:rPr>
        <w:t xml:space="preserve">φλοιών </w:t>
      </w:r>
      <w:r w:rsidR="00AD2F7E" w:rsidRPr="004454EF">
        <w:rPr>
          <w:rFonts w:ascii="Arial" w:hAnsi="Arial" w:cs="Arial"/>
          <w:lang w:val="el-GR"/>
        </w:rPr>
        <w:t xml:space="preserve">ρυζιών. Πιο συγκεκριμένα το </w:t>
      </w:r>
      <w:r w:rsidR="00B37138" w:rsidRPr="004454EF">
        <w:rPr>
          <w:rFonts w:ascii="Arial" w:hAnsi="Arial" w:cs="Arial"/>
          <w:lang w:val="el-GR"/>
        </w:rPr>
        <w:t>καλύτερο</w:t>
      </w:r>
      <w:r w:rsidR="00AD2F7E" w:rsidRPr="004454EF">
        <w:rPr>
          <w:rFonts w:ascii="Arial" w:hAnsi="Arial" w:cs="Arial"/>
          <w:lang w:val="el-GR"/>
        </w:rPr>
        <w:t xml:space="preserve"> </w:t>
      </w:r>
      <w:r w:rsidR="00B37138" w:rsidRPr="004454EF">
        <w:rPr>
          <w:rFonts w:ascii="Arial" w:hAnsi="Arial" w:cs="Arial"/>
          <w:lang w:val="el-GR"/>
        </w:rPr>
        <w:t>βιοεξανθράκωμα</w:t>
      </w:r>
      <w:r w:rsidR="00AD2F7E" w:rsidRPr="004454EF">
        <w:rPr>
          <w:rFonts w:ascii="Arial" w:hAnsi="Arial" w:cs="Arial"/>
          <w:lang w:val="el-GR"/>
        </w:rPr>
        <w:t xml:space="preserve"> για την </w:t>
      </w:r>
      <w:r w:rsidR="00B37138" w:rsidRPr="004454EF">
        <w:rPr>
          <w:rFonts w:ascii="Arial" w:hAnsi="Arial" w:cs="Arial"/>
          <w:lang w:val="el-GR"/>
        </w:rPr>
        <w:t>απομάκρυνση</w:t>
      </w:r>
      <w:r w:rsidR="00AD2F7E" w:rsidRPr="004454EF">
        <w:rPr>
          <w:rFonts w:ascii="Arial" w:hAnsi="Arial" w:cs="Arial"/>
          <w:lang w:val="el-GR"/>
        </w:rPr>
        <w:t xml:space="preserve"> του </w:t>
      </w:r>
      <w:r w:rsidR="00B37138" w:rsidRPr="004454EF">
        <w:rPr>
          <w:rFonts w:ascii="Arial" w:hAnsi="Arial" w:cs="Arial"/>
          <w:lang w:val="el-GR"/>
        </w:rPr>
        <w:t xml:space="preserve">μολύβδου </w:t>
      </w:r>
      <w:r w:rsidR="00B37138">
        <w:rPr>
          <w:rFonts w:ascii="Arial" w:hAnsi="Arial" w:cs="Arial"/>
        </w:rPr>
        <w:t>Pb</w:t>
      </w:r>
      <w:r w:rsidR="00B37138" w:rsidRPr="004454EF">
        <w:rPr>
          <w:rFonts w:ascii="Arial" w:hAnsi="Arial" w:cs="Arial"/>
          <w:vertAlign w:val="superscript"/>
          <w:lang w:val="el-GR"/>
        </w:rPr>
        <w:t>2+</w:t>
      </w:r>
      <w:r w:rsidR="00AD2F7E" w:rsidRPr="004454EF">
        <w:rPr>
          <w:rFonts w:ascii="Arial" w:hAnsi="Arial" w:cs="Arial"/>
          <w:lang w:val="el-GR"/>
        </w:rPr>
        <w:t xml:space="preserve"> και του </w:t>
      </w:r>
      <w:r w:rsidR="00B37138" w:rsidRPr="004454EF">
        <w:rPr>
          <w:rFonts w:ascii="Arial" w:hAnsi="Arial" w:cs="Arial"/>
          <w:lang w:val="el-GR"/>
        </w:rPr>
        <w:t xml:space="preserve">αρσενικού </w:t>
      </w:r>
      <w:r w:rsidR="00B37138">
        <w:rPr>
          <w:rFonts w:ascii="Arial" w:hAnsi="Arial" w:cs="Arial"/>
        </w:rPr>
        <w:t>As</w:t>
      </w:r>
      <w:r w:rsidR="00B37138" w:rsidRPr="004454EF">
        <w:rPr>
          <w:rFonts w:ascii="Arial" w:hAnsi="Arial" w:cs="Arial"/>
          <w:vertAlign w:val="superscript"/>
          <w:lang w:val="el-GR"/>
        </w:rPr>
        <w:t>5+</w:t>
      </w:r>
      <w:r w:rsidR="00AD2F7E" w:rsidRPr="004454EF">
        <w:rPr>
          <w:rFonts w:ascii="Arial" w:hAnsi="Arial" w:cs="Arial"/>
          <w:lang w:val="el-GR"/>
        </w:rPr>
        <w:t xml:space="preserve"> είναι το </w:t>
      </w:r>
      <w:r w:rsidR="00B37138">
        <w:rPr>
          <w:rFonts w:ascii="Arial" w:hAnsi="Arial" w:cs="Arial"/>
        </w:rPr>
        <w:t>SS</w:t>
      </w:r>
      <w:r w:rsidR="00B37138" w:rsidRPr="004454EF">
        <w:rPr>
          <w:rFonts w:ascii="Arial" w:hAnsi="Arial" w:cs="Arial"/>
          <w:lang w:val="el-GR"/>
        </w:rPr>
        <w:t>_</w:t>
      </w:r>
      <w:r w:rsidR="00B37138">
        <w:rPr>
          <w:rFonts w:ascii="Arial" w:hAnsi="Arial" w:cs="Arial"/>
        </w:rPr>
        <w:t>GO</w:t>
      </w:r>
      <w:r w:rsidR="00B37138" w:rsidRPr="004454EF">
        <w:rPr>
          <w:rFonts w:ascii="Arial" w:hAnsi="Arial" w:cs="Arial"/>
          <w:lang w:val="el-GR"/>
        </w:rPr>
        <w:t>1_600</w:t>
      </w:r>
      <w:r w:rsidR="00364031">
        <w:rPr>
          <w:rFonts w:ascii="Arial" w:hAnsi="Arial" w:cs="Arial"/>
          <w:lang w:val="el-GR"/>
        </w:rPr>
        <w:t>,</w:t>
      </w:r>
      <w:r w:rsidR="00B37138" w:rsidRPr="004454EF">
        <w:rPr>
          <w:rFonts w:ascii="Arial" w:hAnsi="Arial" w:cs="Arial"/>
          <w:lang w:val="el-GR"/>
        </w:rPr>
        <w:t xml:space="preserve"> </w:t>
      </w:r>
      <w:r w:rsidR="00AD2F7E" w:rsidRPr="004454EF">
        <w:rPr>
          <w:rFonts w:ascii="Arial" w:hAnsi="Arial" w:cs="Arial"/>
          <w:lang w:val="el-GR"/>
        </w:rPr>
        <w:t xml:space="preserve">ενώ για το </w:t>
      </w:r>
      <w:r w:rsidR="00B37138" w:rsidRPr="004454EF">
        <w:rPr>
          <w:rFonts w:ascii="Arial" w:hAnsi="Arial" w:cs="Arial"/>
          <w:lang w:val="el-GR"/>
        </w:rPr>
        <w:t>νικέλιο</w:t>
      </w:r>
      <w:r w:rsidR="00AD2F7E" w:rsidRPr="004454EF">
        <w:rPr>
          <w:rFonts w:ascii="Arial" w:hAnsi="Arial" w:cs="Arial"/>
          <w:lang w:val="el-GR"/>
        </w:rPr>
        <w:t xml:space="preserve"> </w:t>
      </w:r>
      <w:r w:rsidR="00B37138">
        <w:rPr>
          <w:rFonts w:ascii="Arial" w:hAnsi="Arial" w:cs="Arial"/>
        </w:rPr>
        <w:t>Ni</w:t>
      </w:r>
      <w:r w:rsidR="00B37138" w:rsidRPr="004454EF">
        <w:rPr>
          <w:rFonts w:ascii="Arial" w:hAnsi="Arial" w:cs="Arial"/>
          <w:vertAlign w:val="superscript"/>
          <w:lang w:val="el-GR"/>
        </w:rPr>
        <w:t>2+</w:t>
      </w:r>
      <w:r w:rsidR="00B37138" w:rsidRPr="004454EF">
        <w:rPr>
          <w:rFonts w:ascii="Arial" w:hAnsi="Arial" w:cs="Arial"/>
          <w:lang w:val="el-GR"/>
        </w:rPr>
        <w:t xml:space="preserve"> </w:t>
      </w:r>
      <w:r w:rsidR="00AD2F7E" w:rsidRPr="004454EF">
        <w:rPr>
          <w:rFonts w:ascii="Arial" w:hAnsi="Arial" w:cs="Arial"/>
          <w:lang w:val="el-GR"/>
        </w:rPr>
        <w:t xml:space="preserve">είναι το </w:t>
      </w:r>
      <w:r w:rsidR="0035631E">
        <w:rPr>
          <w:rFonts w:ascii="Arial" w:hAnsi="Arial" w:cs="Arial"/>
        </w:rPr>
        <w:t>RH</w:t>
      </w:r>
      <w:r w:rsidR="00B37138" w:rsidRPr="004454EF">
        <w:rPr>
          <w:rFonts w:ascii="Arial" w:hAnsi="Arial" w:cs="Arial"/>
          <w:lang w:val="el-GR"/>
        </w:rPr>
        <w:t>_</w:t>
      </w:r>
      <w:r w:rsidR="00B37138">
        <w:rPr>
          <w:rFonts w:ascii="Arial" w:hAnsi="Arial" w:cs="Arial"/>
        </w:rPr>
        <w:t>GO</w:t>
      </w:r>
      <w:r w:rsidR="00B37138" w:rsidRPr="004454EF">
        <w:rPr>
          <w:rFonts w:ascii="Arial" w:hAnsi="Arial" w:cs="Arial"/>
          <w:lang w:val="el-GR"/>
        </w:rPr>
        <w:t>1_600</w:t>
      </w:r>
      <w:r w:rsidR="00AD2F7E" w:rsidRPr="004454EF">
        <w:rPr>
          <w:rFonts w:ascii="Arial" w:hAnsi="Arial" w:cs="Arial"/>
          <w:lang w:val="el-GR"/>
        </w:rPr>
        <w:t xml:space="preserve">.  </w:t>
      </w:r>
    </w:p>
    <w:p w:rsidR="00B45F41" w:rsidRPr="004454EF" w:rsidRDefault="00B45F41" w:rsidP="00D24F0E">
      <w:pPr>
        <w:jc w:val="both"/>
        <w:rPr>
          <w:rFonts w:ascii="Arial" w:hAnsi="Arial" w:cs="Arial"/>
          <w:lang w:val="el-GR"/>
        </w:rPr>
      </w:pPr>
    </w:p>
    <w:p w:rsidR="000B4C9E" w:rsidRPr="004454EF" w:rsidRDefault="000B4C9E" w:rsidP="00950B24">
      <w:pPr>
        <w:rPr>
          <w:rFonts w:ascii="Arial" w:hAnsi="Arial" w:cs="Arial"/>
          <w:sz w:val="32"/>
          <w:lang w:val="el-GR"/>
        </w:rPr>
      </w:pPr>
    </w:p>
    <w:p w:rsidR="000B4C9E" w:rsidRPr="004454EF" w:rsidRDefault="000B4C9E" w:rsidP="00950B24">
      <w:pPr>
        <w:rPr>
          <w:rFonts w:ascii="Arial" w:hAnsi="Arial" w:cs="Arial"/>
          <w:sz w:val="32"/>
          <w:lang w:val="el-GR"/>
        </w:rPr>
      </w:pPr>
    </w:p>
    <w:p w:rsidR="000B4C9E" w:rsidRDefault="000B4C9E" w:rsidP="00950B24">
      <w:pPr>
        <w:rPr>
          <w:rFonts w:ascii="Arial" w:hAnsi="Arial" w:cs="Arial"/>
          <w:sz w:val="32"/>
          <w:lang w:val="el-GR"/>
        </w:rPr>
      </w:pPr>
    </w:p>
    <w:p w:rsidR="00364031" w:rsidRPr="00A52C49" w:rsidRDefault="00364031" w:rsidP="00950B24">
      <w:pPr>
        <w:rPr>
          <w:rFonts w:ascii="Arial" w:hAnsi="Arial" w:cs="Arial"/>
          <w:sz w:val="32"/>
          <w:lang w:val="el-GR"/>
        </w:rPr>
      </w:pPr>
    </w:p>
    <w:p w:rsidR="00901896" w:rsidRPr="00D80D4C" w:rsidRDefault="00901896" w:rsidP="00950B24">
      <w:pPr>
        <w:rPr>
          <w:rFonts w:ascii="Arial" w:hAnsi="Arial" w:cs="Arial"/>
          <w:b/>
          <w:sz w:val="28"/>
          <w:lang w:val="el-GR"/>
        </w:rPr>
      </w:pPr>
    </w:p>
    <w:p w:rsidR="00364181" w:rsidRDefault="00BF6BDD" w:rsidP="00950B24">
      <w:pPr>
        <w:rPr>
          <w:rFonts w:ascii="Arial" w:hAnsi="Arial" w:cs="Arial"/>
          <w:b/>
          <w:sz w:val="28"/>
        </w:rPr>
      </w:pPr>
      <w:r w:rsidRPr="00881FAF">
        <w:rPr>
          <w:rFonts w:ascii="Arial" w:hAnsi="Arial" w:cs="Arial"/>
          <w:b/>
          <w:sz w:val="28"/>
        </w:rPr>
        <w:t>ABSTRACT</w:t>
      </w:r>
    </w:p>
    <w:p w:rsidR="00240025" w:rsidRDefault="00240025" w:rsidP="00950B24">
      <w:pPr>
        <w:rPr>
          <w:rFonts w:ascii="Arial" w:hAnsi="Arial" w:cs="Arial"/>
          <w:b/>
          <w:sz w:val="28"/>
        </w:rPr>
      </w:pPr>
    </w:p>
    <w:p w:rsidR="00C21CA4" w:rsidRPr="001B3DA7" w:rsidRDefault="00C21CA4" w:rsidP="00950B24">
      <w:pPr>
        <w:rPr>
          <w:rFonts w:ascii="Arial" w:hAnsi="Arial" w:cs="Arial"/>
          <w:b/>
          <w:sz w:val="28"/>
        </w:rPr>
      </w:pPr>
    </w:p>
    <w:p w:rsidR="00FA7799" w:rsidRDefault="00BA05F1" w:rsidP="0027709F">
      <w:pPr>
        <w:jc w:val="both"/>
        <w:rPr>
          <w:rFonts w:ascii="Arial" w:hAnsi="Arial" w:cs="Arial"/>
        </w:rPr>
      </w:pPr>
      <w:r>
        <w:rPr>
          <w:rFonts w:ascii="Arial" w:hAnsi="Arial" w:cs="Arial"/>
        </w:rPr>
        <w:t>The aim of this</w:t>
      </w:r>
      <w:r w:rsidR="0027709F">
        <w:rPr>
          <w:rFonts w:ascii="Arial" w:hAnsi="Arial" w:cs="Arial"/>
        </w:rPr>
        <w:t xml:space="preserve"> thesis is</w:t>
      </w:r>
      <w:r>
        <w:rPr>
          <w:rFonts w:ascii="Arial" w:hAnsi="Arial" w:cs="Arial"/>
        </w:rPr>
        <w:t xml:space="preserve"> to study</w:t>
      </w:r>
      <w:r w:rsidR="0027709F">
        <w:rPr>
          <w:rFonts w:ascii="Arial" w:hAnsi="Arial" w:cs="Arial"/>
        </w:rPr>
        <w:t xml:space="preserve"> the adsorption of </w:t>
      </w:r>
      <w:r w:rsidR="00BE0C96">
        <w:rPr>
          <w:rFonts w:ascii="Arial" w:hAnsi="Arial" w:cs="Arial"/>
        </w:rPr>
        <w:t xml:space="preserve">the </w:t>
      </w:r>
      <w:r w:rsidR="0027709F">
        <w:rPr>
          <w:rFonts w:ascii="Arial" w:hAnsi="Arial" w:cs="Arial"/>
        </w:rPr>
        <w:t>heavy metals Ni</w:t>
      </w:r>
      <w:r w:rsidR="0027709F" w:rsidRPr="0027709F">
        <w:rPr>
          <w:rFonts w:ascii="Arial" w:hAnsi="Arial" w:cs="Arial"/>
          <w:vertAlign w:val="superscript"/>
        </w:rPr>
        <w:t>2+</w:t>
      </w:r>
      <w:r w:rsidR="0027709F">
        <w:rPr>
          <w:rFonts w:ascii="Arial" w:hAnsi="Arial" w:cs="Arial"/>
        </w:rPr>
        <w:t>, Pb</w:t>
      </w:r>
      <w:r w:rsidR="0027709F" w:rsidRPr="0027709F">
        <w:rPr>
          <w:rFonts w:ascii="Arial" w:hAnsi="Arial" w:cs="Arial"/>
          <w:vertAlign w:val="superscript"/>
        </w:rPr>
        <w:t>2+</w:t>
      </w:r>
      <w:r w:rsidR="0027709F">
        <w:rPr>
          <w:rFonts w:ascii="Arial" w:hAnsi="Arial" w:cs="Arial"/>
        </w:rPr>
        <w:t xml:space="preserve"> and As</w:t>
      </w:r>
      <w:r w:rsidR="0027709F" w:rsidRPr="0027709F">
        <w:rPr>
          <w:rFonts w:ascii="Arial" w:hAnsi="Arial" w:cs="Arial"/>
          <w:vertAlign w:val="superscript"/>
        </w:rPr>
        <w:t>5+</w:t>
      </w:r>
      <w:r w:rsidR="0027709F">
        <w:rPr>
          <w:rFonts w:ascii="Arial" w:hAnsi="Arial" w:cs="Arial"/>
        </w:rPr>
        <w:t xml:space="preserve">. Biochar is a carbonaceous material that is produced through </w:t>
      </w:r>
      <w:r w:rsidR="00BE0C96">
        <w:rPr>
          <w:rFonts w:ascii="Arial" w:hAnsi="Arial" w:cs="Arial"/>
        </w:rPr>
        <w:t xml:space="preserve">the </w:t>
      </w:r>
      <w:r w:rsidR="0027709F">
        <w:rPr>
          <w:rFonts w:ascii="Arial" w:hAnsi="Arial" w:cs="Arial"/>
        </w:rPr>
        <w:t xml:space="preserve">pyrolysis of </w:t>
      </w:r>
      <w:r w:rsidR="00F95116">
        <w:rPr>
          <w:rFonts w:ascii="Arial" w:hAnsi="Arial" w:cs="Arial"/>
        </w:rPr>
        <w:t>biomass. In this study</w:t>
      </w:r>
      <w:r w:rsidR="0027709F">
        <w:rPr>
          <w:rFonts w:ascii="Arial" w:hAnsi="Arial" w:cs="Arial"/>
        </w:rPr>
        <w:t xml:space="preserve"> two different waste types of biomass feedstock</w:t>
      </w:r>
      <w:r w:rsidR="00BE0C96">
        <w:rPr>
          <w:rFonts w:ascii="Arial" w:hAnsi="Arial" w:cs="Arial"/>
        </w:rPr>
        <w:t xml:space="preserve"> were used</w:t>
      </w:r>
      <w:r w:rsidR="0027709F">
        <w:rPr>
          <w:rFonts w:ascii="Arial" w:hAnsi="Arial" w:cs="Arial"/>
        </w:rPr>
        <w:t xml:space="preserve">: a) </w:t>
      </w:r>
      <w:r w:rsidR="00230F05">
        <w:rPr>
          <w:rFonts w:ascii="Arial" w:hAnsi="Arial" w:cs="Arial"/>
        </w:rPr>
        <w:t>R</w:t>
      </w:r>
      <w:r w:rsidR="0027709F">
        <w:rPr>
          <w:rFonts w:ascii="Arial" w:hAnsi="Arial" w:cs="Arial"/>
        </w:rPr>
        <w:t>ice husk</w:t>
      </w:r>
      <w:r w:rsidR="00230F05">
        <w:rPr>
          <w:rFonts w:ascii="Arial" w:hAnsi="Arial" w:cs="Arial"/>
        </w:rPr>
        <w:t>s</w:t>
      </w:r>
      <w:r w:rsidR="00C21CA4">
        <w:rPr>
          <w:rFonts w:ascii="Arial" w:hAnsi="Arial" w:cs="Arial"/>
        </w:rPr>
        <w:t xml:space="preserve"> </w:t>
      </w:r>
      <w:r w:rsidR="0027709F">
        <w:rPr>
          <w:rFonts w:ascii="Arial" w:hAnsi="Arial" w:cs="Arial"/>
        </w:rPr>
        <w:t xml:space="preserve">(RH) and b) </w:t>
      </w:r>
      <w:r w:rsidR="00230F05">
        <w:rPr>
          <w:rFonts w:ascii="Arial" w:hAnsi="Arial" w:cs="Arial"/>
        </w:rPr>
        <w:t>S</w:t>
      </w:r>
      <w:r w:rsidR="0027709F">
        <w:rPr>
          <w:rFonts w:ascii="Arial" w:hAnsi="Arial" w:cs="Arial"/>
        </w:rPr>
        <w:t>ewage sludge</w:t>
      </w:r>
      <w:r w:rsidR="00C21CA4">
        <w:rPr>
          <w:rFonts w:ascii="Arial" w:hAnsi="Arial" w:cs="Arial"/>
        </w:rPr>
        <w:t xml:space="preserve"> </w:t>
      </w:r>
      <w:r w:rsidR="0027709F">
        <w:rPr>
          <w:rFonts w:ascii="Arial" w:hAnsi="Arial" w:cs="Arial"/>
        </w:rPr>
        <w:t xml:space="preserve">(SS). Both of them were </w:t>
      </w:r>
      <w:r w:rsidR="00230F05">
        <w:rPr>
          <w:rFonts w:ascii="Arial" w:hAnsi="Arial" w:cs="Arial"/>
        </w:rPr>
        <w:t>u</w:t>
      </w:r>
      <w:r w:rsidR="0027709F">
        <w:rPr>
          <w:rFonts w:ascii="Arial" w:hAnsi="Arial" w:cs="Arial"/>
        </w:rPr>
        <w:t>sed to generate biochar through pyrolysis at two different temperatures, i.e. 400</w:t>
      </w:r>
      <w:r w:rsidR="0027709F" w:rsidRPr="00C21CA4">
        <w:rPr>
          <w:rFonts w:ascii="Arial" w:hAnsi="Arial" w:cs="Arial"/>
          <w:vertAlign w:val="superscript"/>
        </w:rPr>
        <w:t>o</w:t>
      </w:r>
      <w:r w:rsidR="0027709F">
        <w:rPr>
          <w:rFonts w:ascii="Arial" w:hAnsi="Arial" w:cs="Arial"/>
        </w:rPr>
        <w:t>C and 600</w:t>
      </w:r>
      <w:r w:rsidR="0027709F" w:rsidRPr="00C21CA4">
        <w:rPr>
          <w:rFonts w:ascii="Arial" w:hAnsi="Arial" w:cs="Arial"/>
          <w:vertAlign w:val="superscript"/>
        </w:rPr>
        <w:t>o</w:t>
      </w:r>
      <w:r w:rsidR="0027709F">
        <w:rPr>
          <w:rFonts w:ascii="Arial" w:hAnsi="Arial" w:cs="Arial"/>
        </w:rPr>
        <w:t>C, under s</w:t>
      </w:r>
      <w:r w:rsidR="00BE0C96">
        <w:rPr>
          <w:rFonts w:ascii="Arial" w:hAnsi="Arial" w:cs="Arial"/>
        </w:rPr>
        <w:t>pecific conditions. Thus,</w:t>
      </w:r>
      <w:r w:rsidR="0027709F">
        <w:rPr>
          <w:rFonts w:ascii="Arial" w:hAnsi="Arial" w:cs="Arial"/>
        </w:rPr>
        <w:t xml:space="preserve"> four types of biochar</w:t>
      </w:r>
      <w:r w:rsidR="00F95116">
        <w:rPr>
          <w:rFonts w:ascii="Arial" w:hAnsi="Arial" w:cs="Arial"/>
        </w:rPr>
        <w:t>s</w:t>
      </w:r>
      <w:r w:rsidR="00BE0C96">
        <w:rPr>
          <w:rFonts w:ascii="Arial" w:hAnsi="Arial" w:cs="Arial"/>
        </w:rPr>
        <w:t xml:space="preserve"> were produced</w:t>
      </w:r>
      <w:r w:rsidR="0027709F">
        <w:rPr>
          <w:rFonts w:ascii="Arial" w:hAnsi="Arial" w:cs="Arial"/>
        </w:rPr>
        <w:t>. The second step was the modification of biochars</w:t>
      </w:r>
      <w:r w:rsidR="00C21CA4">
        <w:rPr>
          <w:rFonts w:ascii="Arial" w:hAnsi="Arial" w:cs="Arial"/>
        </w:rPr>
        <w:t>. Graphen</w:t>
      </w:r>
      <w:r w:rsidR="00BE0C96">
        <w:rPr>
          <w:rFonts w:ascii="Arial" w:hAnsi="Arial" w:cs="Arial"/>
        </w:rPr>
        <w:t>e oxide was the nano-material used in this</w:t>
      </w:r>
      <w:r w:rsidR="00C21CA4">
        <w:rPr>
          <w:rFonts w:ascii="Arial" w:hAnsi="Arial" w:cs="Arial"/>
        </w:rPr>
        <w:t xml:space="preserve"> coating proc</w:t>
      </w:r>
      <w:r w:rsidR="00BE0C96">
        <w:rPr>
          <w:rFonts w:ascii="Arial" w:hAnsi="Arial" w:cs="Arial"/>
        </w:rPr>
        <w:t>edure. The modification happened</w:t>
      </w:r>
      <w:r w:rsidR="00C21CA4">
        <w:rPr>
          <w:rFonts w:ascii="Arial" w:hAnsi="Arial" w:cs="Arial"/>
        </w:rPr>
        <w:t xml:space="preserve"> in two distinct doses of</w:t>
      </w:r>
      <w:r w:rsidR="0015480A">
        <w:rPr>
          <w:rFonts w:ascii="Arial" w:hAnsi="Arial" w:cs="Arial"/>
        </w:rPr>
        <w:t xml:space="preserve"> 0.1% and 1%</w:t>
      </w:r>
      <w:r w:rsidR="00230F05">
        <w:rPr>
          <w:rFonts w:ascii="Arial" w:hAnsi="Arial" w:cs="Arial"/>
        </w:rPr>
        <w:t>, respectively</w:t>
      </w:r>
      <w:r w:rsidR="0015480A">
        <w:rPr>
          <w:rFonts w:ascii="Arial" w:hAnsi="Arial" w:cs="Arial"/>
        </w:rPr>
        <w:t>.</w:t>
      </w:r>
      <w:r w:rsidR="00122D7D">
        <w:rPr>
          <w:rFonts w:ascii="Arial" w:hAnsi="Arial" w:cs="Arial"/>
        </w:rPr>
        <w:t xml:space="preserve"> In the end</w:t>
      </w:r>
      <w:r w:rsidR="00F95116">
        <w:rPr>
          <w:rFonts w:ascii="Arial" w:hAnsi="Arial" w:cs="Arial"/>
        </w:rPr>
        <w:t>,</w:t>
      </w:r>
      <w:r w:rsidR="00122D7D">
        <w:rPr>
          <w:rFonts w:ascii="Arial" w:hAnsi="Arial" w:cs="Arial"/>
        </w:rPr>
        <w:t xml:space="preserve"> </w:t>
      </w:r>
      <w:r w:rsidR="00C21CA4">
        <w:rPr>
          <w:rFonts w:ascii="Arial" w:hAnsi="Arial" w:cs="Arial"/>
        </w:rPr>
        <w:t>twenty biochars</w:t>
      </w:r>
      <w:r w:rsidR="0015480A">
        <w:rPr>
          <w:rFonts w:ascii="Arial" w:hAnsi="Arial" w:cs="Arial"/>
        </w:rPr>
        <w:t xml:space="preserve"> were produced which</w:t>
      </w:r>
      <w:r w:rsidR="00C21CA4">
        <w:rPr>
          <w:rFonts w:ascii="Arial" w:hAnsi="Arial" w:cs="Arial"/>
        </w:rPr>
        <w:t xml:space="preserve"> were</w:t>
      </w:r>
      <w:r w:rsidR="00483DE3">
        <w:rPr>
          <w:rFonts w:ascii="Arial" w:hAnsi="Arial" w:cs="Arial"/>
        </w:rPr>
        <w:t xml:space="preserve"> either</w:t>
      </w:r>
      <w:r w:rsidR="00E95D3A">
        <w:rPr>
          <w:rFonts w:ascii="Arial" w:hAnsi="Arial" w:cs="Arial"/>
        </w:rPr>
        <w:t xml:space="preserve"> modified or not</w:t>
      </w:r>
      <w:r w:rsidR="00C21CA4">
        <w:rPr>
          <w:rFonts w:ascii="Arial" w:hAnsi="Arial" w:cs="Arial"/>
        </w:rPr>
        <w:t xml:space="preserve"> with uniqu</w:t>
      </w:r>
      <w:r w:rsidR="00122D7D">
        <w:rPr>
          <w:rFonts w:ascii="Arial" w:hAnsi="Arial" w:cs="Arial"/>
        </w:rPr>
        <w:t xml:space="preserve">e capabilities. </w:t>
      </w:r>
      <w:r w:rsidR="00C21CA4">
        <w:rPr>
          <w:rFonts w:ascii="Arial" w:hAnsi="Arial" w:cs="Arial"/>
        </w:rPr>
        <w:t>Al</w:t>
      </w:r>
      <w:r w:rsidR="00230F05">
        <w:rPr>
          <w:rFonts w:ascii="Arial" w:hAnsi="Arial" w:cs="Arial"/>
        </w:rPr>
        <w:t>l</w:t>
      </w:r>
      <w:r w:rsidR="00C21CA4">
        <w:rPr>
          <w:rFonts w:ascii="Arial" w:hAnsi="Arial" w:cs="Arial"/>
        </w:rPr>
        <w:t xml:space="preserve"> biochar</w:t>
      </w:r>
      <w:r w:rsidR="00230F05">
        <w:rPr>
          <w:rFonts w:ascii="Arial" w:hAnsi="Arial" w:cs="Arial"/>
        </w:rPr>
        <w:t xml:space="preserve"> sample</w:t>
      </w:r>
      <w:r w:rsidR="00C21CA4">
        <w:rPr>
          <w:rFonts w:ascii="Arial" w:hAnsi="Arial" w:cs="Arial"/>
        </w:rPr>
        <w:t xml:space="preserve">s were characterized </w:t>
      </w:r>
      <w:r w:rsidR="00230F05">
        <w:rPr>
          <w:rFonts w:ascii="Arial" w:hAnsi="Arial" w:cs="Arial"/>
        </w:rPr>
        <w:t>for the following properties:</w:t>
      </w:r>
      <w:r w:rsidR="00C21CA4">
        <w:rPr>
          <w:rFonts w:ascii="Arial" w:hAnsi="Arial" w:cs="Arial"/>
        </w:rPr>
        <w:t xml:space="preserve"> Yield, Ash content, pH, pH</w:t>
      </w:r>
      <w:r w:rsidR="00C21CA4" w:rsidRPr="00C21CA4">
        <w:rPr>
          <w:rFonts w:ascii="Arial" w:hAnsi="Arial" w:cs="Arial"/>
          <w:vertAlign w:val="subscript"/>
        </w:rPr>
        <w:t>pzc</w:t>
      </w:r>
      <w:r w:rsidR="00230F05">
        <w:rPr>
          <w:rFonts w:ascii="Arial" w:hAnsi="Arial" w:cs="Arial"/>
          <w:vertAlign w:val="subscript"/>
        </w:rPr>
        <w:t xml:space="preserve"> </w:t>
      </w:r>
      <w:r w:rsidR="00C21CA4">
        <w:rPr>
          <w:rFonts w:ascii="Arial" w:hAnsi="Arial" w:cs="Arial"/>
        </w:rPr>
        <w:t>(point zero charge),</w:t>
      </w:r>
      <w:r w:rsidR="00240025">
        <w:rPr>
          <w:rFonts w:ascii="Arial" w:hAnsi="Arial" w:cs="Arial"/>
        </w:rPr>
        <w:t xml:space="preserve"> Electrical Conducivity</w:t>
      </w:r>
      <w:r w:rsidR="00C21CA4">
        <w:rPr>
          <w:rFonts w:ascii="Arial" w:hAnsi="Arial" w:cs="Arial"/>
        </w:rPr>
        <w:t xml:space="preserve"> </w:t>
      </w:r>
      <w:r w:rsidR="00240025">
        <w:rPr>
          <w:rFonts w:ascii="Arial" w:hAnsi="Arial" w:cs="Arial"/>
        </w:rPr>
        <w:t>(EC)</w:t>
      </w:r>
      <w:r w:rsidR="00C21CA4">
        <w:rPr>
          <w:rFonts w:ascii="Arial" w:hAnsi="Arial" w:cs="Arial"/>
        </w:rPr>
        <w:t xml:space="preserve">, </w:t>
      </w:r>
      <w:r w:rsidR="00230F05">
        <w:rPr>
          <w:rFonts w:ascii="Arial" w:hAnsi="Arial" w:cs="Arial"/>
        </w:rPr>
        <w:t>Cation Exchange Capacity (</w:t>
      </w:r>
      <w:r w:rsidR="00C21CA4">
        <w:rPr>
          <w:rFonts w:ascii="Arial" w:hAnsi="Arial" w:cs="Arial"/>
        </w:rPr>
        <w:t>CEC</w:t>
      </w:r>
      <w:r w:rsidR="00230F05">
        <w:rPr>
          <w:rFonts w:ascii="Arial" w:hAnsi="Arial" w:cs="Arial"/>
        </w:rPr>
        <w:t>)</w:t>
      </w:r>
      <w:r w:rsidR="00C21CA4">
        <w:rPr>
          <w:rFonts w:ascii="Arial" w:hAnsi="Arial" w:cs="Arial"/>
        </w:rPr>
        <w:t>, BET</w:t>
      </w:r>
      <w:r w:rsidR="00230F05">
        <w:rPr>
          <w:rFonts w:ascii="Arial" w:hAnsi="Arial" w:cs="Arial"/>
        </w:rPr>
        <w:t xml:space="preserve"> surface area</w:t>
      </w:r>
      <w:r w:rsidR="00C21CA4">
        <w:rPr>
          <w:rFonts w:ascii="Arial" w:hAnsi="Arial" w:cs="Arial"/>
        </w:rPr>
        <w:t>, Total organic carbon</w:t>
      </w:r>
      <w:r w:rsidR="00230F05">
        <w:rPr>
          <w:rFonts w:ascii="Arial" w:hAnsi="Arial" w:cs="Arial"/>
        </w:rPr>
        <w:t xml:space="preserve"> (TOC</w:t>
      </w:r>
      <w:r w:rsidR="00C21CA4">
        <w:rPr>
          <w:rFonts w:ascii="Arial" w:hAnsi="Arial" w:cs="Arial"/>
        </w:rPr>
        <w:t xml:space="preserve">). </w:t>
      </w:r>
      <w:r w:rsidR="00230F05">
        <w:rPr>
          <w:rFonts w:ascii="Arial" w:hAnsi="Arial" w:cs="Arial"/>
        </w:rPr>
        <w:t xml:space="preserve">According to the measured values, the </w:t>
      </w:r>
      <w:r w:rsidR="00B05032">
        <w:rPr>
          <w:rFonts w:ascii="Arial" w:hAnsi="Arial" w:cs="Arial"/>
        </w:rPr>
        <w:t>RH_GO0.1_600 f</w:t>
      </w:r>
      <w:r w:rsidR="00FA7799">
        <w:rPr>
          <w:rFonts w:ascii="Arial" w:hAnsi="Arial" w:cs="Arial"/>
        </w:rPr>
        <w:t>rom</w:t>
      </w:r>
      <w:r w:rsidR="00C21CA4">
        <w:rPr>
          <w:rFonts w:ascii="Arial" w:hAnsi="Arial" w:cs="Arial"/>
        </w:rPr>
        <w:t xml:space="preserve"> rice husk</w:t>
      </w:r>
      <w:r w:rsidR="00FA7799">
        <w:rPr>
          <w:rFonts w:ascii="Arial" w:hAnsi="Arial" w:cs="Arial"/>
        </w:rPr>
        <w:t>s</w:t>
      </w:r>
      <w:r w:rsidR="00B05032">
        <w:rPr>
          <w:rFonts w:ascii="Arial" w:hAnsi="Arial" w:cs="Arial"/>
        </w:rPr>
        <w:t xml:space="preserve"> and the SS_GO0.1_600 f</w:t>
      </w:r>
      <w:r w:rsidR="00FA7799">
        <w:rPr>
          <w:rFonts w:ascii="Arial" w:hAnsi="Arial" w:cs="Arial"/>
        </w:rPr>
        <w:t>rom</w:t>
      </w:r>
      <w:r w:rsidR="00B05032">
        <w:rPr>
          <w:rFonts w:ascii="Arial" w:hAnsi="Arial" w:cs="Arial"/>
        </w:rPr>
        <w:t xml:space="preserve"> sewage sludge</w:t>
      </w:r>
      <w:r w:rsidR="00FA7799">
        <w:rPr>
          <w:rFonts w:ascii="Arial" w:hAnsi="Arial" w:cs="Arial"/>
        </w:rPr>
        <w:t xml:space="preserve"> were the most promising for adsorption</w:t>
      </w:r>
      <w:r w:rsidR="00B05032">
        <w:rPr>
          <w:rFonts w:ascii="Arial" w:hAnsi="Arial" w:cs="Arial"/>
        </w:rPr>
        <w:t xml:space="preserve">. </w:t>
      </w:r>
    </w:p>
    <w:p w:rsidR="00240025" w:rsidRDefault="00240025" w:rsidP="0027709F">
      <w:pPr>
        <w:jc w:val="both"/>
        <w:rPr>
          <w:rFonts w:ascii="Arial" w:hAnsi="Arial" w:cs="Arial"/>
        </w:rPr>
      </w:pPr>
    </w:p>
    <w:p w:rsidR="00B05032" w:rsidRDefault="00B05032" w:rsidP="0027709F">
      <w:pPr>
        <w:jc w:val="both"/>
        <w:rPr>
          <w:rFonts w:ascii="Arial" w:hAnsi="Arial" w:cs="Arial"/>
        </w:rPr>
      </w:pPr>
      <w:r>
        <w:rPr>
          <w:rFonts w:ascii="Arial" w:hAnsi="Arial" w:cs="Arial"/>
        </w:rPr>
        <w:t xml:space="preserve">The </w:t>
      </w:r>
      <w:r w:rsidR="00FA7799">
        <w:rPr>
          <w:rFonts w:ascii="Arial" w:hAnsi="Arial" w:cs="Arial"/>
        </w:rPr>
        <w:t>next</w:t>
      </w:r>
      <w:r>
        <w:rPr>
          <w:rFonts w:ascii="Arial" w:hAnsi="Arial" w:cs="Arial"/>
        </w:rPr>
        <w:t xml:space="preserve"> part in this study was t</w:t>
      </w:r>
      <w:r w:rsidR="009214C8">
        <w:rPr>
          <w:rFonts w:ascii="Arial" w:hAnsi="Arial" w:cs="Arial"/>
        </w:rPr>
        <w:t>he proce</w:t>
      </w:r>
      <w:r w:rsidR="00FA7799">
        <w:rPr>
          <w:rFonts w:ascii="Arial" w:hAnsi="Arial" w:cs="Arial"/>
        </w:rPr>
        <w:t>ss</w:t>
      </w:r>
      <w:r w:rsidR="009214C8">
        <w:rPr>
          <w:rFonts w:ascii="Arial" w:hAnsi="Arial" w:cs="Arial"/>
        </w:rPr>
        <w:t xml:space="preserve"> of adsorption. </w:t>
      </w:r>
      <w:r w:rsidR="004C4988">
        <w:rPr>
          <w:rFonts w:ascii="Arial" w:hAnsi="Arial" w:cs="Arial"/>
        </w:rPr>
        <w:t xml:space="preserve">The stock solution </w:t>
      </w:r>
      <w:r>
        <w:rPr>
          <w:rFonts w:ascii="Arial" w:hAnsi="Arial" w:cs="Arial"/>
        </w:rPr>
        <w:t>with the intended concentration</w:t>
      </w:r>
      <w:r w:rsidR="004C4988">
        <w:rPr>
          <w:rFonts w:ascii="Arial" w:hAnsi="Arial" w:cs="Arial"/>
        </w:rPr>
        <w:t>s was prepared prior to the adsorption experiments</w:t>
      </w:r>
      <w:r>
        <w:rPr>
          <w:rFonts w:ascii="Arial" w:hAnsi="Arial" w:cs="Arial"/>
        </w:rPr>
        <w:t xml:space="preserve">. </w:t>
      </w:r>
      <w:r w:rsidR="004C4988">
        <w:rPr>
          <w:rFonts w:ascii="Arial" w:hAnsi="Arial" w:cs="Arial"/>
        </w:rPr>
        <w:t xml:space="preserve">Adsorption kinetic experiments took place </w:t>
      </w:r>
      <w:r>
        <w:rPr>
          <w:rFonts w:ascii="Arial" w:hAnsi="Arial" w:cs="Arial"/>
        </w:rPr>
        <w:t>in order</w:t>
      </w:r>
      <w:r w:rsidR="00E20EA2">
        <w:rPr>
          <w:rFonts w:ascii="Arial" w:hAnsi="Arial" w:cs="Arial"/>
        </w:rPr>
        <w:t xml:space="preserve"> </w:t>
      </w:r>
      <w:r>
        <w:rPr>
          <w:rFonts w:ascii="Arial" w:hAnsi="Arial" w:cs="Arial"/>
        </w:rPr>
        <w:t>to understand the behavior of the biochar</w:t>
      </w:r>
      <w:r w:rsidR="004C4988">
        <w:rPr>
          <w:rFonts w:ascii="Arial" w:hAnsi="Arial" w:cs="Arial"/>
        </w:rPr>
        <w:t xml:space="preserve"> samples. </w:t>
      </w:r>
      <w:r>
        <w:rPr>
          <w:rFonts w:ascii="Arial" w:hAnsi="Arial" w:cs="Arial"/>
        </w:rPr>
        <w:t>In add</w:t>
      </w:r>
      <w:r w:rsidR="00B35662">
        <w:rPr>
          <w:rFonts w:ascii="Arial" w:hAnsi="Arial" w:cs="Arial"/>
        </w:rPr>
        <w:t>ition</w:t>
      </w:r>
      <w:r w:rsidR="004C4988">
        <w:rPr>
          <w:rFonts w:ascii="Arial" w:hAnsi="Arial" w:cs="Arial"/>
        </w:rPr>
        <w:t xml:space="preserve">, </w:t>
      </w:r>
      <w:r>
        <w:rPr>
          <w:rFonts w:ascii="Arial" w:hAnsi="Arial" w:cs="Arial"/>
        </w:rPr>
        <w:t>kinetic models such as the pseudo-1</w:t>
      </w:r>
      <w:r w:rsidRPr="00B05032">
        <w:rPr>
          <w:rFonts w:ascii="Arial" w:hAnsi="Arial" w:cs="Arial"/>
          <w:vertAlign w:val="superscript"/>
        </w:rPr>
        <w:t>st</w:t>
      </w:r>
      <w:r>
        <w:rPr>
          <w:rFonts w:ascii="Arial" w:hAnsi="Arial" w:cs="Arial"/>
        </w:rPr>
        <w:t xml:space="preserve"> order and the pseudo-2</w:t>
      </w:r>
      <w:r w:rsidRPr="00B05032">
        <w:rPr>
          <w:rFonts w:ascii="Arial" w:hAnsi="Arial" w:cs="Arial"/>
          <w:vertAlign w:val="superscript"/>
        </w:rPr>
        <w:t>nd</w:t>
      </w:r>
      <w:r>
        <w:rPr>
          <w:rFonts w:ascii="Arial" w:hAnsi="Arial" w:cs="Arial"/>
        </w:rPr>
        <w:t xml:space="preserve"> order</w:t>
      </w:r>
      <w:r w:rsidR="004C4988">
        <w:rPr>
          <w:rFonts w:ascii="Arial" w:hAnsi="Arial" w:cs="Arial"/>
        </w:rPr>
        <w:t xml:space="preserve"> were investigated, with t</w:t>
      </w:r>
      <w:r>
        <w:rPr>
          <w:rFonts w:ascii="Arial" w:hAnsi="Arial" w:cs="Arial"/>
        </w:rPr>
        <w:t xml:space="preserve">he best description </w:t>
      </w:r>
      <w:r w:rsidR="004C4988">
        <w:rPr>
          <w:rFonts w:ascii="Arial" w:hAnsi="Arial" w:cs="Arial"/>
        </w:rPr>
        <w:t>given by</w:t>
      </w:r>
      <w:r>
        <w:rPr>
          <w:rFonts w:ascii="Arial" w:hAnsi="Arial" w:cs="Arial"/>
        </w:rPr>
        <w:t xml:space="preserve"> the pseudo-2</w:t>
      </w:r>
      <w:r w:rsidRPr="00B05032">
        <w:rPr>
          <w:rFonts w:ascii="Arial" w:hAnsi="Arial" w:cs="Arial"/>
          <w:vertAlign w:val="superscript"/>
        </w:rPr>
        <w:t>nd</w:t>
      </w:r>
      <w:r>
        <w:rPr>
          <w:rFonts w:ascii="Arial" w:hAnsi="Arial" w:cs="Arial"/>
        </w:rPr>
        <w:t xml:space="preserve"> order for all metals.</w:t>
      </w:r>
    </w:p>
    <w:p w:rsidR="00240025" w:rsidRDefault="00240025" w:rsidP="0027709F">
      <w:pPr>
        <w:jc w:val="both"/>
        <w:rPr>
          <w:rFonts w:ascii="Arial" w:hAnsi="Arial" w:cs="Arial"/>
        </w:rPr>
      </w:pPr>
    </w:p>
    <w:p w:rsidR="00B05032" w:rsidRDefault="00B05032" w:rsidP="0027709F">
      <w:pPr>
        <w:jc w:val="both"/>
        <w:rPr>
          <w:rFonts w:ascii="Arial" w:hAnsi="Arial" w:cs="Arial"/>
        </w:rPr>
      </w:pPr>
      <w:r>
        <w:rPr>
          <w:rFonts w:ascii="Arial" w:hAnsi="Arial" w:cs="Arial"/>
        </w:rPr>
        <w:t>In</w:t>
      </w:r>
      <w:r w:rsidR="00BF1B1A">
        <w:rPr>
          <w:rFonts w:ascii="Arial" w:hAnsi="Arial" w:cs="Arial"/>
        </w:rPr>
        <w:t xml:space="preserve"> conclusion, </w:t>
      </w:r>
      <w:r>
        <w:rPr>
          <w:rFonts w:ascii="Arial" w:hAnsi="Arial" w:cs="Arial"/>
        </w:rPr>
        <w:t xml:space="preserve">both </w:t>
      </w:r>
      <w:proofErr w:type="gramStart"/>
      <w:r>
        <w:rPr>
          <w:rFonts w:ascii="Arial" w:hAnsi="Arial" w:cs="Arial"/>
        </w:rPr>
        <w:t>biochars</w:t>
      </w:r>
      <w:r w:rsidR="00BF1B1A">
        <w:rPr>
          <w:rFonts w:ascii="Arial" w:hAnsi="Arial" w:cs="Arial"/>
        </w:rPr>
        <w:t>,</w:t>
      </w:r>
      <w:proofErr w:type="gramEnd"/>
      <w:r w:rsidR="00BF1B1A">
        <w:rPr>
          <w:rFonts w:ascii="Arial" w:hAnsi="Arial" w:cs="Arial"/>
        </w:rPr>
        <w:t xml:space="preserve"> modified or not</w:t>
      </w:r>
      <w:r w:rsidR="00EE70FB">
        <w:rPr>
          <w:rFonts w:ascii="Arial" w:hAnsi="Arial" w:cs="Arial"/>
        </w:rPr>
        <w:t>,</w:t>
      </w:r>
      <w:r w:rsidR="00BF1B1A">
        <w:rPr>
          <w:rFonts w:ascii="Arial" w:hAnsi="Arial" w:cs="Arial"/>
        </w:rPr>
        <w:t xml:space="preserve"> had considerable</w:t>
      </w:r>
      <w:r>
        <w:rPr>
          <w:rFonts w:ascii="Arial" w:hAnsi="Arial" w:cs="Arial"/>
        </w:rPr>
        <w:t xml:space="preserve"> removal </w:t>
      </w:r>
      <w:r w:rsidR="004C4988">
        <w:rPr>
          <w:rFonts w:ascii="Arial" w:hAnsi="Arial" w:cs="Arial"/>
        </w:rPr>
        <w:t xml:space="preserve">capacity </w:t>
      </w:r>
      <w:r>
        <w:rPr>
          <w:rFonts w:ascii="Arial" w:hAnsi="Arial" w:cs="Arial"/>
        </w:rPr>
        <w:t xml:space="preserve">without </w:t>
      </w:r>
      <w:r w:rsidR="001A299E">
        <w:rPr>
          <w:rFonts w:ascii="Arial" w:hAnsi="Arial" w:cs="Arial"/>
        </w:rPr>
        <w:t xml:space="preserve">any </w:t>
      </w:r>
      <w:r w:rsidR="00BF1B1A">
        <w:rPr>
          <w:rFonts w:ascii="Arial" w:hAnsi="Arial" w:cs="Arial"/>
        </w:rPr>
        <w:t xml:space="preserve">remarkable </w:t>
      </w:r>
      <w:r>
        <w:rPr>
          <w:rFonts w:ascii="Arial" w:hAnsi="Arial" w:cs="Arial"/>
        </w:rPr>
        <w:t xml:space="preserve">differences </w:t>
      </w:r>
      <w:r w:rsidR="004C4988">
        <w:rPr>
          <w:rFonts w:ascii="Arial" w:hAnsi="Arial" w:cs="Arial"/>
        </w:rPr>
        <w:t xml:space="preserve">among </w:t>
      </w:r>
      <w:r>
        <w:rPr>
          <w:rFonts w:ascii="Arial" w:hAnsi="Arial" w:cs="Arial"/>
        </w:rPr>
        <w:t xml:space="preserve">them. </w:t>
      </w:r>
      <w:r w:rsidR="00BC5D82">
        <w:rPr>
          <w:rFonts w:ascii="Arial" w:hAnsi="Arial" w:cs="Arial"/>
        </w:rPr>
        <w:t xml:space="preserve">Maybe </w:t>
      </w:r>
      <w:r>
        <w:rPr>
          <w:rFonts w:ascii="Arial" w:hAnsi="Arial" w:cs="Arial"/>
        </w:rPr>
        <w:t xml:space="preserve">the sewage sludge biochars have </w:t>
      </w:r>
      <w:r w:rsidR="00240025">
        <w:rPr>
          <w:rFonts w:ascii="Arial" w:hAnsi="Arial" w:cs="Arial"/>
        </w:rPr>
        <w:t xml:space="preserve">a bit </w:t>
      </w:r>
      <w:r>
        <w:rPr>
          <w:rFonts w:ascii="Arial" w:hAnsi="Arial" w:cs="Arial"/>
        </w:rPr>
        <w:t>better adsorption</w:t>
      </w:r>
      <w:r w:rsidR="00205C38">
        <w:rPr>
          <w:rFonts w:ascii="Arial" w:hAnsi="Arial" w:cs="Arial"/>
        </w:rPr>
        <w:t xml:space="preserve"> </w:t>
      </w:r>
      <w:r>
        <w:rPr>
          <w:rFonts w:ascii="Arial" w:hAnsi="Arial" w:cs="Arial"/>
        </w:rPr>
        <w:t>behavior</w:t>
      </w:r>
      <w:r w:rsidR="00205C38" w:rsidRPr="00205C38">
        <w:rPr>
          <w:rFonts w:ascii="Arial" w:hAnsi="Arial" w:cs="Arial"/>
        </w:rPr>
        <w:t xml:space="preserve"> </w:t>
      </w:r>
      <w:r w:rsidR="00205C38">
        <w:rPr>
          <w:rFonts w:ascii="Arial" w:hAnsi="Arial" w:cs="Arial"/>
        </w:rPr>
        <w:t>in As</w:t>
      </w:r>
      <w:r w:rsidR="00205C38" w:rsidRPr="00205C38">
        <w:rPr>
          <w:rFonts w:ascii="Arial" w:hAnsi="Arial" w:cs="Arial"/>
          <w:vertAlign w:val="superscript"/>
        </w:rPr>
        <w:t>5+</w:t>
      </w:r>
      <w:r w:rsidR="00205C38">
        <w:rPr>
          <w:rFonts w:ascii="Arial" w:hAnsi="Arial" w:cs="Arial"/>
        </w:rPr>
        <w:t xml:space="preserve"> and Pb</w:t>
      </w:r>
      <w:r w:rsidR="00205C38" w:rsidRPr="00205C38">
        <w:rPr>
          <w:rFonts w:ascii="Arial" w:hAnsi="Arial" w:cs="Arial"/>
          <w:vertAlign w:val="superscript"/>
        </w:rPr>
        <w:t>2+</w:t>
      </w:r>
      <w:r>
        <w:rPr>
          <w:rFonts w:ascii="Arial" w:hAnsi="Arial" w:cs="Arial"/>
        </w:rPr>
        <w:t xml:space="preserve"> than the biochars of rice husk because of their organic origin.</w:t>
      </w:r>
    </w:p>
    <w:p w:rsidR="00B05032" w:rsidRPr="0027709F" w:rsidRDefault="00B05032" w:rsidP="0027709F">
      <w:pPr>
        <w:jc w:val="both"/>
        <w:rPr>
          <w:rFonts w:ascii="Arial" w:hAnsi="Arial" w:cs="Arial"/>
        </w:rPr>
      </w:pPr>
    </w:p>
    <w:p w:rsidR="004F0101" w:rsidRDefault="004F0101" w:rsidP="00950B24">
      <w:pPr>
        <w:rPr>
          <w:rFonts w:ascii="Arial" w:hAnsi="Arial" w:cs="Arial"/>
          <w:sz w:val="32"/>
        </w:rPr>
      </w:pPr>
    </w:p>
    <w:p w:rsidR="004F0101" w:rsidRDefault="004F0101" w:rsidP="00950B24">
      <w:pPr>
        <w:rPr>
          <w:rFonts w:ascii="Arial" w:hAnsi="Arial" w:cs="Arial"/>
          <w:sz w:val="32"/>
        </w:rPr>
      </w:pPr>
    </w:p>
    <w:p w:rsidR="004F0101" w:rsidRDefault="004F0101" w:rsidP="00950B24">
      <w:pPr>
        <w:rPr>
          <w:rFonts w:ascii="Arial" w:hAnsi="Arial" w:cs="Arial"/>
          <w:sz w:val="32"/>
        </w:rPr>
      </w:pPr>
    </w:p>
    <w:p w:rsidR="004F0101" w:rsidRDefault="004F0101" w:rsidP="00950B24">
      <w:pPr>
        <w:rPr>
          <w:rFonts w:ascii="Arial" w:hAnsi="Arial" w:cs="Arial"/>
          <w:sz w:val="32"/>
        </w:rPr>
      </w:pPr>
    </w:p>
    <w:p w:rsidR="000670C7" w:rsidRPr="005F70FA" w:rsidRDefault="000670C7"/>
    <w:p w:rsidR="00CE2995" w:rsidRPr="00CE2995" w:rsidRDefault="00CE2995" w:rsidP="00CE2995"/>
    <w:sdt>
      <w:sdtPr>
        <w:rPr>
          <w:rFonts w:asciiTheme="minorHAnsi" w:eastAsiaTheme="minorEastAsia" w:hAnsiTheme="minorHAnsi" w:cstheme="minorBidi"/>
          <w:b w:val="0"/>
          <w:bCs w:val="0"/>
          <w:sz w:val="22"/>
          <w:szCs w:val="22"/>
        </w:rPr>
        <w:id w:val="101771457"/>
        <w:docPartObj>
          <w:docPartGallery w:val="Table of Contents"/>
          <w:docPartUnique/>
        </w:docPartObj>
      </w:sdtPr>
      <w:sdtEndPr>
        <w:rPr>
          <w:lang w:val="el-GR"/>
        </w:rPr>
      </w:sdtEndPr>
      <w:sdtContent>
        <w:p w:rsidR="004454EF" w:rsidRDefault="004454EF" w:rsidP="00C63942">
          <w:pPr>
            <w:pStyle w:val="a9"/>
            <w:jc w:val="center"/>
            <w:rPr>
              <w:sz w:val="32"/>
              <w:u w:val="double"/>
            </w:rPr>
          </w:pPr>
          <w:r w:rsidRPr="00C63942">
            <w:rPr>
              <w:sz w:val="32"/>
              <w:u w:val="double"/>
            </w:rPr>
            <w:t>Περιεχόμενα</w:t>
          </w:r>
        </w:p>
        <w:p w:rsidR="00517774" w:rsidRPr="00517774" w:rsidRDefault="00517774" w:rsidP="00517774"/>
        <w:p w:rsidR="00D80D4C" w:rsidRDefault="005467C4">
          <w:pPr>
            <w:pStyle w:val="11"/>
            <w:tabs>
              <w:tab w:val="right" w:leader="dot" w:pos="9062"/>
            </w:tabs>
            <w:rPr>
              <w:noProof/>
              <w:lang w:val="el-GR" w:eastAsia="el-GR" w:bidi="ar-SA"/>
            </w:rPr>
          </w:pPr>
          <w:r>
            <w:rPr>
              <w:lang w:val="el-GR"/>
            </w:rPr>
            <w:fldChar w:fldCharType="begin"/>
          </w:r>
          <w:r w:rsidR="004454EF">
            <w:rPr>
              <w:lang w:val="el-GR"/>
            </w:rPr>
            <w:instrText xml:space="preserve"> TOC \o "1-3" \h \z \u </w:instrText>
          </w:r>
          <w:r>
            <w:rPr>
              <w:lang w:val="el-GR"/>
            </w:rPr>
            <w:fldChar w:fldCharType="separate"/>
          </w:r>
          <w:hyperlink w:anchor="_Toc84786257" w:history="1">
            <w:r w:rsidR="00D80D4C" w:rsidRPr="005B59F2">
              <w:rPr>
                <w:rStyle w:val="-"/>
                <w:noProof/>
                <w:lang w:val="el-GR"/>
              </w:rPr>
              <w:t>ΚΕΦΑΛΑΙΟ 1: Εισαγωγή</w:t>
            </w:r>
            <w:r w:rsidR="00D80D4C">
              <w:rPr>
                <w:noProof/>
                <w:webHidden/>
              </w:rPr>
              <w:tab/>
            </w:r>
            <w:r>
              <w:rPr>
                <w:noProof/>
                <w:webHidden/>
              </w:rPr>
              <w:fldChar w:fldCharType="begin"/>
            </w:r>
            <w:r w:rsidR="00D80D4C">
              <w:rPr>
                <w:noProof/>
                <w:webHidden/>
              </w:rPr>
              <w:instrText xml:space="preserve"> PAGEREF _Toc84786257 \h </w:instrText>
            </w:r>
            <w:r>
              <w:rPr>
                <w:noProof/>
                <w:webHidden/>
              </w:rPr>
            </w:r>
            <w:r>
              <w:rPr>
                <w:noProof/>
                <w:webHidden/>
              </w:rPr>
              <w:fldChar w:fldCharType="separate"/>
            </w:r>
            <w:r w:rsidR="00D80D4C">
              <w:rPr>
                <w:noProof/>
                <w:webHidden/>
              </w:rPr>
              <w:t>8</w:t>
            </w:r>
            <w:r>
              <w:rPr>
                <w:noProof/>
                <w:webHidden/>
              </w:rPr>
              <w:fldChar w:fldCharType="end"/>
            </w:r>
          </w:hyperlink>
        </w:p>
        <w:p w:rsidR="00D80D4C" w:rsidRDefault="005467C4">
          <w:pPr>
            <w:pStyle w:val="11"/>
            <w:tabs>
              <w:tab w:val="right" w:leader="dot" w:pos="9062"/>
            </w:tabs>
            <w:rPr>
              <w:noProof/>
              <w:lang w:val="el-GR" w:eastAsia="el-GR" w:bidi="ar-SA"/>
            </w:rPr>
          </w:pPr>
          <w:hyperlink w:anchor="_Toc84786258" w:history="1">
            <w:r w:rsidR="00D80D4C" w:rsidRPr="005B59F2">
              <w:rPr>
                <w:rStyle w:val="-"/>
                <w:noProof/>
                <w:lang w:val="el-GR"/>
              </w:rPr>
              <w:t>ΚΕΦΑΛΑΙΟ 2: ΘΕΩΡΗΤΙΚΟ ΥΠΟΒΑΘΡΟ</w:t>
            </w:r>
            <w:r w:rsidR="00D80D4C">
              <w:rPr>
                <w:noProof/>
                <w:webHidden/>
              </w:rPr>
              <w:tab/>
            </w:r>
            <w:r>
              <w:rPr>
                <w:noProof/>
                <w:webHidden/>
              </w:rPr>
              <w:fldChar w:fldCharType="begin"/>
            </w:r>
            <w:r w:rsidR="00D80D4C">
              <w:rPr>
                <w:noProof/>
                <w:webHidden/>
              </w:rPr>
              <w:instrText xml:space="preserve"> PAGEREF _Toc84786258 \h </w:instrText>
            </w:r>
            <w:r>
              <w:rPr>
                <w:noProof/>
                <w:webHidden/>
              </w:rPr>
            </w:r>
            <w:r>
              <w:rPr>
                <w:noProof/>
                <w:webHidden/>
              </w:rPr>
              <w:fldChar w:fldCharType="separate"/>
            </w:r>
            <w:r w:rsidR="00D80D4C">
              <w:rPr>
                <w:noProof/>
                <w:webHidden/>
              </w:rPr>
              <w:t>10</w:t>
            </w:r>
            <w:r>
              <w:rPr>
                <w:noProof/>
                <w:webHidden/>
              </w:rPr>
              <w:fldChar w:fldCharType="end"/>
            </w:r>
          </w:hyperlink>
        </w:p>
        <w:p w:rsidR="00D80D4C" w:rsidRDefault="005467C4">
          <w:pPr>
            <w:pStyle w:val="11"/>
            <w:tabs>
              <w:tab w:val="right" w:leader="dot" w:pos="9062"/>
            </w:tabs>
            <w:rPr>
              <w:noProof/>
              <w:lang w:val="el-GR" w:eastAsia="el-GR" w:bidi="ar-SA"/>
            </w:rPr>
          </w:pPr>
          <w:hyperlink w:anchor="_Toc84786259" w:history="1">
            <w:r w:rsidR="00D80D4C" w:rsidRPr="005B59F2">
              <w:rPr>
                <w:rStyle w:val="-"/>
                <w:noProof/>
                <w:lang w:val="el-GR"/>
              </w:rPr>
              <w:t>2.1. Βιομάζα - Πρώτη ύλη πυρόλυσης</w:t>
            </w:r>
            <w:r w:rsidR="00D80D4C">
              <w:rPr>
                <w:noProof/>
                <w:webHidden/>
              </w:rPr>
              <w:tab/>
            </w:r>
            <w:r>
              <w:rPr>
                <w:noProof/>
                <w:webHidden/>
              </w:rPr>
              <w:fldChar w:fldCharType="begin"/>
            </w:r>
            <w:r w:rsidR="00D80D4C">
              <w:rPr>
                <w:noProof/>
                <w:webHidden/>
              </w:rPr>
              <w:instrText xml:space="preserve"> PAGEREF _Toc84786259 \h </w:instrText>
            </w:r>
            <w:r>
              <w:rPr>
                <w:noProof/>
                <w:webHidden/>
              </w:rPr>
            </w:r>
            <w:r>
              <w:rPr>
                <w:noProof/>
                <w:webHidden/>
              </w:rPr>
              <w:fldChar w:fldCharType="separate"/>
            </w:r>
            <w:r w:rsidR="00D80D4C">
              <w:rPr>
                <w:noProof/>
                <w:webHidden/>
              </w:rPr>
              <w:t>10</w:t>
            </w:r>
            <w:r>
              <w:rPr>
                <w:noProof/>
                <w:webHidden/>
              </w:rPr>
              <w:fldChar w:fldCharType="end"/>
            </w:r>
          </w:hyperlink>
        </w:p>
        <w:p w:rsidR="00D80D4C" w:rsidRDefault="005467C4">
          <w:pPr>
            <w:pStyle w:val="20"/>
            <w:tabs>
              <w:tab w:val="right" w:leader="dot" w:pos="9062"/>
            </w:tabs>
            <w:rPr>
              <w:noProof/>
              <w:lang w:val="el-GR" w:eastAsia="el-GR" w:bidi="ar-SA"/>
            </w:rPr>
          </w:pPr>
          <w:hyperlink w:anchor="_Toc84786260" w:history="1">
            <w:r w:rsidR="00D80D4C" w:rsidRPr="005B59F2">
              <w:rPr>
                <w:rStyle w:val="-"/>
                <w:noProof/>
                <w:lang w:val="el-GR"/>
              </w:rPr>
              <w:t>2.1.1 Λυματολάσπη – Ιλύς από εγκατάσταση επεξεργασίας λυμάτων</w:t>
            </w:r>
            <w:r w:rsidR="00D80D4C">
              <w:rPr>
                <w:noProof/>
                <w:webHidden/>
              </w:rPr>
              <w:tab/>
            </w:r>
            <w:r>
              <w:rPr>
                <w:noProof/>
                <w:webHidden/>
              </w:rPr>
              <w:fldChar w:fldCharType="begin"/>
            </w:r>
            <w:r w:rsidR="00D80D4C">
              <w:rPr>
                <w:noProof/>
                <w:webHidden/>
              </w:rPr>
              <w:instrText xml:space="preserve"> PAGEREF _Toc84786260 \h </w:instrText>
            </w:r>
            <w:r>
              <w:rPr>
                <w:noProof/>
                <w:webHidden/>
              </w:rPr>
            </w:r>
            <w:r>
              <w:rPr>
                <w:noProof/>
                <w:webHidden/>
              </w:rPr>
              <w:fldChar w:fldCharType="separate"/>
            </w:r>
            <w:r w:rsidR="00D80D4C">
              <w:rPr>
                <w:noProof/>
                <w:webHidden/>
              </w:rPr>
              <w:t>11</w:t>
            </w:r>
            <w:r>
              <w:rPr>
                <w:noProof/>
                <w:webHidden/>
              </w:rPr>
              <w:fldChar w:fldCharType="end"/>
            </w:r>
          </w:hyperlink>
        </w:p>
        <w:p w:rsidR="00D80D4C" w:rsidRDefault="005467C4">
          <w:pPr>
            <w:pStyle w:val="20"/>
            <w:tabs>
              <w:tab w:val="right" w:leader="dot" w:pos="9062"/>
            </w:tabs>
            <w:rPr>
              <w:noProof/>
              <w:lang w:val="el-GR" w:eastAsia="el-GR" w:bidi="ar-SA"/>
            </w:rPr>
          </w:pPr>
          <w:hyperlink w:anchor="_Toc84786261" w:history="1">
            <w:r w:rsidR="00D80D4C" w:rsidRPr="005B59F2">
              <w:rPr>
                <w:rStyle w:val="-"/>
                <w:noProof/>
                <w:lang w:val="el-GR"/>
              </w:rPr>
              <w:t>2.1.2 Αγροτοβιομηχανικά απόβλητα</w:t>
            </w:r>
            <w:r w:rsidR="00D80D4C">
              <w:rPr>
                <w:noProof/>
                <w:webHidden/>
              </w:rPr>
              <w:tab/>
            </w:r>
            <w:r>
              <w:rPr>
                <w:noProof/>
                <w:webHidden/>
              </w:rPr>
              <w:fldChar w:fldCharType="begin"/>
            </w:r>
            <w:r w:rsidR="00D80D4C">
              <w:rPr>
                <w:noProof/>
                <w:webHidden/>
              </w:rPr>
              <w:instrText xml:space="preserve"> PAGEREF _Toc84786261 \h </w:instrText>
            </w:r>
            <w:r>
              <w:rPr>
                <w:noProof/>
                <w:webHidden/>
              </w:rPr>
            </w:r>
            <w:r>
              <w:rPr>
                <w:noProof/>
                <w:webHidden/>
              </w:rPr>
              <w:fldChar w:fldCharType="separate"/>
            </w:r>
            <w:r w:rsidR="00D80D4C">
              <w:rPr>
                <w:noProof/>
                <w:webHidden/>
              </w:rPr>
              <w:t>11</w:t>
            </w:r>
            <w:r>
              <w:rPr>
                <w:noProof/>
                <w:webHidden/>
              </w:rPr>
              <w:fldChar w:fldCharType="end"/>
            </w:r>
          </w:hyperlink>
        </w:p>
        <w:p w:rsidR="00D80D4C" w:rsidRDefault="005467C4">
          <w:pPr>
            <w:pStyle w:val="11"/>
            <w:tabs>
              <w:tab w:val="right" w:leader="dot" w:pos="9062"/>
            </w:tabs>
            <w:rPr>
              <w:noProof/>
              <w:lang w:val="el-GR" w:eastAsia="el-GR" w:bidi="ar-SA"/>
            </w:rPr>
          </w:pPr>
          <w:hyperlink w:anchor="_Toc84786262" w:history="1">
            <w:r w:rsidR="00D80D4C" w:rsidRPr="005B59F2">
              <w:rPr>
                <w:rStyle w:val="-"/>
                <w:noProof/>
                <w:lang w:val="el-GR"/>
              </w:rPr>
              <w:t>2.2. Πυρόλυση</w:t>
            </w:r>
            <w:r w:rsidR="00D80D4C">
              <w:rPr>
                <w:noProof/>
                <w:webHidden/>
              </w:rPr>
              <w:tab/>
            </w:r>
            <w:r>
              <w:rPr>
                <w:noProof/>
                <w:webHidden/>
              </w:rPr>
              <w:fldChar w:fldCharType="begin"/>
            </w:r>
            <w:r w:rsidR="00D80D4C">
              <w:rPr>
                <w:noProof/>
                <w:webHidden/>
              </w:rPr>
              <w:instrText xml:space="preserve"> PAGEREF _Toc84786262 \h </w:instrText>
            </w:r>
            <w:r>
              <w:rPr>
                <w:noProof/>
                <w:webHidden/>
              </w:rPr>
            </w:r>
            <w:r>
              <w:rPr>
                <w:noProof/>
                <w:webHidden/>
              </w:rPr>
              <w:fldChar w:fldCharType="separate"/>
            </w:r>
            <w:r w:rsidR="00D80D4C">
              <w:rPr>
                <w:noProof/>
                <w:webHidden/>
              </w:rPr>
              <w:t>12</w:t>
            </w:r>
            <w:r>
              <w:rPr>
                <w:noProof/>
                <w:webHidden/>
              </w:rPr>
              <w:fldChar w:fldCharType="end"/>
            </w:r>
          </w:hyperlink>
        </w:p>
        <w:p w:rsidR="00D80D4C" w:rsidRDefault="005467C4">
          <w:pPr>
            <w:pStyle w:val="20"/>
            <w:tabs>
              <w:tab w:val="right" w:leader="dot" w:pos="9062"/>
            </w:tabs>
            <w:rPr>
              <w:noProof/>
              <w:lang w:val="el-GR" w:eastAsia="el-GR" w:bidi="ar-SA"/>
            </w:rPr>
          </w:pPr>
          <w:hyperlink w:anchor="_Toc84786263" w:history="1">
            <w:r w:rsidR="00D80D4C" w:rsidRPr="005B59F2">
              <w:rPr>
                <w:rStyle w:val="-"/>
                <w:noProof/>
                <w:lang w:val="el-GR"/>
              </w:rPr>
              <w:t>2.2.1. Βασικές αρχές πυρόλυσης</w:t>
            </w:r>
            <w:r w:rsidR="00D80D4C">
              <w:rPr>
                <w:noProof/>
                <w:webHidden/>
              </w:rPr>
              <w:tab/>
            </w:r>
            <w:r>
              <w:rPr>
                <w:noProof/>
                <w:webHidden/>
              </w:rPr>
              <w:fldChar w:fldCharType="begin"/>
            </w:r>
            <w:r w:rsidR="00D80D4C">
              <w:rPr>
                <w:noProof/>
                <w:webHidden/>
              </w:rPr>
              <w:instrText xml:space="preserve"> PAGEREF _Toc84786263 \h </w:instrText>
            </w:r>
            <w:r>
              <w:rPr>
                <w:noProof/>
                <w:webHidden/>
              </w:rPr>
            </w:r>
            <w:r>
              <w:rPr>
                <w:noProof/>
                <w:webHidden/>
              </w:rPr>
              <w:fldChar w:fldCharType="separate"/>
            </w:r>
            <w:r w:rsidR="00D80D4C">
              <w:rPr>
                <w:noProof/>
                <w:webHidden/>
              </w:rPr>
              <w:t>12</w:t>
            </w:r>
            <w:r>
              <w:rPr>
                <w:noProof/>
                <w:webHidden/>
              </w:rPr>
              <w:fldChar w:fldCharType="end"/>
            </w:r>
          </w:hyperlink>
        </w:p>
        <w:p w:rsidR="00D80D4C" w:rsidRDefault="005467C4">
          <w:pPr>
            <w:pStyle w:val="20"/>
            <w:tabs>
              <w:tab w:val="right" w:leader="dot" w:pos="9062"/>
            </w:tabs>
            <w:rPr>
              <w:noProof/>
              <w:lang w:val="el-GR" w:eastAsia="el-GR" w:bidi="ar-SA"/>
            </w:rPr>
          </w:pPr>
          <w:hyperlink w:anchor="_Toc84786264" w:history="1">
            <w:r w:rsidR="00D80D4C" w:rsidRPr="005B59F2">
              <w:rPr>
                <w:rStyle w:val="-"/>
                <w:noProof/>
                <w:lang w:val="el-GR"/>
              </w:rPr>
              <w:t>2.2.2. Μηχανισμός της πυρόλυσης</w:t>
            </w:r>
            <w:r w:rsidR="00D80D4C">
              <w:rPr>
                <w:noProof/>
                <w:webHidden/>
              </w:rPr>
              <w:tab/>
            </w:r>
            <w:r>
              <w:rPr>
                <w:noProof/>
                <w:webHidden/>
              </w:rPr>
              <w:fldChar w:fldCharType="begin"/>
            </w:r>
            <w:r w:rsidR="00D80D4C">
              <w:rPr>
                <w:noProof/>
                <w:webHidden/>
              </w:rPr>
              <w:instrText xml:space="preserve"> PAGEREF _Toc84786264 \h </w:instrText>
            </w:r>
            <w:r>
              <w:rPr>
                <w:noProof/>
                <w:webHidden/>
              </w:rPr>
            </w:r>
            <w:r>
              <w:rPr>
                <w:noProof/>
                <w:webHidden/>
              </w:rPr>
              <w:fldChar w:fldCharType="separate"/>
            </w:r>
            <w:r w:rsidR="00D80D4C">
              <w:rPr>
                <w:noProof/>
                <w:webHidden/>
              </w:rPr>
              <w:t>13</w:t>
            </w:r>
            <w:r>
              <w:rPr>
                <w:noProof/>
                <w:webHidden/>
              </w:rPr>
              <w:fldChar w:fldCharType="end"/>
            </w:r>
          </w:hyperlink>
        </w:p>
        <w:p w:rsidR="00D80D4C" w:rsidRDefault="005467C4">
          <w:pPr>
            <w:pStyle w:val="20"/>
            <w:tabs>
              <w:tab w:val="right" w:leader="dot" w:pos="9062"/>
            </w:tabs>
            <w:rPr>
              <w:noProof/>
              <w:lang w:val="el-GR" w:eastAsia="el-GR" w:bidi="ar-SA"/>
            </w:rPr>
          </w:pPr>
          <w:hyperlink w:anchor="_Toc84786265" w:history="1">
            <w:r w:rsidR="00D80D4C" w:rsidRPr="005B59F2">
              <w:rPr>
                <w:rStyle w:val="-"/>
                <w:noProof/>
                <w:lang w:val="el-GR"/>
              </w:rPr>
              <w:t>2.2.3. Είδη πυρόλυσης</w:t>
            </w:r>
            <w:r w:rsidR="00D80D4C">
              <w:rPr>
                <w:noProof/>
                <w:webHidden/>
              </w:rPr>
              <w:tab/>
            </w:r>
            <w:r>
              <w:rPr>
                <w:noProof/>
                <w:webHidden/>
              </w:rPr>
              <w:fldChar w:fldCharType="begin"/>
            </w:r>
            <w:r w:rsidR="00D80D4C">
              <w:rPr>
                <w:noProof/>
                <w:webHidden/>
              </w:rPr>
              <w:instrText xml:space="preserve"> PAGEREF _Toc84786265 \h </w:instrText>
            </w:r>
            <w:r>
              <w:rPr>
                <w:noProof/>
                <w:webHidden/>
              </w:rPr>
            </w:r>
            <w:r>
              <w:rPr>
                <w:noProof/>
                <w:webHidden/>
              </w:rPr>
              <w:fldChar w:fldCharType="separate"/>
            </w:r>
            <w:r w:rsidR="00D80D4C">
              <w:rPr>
                <w:noProof/>
                <w:webHidden/>
              </w:rPr>
              <w:t>14</w:t>
            </w:r>
            <w:r>
              <w:rPr>
                <w:noProof/>
                <w:webHidden/>
              </w:rPr>
              <w:fldChar w:fldCharType="end"/>
            </w:r>
          </w:hyperlink>
        </w:p>
        <w:p w:rsidR="00D80D4C" w:rsidRDefault="005467C4">
          <w:pPr>
            <w:pStyle w:val="30"/>
            <w:tabs>
              <w:tab w:val="right" w:leader="dot" w:pos="9062"/>
            </w:tabs>
            <w:rPr>
              <w:noProof/>
              <w:lang w:val="el-GR" w:eastAsia="el-GR" w:bidi="ar-SA"/>
            </w:rPr>
          </w:pPr>
          <w:hyperlink w:anchor="_Toc84786266" w:history="1">
            <w:r w:rsidR="00D80D4C" w:rsidRPr="005B59F2">
              <w:rPr>
                <w:rStyle w:val="-"/>
                <w:noProof/>
                <w:lang w:val="el-GR"/>
              </w:rPr>
              <w:t>2.2.3.1. Αργή-συμβατική πυρόλυση</w:t>
            </w:r>
            <w:r w:rsidR="00D80D4C">
              <w:rPr>
                <w:noProof/>
                <w:webHidden/>
              </w:rPr>
              <w:tab/>
            </w:r>
            <w:r>
              <w:rPr>
                <w:noProof/>
                <w:webHidden/>
              </w:rPr>
              <w:fldChar w:fldCharType="begin"/>
            </w:r>
            <w:r w:rsidR="00D80D4C">
              <w:rPr>
                <w:noProof/>
                <w:webHidden/>
              </w:rPr>
              <w:instrText xml:space="preserve"> PAGEREF _Toc84786266 \h </w:instrText>
            </w:r>
            <w:r>
              <w:rPr>
                <w:noProof/>
                <w:webHidden/>
              </w:rPr>
            </w:r>
            <w:r>
              <w:rPr>
                <w:noProof/>
                <w:webHidden/>
              </w:rPr>
              <w:fldChar w:fldCharType="separate"/>
            </w:r>
            <w:r w:rsidR="00D80D4C">
              <w:rPr>
                <w:noProof/>
                <w:webHidden/>
              </w:rPr>
              <w:t>14</w:t>
            </w:r>
            <w:r>
              <w:rPr>
                <w:noProof/>
                <w:webHidden/>
              </w:rPr>
              <w:fldChar w:fldCharType="end"/>
            </w:r>
          </w:hyperlink>
        </w:p>
        <w:p w:rsidR="00D80D4C" w:rsidRDefault="005467C4">
          <w:pPr>
            <w:pStyle w:val="30"/>
            <w:tabs>
              <w:tab w:val="right" w:leader="dot" w:pos="9062"/>
            </w:tabs>
            <w:rPr>
              <w:noProof/>
              <w:lang w:val="el-GR" w:eastAsia="el-GR" w:bidi="ar-SA"/>
            </w:rPr>
          </w:pPr>
          <w:hyperlink w:anchor="_Toc84786267" w:history="1">
            <w:r w:rsidR="00D80D4C" w:rsidRPr="005B59F2">
              <w:rPr>
                <w:rStyle w:val="-"/>
                <w:noProof/>
                <w:lang w:val="el-GR"/>
              </w:rPr>
              <w:t>2.2.3.2. Ενδιάμεση πυρόλυση</w:t>
            </w:r>
            <w:r w:rsidR="00D80D4C">
              <w:rPr>
                <w:noProof/>
                <w:webHidden/>
              </w:rPr>
              <w:tab/>
            </w:r>
            <w:r>
              <w:rPr>
                <w:noProof/>
                <w:webHidden/>
              </w:rPr>
              <w:fldChar w:fldCharType="begin"/>
            </w:r>
            <w:r w:rsidR="00D80D4C">
              <w:rPr>
                <w:noProof/>
                <w:webHidden/>
              </w:rPr>
              <w:instrText xml:space="preserve"> PAGEREF _Toc84786267 \h </w:instrText>
            </w:r>
            <w:r>
              <w:rPr>
                <w:noProof/>
                <w:webHidden/>
              </w:rPr>
            </w:r>
            <w:r>
              <w:rPr>
                <w:noProof/>
                <w:webHidden/>
              </w:rPr>
              <w:fldChar w:fldCharType="separate"/>
            </w:r>
            <w:r w:rsidR="00D80D4C">
              <w:rPr>
                <w:noProof/>
                <w:webHidden/>
              </w:rPr>
              <w:t>14</w:t>
            </w:r>
            <w:r>
              <w:rPr>
                <w:noProof/>
                <w:webHidden/>
              </w:rPr>
              <w:fldChar w:fldCharType="end"/>
            </w:r>
          </w:hyperlink>
        </w:p>
        <w:p w:rsidR="00D80D4C" w:rsidRDefault="005467C4">
          <w:pPr>
            <w:pStyle w:val="30"/>
            <w:tabs>
              <w:tab w:val="right" w:leader="dot" w:pos="9062"/>
            </w:tabs>
            <w:rPr>
              <w:noProof/>
              <w:lang w:val="el-GR" w:eastAsia="el-GR" w:bidi="ar-SA"/>
            </w:rPr>
          </w:pPr>
          <w:hyperlink w:anchor="_Toc84786268" w:history="1">
            <w:r w:rsidR="00D80D4C" w:rsidRPr="005B59F2">
              <w:rPr>
                <w:rStyle w:val="-"/>
                <w:noProof/>
                <w:lang w:val="el-GR"/>
              </w:rPr>
              <w:t>2.2.3.3. Ταχεία πυρόλυση</w:t>
            </w:r>
            <w:r w:rsidR="00D80D4C">
              <w:rPr>
                <w:noProof/>
                <w:webHidden/>
              </w:rPr>
              <w:tab/>
            </w:r>
            <w:r>
              <w:rPr>
                <w:noProof/>
                <w:webHidden/>
              </w:rPr>
              <w:fldChar w:fldCharType="begin"/>
            </w:r>
            <w:r w:rsidR="00D80D4C">
              <w:rPr>
                <w:noProof/>
                <w:webHidden/>
              </w:rPr>
              <w:instrText xml:space="preserve"> PAGEREF _Toc84786268 \h </w:instrText>
            </w:r>
            <w:r>
              <w:rPr>
                <w:noProof/>
                <w:webHidden/>
              </w:rPr>
            </w:r>
            <w:r>
              <w:rPr>
                <w:noProof/>
                <w:webHidden/>
              </w:rPr>
              <w:fldChar w:fldCharType="separate"/>
            </w:r>
            <w:r w:rsidR="00D80D4C">
              <w:rPr>
                <w:noProof/>
                <w:webHidden/>
              </w:rPr>
              <w:t>15</w:t>
            </w:r>
            <w:r>
              <w:rPr>
                <w:noProof/>
                <w:webHidden/>
              </w:rPr>
              <w:fldChar w:fldCharType="end"/>
            </w:r>
          </w:hyperlink>
        </w:p>
        <w:p w:rsidR="00D80D4C" w:rsidRDefault="005467C4">
          <w:pPr>
            <w:pStyle w:val="30"/>
            <w:tabs>
              <w:tab w:val="right" w:leader="dot" w:pos="9062"/>
            </w:tabs>
            <w:rPr>
              <w:noProof/>
              <w:lang w:val="el-GR" w:eastAsia="el-GR" w:bidi="ar-SA"/>
            </w:rPr>
          </w:pPr>
          <w:hyperlink w:anchor="_Toc84786269" w:history="1">
            <w:r w:rsidR="00D80D4C" w:rsidRPr="005B59F2">
              <w:rPr>
                <w:rStyle w:val="-"/>
                <w:noProof/>
                <w:lang w:val="el-GR"/>
              </w:rPr>
              <w:t>2.2.3.4. Ακαριαία πυρόλυση</w:t>
            </w:r>
            <w:r w:rsidR="00D80D4C">
              <w:rPr>
                <w:noProof/>
                <w:webHidden/>
              </w:rPr>
              <w:tab/>
            </w:r>
            <w:r>
              <w:rPr>
                <w:noProof/>
                <w:webHidden/>
              </w:rPr>
              <w:fldChar w:fldCharType="begin"/>
            </w:r>
            <w:r w:rsidR="00D80D4C">
              <w:rPr>
                <w:noProof/>
                <w:webHidden/>
              </w:rPr>
              <w:instrText xml:space="preserve"> PAGEREF _Toc84786269 \h </w:instrText>
            </w:r>
            <w:r>
              <w:rPr>
                <w:noProof/>
                <w:webHidden/>
              </w:rPr>
            </w:r>
            <w:r>
              <w:rPr>
                <w:noProof/>
                <w:webHidden/>
              </w:rPr>
              <w:fldChar w:fldCharType="separate"/>
            </w:r>
            <w:r w:rsidR="00D80D4C">
              <w:rPr>
                <w:noProof/>
                <w:webHidden/>
              </w:rPr>
              <w:t>15</w:t>
            </w:r>
            <w:r>
              <w:rPr>
                <w:noProof/>
                <w:webHidden/>
              </w:rPr>
              <w:fldChar w:fldCharType="end"/>
            </w:r>
          </w:hyperlink>
        </w:p>
        <w:p w:rsidR="00D80D4C" w:rsidRDefault="005467C4">
          <w:pPr>
            <w:pStyle w:val="30"/>
            <w:tabs>
              <w:tab w:val="right" w:leader="dot" w:pos="9062"/>
            </w:tabs>
            <w:rPr>
              <w:noProof/>
              <w:lang w:val="el-GR" w:eastAsia="el-GR" w:bidi="ar-SA"/>
            </w:rPr>
          </w:pPr>
          <w:hyperlink w:anchor="_Toc84786270" w:history="1">
            <w:r w:rsidR="00D80D4C" w:rsidRPr="005B59F2">
              <w:rPr>
                <w:rStyle w:val="-"/>
                <w:noProof/>
                <w:lang w:val="el-GR"/>
              </w:rPr>
              <w:t>2.2.3.5. Πυρόλυση κενού</w:t>
            </w:r>
            <w:r w:rsidR="00D80D4C">
              <w:rPr>
                <w:noProof/>
                <w:webHidden/>
              </w:rPr>
              <w:tab/>
            </w:r>
            <w:r>
              <w:rPr>
                <w:noProof/>
                <w:webHidden/>
              </w:rPr>
              <w:fldChar w:fldCharType="begin"/>
            </w:r>
            <w:r w:rsidR="00D80D4C">
              <w:rPr>
                <w:noProof/>
                <w:webHidden/>
              </w:rPr>
              <w:instrText xml:space="preserve"> PAGEREF _Toc84786270 \h </w:instrText>
            </w:r>
            <w:r>
              <w:rPr>
                <w:noProof/>
                <w:webHidden/>
              </w:rPr>
            </w:r>
            <w:r>
              <w:rPr>
                <w:noProof/>
                <w:webHidden/>
              </w:rPr>
              <w:fldChar w:fldCharType="separate"/>
            </w:r>
            <w:r w:rsidR="00D80D4C">
              <w:rPr>
                <w:noProof/>
                <w:webHidden/>
              </w:rPr>
              <w:t>15</w:t>
            </w:r>
            <w:r>
              <w:rPr>
                <w:noProof/>
                <w:webHidden/>
              </w:rPr>
              <w:fldChar w:fldCharType="end"/>
            </w:r>
          </w:hyperlink>
        </w:p>
        <w:p w:rsidR="00D80D4C" w:rsidRDefault="005467C4">
          <w:pPr>
            <w:pStyle w:val="30"/>
            <w:tabs>
              <w:tab w:val="right" w:leader="dot" w:pos="9062"/>
            </w:tabs>
            <w:rPr>
              <w:noProof/>
              <w:lang w:val="el-GR" w:eastAsia="el-GR" w:bidi="ar-SA"/>
            </w:rPr>
          </w:pPr>
          <w:hyperlink w:anchor="_Toc84786271" w:history="1">
            <w:r w:rsidR="00D80D4C" w:rsidRPr="005B59F2">
              <w:rPr>
                <w:rStyle w:val="-"/>
                <w:noProof/>
                <w:lang w:val="el-GR"/>
              </w:rPr>
              <w:t>2.2.3.6. Υδροπυρόλυση</w:t>
            </w:r>
            <w:r w:rsidR="00D80D4C">
              <w:rPr>
                <w:noProof/>
                <w:webHidden/>
              </w:rPr>
              <w:tab/>
            </w:r>
            <w:r>
              <w:rPr>
                <w:noProof/>
                <w:webHidden/>
              </w:rPr>
              <w:fldChar w:fldCharType="begin"/>
            </w:r>
            <w:r w:rsidR="00D80D4C">
              <w:rPr>
                <w:noProof/>
                <w:webHidden/>
              </w:rPr>
              <w:instrText xml:space="preserve"> PAGEREF _Toc84786271 \h </w:instrText>
            </w:r>
            <w:r>
              <w:rPr>
                <w:noProof/>
                <w:webHidden/>
              </w:rPr>
            </w:r>
            <w:r>
              <w:rPr>
                <w:noProof/>
                <w:webHidden/>
              </w:rPr>
              <w:fldChar w:fldCharType="separate"/>
            </w:r>
            <w:r w:rsidR="00D80D4C">
              <w:rPr>
                <w:noProof/>
                <w:webHidden/>
              </w:rPr>
              <w:t>16</w:t>
            </w:r>
            <w:r>
              <w:rPr>
                <w:noProof/>
                <w:webHidden/>
              </w:rPr>
              <w:fldChar w:fldCharType="end"/>
            </w:r>
          </w:hyperlink>
        </w:p>
        <w:p w:rsidR="00D80D4C" w:rsidRDefault="005467C4">
          <w:pPr>
            <w:pStyle w:val="20"/>
            <w:tabs>
              <w:tab w:val="right" w:leader="dot" w:pos="9062"/>
            </w:tabs>
            <w:rPr>
              <w:noProof/>
              <w:lang w:val="el-GR" w:eastAsia="el-GR" w:bidi="ar-SA"/>
            </w:rPr>
          </w:pPr>
          <w:hyperlink w:anchor="_Toc84786272" w:history="1">
            <w:r w:rsidR="00D80D4C" w:rsidRPr="005B59F2">
              <w:rPr>
                <w:rStyle w:val="-"/>
                <w:noProof/>
                <w:lang w:val="el-GR"/>
              </w:rPr>
              <w:t>2.2.4. Προϊόντα πυρόλυσης</w:t>
            </w:r>
            <w:r w:rsidR="00D80D4C">
              <w:rPr>
                <w:noProof/>
                <w:webHidden/>
              </w:rPr>
              <w:tab/>
            </w:r>
            <w:r>
              <w:rPr>
                <w:noProof/>
                <w:webHidden/>
              </w:rPr>
              <w:fldChar w:fldCharType="begin"/>
            </w:r>
            <w:r w:rsidR="00D80D4C">
              <w:rPr>
                <w:noProof/>
                <w:webHidden/>
              </w:rPr>
              <w:instrText xml:space="preserve"> PAGEREF _Toc84786272 \h </w:instrText>
            </w:r>
            <w:r>
              <w:rPr>
                <w:noProof/>
                <w:webHidden/>
              </w:rPr>
            </w:r>
            <w:r>
              <w:rPr>
                <w:noProof/>
                <w:webHidden/>
              </w:rPr>
              <w:fldChar w:fldCharType="separate"/>
            </w:r>
            <w:r w:rsidR="00D80D4C">
              <w:rPr>
                <w:noProof/>
                <w:webHidden/>
              </w:rPr>
              <w:t>16</w:t>
            </w:r>
            <w:r>
              <w:rPr>
                <w:noProof/>
                <w:webHidden/>
              </w:rPr>
              <w:fldChar w:fldCharType="end"/>
            </w:r>
          </w:hyperlink>
        </w:p>
        <w:p w:rsidR="00D80D4C" w:rsidRDefault="005467C4">
          <w:pPr>
            <w:pStyle w:val="30"/>
            <w:tabs>
              <w:tab w:val="right" w:leader="dot" w:pos="9062"/>
            </w:tabs>
            <w:rPr>
              <w:noProof/>
              <w:lang w:val="el-GR" w:eastAsia="el-GR" w:bidi="ar-SA"/>
            </w:rPr>
          </w:pPr>
          <w:hyperlink w:anchor="_Toc84786273" w:history="1">
            <w:r w:rsidR="00D80D4C" w:rsidRPr="005B59F2">
              <w:rPr>
                <w:rStyle w:val="-"/>
                <w:noProof/>
                <w:lang w:val="el-GR"/>
              </w:rPr>
              <w:t>2.2.4.1. Υγρά προϊόντα – Βιοέλαιο</w:t>
            </w:r>
            <w:r w:rsidR="00D80D4C">
              <w:rPr>
                <w:noProof/>
                <w:webHidden/>
              </w:rPr>
              <w:tab/>
            </w:r>
            <w:r>
              <w:rPr>
                <w:noProof/>
                <w:webHidden/>
              </w:rPr>
              <w:fldChar w:fldCharType="begin"/>
            </w:r>
            <w:r w:rsidR="00D80D4C">
              <w:rPr>
                <w:noProof/>
                <w:webHidden/>
              </w:rPr>
              <w:instrText xml:space="preserve"> PAGEREF _Toc84786273 \h </w:instrText>
            </w:r>
            <w:r>
              <w:rPr>
                <w:noProof/>
                <w:webHidden/>
              </w:rPr>
            </w:r>
            <w:r>
              <w:rPr>
                <w:noProof/>
                <w:webHidden/>
              </w:rPr>
              <w:fldChar w:fldCharType="separate"/>
            </w:r>
            <w:r w:rsidR="00D80D4C">
              <w:rPr>
                <w:noProof/>
                <w:webHidden/>
              </w:rPr>
              <w:t>16</w:t>
            </w:r>
            <w:r>
              <w:rPr>
                <w:noProof/>
                <w:webHidden/>
              </w:rPr>
              <w:fldChar w:fldCharType="end"/>
            </w:r>
          </w:hyperlink>
        </w:p>
        <w:p w:rsidR="00D80D4C" w:rsidRDefault="005467C4">
          <w:pPr>
            <w:pStyle w:val="30"/>
            <w:tabs>
              <w:tab w:val="right" w:leader="dot" w:pos="9062"/>
            </w:tabs>
            <w:rPr>
              <w:noProof/>
              <w:lang w:val="el-GR" w:eastAsia="el-GR" w:bidi="ar-SA"/>
            </w:rPr>
          </w:pPr>
          <w:hyperlink w:anchor="_Toc84786274" w:history="1">
            <w:r w:rsidR="00D80D4C" w:rsidRPr="005B59F2">
              <w:rPr>
                <w:rStyle w:val="-"/>
                <w:noProof/>
                <w:lang w:val="el-GR"/>
              </w:rPr>
              <w:t>2.2.4.2. Στερεά προϊόντα – Βιοεξανθράκωμα</w:t>
            </w:r>
            <w:r w:rsidR="00D80D4C">
              <w:rPr>
                <w:noProof/>
                <w:webHidden/>
              </w:rPr>
              <w:tab/>
            </w:r>
            <w:r>
              <w:rPr>
                <w:noProof/>
                <w:webHidden/>
              </w:rPr>
              <w:fldChar w:fldCharType="begin"/>
            </w:r>
            <w:r w:rsidR="00D80D4C">
              <w:rPr>
                <w:noProof/>
                <w:webHidden/>
              </w:rPr>
              <w:instrText xml:space="preserve"> PAGEREF _Toc84786274 \h </w:instrText>
            </w:r>
            <w:r>
              <w:rPr>
                <w:noProof/>
                <w:webHidden/>
              </w:rPr>
            </w:r>
            <w:r>
              <w:rPr>
                <w:noProof/>
                <w:webHidden/>
              </w:rPr>
              <w:fldChar w:fldCharType="separate"/>
            </w:r>
            <w:r w:rsidR="00D80D4C">
              <w:rPr>
                <w:noProof/>
                <w:webHidden/>
              </w:rPr>
              <w:t>16</w:t>
            </w:r>
            <w:r>
              <w:rPr>
                <w:noProof/>
                <w:webHidden/>
              </w:rPr>
              <w:fldChar w:fldCharType="end"/>
            </w:r>
          </w:hyperlink>
        </w:p>
        <w:p w:rsidR="00D80D4C" w:rsidRDefault="005467C4">
          <w:pPr>
            <w:pStyle w:val="30"/>
            <w:tabs>
              <w:tab w:val="right" w:leader="dot" w:pos="9062"/>
            </w:tabs>
            <w:rPr>
              <w:noProof/>
              <w:lang w:val="el-GR" w:eastAsia="el-GR" w:bidi="ar-SA"/>
            </w:rPr>
          </w:pPr>
          <w:hyperlink w:anchor="_Toc84786275" w:history="1">
            <w:r w:rsidR="00D80D4C" w:rsidRPr="005B59F2">
              <w:rPr>
                <w:rStyle w:val="-"/>
                <w:noProof/>
              </w:rPr>
              <w:t>2.2.4.3. Αέρια προϊόντα – Βιοαέριο σύνθεσης</w:t>
            </w:r>
            <w:r w:rsidR="00D80D4C">
              <w:rPr>
                <w:noProof/>
                <w:webHidden/>
              </w:rPr>
              <w:tab/>
            </w:r>
            <w:r>
              <w:rPr>
                <w:noProof/>
                <w:webHidden/>
              </w:rPr>
              <w:fldChar w:fldCharType="begin"/>
            </w:r>
            <w:r w:rsidR="00D80D4C">
              <w:rPr>
                <w:noProof/>
                <w:webHidden/>
              </w:rPr>
              <w:instrText xml:space="preserve"> PAGEREF _Toc84786275 \h </w:instrText>
            </w:r>
            <w:r>
              <w:rPr>
                <w:noProof/>
                <w:webHidden/>
              </w:rPr>
            </w:r>
            <w:r>
              <w:rPr>
                <w:noProof/>
                <w:webHidden/>
              </w:rPr>
              <w:fldChar w:fldCharType="separate"/>
            </w:r>
            <w:r w:rsidR="00D80D4C">
              <w:rPr>
                <w:noProof/>
                <w:webHidden/>
              </w:rPr>
              <w:t>17</w:t>
            </w:r>
            <w:r>
              <w:rPr>
                <w:noProof/>
                <w:webHidden/>
              </w:rPr>
              <w:fldChar w:fldCharType="end"/>
            </w:r>
          </w:hyperlink>
        </w:p>
        <w:p w:rsidR="00D80D4C" w:rsidRDefault="005467C4">
          <w:pPr>
            <w:pStyle w:val="20"/>
            <w:tabs>
              <w:tab w:val="right" w:leader="dot" w:pos="9062"/>
            </w:tabs>
            <w:rPr>
              <w:noProof/>
              <w:lang w:val="el-GR" w:eastAsia="el-GR" w:bidi="ar-SA"/>
            </w:rPr>
          </w:pPr>
          <w:hyperlink w:anchor="_Toc84786276" w:history="1">
            <w:r w:rsidR="00D80D4C" w:rsidRPr="005B59F2">
              <w:rPr>
                <w:rStyle w:val="-"/>
                <w:noProof/>
                <w:lang w:val="el-GR"/>
              </w:rPr>
              <w:t>2.2.5. Παράμετροι πυρόλυσης</w:t>
            </w:r>
            <w:r w:rsidR="00D80D4C">
              <w:rPr>
                <w:noProof/>
                <w:webHidden/>
              </w:rPr>
              <w:tab/>
            </w:r>
            <w:r>
              <w:rPr>
                <w:noProof/>
                <w:webHidden/>
              </w:rPr>
              <w:fldChar w:fldCharType="begin"/>
            </w:r>
            <w:r w:rsidR="00D80D4C">
              <w:rPr>
                <w:noProof/>
                <w:webHidden/>
              </w:rPr>
              <w:instrText xml:space="preserve"> PAGEREF _Toc84786276 \h </w:instrText>
            </w:r>
            <w:r>
              <w:rPr>
                <w:noProof/>
                <w:webHidden/>
              </w:rPr>
            </w:r>
            <w:r>
              <w:rPr>
                <w:noProof/>
                <w:webHidden/>
              </w:rPr>
              <w:fldChar w:fldCharType="separate"/>
            </w:r>
            <w:r w:rsidR="00D80D4C">
              <w:rPr>
                <w:noProof/>
                <w:webHidden/>
              </w:rPr>
              <w:t>18</w:t>
            </w:r>
            <w:r>
              <w:rPr>
                <w:noProof/>
                <w:webHidden/>
              </w:rPr>
              <w:fldChar w:fldCharType="end"/>
            </w:r>
          </w:hyperlink>
        </w:p>
        <w:p w:rsidR="00D80D4C" w:rsidRDefault="005467C4">
          <w:pPr>
            <w:pStyle w:val="30"/>
            <w:tabs>
              <w:tab w:val="right" w:leader="dot" w:pos="9062"/>
            </w:tabs>
            <w:rPr>
              <w:noProof/>
              <w:lang w:val="el-GR" w:eastAsia="el-GR" w:bidi="ar-SA"/>
            </w:rPr>
          </w:pPr>
          <w:hyperlink w:anchor="_Toc84786277" w:history="1">
            <w:r w:rsidR="00D80D4C" w:rsidRPr="005B59F2">
              <w:rPr>
                <w:rStyle w:val="-"/>
                <w:noProof/>
                <w:lang w:val="el-GR"/>
              </w:rPr>
              <w:t>2.2.5.1. Είδος βιομάζας</w:t>
            </w:r>
            <w:r w:rsidR="00D80D4C">
              <w:rPr>
                <w:noProof/>
                <w:webHidden/>
              </w:rPr>
              <w:tab/>
            </w:r>
            <w:r>
              <w:rPr>
                <w:noProof/>
                <w:webHidden/>
              </w:rPr>
              <w:fldChar w:fldCharType="begin"/>
            </w:r>
            <w:r w:rsidR="00D80D4C">
              <w:rPr>
                <w:noProof/>
                <w:webHidden/>
              </w:rPr>
              <w:instrText xml:space="preserve"> PAGEREF _Toc84786277 \h </w:instrText>
            </w:r>
            <w:r>
              <w:rPr>
                <w:noProof/>
                <w:webHidden/>
              </w:rPr>
            </w:r>
            <w:r>
              <w:rPr>
                <w:noProof/>
                <w:webHidden/>
              </w:rPr>
              <w:fldChar w:fldCharType="separate"/>
            </w:r>
            <w:r w:rsidR="00D80D4C">
              <w:rPr>
                <w:noProof/>
                <w:webHidden/>
              </w:rPr>
              <w:t>18</w:t>
            </w:r>
            <w:r>
              <w:rPr>
                <w:noProof/>
                <w:webHidden/>
              </w:rPr>
              <w:fldChar w:fldCharType="end"/>
            </w:r>
          </w:hyperlink>
        </w:p>
        <w:p w:rsidR="00D80D4C" w:rsidRDefault="005467C4">
          <w:pPr>
            <w:pStyle w:val="30"/>
            <w:tabs>
              <w:tab w:val="right" w:leader="dot" w:pos="9062"/>
            </w:tabs>
            <w:rPr>
              <w:noProof/>
              <w:lang w:val="el-GR" w:eastAsia="el-GR" w:bidi="ar-SA"/>
            </w:rPr>
          </w:pPr>
          <w:hyperlink w:anchor="_Toc84786278" w:history="1">
            <w:r w:rsidR="00D80D4C" w:rsidRPr="005B59F2">
              <w:rPr>
                <w:rStyle w:val="-"/>
                <w:noProof/>
                <w:lang w:val="el-GR"/>
              </w:rPr>
              <w:t>2.2.5.2. Θερμοκρασία λειτουργίας</w:t>
            </w:r>
            <w:r w:rsidR="00D80D4C">
              <w:rPr>
                <w:noProof/>
                <w:webHidden/>
              </w:rPr>
              <w:tab/>
            </w:r>
            <w:r>
              <w:rPr>
                <w:noProof/>
                <w:webHidden/>
              </w:rPr>
              <w:fldChar w:fldCharType="begin"/>
            </w:r>
            <w:r w:rsidR="00D80D4C">
              <w:rPr>
                <w:noProof/>
                <w:webHidden/>
              </w:rPr>
              <w:instrText xml:space="preserve"> PAGEREF _Toc84786278 \h </w:instrText>
            </w:r>
            <w:r>
              <w:rPr>
                <w:noProof/>
                <w:webHidden/>
              </w:rPr>
            </w:r>
            <w:r>
              <w:rPr>
                <w:noProof/>
                <w:webHidden/>
              </w:rPr>
              <w:fldChar w:fldCharType="separate"/>
            </w:r>
            <w:r w:rsidR="00D80D4C">
              <w:rPr>
                <w:noProof/>
                <w:webHidden/>
              </w:rPr>
              <w:t>19</w:t>
            </w:r>
            <w:r>
              <w:rPr>
                <w:noProof/>
                <w:webHidden/>
              </w:rPr>
              <w:fldChar w:fldCharType="end"/>
            </w:r>
          </w:hyperlink>
        </w:p>
        <w:p w:rsidR="00D80D4C" w:rsidRDefault="005467C4">
          <w:pPr>
            <w:pStyle w:val="30"/>
            <w:tabs>
              <w:tab w:val="right" w:leader="dot" w:pos="9062"/>
            </w:tabs>
            <w:rPr>
              <w:noProof/>
              <w:lang w:val="el-GR" w:eastAsia="el-GR" w:bidi="ar-SA"/>
            </w:rPr>
          </w:pPr>
          <w:hyperlink w:anchor="_Toc84786279" w:history="1">
            <w:r w:rsidR="00D80D4C" w:rsidRPr="005B59F2">
              <w:rPr>
                <w:rStyle w:val="-"/>
                <w:noProof/>
                <w:lang w:val="el-GR"/>
              </w:rPr>
              <w:t>2.2.5.3. Ρυθμός αύξησης της θερμοκρασίας</w:t>
            </w:r>
            <w:r w:rsidR="00D80D4C">
              <w:rPr>
                <w:noProof/>
                <w:webHidden/>
              </w:rPr>
              <w:tab/>
            </w:r>
            <w:r>
              <w:rPr>
                <w:noProof/>
                <w:webHidden/>
              </w:rPr>
              <w:fldChar w:fldCharType="begin"/>
            </w:r>
            <w:r w:rsidR="00D80D4C">
              <w:rPr>
                <w:noProof/>
                <w:webHidden/>
              </w:rPr>
              <w:instrText xml:space="preserve"> PAGEREF _Toc84786279 \h </w:instrText>
            </w:r>
            <w:r>
              <w:rPr>
                <w:noProof/>
                <w:webHidden/>
              </w:rPr>
            </w:r>
            <w:r>
              <w:rPr>
                <w:noProof/>
                <w:webHidden/>
              </w:rPr>
              <w:fldChar w:fldCharType="separate"/>
            </w:r>
            <w:r w:rsidR="00D80D4C">
              <w:rPr>
                <w:noProof/>
                <w:webHidden/>
              </w:rPr>
              <w:t>19</w:t>
            </w:r>
            <w:r>
              <w:rPr>
                <w:noProof/>
                <w:webHidden/>
              </w:rPr>
              <w:fldChar w:fldCharType="end"/>
            </w:r>
          </w:hyperlink>
        </w:p>
        <w:p w:rsidR="00D80D4C" w:rsidRDefault="005467C4">
          <w:pPr>
            <w:pStyle w:val="30"/>
            <w:tabs>
              <w:tab w:val="right" w:leader="dot" w:pos="9062"/>
            </w:tabs>
            <w:rPr>
              <w:noProof/>
              <w:lang w:val="el-GR" w:eastAsia="el-GR" w:bidi="ar-SA"/>
            </w:rPr>
          </w:pPr>
          <w:hyperlink w:anchor="_Toc84786280" w:history="1">
            <w:r w:rsidR="00D80D4C" w:rsidRPr="005B59F2">
              <w:rPr>
                <w:rStyle w:val="-"/>
                <w:noProof/>
                <w:lang w:val="el-GR"/>
              </w:rPr>
              <w:t>2.2.5.4. Ρυθμός παροχής αερίου</w:t>
            </w:r>
            <w:r w:rsidR="00D80D4C">
              <w:rPr>
                <w:noProof/>
                <w:webHidden/>
              </w:rPr>
              <w:tab/>
            </w:r>
            <w:r>
              <w:rPr>
                <w:noProof/>
                <w:webHidden/>
              </w:rPr>
              <w:fldChar w:fldCharType="begin"/>
            </w:r>
            <w:r w:rsidR="00D80D4C">
              <w:rPr>
                <w:noProof/>
                <w:webHidden/>
              </w:rPr>
              <w:instrText xml:space="preserve"> PAGEREF _Toc84786280 \h </w:instrText>
            </w:r>
            <w:r>
              <w:rPr>
                <w:noProof/>
                <w:webHidden/>
              </w:rPr>
            </w:r>
            <w:r>
              <w:rPr>
                <w:noProof/>
                <w:webHidden/>
              </w:rPr>
              <w:fldChar w:fldCharType="separate"/>
            </w:r>
            <w:r w:rsidR="00D80D4C">
              <w:rPr>
                <w:noProof/>
                <w:webHidden/>
              </w:rPr>
              <w:t>19</w:t>
            </w:r>
            <w:r>
              <w:rPr>
                <w:noProof/>
                <w:webHidden/>
              </w:rPr>
              <w:fldChar w:fldCharType="end"/>
            </w:r>
          </w:hyperlink>
        </w:p>
        <w:p w:rsidR="00D80D4C" w:rsidRDefault="005467C4">
          <w:pPr>
            <w:pStyle w:val="30"/>
            <w:tabs>
              <w:tab w:val="right" w:leader="dot" w:pos="9062"/>
            </w:tabs>
            <w:rPr>
              <w:noProof/>
              <w:lang w:val="el-GR" w:eastAsia="el-GR" w:bidi="ar-SA"/>
            </w:rPr>
          </w:pPr>
          <w:hyperlink w:anchor="_Toc84786281" w:history="1">
            <w:r w:rsidR="00D80D4C" w:rsidRPr="005B59F2">
              <w:rPr>
                <w:rStyle w:val="-"/>
                <w:noProof/>
                <w:lang w:val="el-GR"/>
              </w:rPr>
              <w:t>2.2.5.5. Χρόνος παραμονής</w:t>
            </w:r>
            <w:r w:rsidR="00D80D4C">
              <w:rPr>
                <w:noProof/>
                <w:webHidden/>
              </w:rPr>
              <w:tab/>
            </w:r>
            <w:r>
              <w:rPr>
                <w:noProof/>
                <w:webHidden/>
              </w:rPr>
              <w:fldChar w:fldCharType="begin"/>
            </w:r>
            <w:r w:rsidR="00D80D4C">
              <w:rPr>
                <w:noProof/>
                <w:webHidden/>
              </w:rPr>
              <w:instrText xml:space="preserve"> PAGEREF _Toc84786281 \h </w:instrText>
            </w:r>
            <w:r>
              <w:rPr>
                <w:noProof/>
                <w:webHidden/>
              </w:rPr>
            </w:r>
            <w:r>
              <w:rPr>
                <w:noProof/>
                <w:webHidden/>
              </w:rPr>
              <w:fldChar w:fldCharType="separate"/>
            </w:r>
            <w:r w:rsidR="00D80D4C">
              <w:rPr>
                <w:noProof/>
                <w:webHidden/>
              </w:rPr>
              <w:t>20</w:t>
            </w:r>
            <w:r>
              <w:rPr>
                <w:noProof/>
                <w:webHidden/>
              </w:rPr>
              <w:fldChar w:fldCharType="end"/>
            </w:r>
          </w:hyperlink>
        </w:p>
        <w:p w:rsidR="00D80D4C" w:rsidRDefault="005467C4">
          <w:pPr>
            <w:pStyle w:val="11"/>
            <w:tabs>
              <w:tab w:val="right" w:leader="dot" w:pos="9062"/>
            </w:tabs>
            <w:rPr>
              <w:noProof/>
              <w:lang w:val="el-GR" w:eastAsia="el-GR" w:bidi="ar-SA"/>
            </w:rPr>
          </w:pPr>
          <w:hyperlink w:anchor="_Toc84786282" w:history="1">
            <w:r w:rsidR="00D80D4C" w:rsidRPr="005B59F2">
              <w:rPr>
                <w:rStyle w:val="-"/>
                <w:noProof/>
                <w:lang w:val="el-GR"/>
              </w:rPr>
              <w:t>2.3. Βιοεξανθράκωμα</w:t>
            </w:r>
            <w:r w:rsidR="00D80D4C">
              <w:rPr>
                <w:noProof/>
                <w:webHidden/>
              </w:rPr>
              <w:tab/>
            </w:r>
            <w:r>
              <w:rPr>
                <w:noProof/>
                <w:webHidden/>
              </w:rPr>
              <w:fldChar w:fldCharType="begin"/>
            </w:r>
            <w:r w:rsidR="00D80D4C">
              <w:rPr>
                <w:noProof/>
                <w:webHidden/>
              </w:rPr>
              <w:instrText xml:space="preserve"> PAGEREF _Toc84786282 \h </w:instrText>
            </w:r>
            <w:r>
              <w:rPr>
                <w:noProof/>
                <w:webHidden/>
              </w:rPr>
            </w:r>
            <w:r>
              <w:rPr>
                <w:noProof/>
                <w:webHidden/>
              </w:rPr>
              <w:fldChar w:fldCharType="separate"/>
            </w:r>
            <w:r w:rsidR="00D80D4C">
              <w:rPr>
                <w:noProof/>
                <w:webHidden/>
              </w:rPr>
              <w:t>20</w:t>
            </w:r>
            <w:r>
              <w:rPr>
                <w:noProof/>
                <w:webHidden/>
              </w:rPr>
              <w:fldChar w:fldCharType="end"/>
            </w:r>
          </w:hyperlink>
        </w:p>
        <w:p w:rsidR="00D80D4C" w:rsidRDefault="005467C4">
          <w:pPr>
            <w:pStyle w:val="20"/>
            <w:tabs>
              <w:tab w:val="right" w:leader="dot" w:pos="9062"/>
            </w:tabs>
            <w:rPr>
              <w:noProof/>
              <w:lang w:val="el-GR" w:eastAsia="el-GR" w:bidi="ar-SA"/>
            </w:rPr>
          </w:pPr>
          <w:hyperlink w:anchor="_Toc84786283" w:history="1">
            <w:r w:rsidR="00D80D4C" w:rsidRPr="005B59F2">
              <w:rPr>
                <w:rStyle w:val="-"/>
                <w:noProof/>
                <w:lang w:val="el-GR"/>
              </w:rPr>
              <w:t>2.3.1 Παράγοντες που επηρεάζουν την απόδοση και τα χαρακτηριστικά του βιοεξανθρακώματος</w:t>
            </w:r>
            <w:r w:rsidR="00D80D4C">
              <w:rPr>
                <w:noProof/>
                <w:webHidden/>
              </w:rPr>
              <w:tab/>
            </w:r>
            <w:r>
              <w:rPr>
                <w:noProof/>
                <w:webHidden/>
              </w:rPr>
              <w:fldChar w:fldCharType="begin"/>
            </w:r>
            <w:r w:rsidR="00D80D4C">
              <w:rPr>
                <w:noProof/>
                <w:webHidden/>
              </w:rPr>
              <w:instrText xml:space="preserve"> PAGEREF _Toc84786283 \h </w:instrText>
            </w:r>
            <w:r>
              <w:rPr>
                <w:noProof/>
                <w:webHidden/>
              </w:rPr>
            </w:r>
            <w:r>
              <w:rPr>
                <w:noProof/>
                <w:webHidden/>
              </w:rPr>
              <w:fldChar w:fldCharType="separate"/>
            </w:r>
            <w:r w:rsidR="00D80D4C">
              <w:rPr>
                <w:noProof/>
                <w:webHidden/>
              </w:rPr>
              <w:t>22</w:t>
            </w:r>
            <w:r>
              <w:rPr>
                <w:noProof/>
                <w:webHidden/>
              </w:rPr>
              <w:fldChar w:fldCharType="end"/>
            </w:r>
          </w:hyperlink>
        </w:p>
        <w:p w:rsidR="00D80D4C" w:rsidRDefault="005467C4">
          <w:pPr>
            <w:pStyle w:val="20"/>
            <w:tabs>
              <w:tab w:val="right" w:leader="dot" w:pos="9062"/>
            </w:tabs>
            <w:rPr>
              <w:noProof/>
              <w:lang w:val="el-GR" w:eastAsia="el-GR" w:bidi="ar-SA"/>
            </w:rPr>
          </w:pPr>
          <w:hyperlink w:anchor="_Toc84786284" w:history="1">
            <w:r w:rsidR="00D80D4C" w:rsidRPr="005B59F2">
              <w:rPr>
                <w:rStyle w:val="-"/>
                <w:noProof/>
                <w:lang w:val="el-GR"/>
              </w:rPr>
              <w:t>2.3.2 Εφαρμογή βιοεξανθρακώματος για αποκατάσταση ρυπασμένων εδαφών και νερών</w:t>
            </w:r>
            <w:r w:rsidR="00D80D4C">
              <w:rPr>
                <w:noProof/>
                <w:webHidden/>
              </w:rPr>
              <w:tab/>
            </w:r>
            <w:r>
              <w:rPr>
                <w:noProof/>
                <w:webHidden/>
              </w:rPr>
              <w:fldChar w:fldCharType="begin"/>
            </w:r>
            <w:r w:rsidR="00D80D4C">
              <w:rPr>
                <w:noProof/>
                <w:webHidden/>
              </w:rPr>
              <w:instrText xml:space="preserve"> PAGEREF _Toc84786284 \h </w:instrText>
            </w:r>
            <w:r>
              <w:rPr>
                <w:noProof/>
                <w:webHidden/>
              </w:rPr>
            </w:r>
            <w:r>
              <w:rPr>
                <w:noProof/>
                <w:webHidden/>
              </w:rPr>
              <w:fldChar w:fldCharType="separate"/>
            </w:r>
            <w:r w:rsidR="00D80D4C">
              <w:rPr>
                <w:noProof/>
                <w:webHidden/>
              </w:rPr>
              <w:t>24</w:t>
            </w:r>
            <w:r>
              <w:rPr>
                <w:noProof/>
                <w:webHidden/>
              </w:rPr>
              <w:fldChar w:fldCharType="end"/>
            </w:r>
          </w:hyperlink>
        </w:p>
        <w:p w:rsidR="00D80D4C" w:rsidRDefault="005467C4">
          <w:pPr>
            <w:pStyle w:val="11"/>
            <w:tabs>
              <w:tab w:val="right" w:leader="dot" w:pos="9062"/>
            </w:tabs>
            <w:rPr>
              <w:noProof/>
              <w:lang w:val="el-GR" w:eastAsia="el-GR" w:bidi="ar-SA"/>
            </w:rPr>
          </w:pPr>
          <w:hyperlink w:anchor="_Toc84786285" w:history="1">
            <w:r w:rsidR="00D80D4C" w:rsidRPr="005B59F2">
              <w:rPr>
                <w:rStyle w:val="-"/>
                <w:noProof/>
                <w:lang w:val="el-GR"/>
              </w:rPr>
              <w:t>2.4. Τροποποιημένα βιοεξανθρακώματα</w:t>
            </w:r>
            <w:r w:rsidR="00D80D4C">
              <w:rPr>
                <w:noProof/>
                <w:webHidden/>
              </w:rPr>
              <w:tab/>
            </w:r>
            <w:r>
              <w:rPr>
                <w:noProof/>
                <w:webHidden/>
              </w:rPr>
              <w:fldChar w:fldCharType="begin"/>
            </w:r>
            <w:r w:rsidR="00D80D4C">
              <w:rPr>
                <w:noProof/>
                <w:webHidden/>
              </w:rPr>
              <w:instrText xml:space="preserve"> PAGEREF _Toc84786285 \h </w:instrText>
            </w:r>
            <w:r>
              <w:rPr>
                <w:noProof/>
                <w:webHidden/>
              </w:rPr>
            </w:r>
            <w:r>
              <w:rPr>
                <w:noProof/>
                <w:webHidden/>
              </w:rPr>
              <w:fldChar w:fldCharType="separate"/>
            </w:r>
            <w:r w:rsidR="00D80D4C">
              <w:rPr>
                <w:noProof/>
                <w:webHidden/>
              </w:rPr>
              <w:t>26</w:t>
            </w:r>
            <w:r>
              <w:rPr>
                <w:noProof/>
                <w:webHidden/>
              </w:rPr>
              <w:fldChar w:fldCharType="end"/>
            </w:r>
          </w:hyperlink>
        </w:p>
        <w:p w:rsidR="00D80D4C" w:rsidRDefault="005467C4">
          <w:pPr>
            <w:pStyle w:val="20"/>
            <w:tabs>
              <w:tab w:val="right" w:leader="dot" w:pos="9062"/>
            </w:tabs>
            <w:rPr>
              <w:noProof/>
              <w:lang w:val="el-GR" w:eastAsia="el-GR" w:bidi="ar-SA"/>
            </w:rPr>
          </w:pPr>
          <w:hyperlink w:anchor="_Toc84786286" w:history="1">
            <w:r w:rsidR="00D80D4C" w:rsidRPr="005B59F2">
              <w:rPr>
                <w:rStyle w:val="-"/>
                <w:noProof/>
                <w:lang w:val="el-GR"/>
              </w:rPr>
              <w:t>2.4.1. Φυσική Ενεργοποίηση</w:t>
            </w:r>
            <w:r w:rsidR="00D80D4C">
              <w:rPr>
                <w:noProof/>
                <w:webHidden/>
              </w:rPr>
              <w:tab/>
            </w:r>
            <w:r>
              <w:rPr>
                <w:noProof/>
                <w:webHidden/>
              </w:rPr>
              <w:fldChar w:fldCharType="begin"/>
            </w:r>
            <w:r w:rsidR="00D80D4C">
              <w:rPr>
                <w:noProof/>
                <w:webHidden/>
              </w:rPr>
              <w:instrText xml:space="preserve"> PAGEREF _Toc84786286 \h </w:instrText>
            </w:r>
            <w:r>
              <w:rPr>
                <w:noProof/>
                <w:webHidden/>
              </w:rPr>
            </w:r>
            <w:r>
              <w:rPr>
                <w:noProof/>
                <w:webHidden/>
              </w:rPr>
              <w:fldChar w:fldCharType="separate"/>
            </w:r>
            <w:r w:rsidR="00D80D4C">
              <w:rPr>
                <w:noProof/>
                <w:webHidden/>
              </w:rPr>
              <w:t>27</w:t>
            </w:r>
            <w:r>
              <w:rPr>
                <w:noProof/>
                <w:webHidden/>
              </w:rPr>
              <w:fldChar w:fldCharType="end"/>
            </w:r>
          </w:hyperlink>
        </w:p>
        <w:p w:rsidR="00D80D4C" w:rsidRDefault="005467C4">
          <w:pPr>
            <w:pStyle w:val="20"/>
            <w:tabs>
              <w:tab w:val="right" w:leader="dot" w:pos="9062"/>
            </w:tabs>
            <w:rPr>
              <w:noProof/>
              <w:lang w:val="el-GR" w:eastAsia="el-GR" w:bidi="ar-SA"/>
            </w:rPr>
          </w:pPr>
          <w:hyperlink w:anchor="_Toc84786287" w:history="1">
            <w:r w:rsidR="00D80D4C" w:rsidRPr="005B59F2">
              <w:rPr>
                <w:rStyle w:val="-"/>
                <w:noProof/>
                <w:lang w:val="el-GR"/>
              </w:rPr>
              <w:t>2.4.2. Χημική Ενεργοποίηση</w:t>
            </w:r>
            <w:r w:rsidR="00D80D4C">
              <w:rPr>
                <w:noProof/>
                <w:webHidden/>
              </w:rPr>
              <w:tab/>
            </w:r>
            <w:r>
              <w:rPr>
                <w:noProof/>
                <w:webHidden/>
              </w:rPr>
              <w:fldChar w:fldCharType="begin"/>
            </w:r>
            <w:r w:rsidR="00D80D4C">
              <w:rPr>
                <w:noProof/>
                <w:webHidden/>
              </w:rPr>
              <w:instrText xml:space="preserve"> PAGEREF _Toc84786287 \h </w:instrText>
            </w:r>
            <w:r>
              <w:rPr>
                <w:noProof/>
                <w:webHidden/>
              </w:rPr>
            </w:r>
            <w:r>
              <w:rPr>
                <w:noProof/>
                <w:webHidden/>
              </w:rPr>
              <w:fldChar w:fldCharType="separate"/>
            </w:r>
            <w:r w:rsidR="00D80D4C">
              <w:rPr>
                <w:noProof/>
                <w:webHidden/>
              </w:rPr>
              <w:t>27</w:t>
            </w:r>
            <w:r>
              <w:rPr>
                <w:noProof/>
                <w:webHidden/>
              </w:rPr>
              <w:fldChar w:fldCharType="end"/>
            </w:r>
          </w:hyperlink>
        </w:p>
        <w:p w:rsidR="00D80D4C" w:rsidRDefault="005467C4">
          <w:pPr>
            <w:pStyle w:val="30"/>
            <w:tabs>
              <w:tab w:val="right" w:leader="dot" w:pos="9062"/>
            </w:tabs>
            <w:rPr>
              <w:noProof/>
              <w:lang w:val="el-GR" w:eastAsia="el-GR" w:bidi="ar-SA"/>
            </w:rPr>
          </w:pPr>
          <w:hyperlink w:anchor="_Toc84786288" w:history="1">
            <w:r w:rsidR="00D80D4C" w:rsidRPr="005B59F2">
              <w:rPr>
                <w:rStyle w:val="-"/>
                <w:noProof/>
                <w:lang w:val="el-GR"/>
              </w:rPr>
              <w:t>2.4.2.1 Τροποποίηση βιοεξανθρακώματος με οξύ ή βάση</w:t>
            </w:r>
            <w:r w:rsidR="00D80D4C">
              <w:rPr>
                <w:noProof/>
                <w:webHidden/>
              </w:rPr>
              <w:tab/>
            </w:r>
            <w:r>
              <w:rPr>
                <w:noProof/>
                <w:webHidden/>
              </w:rPr>
              <w:fldChar w:fldCharType="begin"/>
            </w:r>
            <w:r w:rsidR="00D80D4C">
              <w:rPr>
                <w:noProof/>
                <w:webHidden/>
              </w:rPr>
              <w:instrText xml:space="preserve"> PAGEREF _Toc84786288 \h </w:instrText>
            </w:r>
            <w:r>
              <w:rPr>
                <w:noProof/>
                <w:webHidden/>
              </w:rPr>
            </w:r>
            <w:r>
              <w:rPr>
                <w:noProof/>
                <w:webHidden/>
              </w:rPr>
              <w:fldChar w:fldCharType="separate"/>
            </w:r>
            <w:r w:rsidR="00D80D4C">
              <w:rPr>
                <w:noProof/>
                <w:webHidden/>
              </w:rPr>
              <w:t>28</w:t>
            </w:r>
            <w:r>
              <w:rPr>
                <w:noProof/>
                <w:webHidden/>
              </w:rPr>
              <w:fldChar w:fldCharType="end"/>
            </w:r>
          </w:hyperlink>
        </w:p>
        <w:p w:rsidR="00D80D4C" w:rsidRDefault="005467C4">
          <w:pPr>
            <w:pStyle w:val="30"/>
            <w:tabs>
              <w:tab w:val="right" w:leader="dot" w:pos="9062"/>
            </w:tabs>
            <w:rPr>
              <w:noProof/>
              <w:lang w:val="el-GR" w:eastAsia="el-GR" w:bidi="ar-SA"/>
            </w:rPr>
          </w:pPr>
          <w:hyperlink w:anchor="_Toc84786289" w:history="1">
            <w:r w:rsidR="00D80D4C" w:rsidRPr="005B59F2">
              <w:rPr>
                <w:rStyle w:val="-"/>
                <w:noProof/>
                <w:lang w:val="el-GR"/>
              </w:rPr>
              <w:t>2.4.2.2 Τροποποίηση ενεργών ομάδων του βιοεξανθρακώματος</w:t>
            </w:r>
            <w:r w:rsidR="00D80D4C">
              <w:rPr>
                <w:noProof/>
                <w:webHidden/>
              </w:rPr>
              <w:tab/>
            </w:r>
            <w:r>
              <w:rPr>
                <w:noProof/>
                <w:webHidden/>
              </w:rPr>
              <w:fldChar w:fldCharType="begin"/>
            </w:r>
            <w:r w:rsidR="00D80D4C">
              <w:rPr>
                <w:noProof/>
                <w:webHidden/>
              </w:rPr>
              <w:instrText xml:space="preserve"> PAGEREF _Toc84786289 \h </w:instrText>
            </w:r>
            <w:r>
              <w:rPr>
                <w:noProof/>
                <w:webHidden/>
              </w:rPr>
            </w:r>
            <w:r>
              <w:rPr>
                <w:noProof/>
                <w:webHidden/>
              </w:rPr>
              <w:fldChar w:fldCharType="separate"/>
            </w:r>
            <w:r w:rsidR="00D80D4C">
              <w:rPr>
                <w:noProof/>
                <w:webHidden/>
              </w:rPr>
              <w:t>29</w:t>
            </w:r>
            <w:r>
              <w:rPr>
                <w:noProof/>
                <w:webHidden/>
              </w:rPr>
              <w:fldChar w:fldCharType="end"/>
            </w:r>
          </w:hyperlink>
        </w:p>
        <w:p w:rsidR="00D80D4C" w:rsidRDefault="005467C4">
          <w:pPr>
            <w:pStyle w:val="30"/>
            <w:tabs>
              <w:tab w:val="right" w:leader="dot" w:pos="9062"/>
            </w:tabs>
            <w:rPr>
              <w:noProof/>
              <w:lang w:val="el-GR" w:eastAsia="el-GR" w:bidi="ar-SA"/>
            </w:rPr>
          </w:pPr>
          <w:hyperlink w:anchor="_Toc84786290" w:history="1">
            <w:r w:rsidR="00D80D4C" w:rsidRPr="005B59F2">
              <w:rPr>
                <w:rStyle w:val="-"/>
                <w:noProof/>
                <w:lang w:val="el-GR"/>
              </w:rPr>
              <w:t>2.4.2.3 Τροποποίηση βιοεξανθρακώματος με οργανικούς διαλύτες</w:t>
            </w:r>
            <w:r w:rsidR="00D80D4C">
              <w:rPr>
                <w:noProof/>
                <w:webHidden/>
              </w:rPr>
              <w:tab/>
            </w:r>
            <w:r>
              <w:rPr>
                <w:noProof/>
                <w:webHidden/>
              </w:rPr>
              <w:fldChar w:fldCharType="begin"/>
            </w:r>
            <w:r w:rsidR="00D80D4C">
              <w:rPr>
                <w:noProof/>
                <w:webHidden/>
              </w:rPr>
              <w:instrText xml:space="preserve"> PAGEREF _Toc84786290 \h </w:instrText>
            </w:r>
            <w:r>
              <w:rPr>
                <w:noProof/>
                <w:webHidden/>
              </w:rPr>
            </w:r>
            <w:r>
              <w:rPr>
                <w:noProof/>
                <w:webHidden/>
              </w:rPr>
              <w:fldChar w:fldCharType="separate"/>
            </w:r>
            <w:r w:rsidR="00D80D4C">
              <w:rPr>
                <w:noProof/>
                <w:webHidden/>
              </w:rPr>
              <w:t>29</w:t>
            </w:r>
            <w:r>
              <w:rPr>
                <w:noProof/>
                <w:webHidden/>
              </w:rPr>
              <w:fldChar w:fldCharType="end"/>
            </w:r>
          </w:hyperlink>
        </w:p>
        <w:p w:rsidR="00D80D4C" w:rsidRDefault="005467C4">
          <w:pPr>
            <w:pStyle w:val="30"/>
            <w:tabs>
              <w:tab w:val="right" w:leader="dot" w:pos="9062"/>
            </w:tabs>
            <w:rPr>
              <w:noProof/>
              <w:lang w:val="el-GR" w:eastAsia="el-GR" w:bidi="ar-SA"/>
            </w:rPr>
          </w:pPr>
          <w:hyperlink w:anchor="_Toc84786291" w:history="1">
            <w:r w:rsidR="00D80D4C" w:rsidRPr="005B59F2">
              <w:rPr>
                <w:rStyle w:val="-"/>
                <w:noProof/>
                <w:lang w:val="el-GR"/>
              </w:rPr>
              <w:t>2.4.2.4 Τροποποίηση βιοεξανθρακώματος με επιφανειοδραστικές ουσίες</w:t>
            </w:r>
            <w:r w:rsidR="00D80D4C">
              <w:rPr>
                <w:noProof/>
                <w:webHidden/>
              </w:rPr>
              <w:tab/>
            </w:r>
            <w:r>
              <w:rPr>
                <w:noProof/>
                <w:webHidden/>
              </w:rPr>
              <w:fldChar w:fldCharType="begin"/>
            </w:r>
            <w:r w:rsidR="00D80D4C">
              <w:rPr>
                <w:noProof/>
                <w:webHidden/>
              </w:rPr>
              <w:instrText xml:space="preserve"> PAGEREF _Toc84786291 \h </w:instrText>
            </w:r>
            <w:r>
              <w:rPr>
                <w:noProof/>
                <w:webHidden/>
              </w:rPr>
            </w:r>
            <w:r>
              <w:rPr>
                <w:noProof/>
                <w:webHidden/>
              </w:rPr>
              <w:fldChar w:fldCharType="separate"/>
            </w:r>
            <w:r w:rsidR="00D80D4C">
              <w:rPr>
                <w:noProof/>
                <w:webHidden/>
              </w:rPr>
              <w:t>29</w:t>
            </w:r>
            <w:r>
              <w:rPr>
                <w:noProof/>
                <w:webHidden/>
              </w:rPr>
              <w:fldChar w:fldCharType="end"/>
            </w:r>
          </w:hyperlink>
        </w:p>
        <w:p w:rsidR="00D80D4C" w:rsidRDefault="005467C4">
          <w:pPr>
            <w:pStyle w:val="30"/>
            <w:tabs>
              <w:tab w:val="right" w:leader="dot" w:pos="9062"/>
            </w:tabs>
            <w:rPr>
              <w:noProof/>
              <w:lang w:val="el-GR" w:eastAsia="el-GR" w:bidi="ar-SA"/>
            </w:rPr>
          </w:pPr>
          <w:hyperlink w:anchor="_Toc84786292" w:history="1">
            <w:r w:rsidR="00D80D4C" w:rsidRPr="005B59F2">
              <w:rPr>
                <w:rStyle w:val="-"/>
                <w:noProof/>
                <w:lang w:val="el-GR"/>
              </w:rPr>
              <w:t>2.4.2.5 Τροποποίηση βιοεξανθρακώματος με προσθήκη νάνο-σωματιδίων</w:t>
            </w:r>
            <w:r w:rsidR="00D80D4C">
              <w:rPr>
                <w:noProof/>
                <w:webHidden/>
              </w:rPr>
              <w:tab/>
            </w:r>
            <w:r>
              <w:rPr>
                <w:noProof/>
                <w:webHidden/>
              </w:rPr>
              <w:fldChar w:fldCharType="begin"/>
            </w:r>
            <w:r w:rsidR="00D80D4C">
              <w:rPr>
                <w:noProof/>
                <w:webHidden/>
              </w:rPr>
              <w:instrText xml:space="preserve"> PAGEREF _Toc84786292 \h </w:instrText>
            </w:r>
            <w:r>
              <w:rPr>
                <w:noProof/>
                <w:webHidden/>
              </w:rPr>
            </w:r>
            <w:r>
              <w:rPr>
                <w:noProof/>
                <w:webHidden/>
              </w:rPr>
              <w:fldChar w:fldCharType="separate"/>
            </w:r>
            <w:r w:rsidR="00D80D4C">
              <w:rPr>
                <w:noProof/>
                <w:webHidden/>
              </w:rPr>
              <w:t>29</w:t>
            </w:r>
            <w:r>
              <w:rPr>
                <w:noProof/>
                <w:webHidden/>
              </w:rPr>
              <w:fldChar w:fldCharType="end"/>
            </w:r>
          </w:hyperlink>
        </w:p>
        <w:p w:rsidR="00D80D4C" w:rsidRDefault="005467C4">
          <w:pPr>
            <w:pStyle w:val="30"/>
            <w:tabs>
              <w:tab w:val="right" w:leader="dot" w:pos="9062"/>
            </w:tabs>
            <w:rPr>
              <w:noProof/>
              <w:lang w:val="el-GR" w:eastAsia="el-GR" w:bidi="ar-SA"/>
            </w:rPr>
          </w:pPr>
          <w:hyperlink w:anchor="_Toc84786293" w:history="1">
            <w:r w:rsidR="00D80D4C" w:rsidRPr="005B59F2">
              <w:rPr>
                <w:rStyle w:val="-"/>
                <w:noProof/>
                <w:lang w:val="el-GR"/>
              </w:rPr>
              <w:t>Εμπλουτισμός βιοεξανθρακωμάτων με Γραφένιο</w:t>
            </w:r>
            <w:r w:rsidR="00D80D4C">
              <w:rPr>
                <w:noProof/>
                <w:webHidden/>
              </w:rPr>
              <w:tab/>
            </w:r>
            <w:r>
              <w:rPr>
                <w:noProof/>
                <w:webHidden/>
              </w:rPr>
              <w:fldChar w:fldCharType="begin"/>
            </w:r>
            <w:r w:rsidR="00D80D4C">
              <w:rPr>
                <w:noProof/>
                <w:webHidden/>
              </w:rPr>
              <w:instrText xml:space="preserve"> PAGEREF _Toc84786293 \h </w:instrText>
            </w:r>
            <w:r>
              <w:rPr>
                <w:noProof/>
                <w:webHidden/>
              </w:rPr>
            </w:r>
            <w:r>
              <w:rPr>
                <w:noProof/>
                <w:webHidden/>
              </w:rPr>
              <w:fldChar w:fldCharType="separate"/>
            </w:r>
            <w:r w:rsidR="00D80D4C">
              <w:rPr>
                <w:noProof/>
                <w:webHidden/>
              </w:rPr>
              <w:t>30</w:t>
            </w:r>
            <w:r>
              <w:rPr>
                <w:noProof/>
                <w:webHidden/>
              </w:rPr>
              <w:fldChar w:fldCharType="end"/>
            </w:r>
          </w:hyperlink>
        </w:p>
        <w:p w:rsidR="00D80D4C" w:rsidRDefault="005467C4">
          <w:pPr>
            <w:pStyle w:val="20"/>
            <w:tabs>
              <w:tab w:val="right" w:leader="dot" w:pos="9062"/>
            </w:tabs>
            <w:rPr>
              <w:noProof/>
              <w:lang w:val="el-GR" w:eastAsia="el-GR" w:bidi="ar-SA"/>
            </w:rPr>
          </w:pPr>
          <w:hyperlink w:anchor="_Toc84786294" w:history="1">
            <w:r w:rsidR="00D80D4C" w:rsidRPr="005B59F2">
              <w:rPr>
                <w:rStyle w:val="-"/>
                <w:noProof/>
                <w:lang w:val="el-GR"/>
              </w:rPr>
              <w:t>2.4.3. Μαγνητική Ενεργοποίηση</w:t>
            </w:r>
            <w:r w:rsidR="00D80D4C">
              <w:rPr>
                <w:noProof/>
                <w:webHidden/>
              </w:rPr>
              <w:tab/>
            </w:r>
            <w:r>
              <w:rPr>
                <w:noProof/>
                <w:webHidden/>
              </w:rPr>
              <w:fldChar w:fldCharType="begin"/>
            </w:r>
            <w:r w:rsidR="00D80D4C">
              <w:rPr>
                <w:noProof/>
                <w:webHidden/>
              </w:rPr>
              <w:instrText xml:space="preserve"> PAGEREF _Toc84786294 \h </w:instrText>
            </w:r>
            <w:r>
              <w:rPr>
                <w:noProof/>
                <w:webHidden/>
              </w:rPr>
            </w:r>
            <w:r>
              <w:rPr>
                <w:noProof/>
                <w:webHidden/>
              </w:rPr>
              <w:fldChar w:fldCharType="separate"/>
            </w:r>
            <w:r w:rsidR="00D80D4C">
              <w:rPr>
                <w:noProof/>
                <w:webHidden/>
              </w:rPr>
              <w:t>31</w:t>
            </w:r>
            <w:r>
              <w:rPr>
                <w:noProof/>
                <w:webHidden/>
              </w:rPr>
              <w:fldChar w:fldCharType="end"/>
            </w:r>
          </w:hyperlink>
        </w:p>
        <w:p w:rsidR="00D80D4C" w:rsidRDefault="005467C4">
          <w:pPr>
            <w:pStyle w:val="20"/>
            <w:tabs>
              <w:tab w:val="right" w:leader="dot" w:pos="9062"/>
            </w:tabs>
            <w:rPr>
              <w:noProof/>
              <w:lang w:val="el-GR" w:eastAsia="el-GR" w:bidi="ar-SA"/>
            </w:rPr>
          </w:pPr>
          <w:hyperlink w:anchor="_Toc84786295" w:history="1">
            <w:r w:rsidR="00D80D4C" w:rsidRPr="005B59F2">
              <w:rPr>
                <w:rStyle w:val="-"/>
                <w:noProof/>
                <w:lang w:val="el-GR"/>
              </w:rPr>
              <w:t>2.4.4. Ενεργοποίηση με αναερόβια χώνευση</w:t>
            </w:r>
            <w:r w:rsidR="00D80D4C">
              <w:rPr>
                <w:noProof/>
                <w:webHidden/>
              </w:rPr>
              <w:tab/>
            </w:r>
            <w:r>
              <w:rPr>
                <w:noProof/>
                <w:webHidden/>
              </w:rPr>
              <w:fldChar w:fldCharType="begin"/>
            </w:r>
            <w:r w:rsidR="00D80D4C">
              <w:rPr>
                <w:noProof/>
                <w:webHidden/>
              </w:rPr>
              <w:instrText xml:space="preserve"> PAGEREF _Toc84786295 \h </w:instrText>
            </w:r>
            <w:r>
              <w:rPr>
                <w:noProof/>
                <w:webHidden/>
              </w:rPr>
            </w:r>
            <w:r>
              <w:rPr>
                <w:noProof/>
                <w:webHidden/>
              </w:rPr>
              <w:fldChar w:fldCharType="separate"/>
            </w:r>
            <w:r w:rsidR="00D80D4C">
              <w:rPr>
                <w:noProof/>
                <w:webHidden/>
              </w:rPr>
              <w:t>31</w:t>
            </w:r>
            <w:r>
              <w:rPr>
                <w:noProof/>
                <w:webHidden/>
              </w:rPr>
              <w:fldChar w:fldCharType="end"/>
            </w:r>
          </w:hyperlink>
        </w:p>
        <w:p w:rsidR="00D80D4C" w:rsidRDefault="005467C4">
          <w:pPr>
            <w:pStyle w:val="11"/>
            <w:tabs>
              <w:tab w:val="right" w:leader="dot" w:pos="9062"/>
            </w:tabs>
            <w:rPr>
              <w:noProof/>
              <w:lang w:val="el-GR" w:eastAsia="el-GR" w:bidi="ar-SA"/>
            </w:rPr>
          </w:pPr>
          <w:hyperlink w:anchor="_Toc84786296" w:history="1">
            <w:r w:rsidR="00D80D4C" w:rsidRPr="005B59F2">
              <w:rPr>
                <w:rStyle w:val="-"/>
                <w:noProof/>
                <w:lang w:val="el-GR"/>
              </w:rPr>
              <w:t>2.5. Προσρόφηση</w:t>
            </w:r>
            <w:r w:rsidR="00D80D4C">
              <w:rPr>
                <w:noProof/>
                <w:webHidden/>
              </w:rPr>
              <w:tab/>
            </w:r>
            <w:r>
              <w:rPr>
                <w:noProof/>
                <w:webHidden/>
              </w:rPr>
              <w:fldChar w:fldCharType="begin"/>
            </w:r>
            <w:r w:rsidR="00D80D4C">
              <w:rPr>
                <w:noProof/>
                <w:webHidden/>
              </w:rPr>
              <w:instrText xml:space="preserve"> PAGEREF _Toc84786296 \h </w:instrText>
            </w:r>
            <w:r>
              <w:rPr>
                <w:noProof/>
                <w:webHidden/>
              </w:rPr>
            </w:r>
            <w:r>
              <w:rPr>
                <w:noProof/>
                <w:webHidden/>
              </w:rPr>
              <w:fldChar w:fldCharType="separate"/>
            </w:r>
            <w:r w:rsidR="00D80D4C">
              <w:rPr>
                <w:noProof/>
                <w:webHidden/>
              </w:rPr>
              <w:t>32</w:t>
            </w:r>
            <w:r>
              <w:rPr>
                <w:noProof/>
                <w:webHidden/>
              </w:rPr>
              <w:fldChar w:fldCharType="end"/>
            </w:r>
          </w:hyperlink>
        </w:p>
        <w:p w:rsidR="00D80D4C" w:rsidRDefault="005467C4">
          <w:pPr>
            <w:pStyle w:val="20"/>
            <w:tabs>
              <w:tab w:val="right" w:leader="dot" w:pos="9062"/>
            </w:tabs>
            <w:rPr>
              <w:noProof/>
              <w:lang w:val="el-GR" w:eastAsia="el-GR" w:bidi="ar-SA"/>
            </w:rPr>
          </w:pPr>
          <w:hyperlink w:anchor="_Toc84786297" w:history="1">
            <w:r w:rsidR="00D80D4C" w:rsidRPr="005B59F2">
              <w:rPr>
                <w:rStyle w:val="-"/>
                <w:noProof/>
                <w:lang w:val="el-GR"/>
              </w:rPr>
              <w:t>2.5.1 Κατηγορίες προσρόφησης</w:t>
            </w:r>
            <w:r w:rsidR="00D80D4C">
              <w:rPr>
                <w:noProof/>
                <w:webHidden/>
              </w:rPr>
              <w:tab/>
            </w:r>
            <w:r>
              <w:rPr>
                <w:noProof/>
                <w:webHidden/>
              </w:rPr>
              <w:fldChar w:fldCharType="begin"/>
            </w:r>
            <w:r w:rsidR="00D80D4C">
              <w:rPr>
                <w:noProof/>
                <w:webHidden/>
              </w:rPr>
              <w:instrText xml:space="preserve"> PAGEREF _Toc84786297 \h </w:instrText>
            </w:r>
            <w:r>
              <w:rPr>
                <w:noProof/>
                <w:webHidden/>
              </w:rPr>
            </w:r>
            <w:r>
              <w:rPr>
                <w:noProof/>
                <w:webHidden/>
              </w:rPr>
              <w:fldChar w:fldCharType="separate"/>
            </w:r>
            <w:r w:rsidR="00D80D4C">
              <w:rPr>
                <w:noProof/>
                <w:webHidden/>
              </w:rPr>
              <w:t>33</w:t>
            </w:r>
            <w:r>
              <w:rPr>
                <w:noProof/>
                <w:webHidden/>
              </w:rPr>
              <w:fldChar w:fldCharType="end"/>
            </w:r>
          </w:hyperlink>
        </w:p>
        <w:p w:rsidR="00D80D4C" w:rsidRDefault="005467C4">
          <w:pPr>
            <w:pStyle w:val="20"/>
            <w:tabs>
              <w:tab w:val="right" w:leader="dot" w:pos="9062"/>
            </w:tabs>
            <w:rPr>
              <w:noProof/>
              <w:lang w:val="el-GR" w:eastAsia="el-GR" w:bidi="ar-SA"/>
            </w:rPr>
          </w:pPr>
          <w:hyperlink w:anchor="_Toc84786298" w:history="1">
            <w:r w:rsidR="00D80D4C" w:rsidRPr="005B59F2">
              <w:rPr>
                <w:rStyle w:val="-"/>
                <w:noProof/>
                <w:lang w:val="el-GR"/>
              </w:rPr>
              <w:t>2.5.2 Κινητική Προσρόφησης</w:t>
            </w:r>
            <w:r w:rsidR="00D80D4C">
              <w:rPr>
                <w:noProof/>
                <w:webHidden/>
              </w:rPr>
              <w:tab/>
            </w:r>
            <w:r>
              <w:rPr>
                <w:noProof/>
                <w:webHidden/>
              </w:rPr>
              <w:fldChar w:fldCharType="begin"/>
            </w:r>
            <w:r w:rsidR="00D80D4C">
              <w:rPr>
                <w:noProof/>
                <w:webHidden/>
              </w:rPr>
              <w:instrText xml:space="preserve"> PAGEREF _Toc84786298 \h </w:instrText>
            </w:r>
            <w:r>
              <w:rPr>
                <w:noProof/>
                <w:webHidden/>
              </w:rPr>
            </w:r>
            <w:r>
              <w:rPr>
                <w:noProof/>
                <w:webHidden/>
              </w:rPr>
              <w:fldChar w:fldCharType="separate"/>
            </w:r>
            <w:r w:rsidR="00D80D4C">
              <w:rPr>
                <w:noProof/>
                <w:webHidden/>
              </w:rPr>
              <w:t>34</w:t>
            </w:r>
            <w:r>
              <w:rPr>
                <w:noProof/>
                <w:webHidden/>
              </w:rPr>
              <w:fldChar w:fldCharType="end"/>
            </w:r>
          </w:hyperlink>
        </w:p>
        <w:p w:rsidR="00D80D4C" w:rsidRDefault="005467C4">
          <w:pPr>
            <w:pStyle w:val="30"/>
            <w:tabs>
              <w:tab w:val="right" w:leader="dot" w:pos="9062"/>
            </w:tabs>
            <w:rPr>
              <w:noProof/>
              <w:lang w:val="el-GR" w:eastAsia="el-GR" w:bidi="ar-SA"/>
            </w:rPr>
          </w:pPr>
          <w:hyperlink w:anchor="_Toc84786299" w:history="1">
            <w:r w:rsidR="00D80D4C" w:rsidRPr="005B59F2">
              <w:rPr>
                <w:rStyle w:val="-"/>
                <w:noProof/>
                <w:lang w:val="el-GR"/>
              </w:rPr>
              <w:t>Μοντέλο ψευδό-πρώτης τάξης</w:t>
            </w:r>
            <w:r w:rsidR="00D80D4C">
              <w:rPr>
                <w:noProof/>
                <w:webHidden/>
              </w:rPr>
              <w:tab/>
            </w:r>
            <w:r>
              <w:rPr>
                <w:noProof/>
                <w:webHidden/>
              </w:rPr>
              <w:fldChar w:fldCharType="begin"/>
            </w:r>
            <w:r w:rsidR="00D80D4C">
              <w:rPr>
                <w:noProof/>
                <w:webHidden/>
              </w:rPr>
              <w:instrText xml:space="preserve"> PAGEREF _Toc84786299 \h </w:instrText>
            </w:r>
            <w:r>
              <w:rPr>
                <w:noProof/>
                <w:webHidden/>
              </w:rPr>
            </w:r>
            <w:r>
              <w:rPr>
                <w:noProof/>
                <w:webHidden/>
              </w:rPr>
              <w:fldChar w:fldCharType="separate"/>
            </w:r>
            <w:r w:rsidR="00D80D4C">
              <w:rPr>
                <w:noProof/>
                <w:webHidden/>
              </w:rPr>
              <w:t>34</w:t>
            </w:r>
            <w:r>
              <w:rPr>
                <w:noProof/>
                <w:webHidden/>
              </w:rPr>
              <w:fldChar w:fldCharType="end"/>
            </w:r>
          </w:hyperlink>
        </w:p>
        <w:p w:rsidR="00D80D4C" w:rsidRDefault="005467C4">
          <w:pPr>
            <w:pStyle w:val="30"/>
            <w:tabs>
              <w:tab w:val="right" w:leader="dot" w:pos="9062"/>
            </w:tabs>
            <w:rPr>
              <w:noProof/>
              <w:lang w:val="el-GR" w:eastAsia="el-GR" w:bidi="ar-SA"/>
            </w:rPr>
          </w:pPr>
          <w:hyperlink w:anchor="_Toc84786300" w:history="1">
            <w:r w:rsidR="00D80D4C" w:rsidRPr="005B59F2">
              <w:rPr>
                <w:rStyle w:val="-"/>
                <w:noProof/>
                <w:lang w:val="el-GR"/>
              </w:rPr>
              <w:t>Μοντέλο ψευδό-δεύτερης τάξης</w:t>
            </w:r>
            <w:r w:rsidR="00D80D4C">
              <w:rPr>
                <w:noProof/>
                <w:webHidden/>
              </w:rPr>
              <w:tab/>
            </w:r>
            <w:r>
              <w:rPr>
                <w:noProof/>
                <w:webHidden/>
              </w:rPr>
              <w:fldChar w:fldCharType="begin"/>
            </w:r>
            <w:r w:rsidR="00D80D4C">
              <w:rPr>
                <w:noProof/>
                <w:webHidden/>
              </w:rPr>
              <w:instrText xml:space="preserve"> PAGEREF _Toc84786300 \h </w:instrText>
            </w:r>
            <w:r>
              <w:rPr>
                <w:noProof/>
                <w:webHidden/>
              </w:rPr>
            </w:r>
            <w:r>
              <w:rPr>
                <w:noProof/>
                <w:webHidden/>
              </w:rPr>
              <w:fldChar w:fldCharType="separate"/>
            </w:r>
            <w:r w:rsidR="00D80D4C">
              <w:rPr>
                <w:noProof/>
                <w:webHidden/>
              </w:rPr>
              <w:t>35</w:t>
            </w:r>
            <w:r>
              <w:rPr>
                <w:noProof/>
                <w:webHidden/>
              </w:rPr>
              <w:fldChar w:fldCharType="end"/>
            </w:r>
          </w:hyperlink>
        </w:p>
        <w:p w:rsidR="00D80D4C" w:rsidRDefault="005467C4">
          <w:pPr>
            <w:pStyle w:val="11"/>
            <w:tabs>
              <w:tab w:val="right" w:leader="dot" w:pos="9062"/>
            </w:tabs>
            <w:rPr>
              <w:noProof/>
              <w:lang w:val="el-GR" w:eastAsia="el-GR" w:bidi="ar-SA"/>
            </w:rPr>
          </w:pPr>
          <w:hyperlink w:anchor="_Toc84786301" w:history="1">
            <w:r w:rsidR="00D80D4C" w:rsidRPr="005B59F2">
              <w:rPr>
                <w:rStyle w:val="-"/>
                <w:rFonts w:eastAsia="Times New Roman"/>
                <w:noProof/>
                <w:lang w:val="el-GR" w:eastAsia="el-GR"/>
              </w:rPr>
              <w:t>2.6. Βαρέα Μέταλλα</w:t>
            </w:r>
            <w:r w:rsidR="00D80D4C">
              <w:rPr>
                <w:noProof/>
                <w:webHidden/>
              </w:rPr>
              <w:tab/>
            </w:r>
            <w:r>
              <w:rPr>
                <w:noProof/>
                <w:webHidden/>
              </w:rPr>
              <w:fldChar w:fldCharType="begin"/>
            </w:r>
            <w:r w:rsidR="00D80D4C">
              <w:rPr>
                <w:noProof/>
                <w:webHidden/>
              </w:rPr>
              <w:instrText xml:space="preserve"> PAGEREF _Toc84786301 \h </w:instrText>
            </w:r>
            <w:r>
              <w:rPr>
                <w:noProof/>
                <w:webHidden/>
              </w:rPr>
            </w:r>
            <w:r>
              <w:rPr>
                <w:noProof/>
                <w:webHidden/>
              </w:rPr>
              <w:fldChar w:fldCharType="separate"/>
            </w:r>
            <w:r w:rsidR="00D80D4C">
              <w:rPr>
                <w:noProof/>
                <w:webHidden/>
              </w:rPr>
              <w:t>36</w:t>
            </w:r>
            <w:r>
              <w:rPr>
                <w:noProof/>
                <w:webHidden/>
              </w:rPr>
              <w:fldChar w:fldCharType="end"/>
            </w:r>
          </w:hyperlink>
        </w:p>
        <w:p w:rsidR="00D80D4C" w:rsidRDefault="005467C4">
          <w:pPr>
            <w:pStyle w:val="20"/>
            <w:tabs>
              <w:tab w:val="right" w:leader="dot" w:pos="9062"/>
            </w:tabs>
            <w:rPr>
              <w:noProof/>
              <w:lang w:val="el-GR" w:eastAsia="el-GR" w:bidi="ar-SA"/>
            </w:rPr>
          </w:pPr>
          <w:hyperlink w:anchor="_Toc84786302" w:history="1">
            <w:r w:rsidR="00D80D4C" w:rsidRPr="005B59F2">
              <w:rPr>
                <w:rStyle w:val="-"/>
                <w:rFonts w:eastAsia="Times New Roman"/>
                <w:noProof/>
                <w:lang w:val="el-GR" w:eastAsia="el-GR"/>
              </w:rPr>
              <w:t>2.6.1. Γενικά στοιχεία</w:t>
            </w:r>
            <w:r w:rsidR="00D80D4C">
              <w:rPr>
                <w:noProof/>
                <w:webHidden/>
              </w:rPr>
              <w:tab/>
            </w:r>
            <w:r>
              <w:rPr>
                <w:noProof/>
                <w:webHidden/>
              </w:rPr>
              <w:fldChar w:fldCharType="begin"/>
            </w:r>
            <w:r w:rsidR="00D80D4C">
              <w:rPr>
                <w:noProof/>
                <w:webHidden/>
              </w:rPr>
              <w:instrText xml:space="preserve"> PAGEREF _Toc84786302 \h </w:instrText>
            </w:r>
            <w:r>
              <w:rPr>
                <w:noProof/>
                <w:webHidden/>
              </w:rPr>
            </w:r>
            <w:r>
              <w:rPr>
                <w:noProof/>
                <w:webHidden/>
              </w:rPr>
              <w:fldChar w:fldCharType="separate"/>
            </w:r>
            <w:r w:rsidR="00D80D4C">
              <w:rPr>
                <w:noProof/>
                <w:webHidden/>
              </w:rPr>
              <w:t>36</w:t>
            </w:r>
            <w:r>
              <w:rPr>
                <w:noProof/>
                <w:webHidden/>
              </w:rPr>
              <w:fldChar w:fldCharType="end"/>
            </w:r>
          </w:hyperlink>
        </w:p>
        <w:p w:rsidR="00D80D4C" w:rsidRDefault="005467C4">
          <w:pPr>
            <w:pStyle w:val="20"/>
            <w:tabs>
              <w:tab w:val="right" w:leader="dot" w:pos="9062"/>
            </w:tabs>
            <w:rPr>
              <w:noProof/>
              <w:lang w:val="el-GR" w:eastAsia="el-GR" w:bidi="ar-SA"/>
            </w:rPr>
          </w:pPr>
          <w:hyperlink w:anchor="_Toc84786303" w:history="1">
            <w:r w:rsidR="00D80D4C" w:rsidRPr="005B59F2">
              <w:rPr>
                <w:rStyle w:val="-"/>
                <w:noProof/>
                <w:lang w:val="el-GR"/>
              </w:rPr>
              <w:t>2.6.2. Νικέλιο</w:t>
            </w:r>
            <w:r w:rsidR="00D80D4C">
              <w:rPr>
                <w:noProof/>
                <w:webHidden/>
              </w:rPr>
              <w:tab/>
            </w:r>
            <w:r>
              <w:rPr>
                <w:noProof/>
                <w:webHidden/>
              </w:rPr>
              <w:fldChar w:fldCharType="begin"/>
            </w:r>
            <w:r w:rsidR="00D80D4C">
              <w:rPr>
                <w:noProof/>
                <w:webHidden/>
              </w:rPr>
              <w:instrText xml:space="preserve"> PAGEREF _Toc84786303 \h </w:instrText>
            </w:r>
            <w:r>
              <w:rPr>
                <w:noProof/>
                <w:webHidden/>
              </w:rPr>
            </w:r>
            <w:r>
              <w:rPr>
                <w:noProof/>
                <w:webHidden/>
              </w:rPr>
              <w:fldChar w:fldCharType="separate"/>
            </w:r>
            <w:r w:rsidR="00D80D4C">
              <w:rPr>
                <w:noProof/>
                <w:webHidden/>
              </w:rPr>
              <w:t>37</w:t>
            </w:r>
            <w:r>
              <w:rPr>
                <w:noProof/>
                <w:webHidden/>
              </w:rPr>
              <w:fldChar w:fldCharType="end"/>
            </w:r>
          </w:hyperlink>
        </w:p>
        <w:p w:rsidR="00D80D4C" w:rsidRDefault="005467C4">
          <w:pPr>
            <w:pStyle w:val="20"/>
            <w:tabs>
              <w:tab w:val="right" w:leader="dot" w:pos="9062"/>
            </w:tabs>
            <w:rPr>
              <w:noProof/>
              <w:lang w:val="el-GR" w:eastAsia="el-GR" w:bidi="ar-SA"/>
            </w:rPr>
          </w:pPr>
          <w:hyperlink w:anchor="_Toc84786304" w:history="1">
            <w:r w:rsidR="00D80D4C" w:rsidRPr="005B59F2">
              <w:rPr>
                <w:rStyle w:val="-"/>
                <w:noProof/>
                <w:lang w:val="el-GR"/>
              </w:rPr>
              <w:t>2.5.3. Μόλυβδος</w:t>
            </w:r>
            <w:r w:rsidR="00D80D4C">
              <w:rPr>
                <w:noProof/>
                <w:webHidden/>
              </w:rPr>
              <w:tab/>
            </w:r>
            <w:r>
              <w:rPr>
                <w:noProof/>
                <w:webHidden/>
              </w:rPr>
              <w:fldChar w:fldCharType="begin"/>
            </w:r>
            <w:r w:rsidR="00D80D4C">
              <w:rPr>
                <w:noProof/>
                <w:webHidden/>
              </w:rPr>
              <w:instrText xml:space="preserve"> PAGEREF _Toc84786304 \h </w:instrText>
            </w:r>
            <w:r>
              <w:rPr>
                <w:noProof/>
                <w:webHidden/>
              </w:rPr>
            </w:r>
            <w:r>
              <w:rPr>
                <w:noProof/>
                <w:webHidden/>
              </w:rPr>
              <w:fldChar w:fldCharType="separate"/>
            </w:r>
            <w:r w:rsidR="00D80D4C">
              <w:rPr>
                <w:noProof/>
                <w:webHidden/>
              </w:rPr>
              <w:t>40</w:t>
            </w:r>
            <w:r>
              <w:rPr>
                <w:noProof/>
                <w:webHidden/>
              </w:rPr>
              <w:fldChar w:fldCharType="end"/>
            </w:r>
          </w:hyperlink>
        </w:p>
        <w:p w:rsidR="00D80D4C" w:rsidRDefault="005467C4">
          <w:pPr>
            <w:pStyle w:val="20"/>
            <w:tabs>
              <w:tab w:val="right" w:leader="dot" w:pos="9062"/>
            </w:tabs>
            <w:rPr>
              <w:noProof/>
              <w:lang w:val="el-GR" w:eastAsia="el-GR" w:bidi="ar-SA"/>
            </w:rPr>
          </w:pPr>
          <w:hyperlink w:anchor="_Toc84786305" w:history="1">
            <w:r w:rsidR="00D80D4C" w:rsidRPr="005B59F2">
              <w:rPr>
                <w:rStyle w:val="-"/>
                <w:noProof/>
              </w:rPr>
              <w:t>2.5.4. Αρσενικό</w:t>
            </w:r>
            <w:r w:rsidR="00D80D4C">
              <w:rPr>
                <w:noProof/>
                <w:webHidden/>
              </w:rPr>
              <w:tab/>
            </w:r>
            <w:r>
              <w:rPr>
                <w:noProof/>
                <w:webHidden/>
              </w:rPr>
              <w:fldChar w:fldCharType="begin"/>
            </w:r>
            <w:r w:rsidR="00D80D4C">
              <w:rPr>
                <w:noProof/>
                <w:webHidden/>
              </w:rPr>
              <w:instrText xml:space="preserve"> PAGEREF _Toc84786305 \h </w:instrText>
            </w:r>
            <w:r>
              <w:rPr>
                <w:noProof/>
                <w:webHidden/>
              </w:rPr>
            </w:r>
            <w:r>
              <w:rPr>
                <w:noProof/>
                <w:webHidden/>
              </w:rPr>
              <w:fldChar w:fldCharType="separate"/>
            </w:r>
            <w:r w:rsidR="00D80D4C">
              <w:rPr>
                <w:noProof/>
                <w:webHidden/>
              </w:rPr>
              <w:t>42</w:t>
            </w:r>
            <w:r>
              <w:rPr>
                <w:noProof/>
                <w:webHidden/>
              </w:rPr>
              <w:fldChar w:fldCharType="end"/>
            </w:r>
          </w:hyperlink>
        </w:p>
        <w:p w:rsidR="00D80D4C" w:rsidRDefault="005467C4">
          <w:pPr>
            <w:pStyle w:val="11"/>
            <w:tabs>
              <w:tab w:val="right" w:leader="dot" w:pos="9062"/>
            </w:tabs>
            <w:rPr>
              <w:noProof/>
              <w:lang w:val="el-GR" w:eastAsia="el-GR" w:bidi="ar-SA"/>
            </w:rPr>
          </w:pPr>
          <w:hyperlink w:anchor="_Toc84786306" w:history="1">
            <w:r w:rsidR="00D80D4C" w:rsidRPr="005B59F2">
              <w:rPr>
                <w:rStyle w:val="-"/>
                <w:noProof/>
                <w:lang w:val="el-GR"/>
              </w:rPr>
              <w:t>ΚΕΦΑΛΑΙΟ 3: Πειραματική διαδικασία</w:t>
            </w:r>
            <w:r w:rsidR="00D80D4C">
              <w:rPr>
                <w:noProof/>
                <w:webHidden/>
              </w:rPr>
              <w:tab/>
            </w:r>
            <w:r>
              <w:rPr>
                <w:noProof/>
                <w:webHidden/>
              </w:rPr>
              <w:fldChar w:fldCharType="begin"/>
            </w:r>
            <w:r w:rsidR="00D80D4C">
              <w:rPr>
                <w:noProof/>
                <w:webHidden/>
              </w:rPr>
              <w:instrText xml:space="preserve"> PAGEREF _Toc84786306 \h </w:instrText>
            </w:r>
            <w:r>
              <w:rPr>
                <w:noProof/>
                <w:webHidden/>
              </w:rPr>
            </w:r>
            <w:r>
              <w:rPr>
                <w:noProof/>
                <w:webHidden/>
              </w:rPr>
              <w:fldChar w:fldCharType="separate"/>
            </w:r>
            <w:r w:rsidR="00D80D4C">
              <w:rPr>
                <w:noProof/>
                <w:webHidden/>
              </w:rPr>
              <w:t>44</w:t>
            </w:r>
            <w:r>
              <w:rPr>
                <w:noProof/>
                <w:webHidden/>
              </w:rPr>
              <w:fldChar w:fldCharType="end"/>
            </w:r>
          </w:hyperlink>
        </w:p>
        <w:p w:rsidR="00D80D4C" w:rsidRDefault="005467C4">
          <w:pPr>
            <w:pStyle w:val="11"/>
            <w:tabs>
              <w:tab w:val="right" w:leader="dot" w:pos="9062"/>
            </w:tabs>
            <w:rPr>
              <w:noProof/>
              <w:lang w:val="el-GR" w:eastAsia="el-GR" w:bidi="ar-SA"/>
            </w:rPr>
          </w:pPr>
          <w:hyperlink w:anchor="_Toc84786307" w:history="1">
            <w:r w:rsidR="00D80D4C" w:rsidRPr="005B59F2">
              <w:rPr>
                <w:rStyle w:val="-"/>
                <w:noProof/>
                <w:lang w:val="el-GR"/>
              </w:rPr>
              <w:t>3.1. Δείγματα-Βιομάζες και υλικά</w:t>
            </w:r>
            <w:r w:rsidR="00D80D4C">
              <w:rPr>
                <w:noProof/>
                <w:webHidden/>
              </w:rPr>
              <w:tab/>
            </w:r>
            <w:r>
              <w:rPr>
                <w:noProof/>
                <w:webHidden/>
              </w:rPr>
              <w:fldChar w:fldCharType="begin"/>
            </w:r>
            <w:r w:rsidR="00D80D4C">
              <w:rPr>
                <w:noProof/>
                <w:webHidden/>
              </w:rPr>
              <w:instrText xml:space="preserve"> PAGEREF _Toc84786307 \h </w:instrText>
            </w:r>
            <w:r>
              <w:rPr>
                <w:noProof/>
                <w:webHidden/>
              </w:rPr>
            </w:r>
            <w:r>
              <w:rPr>
                <w:noProof/>
                <w:webHidden/>
              </w:rPr>
              <w:fldChar w:fldCharType="separate"/>
            </w:r>
            <w:r w:rsidR="00D80D4C">
              <w:rPr>
                <w:noProof/>
                <w:webHidden/>
              </w:rPr>
              <w:t>44</w:t>
            </w:r>
            <w:r>
              <w:rPr>
                <w:noProof/>
                <w:webHidden/>
              </w:rPr>
              <w:fldChar w:fldCharType="end"/>
            </w:r>
          </w:hyperlink>
        </w:p>
        <w:p w:rsidR="00D80D4C" w:rsidRDefault="005467C4">
          <w:pPr>
            <w:pStyle w:val="20"/>
            <w:tabs>
              <w:tab w:val="right" w:leader="dot" w:pos="9062"/>
            </w:tabs>
            <w:rPr>
              <w:noProof/>
              <w:lang w:val="el-GR" w:eastAsia="el-GR" w:bidi="ar-SA"/>
            </w:rPr>
          </w:pPr>
          <w:hyperlink w:anchor="_Toc84786308" w:history="1">
            <w:r w:rsidR="00D80D4C" w:rsidRPr="005B59F2">
              <w:rPr>
                <w:rStyle w:val="-"/>
                <w:noProof/>
                <w:lang w:val="el-GR"/>
              </w:rPr>
              <w:t xml:space="preserve">3.1.1 </w:t>
            </w:r>
            <w:r w:rsidR="00D80D4C" w:rsidRPr="005B59F2">
              <w:rPr>
                <w:rStyle w:val="-"/>
                <w:noProof/>
              </w:rPr>
              <w:t>Παραγωγή οξειδίου του γραφενίου</w:t>
            </w:r>
            <w:r w:rsidR="00D80D4C">
              <w:rPr>
                <w:noProof/>
                <w:webHidden/>
              </w:rPr>
              <w:tab/>
            </w:r>
            <w:r>
              <w:rPr>
                <w:noProof/>
                <w:webHidden/>
              </w:rPr>
              <w:fldChar w:fldCharType="begin"/>
            </w:r>
            <w:r w:rsidR="00D80D4C">
              <w:rPr>
                <w:noProof/>
                <w:webHidden/>
              </w:rPr>
              <w:instrText xml:space="preserve"> PAGEREF _Toc84786308 \h </w:instrText>
            </w:r>
            <w:r>
              <w:rPr>
                <w:noProof/>
                <w:webHidden/>
              </w:rPr>
            </w:r>
            <w:r>
              <w:rPr>
                <w:noProof/>
                <w:webHidden/>
              </w:rPr>
              <w:fldChar w:fldCharType="separate"/>
            </w:r>
            <w:r w:rsidR="00D80D4C">
              <w:rPr>
                <w:noProof/>
                <w:webHidden/>
              </w:rPr>
              <w:t>45</w:t>
            </w:r>
            <w:r>
              <w:rPr>
                <w:noProof/>
                <w:webHidden/>
              </w:rPr>
              <w:fldChar w:fldCharType="end"/>
            </w:r>
          </w:hyperlink>
        </w:p>
        <w:p w:rsidR="00D80D4C" w:rsidRDefault="005467C4">
          <w:pPr>
            <w:pStyle w:val="11"/>
            <w:tabs>
              <w:tab w:val="right" w:leader="dot" w:pos="9062"/>
            </w:tabs>
            <w:rPr>
              <w:noProof/>
              <w:lang w:val="el-GR" w:eastAsia="el-GR" w:bidi="ar-SA"/>
            </w:rPr>
          </w:pPr>
          <w:hyperlink w:anchor="_Toc84786309" w:history="1">
            <w:r w:rsidR="00D80D4C" w:rsidRPr="005B59F2">
              <w:rPr>
                <w:rStyle w:val="-"/>
                <w:noProof/>
                <w:lang w:val="el-GR"/>
              </w:rPr>
              <w:t>3.2.  Παραγωγή βιοεξανθρακωμάτων</w:t>
            </w:r>
            <w:r w:rsidR="00D80D4C">
              <w:rPr>
                <w:noProof/>
                <w:webHidden/>
              </w:rPr>
              <w:tab/>
            </w:r>
            <w:r>
              <w:rPr>
                <w:noProof/>
                <w:webHidden/>
              </w:rPr>
              <w:fldChar w:fldCharType="begin"/>
            </w:r>
            <w:r w:rsidR="00D80D4C">
              <w:rPr>
                <w:noProof/>
                <w:webHidden/>
              </w:rPr>
              <w:instrText xml:space="preserve"> PAGEREF _Toc84786309 \h </w:instrText>
            </w:r>
            <w:r>
              <w:rPr>
                <w:noProof/>
                <w:webHidden/>
              </w:rPr>
            </w:r>
            <w:r>
              <w:rPr>
                <w:noProof/>
                <w:webHidden/>
              </w:rPr>
              <w:fldChar w:fldCharType="separate"/>
            </w:r>
            <w:r w:rsidR="00D80D4C">
              <w:rPr>
                <w:noProof/>
                <w:webHidden/>
              </w:rPr>
              <w:t>45</w:t>
            </w:r>
            <w:r>
              <w:rPr>
                <w:noProof/>
                <w:webHidden/>
              </w:rPr>
              <w:fldChar w:fldCharType="end"/>
            </w:r>
          </w:hyperlink>
        </w:p>
        <w:p w:rsidR="00D80D4C" w:rsidRDefault="005467C4">
          <w:pPr>
            <w:pStyle w:val="20"/>
            <w:tabs>
              <w:tab w:val="right" w:leader="dot" w:pos="9062"/>
            </w:tabs>
            <w:rPr>
              <w:noProof/>
              <w:lang w:val="el-GR" w:eastAsia="el-GR" w:bidi="ar-SA"/>
            </w:rPr>
          </w:pPr>
          <w:hyperlink w:anchor="_Toc84786310" w:history="1">
            <w:r w:rsidR="00D80D4C" w:rsidRPr="005B59F2">
              <w:rPr>
                <w:rStyle w:val="-"/>
                <w:noProof/>
                <w:lang w:val="el-GR"/>
              </w:rPr>
              <w:t>3.2.1. Προετοιμασία δειγμάτων</w:t>
            </w:r>
            <w:r w:rsidR="00D80D4C">
              <w:rPr>
                <w:noProof/>
                <w:webHidden/>
              </w:rPr>
              <w:tab/>
            </w:r>
            <w:r>
              <w:rPr>
                <w:noProof/>
                <w:webHidden/>
              </w:rPr>
              <w:fldChar w:fldCharType="begin"/>
            </w:r>
            <w:r w:rsidR="00D80D4C">
              <w:rPr>
                <w:noProof/>
                <w:webHidden/>
              </w:rPr>
              <w:instrText xml:space="preserve"> PAGEREF _Toc84786310 \h </w:instrText>
            </w:r>
            <w:r>
              <w:rPr>
                <w:noProof/>
                <w:webHidden/>
              </w:rPr>
            </w:r>
            <w:r>
              <w:rPr>
                <w:noProof/>
                <w:webHidden/>
              </w:rPr>
              <w:fldChar w:fldCharType="separate"/>
            </w:r>
            <w:r w:rsidR="00D80D4C">
              <w:rPr>
                <w:noProof/>
                <w:webHidden/>
              </w:rPr>
              <w:t>45</w:t>
            </w:r>
            <w:r>
              <w:rPr>
                <w:noProof/>
                <w:webHidden/>
              </w:rPr>
              <w:fldChar w:fldCharType="end"/>
            </w:r>
          </w:hyperlink>
        </w:p>
        <w:p w:rsidR="00D80D4C" w:rsidRDefault="005467C4">
          <w:pPr>
            <w:pStyle w:val="20"/>
            <w:tabs>
              <w:tab w:val="right" w:leader="dot" w:pos="9062"/>
            </w:tabs>
            <w:rPr>
              <w:noProof/>
              <w:lang w:val="el-GR" w:eastAsia="el-GR" w:bidi="ar-SA"/>
            </w:rPr>
          </w:pPr>
          <w:hyperlink w:anchor="_Toc84786311" w:history="1">
            <w:r w:rsidR="00D80D4C" w:rsidRPr="005B59F2">
              <w:rPr>
                <w:rStyle w:val="-"/>
                <w:noProof/>
                <w:lang w:val="el-GR"/>
              </w:rPr>
              <w:t>3.2.2. Πυρόλυση βιομάζας</w:t>
            </w:r>
            <w:r w:rsidR="00D80D4C">
              <w:rPr>
                <w:noProof/>
                <w:webHidden/>
              </w:rPr>
              <w:tab/>
            </w:r>
            <w:r>
              <w:rPr>
                <w:noProof/>
                <w:webHidden/>
              </w:rPr>
              <w:fldChar w:fldCharType="begin"/>
            </w:r>
            <w:r w:rsidR="00D80D4C">
              <w:rPr>
                <w:noProof/>
                <w:webHidden/>
              </w:rPr>
              <w:instrText xml:space="preserve"> PAGEREF _Toc84786311 \h </w:instrText>
            </w:r>
            <w:r>
              <w:rPr>
                <w:noProof/>
                <w:webHidden/>
              </w:rPr>
            </w:r>
            <w:r>
              <w:rPr>
                <w:noProof/>
                <w:webHidden/>
              </w:rPr>
              <w:fldChar w:fldCharType="separate"/>
            </w:r>
            <w:r w:rsidR="00D80D4C">
              <w:rPr>
                <w:noProof/>
                <w:webHidden/>
              </w:rPr>
              <w:t>46</w:t>
            </w:r>
            <w:r>
              <w:rPr>
                <w:noProof/>
                <w:webHidden/>
              </w:rPr>
              <w:fldChar w:fldCharType="end"/>
            </w:r>
          </w:hyperlink>
        </w:p>
        <w:p w:rsidR="00D80D4C" w:rsidRDefault="005467C4">
          <w:pPr>
            <w:pStyle w:val="20"/>
            <w:tabs>
              <w:tab w:val="right" w:leader="dot" w:pos="9062"/>
            </w:tabs>
            <w:rPr>
              <w:noProof/>
              <w:lang w:val="el-GR" w:eastAsia="el-GR" w:bidi="ar-SA"/>
            </w:rPr>
          </w:pPr>
          <w:hyperlink w:anchor="_Toc84786312" w:history="1">
            <w:r w:rsidR="00D80D4C" w:rsidRPr="005B59F2">
              <w:rPr>
                <w:rStyle w:val="-"/>
                <w:noProof/>
                <w:lang w:val="el-GR"/>
              </w:rPr>
              <w:t>3.2.3. Τροποποίηση βιομάζας</w:t>
            </w:r>
            <w:r w:rsidR="00D80D4C">
              <w:rPr>
                <w:noProof/>
                <w:webHidden/>
              </w:rPr>
              <w:tab/>
            </w:r>
            <w:r>
              <w:rPr>
                <w:noProof/>
                <w:webHidden/>
              </w:rPr>
              <w:fldChar w:fldCharType="begin"/>
            </w:r>
            <w:r w:rsidR="00D80D4C">
              <w:rPr>
                <w:noProof/>
                <w:webHidden/>
              </w:rPr>
              <w:instrText xml:space="preserve"> PAGEREF _Toc84786312 \h </w:instrText>
            </w:r>
            <w:r>
              <w:rPr>
                <w:noProof/>
                <w:webHidden/>
              </w:rPr>
            </w:r>
            <w:r>
              <w:rPr>
                <w:noProof/>
                <w:webHidden/>
              </w:rPr>
              <w:fldChar w:fldCharType="separate"/>
            </w:r>
            <w:r w:rsidR="00D80D4C">
              <w:rPr>
                <w:noProof/>
                <w:webHidden/>
              </w:rPr>
              <w:t>46</w:t>
            </w:r>
            <w:r>
              <w:rPr>
                <w:noProof/>
                <w:webHidden/>
              </w:rPr>
              <w:fldChar w:fldCharType="end"/>
            </w:r>
          </w:hyperlink>
        </w:p>
        <w:p w:rsidR="00D80D4C" w:rsidRDefault="005467C4">
          <w:pPr>
            <w:pStyle w:val="11"/>
            <w:tabs>
              <w:tab w:val="right" w:leader="dot" w:pos="9062"/>
            </w:tabs>
            <w:rPr>
              <w:noProof/>
              <w:lang w:val="el-GR" w:eastAsia="el-GR" w:bidi="ar-SA"/>
            </w:rPr>
          </w:pPr>
          <w:hyperlink w:anchor="_Toc84786313" w:history="1">
            <w:r w:rsidR="00D80D4C" w:rsidRPr="005B59F2">
              <w:rPr>
                <w:rStyle w:val="-"/>
                <w:noProof/>
                <w:lang w:val="el-GR"/>
              </w:rPr>
              <w:t>3.3. Εκτέλεση πειραμάτων προσρόφησης</w:t>
            </w:r>
            <w:r w:rsidR="00D80D4C">
              <w:rPr>
                <w:noProof/>
                <w:webHidden/>
              </w:rPr>
              <w:tab/>
            </w:r>
            <w:r>
              <w:rPr>
                <w:noProof/>
                <w:webHidden/>
              </w:rPr>
              <w:fldChar w:fldCharType="begin"/>
            </w:r>
            <w:r w:rsidR="00D80D4C">
              <w:rPr>
                <w:noProof/>
                <w:webHidden/>
              </w:rPr>
              <w:instrText xml:space="preserve"> PAGEREF _Toc84786313 \h </w:instrText>
            </w:r>
            <w:r>
              <w:rPr>
                <w:noProof/>
                <w:webHidden/>
              </w:rPr>
            </w:r>
            <w:r>
              <w:rPr>
                <w:noProof/>
                <w:webHidden/>
              </w:rPr>
              <w:fldChar w:fldCharType="separate"/>
            </w:r>
            <w:r w:rsidR="00D80D4C">
              <w:rPr>
                <w:noProof/>
                <w:webHidden/>
              </w:rPr>
              <w:t>47</w:t>
            </w:r>
            <w:r>
              <w:rPr>
                <w:noProof/>
                <w:webHidden/>
              </w:rPr>
              <w:fldChar w:fldCharType="end"/>
            </w:r>
          </w:hyperlink>
        </w:p>
        <w:p w:rsidR="00D80D4C" w:rsidRDefault="005467C4">
          <w:pPr>
            <w:pStyle w:val="20"/>
            <w:tabs>
              <w:tab w:val="right" w:leader="dot" w:pos="9062"/>
            </w:tabs>
            <w:rPr>
              <w:noProof/>
              <w:lang w:val="el-GR" w:eastAsia="el-GR" w:bidi="ar-SA"/>
            </w:rPr>
          </w:pPr>
          <w:hyperlink w:anchor="_Toc84786314" w:history="1">
            <w:r w:rsidR="00D80D4C" w:rsidRPr="005B59F2">
              <w:rPr>
                <w:rStyle w:val="-"/>
                <w:rFonts w:ascii="Arial" w:hAnsi="Arial" w:cs="Arial"/>
                <w:noProof/>
                <w:lang w:val="el-GR"/>
              </w:rPr>
              <w:t>3.3.1.</w:t>
            </w:r>
            <w:r w:rsidR="00D80D4C" w:rsidRPr="005B59F2">
              <w:rPr>
                <w:rStyle w:val="-"/>
                <w:noProof/>
                <w:lang w:val="el-GR"/>
              </w:rPr>
              <w:t xml:space="preserve"> Εκτέλεση κινητικών πειραμάτων προσρόφησης</w:t>
            </w:r>
            <w:r w:rsidR="00D80D4C">
              <w:rPr>
                <w:noProof/>
                <w:webHidden/>
              </w:rPr>
              <w:tab/>
            </w:r>
            <w:r>
              <w:rPr>
                <w:noProof/>
                <w:webHidden/>
              </w:rPr>
              <w:fldChar w:fldCharType="begin"/>
            </w:r>
            <w:r w:rsidR="00D80D4C">
              <w:rPr>
                <w:noProof/>
                <w:webHidden/>
              </w:rPr>
              <w:instrText xml:space="preserve"> PAGEREF _Toc84786314 \h </w:instrText>
            </w:r>
            <w:r>
              <w:rPr>
                <w:noProof/>
                <w:webHidden/>
              </w:rPr>
            </w:r>
            <w:r>
              <w:rPr>
                <w:noProof/>
                <w:webHidden/>
              </w:rPr>
              <w:fldChar w:fldCharType="separate"/>
            </w:r>
            <w:r w:rsidR="00D80D4C">
              <w:rPr>
                <w:noProof/>
                <w:webHidden/>
              </w:rPr>
              <w:t>47</w:t>
            </w:r>
            <w:r>
              <w:rPr>
                <w:noProof/>
                <w:webHidden/>
              </w:rPr>
              <w:fldChar w:fldCharType="end"/>
            </w:r>
          </w:hyperlink>
        </w:p>
        <w:p w:rsidR="00D80D4C" w:rsidRDefault="005467C4">
          <w:pPr>
            <w:pStyle w:val="20"/>
            <w:tabs>
              <w:tab w:val="right" w:leader="dot" w:pos="9062"/>
            </w:tabs>
            <w:rPr>
              <w:noProof/>
              <w:lang w:val="el-GR" w:eastAsia="el-GR" w:bidi="ar-SA"/>
            </w:rPr>
          </w:pPr>
          <w:hyperlink w:anchor="_Toc84786315" w:history="1">
            <w:r w:rsidR="00D80D4C" w:rsidRPr="005B59F2">
              <w:rPr>
                <w:rStyle w:val="-"/>
                <w:noProof/>
                <w:lang w:val="el-GR"/>
              </w:rPr>
              <w:t>3.3.2. Πειράματα έκπλυσης</w:t>
            </w:r>
            <w:r w:rsidR="00D80D4C">
              <w:rPr>
                <w:noProof/>
                <w:webHidden/>
              </w:rPr>
              <w:tab/>
            </w:r>
            <w:r>
              <w:rPr>
                <w:noProof/>
                <w:webHidden/>
              </w:rPr>
              <w:fldChar w:fldCharType="begin"/>
            </w:r>
            <w:r w:rsidR="00D80D4C">
              <w:rPr>
                <w:noProof/>
                <w:webHidden/>
              </w:rPr>
              <w:instrText xml:space="preserve"> PAGEREF _Toc84786315 \h </w:instrText>
            </w:r>
            <w:r>
              <w:rPr>
                <w:noProof/>
                <w:webHidden/>
              </w:rPr>
            </w:r>
            <w:r>
              <w:rPr>
                <w:noProof/>
                <w:webHidden/>
              </w:rPr>
              <w:fldChar w:fldCharType="separate"/>
            </w:r>
            <w:r w:rsidR="00D80D4C">
              <w:rPr>
                <w:noProof/>
                <w:webHidden/>
              </w:rPr>
              <w:t>48</w:t>
            </w:r>
            <w:r>
              <w:rPr>
                <w:noProof/>
                <w:webHidden/>
              </w:rPr>
              <w:fldChar w:fldCharType="end"/>
            </w:r>
          </w:hyperlink>
        </w:p>
        <w:p w:rsidR="00D80D4C" w:rsidRDefault="005467C4">
          <w:pPr>
            <w:pStyle w:val="11"/>
            <w:tabs>
              <w:tab w:val="right" w:leader="dot" w:pos="9062"/>
            </w:tabs>
            <w:rPr>
              <w:noProof/>
              <w:lang w:val="el-GR" w:eastAsia="el-GR" w:bidi="ar-SA"/>
            </w:rPr>
          </w:pPr>
          <w:hyperlink w:anchor="_Toc84786316" w:history="1">
            <w:r w:rsidR="00D80D4C" w:rsidRPr="005B59F2">
              <w:rPr>
                <w:rStyle w:val="-"/>
                <w:noProof/>
                <w:lang w:val="el-GR"/>
              </w:rPr>
              <w:t>3.4. Αναλυτικές Μέθοδοι</w:t>
            </w:r>
            <w:r w:rsidR="00D80D4C">
              <w:rPr>
                <w:noProof/>
                <w:webHidden/>
              </w:rPr>
              <w:tab/>
            </w:r>
            <w:r>
              <w:rPr>
                <w:noProof/>
                <w:webHidden/>
              </w:rPr>
              <w:fldChar w:fldCharType="begin"/>
            </w:r>
            <w:r w:rsidR="00D80D4C">
              <w:rPr>
                <w:noProof/>
                <w:webHidden/>
              </w:rPr>
              <w:instrText xml:space="preserve"> PAGEREF _Toc84786316 \h </w:instrText>
            </w:r>
            <w:r>
              <w:rPr>
                <w:noProof/>
                <w:webHidden/>
              </w:rPr>
            </w:r>
            <w:r>
              <w:rPr>
                <w:noProof/>
                <w:webHidden/>
              </w:rPr>
              <w:fldChar w:fldCharType="separate"/>
            </w:r>
            <w:r w:rsidR="00D80D4C">
              <w:rPr>
                <w:noProof/>
                <w:webHidden/>
              </w:rPr>
              <w:t>48</w:t>
            </w:r>
            <w:r>
              <w:rPr>
                <w:noProof/>
                <w:webHidden/>
              </w:rPr>
              <w:fldChar w:fldCharType="end"/>
            </w:r>
          </w:hyperlink>
        </w:p>
        <w:p w:rsidR="00D80D4C" w:rsidRDefault="005467C4">
          <w:pPr>
            <w:pStyle w:val="20"/>
            <w:tabs>
              <w:tab w:val="right" w:leader="dot" w:pos="9062"/>
            </w:tabs>
            <w:rPr>
              <w:noProof/>
              <w:lang w:val="el-GR" w:eastAsia="el-GR" w:bidi="ar-SA"/>
            </w:rPr>
          </w:pPr>
          <w:hyperlink w:anchor="_Toc84786317" w:history="1">
            <w:r w:rsidR="00D80D4C" w:rsidRPr="005B59F2">
              <w:rPr>
                <w:rStyle w:val="-"/>
                <w:noProof/>
                <w:lang w:val="el-GR"/>
              </w:rPr>
              <w:t>3.4.1. Μέθοδοι Χαρακτηρισμού απλών και προηγμένων βιοεξανθρακωμάτων</w:t>
            </w:r>
            <w:r w:rsidR="00D80D4C">
              <w:rPr>
                <w:noProof/>
                <w:webHidden/>
              </w:rPr>
              <w:tab/>
            </w:r>
            <w:r>
              <w:rPr>
                <w:noProof/>
                <w:webHidden/>
              </w:rPr>
              <w:fldChar w:fldCharType="begin"/>
            </w:r>
            <w:r w:rsidR="00D80D4C">
              <w:rPr>
                <w:noProof/>
                <w:webHidden/>
              </w:rPr>
              <w:instrText xml:space="preserve"> PAGEREF _Toc84786317 \h </w:instrText>
            </w:r>
            <w:r>
              <w:rPr>
                <w:noProof/>
                <w:webHidden/>
              </w:rPr>
            </w:r>
            <w:r>
              <w:rPr>
                <w:noProof/>
                <w:webHidden/>
              </w:rPr>
              <w:fldChar w:fldCharType="separate"/>
            </w:r>
            <w:r w:rsidR="00D80D4C">
              <w:rPr>
                <w:noProof/>
                <w:webHidden/>
              </w:rPr>
              <w:t>48</w:t>
            </w:r>
            <w:r>
              <w:rPr>
                <w:noProof/>
                <w:webHidden/>
              </w:rPr>
              <w:fldChar w:fldCharType="end"/>
            </w:r>
          </w:hyperlink>
        </w:p>
        <w:p w:rsidR="00D80D4C" w:rsidRDefault="005467C4">
          <w:pPr>
            <w:pStyle w:val="30"/>
            <w:tabs>
              <w:tab w:val="right" w:leader="dot" w:pos="9062"/>
            </w:tabs>
            <w:rPr>
              <w:noProof/>
              <w:lang w:val="el-GR" w:eastAsia="el-GR" w:bidi="ar-SA"/>
            </w:rPr>
          </w:pPr>
          <w:hyperlink w:anchor="_Toc84786318" w:history="1">
            <w:r w:rsidR="00D80D4C" w:rsidRPr="005B59F2">
              <w:rPr>
                <w:rStyle w:val="-"/>
                <w:noProof/>
                <w:lang w:val="el-GR"/>
              </w:rPr>
              <w:t>3.4.1.1. Απόδοση πυρόλυσης σε βιοεξανθράκωμα</w:t>
            </w:r>
            <w:r w:rsidR="00D80D4C">
              <w:rPr>
                <w:noProof/>
                <w:webHidden/>
              </w:rPr>
              <w:tab/>
            </w:r>
            <w:r>
              <w:rPr>
                <w:noProof/>
                <w:webHidden/>
              </w:rPr>
              <w:fldChar w:fldCharType="begin"/>
            </w:r>
            <w:r w:rsidR="00D80D4C">
              <w:rPr>
                <w:noProof/>
                <w:webHidden/>
              </w:rPr>
              <w:instrText xml:space="preserve"> PAGEREF _Toc84786318 \h </w:instrText>
            </w:r>
            <w:r>
              <w:rPr>
                <w:noProof/>
                <w:webHidden/>
              </w:rPr>
            </w:r>
            <w:r>
              <w:rPr>
                <w:noProof/>
                <w:webHidden/>
              </w:rPr>
              <w:fldChar w:fldCharType="separate"/>
            </w:r>
            <w:r w:rsidR="00D80D4C">
              <w:rPr>
                <w:noProof/>
                <w:webHidden/>
              </w:rPr>
              <w:t>49</w:t>
            </w:r>
            <w:r>
              <w:rPr>
                <w:noProof/>
                <w:webHidden/>
              </w:rPr>
              <w:fldChar w:fldCharType="end"/>
            </w:r>
          </w:hyperlink>
        </w:p>
        <w:p w:rsidR="00D80D4C" w:rsidRDefault="005467C4">
          <w:pPr>
            <w:pStyle w:val="30"/>
            <w:tabs>
              <w:tab w:val="right" w:leader="dot" w:pos="9062"/>
            </w:tabs>
            <w:rPr>
              <w:noProof/>
              <w:lang w:val="el-GR" w:eastAsia="el-GR" w:bidi="ar-SA"/>
            </w:rPr>
          </w:pPr>
          <w:hyperlink w:anchor="_Toc84786319" w:history="1">
            <w:r w:rsidR="00D80D4C" w:rsidRPr="005B59F2">
              <w:rPr>
                <w:rStyle w:val="-"/>
                <w:noProof/>
                <w:lang w:val="el-GR"/>
              </w:rPr>
              <w:t>3.4.1.2. Προσδιορισμός τέφρας</w:t>
            </w:r>
            <w:r w:rsidR="00D80D4C">
              <w:rPr>
                <w:noProof/>
                <w:webHidden/>
              </w:rPr>
              <w:tab/>
            </w:r>
            <w:r>
              <w:rPr>
                <w:noProof/>
                <w:webHidden/>
              </w:rPr>
              <w:fldChar w:fldCharType="begin"/>
            </w:r>
            <w:r w:rsidR="00D80D4C">
              <w:rPr>
                <w:noProof/>
                <w:webHidden/>
              </w:rPr>
              <w:instrText xml:space="preserve"> PAGEREF _Toc84786319 \h </w:instrText>
            </w:r>
            <w:r>
              <w:rPr>
                <w:noProof/>
                <w:webHidden/>
              </w:rPr>
            </w:r>
            <w:r>
              <w:rPr>
                <w:noProof/>
                <w:webHidden/>
              </w:rPr>
              <w:fldChar w:fldCharType="separate"/>
            </w:r>
            <w:r w:rsidR="00D80D4C">
              <w:rPr>
                <w:noProof/>
                <w:webHidden/>
              </w:rPr>
              <w:t>49</w:t>
            </w:r>
            <w:r>
              <w:rPr>
                <w:noProof/>
                <w:webHidden/>
              </w:rPr>
              <w:fldChar w:fldCharType="end"/>
            </w:r>
          </w:hyperlink>
        </w:p>
        <w:p w:rsidR="00D80D4C" w:rsidRDefault="005467C4">
          <w:pPr>
            <w:pStyle w:val="30"/>
            <w:tabs>
              <w:tab w:val="right" w:leader="dot" w:pos="9062"/>
            </w:tabs>
            <w:rPr>
              <w:noProof/>
              <w:lang w:val="el-GR" w:eastAsia="el-GR" w:bidi="ar-SA"/>
            </w:rPr>
          </w:pPr>
          <w:hyperlink w:anchor="_Toc84786320" w:history="1">
            <w:r w:rsidR="00D80D4C" w:rsidRPr="005B59F2">
              <w:rPr>
                <w:rStyle w:val="-"/>
                <w:noProof/>
                <w:lang w:val="el-GR"/>
              </w:rPr>
              <w:t>3.4.1.3. Προσδιορισμός πτητικών στερεών</w:t>
            </w:r>
            <w:r w:rsidR="00D80D4C">
              <w:rPr>
                <w:noProof/>
                <w:webHidden/>
              </w:rPr>
              <w:tab/>
            </w:r>
            <w:r>
              <w:rPr>
                <w:noProof/>
                <w:webHidden/>
              </w:rPr>
              <w:fldChar w:fldCharType="begin"/>
            </w:r>
            <w:r w:rsidR="00D80D4C">
              <w:rPr>
                <w:noProof/>
                <w:webHidden/>
              </w:rPr>
              <w:instrText xml:space="preserve"> PAGEREF _Toc84786320 \h </w:instrText>
            </w:r>
            <w:r>
              <w:rPr>
                <w:noProof/>
                <w:webHidden/>
              </w:rPr>
            </w:r>
            <w:r>
              <w:rPr>
                <w:noProof/>
                <w:webHidden/>
              </w:rPr>
              <w:fldChar w:fldCharType="separate"/>
            </w:r>
            <w:r w:rsidR="00D80D4C">
              <w:rPr>
                <w:noProof/>
                <w:webHidden/>
              </w:rPr>
              <w:t>49</w:t>
            </w:r>
            <w:r>
              <w:rPr>
                <w:noProof/>
                <w:webHidden/>
              </w:rPr>
              <w:fldChar w:fldCharType="end"/>
            </w:r>
          </w:hyperlink>
        </w:p>
        <w:p w:rsidR="00D80D4C" w:rsidRDefault="005467C4">
          <w:pPr>
            <w:pStyle w:val="30"/>
            <w:tabs>
              <w:tab w:val="right" w:leader="dot" w:pos="9062"/>
            </w:tabs>
            <w:rPr>
              <w:noProof/>
              <w:lang w:val="el-GR" w:eastAsia="el-GR" w:bidi="ar-SA"/>
            </w:rPr>
          </w:pPr>
          <w:hyperlink w:anchor="_Toc84786321" w:history="1">
            <w:r w:rsidR="00D80D4C" w:rsidRPr="005B59F2">
              <w:rPr>
                <w:rStyle w:val="-"/>
                <w:noProof/>
              </w:rPr>
              <w:t>3.4.1.4. Προσδιορισμός pH</w:t>
            </w:r>
            <w:r w:rsidR="00D80D4C">
              <w:rPr>
                <w:noProof/>
                <w:webHidden/>
              </w:rPr>
              <w:tab/>
            </w:r>
            <w:r>
              <w:rPr>
                <w:noProof/>
                <w:webHidden/>
              </w:rPr>
              <w:fldChar w:fldCharType="begin"/>
            </w:r>
            <w:r w:rsidR="00D80D4C">
              <w:rPr>
                <w:noProof/>
                <w:webHidden/>
              </w:rPr>
              <w:instrText xml:space="preserve"> PAGEREF _Toc84786321 \h </w:instrText>
            </w:r>
            <w:r>
              <w:rPr>
                <w:noProof/>
                <w:webHidden/>
              </w:rPr>
            </w:r>
            <w:r>
              <w:rPr>
                <w:noProof/>
                <w:webHidden/>
              </w:rPr>
              <w:fldChar w:fldCharType="separate"/>
            </w:r>
            <w:r w:rsidR="00D80D4C">
              <w:rPr>
                <w:noProof/>
                <w:webHidden/>
              </w:rPr>
              <w:t>50</w:t>
            </w:r>
            <w:r>
              <w:rPr>
                <w:noProof/>
                <w:webHidden/>
              </w:rPr>
              <w:fldChar w:fldCharType="end"/>
            </w:r>
          </w:hyperlink>
        </w:p>
        <w:p w:rsidR="00D80D4C" w:rsidRDefault="005467C4">
          <w:pPr>
            <w:pStyle w:val="30"/>
            <w:tabs>
              <w:tab w:val="right" w:leader="dot" w:pos="9062"/>
            </w:tabs>
            <w:rPr>
              <w:noProof/>
              <w:lang w:val="el-GR" w:eastAsia="el-GR" w:bidi="ar-SA"/>
            </w:rPr>
          </w:pPr>
          <w:hyperlink w:anchor="_Toc84786322" w:history="1">
            <w:r w:rsidR="00D80D4C" w:rsidRPr="005B59F2">
              <w:rPr>
                <w:rStyle w:val="-"/>
                <w:noProof/>
                <w:lang w:val="el-GR"/>
              </w:rPr>
              <w:t>3.4.1.5. Προσδιορισμός αγωγιμότητας</w:t>
            </w:r>
            <w:r w:rsidR="00D80D4C">
              <w:rPr>
                <w:noProof/>
                <w:webHidden/>
              </w:rPr>
              <w:tab/>
            </w:r>
            <w:r>
              <w:rPr>
                <w:noProof/>
                <w:webHidden/>
              </w:rPr>
              <w:fldChar w:fldCharType="begin"/>
            </w:r>
            <w:r w:rsidR="00D80D4C">
              <w:rPr>
                <w:noProof/>
                <w:webHidden/>
              </w:rPr>
              <w:instrText xml:space="preserve"> PAGEREF _Toc84786322 \h </w:instrText>
            </w:r>
            <w:r>
              <w:rPr>
                <w:noProof/>
                <w:webHidden/>
              </w:rPr>
            </w:r>
            <w:r>
              <w:rPr>
                <w:noProof/>
                <w:webHidden/>
              </w:rPr>
              <w:fldChar w:fldCharType="separate"/>
            </w:r>
            <w:r w:rsidR="00D80D4C">
              <w:rPr>
                <w:noProof/>
                <w:webHidden/>
              </w:rPr>
              <w:t>50</w:t>
            </w:r>
            <w:r>
              <w:rPr>
                <w:noProof/>
                <w:webHidden/>
              </w:rPr>
              <w:fldChar w:fldCharType="end"/>
            </w:r>
          </w:hyperlink>
        </w:p>
        <w:p w:rsidR="00D80D4C" w:rsidRDefault="005467C4">
          <w:pPr>
            <w:pStyle w:val="30"/>
            <w:tabs>
              <w:tab w:val="right" w:leader="dot" w:pos="9062"/>
            </w:tabs>
            <w:rPr>
              <w:noProof/>
              <w:lang w:val="el-GR" w:eastAsia="el-GR" w:bidi="ar-SA"/>
            </w:rPr>
          </w:pPr>
          <w:hyperlink w:anchor="_Toc84786323" w:history="1">
            <w:r w:rsidR="00D80D4C" w:rsidRPr="005B59F2">
              <w:rPr>
                <w:rStyle w:val="-"/>
                <w:noProof/>
                <w:lang w:val="el-GR"/>
              </w:rPr>
              <w:t>3.4.1.6. Προσδιορισμός φαινόμενης πυκνότητας</w:t>
            </w:r>
            <w:r w:rsidR="00D80D4C">
              <w:rPr>
                <w:noProof/>
                <w:webHidden/>
              </w:rPr>
              <w:tab/>
            </w:r>
            <w:r>
              <w:rPr>
                <w:noProof/>
                <w:webHidden/>
              </w:rPr>
              <w:fldChar w:fldCharType="begin"/>
            </w:r>
            <w:r w:rsidR="00D80D4C">
              <w:rPr>
                <w:noProof/>
                <w:webHidden/>
              </w:rPr>
              <w:instrText xml:space="preserve"> PAGEREF _Toc84786323 \h </w:instrText>
            </w:r>
            <w:r>
              <w:rPr>
                <w:noProof/>
                <w:webHidden/>
              </w:rPr>
            </w:r>
            <w:r>
              <w:rPr>
                <w:noProof/>
                <w:webHidden/>
              </w:rPr>
              <w:fldChar w:fldCharType="separate"/>
            </w:r>
            <w:r w:rsidR="00D80D4C">
              <w:rPr>
                <w:noProof/>
                <w:webHidden/>
              </w:rPr>
              <w:t>50</w:t>
            </w:r>
            <w:r>
              <w:rPr>
                <w:noProof/>
                <w:webHidden/>
              </w:rPr>
              <w:fldChar w:fldCharType="end"/>
            </w:r>
          </w:hyperlink>
        </w:p>
        <w:p w:rsidR="00D80D4C" w:rsidRDefault="005467C4">
          <w:pPr>
            <w:pStyle w:val="30"/>
            <w:tabs>
              <w:tab w:val="right" w:leader="dot" w:pos="9062"/>
            </w:tabs>
            <w:rPr>
              <w:noProof/>
              <w:lang w:val="el-GR" w:eastAsia="el-GR" w:bidi="ar-SA"/>
            </w:rPr>
          </w:pPr>
          <w:hyperlink w:anchor="_Toc84786324" w:history="1">
            <w:r w:rsidR="00D80D4C" w:rsidRPr="005B59F2">
              <w:rPr>
                <w:rStyle w:val="-"/>
                <w:noProof/>
                <w:lang w:val="el-GR"/>
              </w:rPr>
              <w:t>3.4.1.7. Προσδιορισμός Ολικού Οργανικού Άνθρακα (</w:t>
            </w:r>
            <w:r w:rsidR="00D80D4C" w:rsidRPr="005B59F2">
              <w:rPr>
                <w:rStyle w:val="-"/>
                <w:noProof/>
              </w:rPr>
              <w:t>TOC</w:t>
            </w:r>
            <w:r w:rsidR="00D80D4C" w:rsidRPr="005B59F2">
              <w:rPr>
                <w:rStyle w:val="-"/>
                <w:noProof/>
                <w:lang w:val="el-GR"/>
              </w:rPr>
              <w:t>)</w:t>
            </w:r>
            <w:r w:rsidR="00D80D4C">
              <w:rPr>
                <w:noProof/>
                <w:webHidden/>
              </w:rPr>
              <w:tab/>
            </w:r>
            <w:r>
              <w:rPr>
                <w:noProof/>
                <w:webHidden/>
              </w:rPr>
              <w:fldChar w:fldCharType="begin"/>
            </w:r>
            <w:r w:rsidR="00D80D4C">
              <w:rPr>
                <w:noProof/>
                <w:webHidden/>
              </w:rPr>
              <w:instrText xml:space="preserve"> PAGEREF _Toc84786324 \h </w:instrText>
            </w:r>
            <w:r>
              <w:rPr>
                <w:noProof/>
                <w:webHidden/>
              </w:rPr>
            </w:r>
            <w:r>
              <w:rPr>
                <w:noProof/>
                <w:webHidden/>
              </w:rPr>
              <w:fldChar w:fldCharType="separate"/>
            </w:r>
            <w:r w:rsidR="00D80D4C">
              <w:rPr>
                <w:noProof/>
                <w:webHidden/>
              </w:rPr>
              <w:t>50</w:t>
            </w:r>
            <w:r>
              <w:rPr>
                <w:noProof/>
                <w:webHidden/>
              </w:rPr>
              <w:fldChar w:fldCharType="end"/>
            </w:r>
          </w:hyperlink>
        </w:p>
        <w:p w:rsidR="00D80D4C" w:rsidRDefault="005467C4">
          <w:pPr>
            <w:pStyle w:val="30"/>
            <w:tabs>
              <w:tab w:val="right" w:leader="dot" w:pos="9062"/>
            </w:tabs>
            <w:rPr>
              <w:noProof/>
              <w:lang w:val="el-GR" w:eastAsia="el-GR" w:bidi="ar-SA"/>
            </w:rPr>
          </w:pPr>
          <w:hyperlink w:anchor="_Toc84786325" w:history="1">
            <w:r w:rsidR="00D80D4C" w:rsidRPr="005B59F2">
              <w:rPr>
                <w:rStyle w:val="-"/>
                <w:noProof/>
                <w:lang w:val="el-GR"/>
              </w:rPr>
              <w:t>3.4.1.8. Στοιχειακή ανάλυση</w:t>
            </w:r>
            <w:r w:rsidR="00D80D4C">
              <w:rPr>
                <w:noProof/>
                <w:webHidden/>
              </w:rPr>
              <w:tab/>
            </w:r>
            <w:r>
              <w:rPr>
                <w:noProof/>
                <w:webHidden/>
              </w:rPr>
              <w:fldChar w:fldCharType="begin"/>
            </w:r>
            <w:r w:rsidR="00D80D4C">
              <w:rPr>
                <w:noProof/>
                <w:webHidden/>
              </w:rPr>
              <w:instrText xml:space="preserve"> PAGEREF _Toc84786325 \h </w:instrText>
            </w:r>
            <w:r>
              <w:rPr>
                <w:noProof/>
                <w:webHidden/>
              </w:rPr>
            </w:r>
            <w:r>
              <w:rPr>
                <w:noProof/>
                <w:webHidden/>
              </w:rPr>
              <w:fldChar w:fldCharType="separate"/>
            </w:r>
            <w:r w:rsidR="00D80D4C">
              <w:rPr>
                <w:noProof/>
                <w:webHidden/>
              </w:rPr>
              <w:t>51</w:t>
            </w:r>
            <w:r>
              <w:rPr>
                <w:noProof/>
                <w:webHidden/>
              </w:rPr>
              <w:fldChar w:fldCharType="end"/>
            </w:r>
          </w:hyperlink>
        </w:p>
        <w:p w:rsidR="00D80D4C" w:rsidRDefault="005467C4">
          <w:pPr>
            <w:pStyle w:val="30"/>
            <w:tabs>
              <w:tab w:val="right" w:leader="dot" w:pos="9062"/>
            </w:tabs>
            <w:rPr>
              <w:noProof/>
              <w:lang w:val="el-GR" w:eastAsia="el-GR" w:bidi="ar-SA"/>
            </w:rPr>
          </w:pPr>
          <w:hyperlink w:anchor="_Toc84786326" w:history="1">
            <w:r w:rsidR="00D80D4C" w:rsidRPr="005B59F2">
              <w:rPr>
                <w:rStyle w:val="-"/>
                <w:noProof/>
                <w:lang w:val="el-GR"/>
              </w:rPr>
              <w:t>3.4.1.9. Μέτρηση ειδικής επιφάνειας ΒΕΤ</w:t>
            </w:r>
            <w:r w:rsidR="00D80D4C">
              <w:rPr>
                <w:noProof/>
                <w:webHidden/>
              </w:rPr>
              <w:tab/>
            </w:r>
            <w:r>
              <w:rPr>
                <w:noProof/>
                <w:webHidden/>
              </w:rPr>
              <w:fldChar w:fldCharType="begin"/>
            </w:r>
            <w:r w:rsidR="00D80D4C">
              <w:rPr>
                <w:noProof/>
                <w:webHidden/>
              </w:rPr>
              <w:instrText xml:space="preserve"> PAGEREF _Toc84786326 \h </w:instrText>
            </w:r>
            <w:r>
              <w:rPr>
                <w:noProof/>
                <w:webHidden/>
              </w:rPr>
            </w:r>
            <w:r>
              <w:rPr>
                <w:noProof/>
                <w:webHidden/>
              </w:rPr>
              <w:fldChar w:fldCharType="separate"/>
            </w:r>
            <w:r w:rsidR="00D80D4C">
              <w:rPr>
                <w:noProof/>
                <w:webHidden/>
              </w:rPr>
              <w:t>51</w:t>
            </w:r>
            <w:r>
              <w:rPr>
                <w:noProof/>
                <w:webHidden/>
              </w:rPr>
              <w:fldChar w:fldCharType="end"/>
            </w:r>
          </w:hyperlink>
        </w:p>
        <w:p w:rsidR="00D80D4C" w:rsidRDefault="005467C4">
          <w:pPr>
            <w:pStyle w:val="30"/>
            <w:tabs>
              <w:tab w:val="right" w:leader="dot" w:pos="9062"/>
            </w:tabs>
            <w:rPr>
              <w:noProof/>
              <w:lang w:val="el-GR" w:eastAsia="el-GR" w:bidi="ar-SA"/>
            </w:rPr>
          </w:pPr>
          <w:hyperlink w:anchor="_Toc84786327" w:history="1">
            <w:r w:rsidR="00D80D4C" w:rsidRPr="005B59F2">
              <w:rPr>
                <w:rStyle w:val="-"/>
                <w:noProof/>
                <w:lang w:val="el-GR"/>
              </w:rPr>
              <w:t xml:space="preserve">3.4.1.10. Υπέρυθρη Φασματοσκοπία </w:t>
            </w:r>
            <w:r w:rsidR="00D80D4C" w:rsidRPr="005B59F2">
              <w:rPr>
                <w:rStyle w:val="-"/>
                <w:noProof/>
              </w:rPr>
              <w:t>FT</w:t>
            </w:r>
            <w:r w:rsidR="00D80D4C" w:rsidRPr="005B59F2">
              <w:rPr>
                <w:rStyle w:val="-"/>
                <w:noProof/>
                <w:lang w:val="el-GR"/>
              </w:rPr>
              <w:t>/</w:t>
            </w:r>
            <w:r w:rsidR="00D80D4C" w:rsidRPr="005B59F2">
              <w:rPr>
                <w:rStyle w:val="-"/>
                <w:noProof/>
              </w:rPr>
              <w:t>IR</w:t>
            </w:r>
            <w:r w:rsidR="00D80D4C">
              <w:rPr>
                <w:noProof/>
                <w:webHidden/>
              </w:rPr>
              <w:tab/>
            </w:r>
            <w:r>
              <w:rPr>
                <w:noProof/>
                <w:webHidden/>
              </w:rPr>
              <w:fldChar w:fldCharType="begin"/>
            </w:r>
            <w:r w:rsidR="00D80D4C">
              <w:rPr>
                <w:noProof/>
                <w:webHidden/>
              </w:rPr>
              <w:instrText xml:space="preserve"> PAGEREF _Toc84786327 \h </w:instrText>
            </w:r>
            <w:r>
              <w:rPr>
                <w:noProof/>
                <w:webHidden/>
              </w:rPr>
            </w:r>
            <w:r>
              <w:rPr>
                <w:noProof/>
                <w:webHidden/>
              </w:rPr>
              <w:fldChar w:fldCharType="separate"/>
            </w:r>
            <w:r w:rsidR="00D80D4C">
              <w:rPr>
                <w:noProof/>
                <w:webHidden/>
              </w:rPr>
              <w:t>51</w:t>
            </w:r>
            <w:r>
              <w:rPr>
                <w:noProof/>
                <w:webHidden/>
              </w:rPr>
              <w:fldChar w:fldCharType="end"/>
            </w:r>
          </w:hyperlink>
        </w:p>
        <w:p w:rsidR="00D80D4C" w:rsidRDefault="005467C4">
          <w:pPr>
            <w:pStyle w:val="30"/>
            <w:tabs>
              <w:tab w:val="right" w:leader="dot" w:pos="9062"/>
            </w:tabs>
            <w:rPr>
              <w:noProof/>
              <w:lang w:val="el-GR" w:eastAsia="el-GR" w:bidi="ar-SA"/>
            </w:rPr>
          </w:pPr>
          <w:hyperlink w:anchor="_Toc84786328" w:history="1">
            <w:r w:rsidR="00D80D4C" w:rsidRPr="005B59F2">
              <w:rPr>
                <w:rStyle w:val="-"/>
                <w:noProof/>
                <w:lang w:val="el-GR"/>
              </w:rPr>
              <w:t>3.4.1.11. Προσδιορισμός ολικών  μετάλλων στα στερεά υλικά</w:t>
            </w:r>
            <w:r w:rsidR="00D80D4C">
              <w:rPr>
                <w:noProof/>
                <w:webHidden/>
              </w:rPr>
              <w:tab/>
            </w:r>
            <w:r>
              <w:rPr>
                <w:noProof/>
                <w:webHidden/>
              </w:rPr>
              <w:fldChar w:fldCharType="begin"/>
            </w:r>
            <w:r w:rsidR="00D80D4C">
              <w:rPr>
                <w:noProof/>
                <w:webHidden/>
              </w:rPr>
              <w:instrText xml:space="preserve"> PAGEREF _Toc84786328 \h </w:instrText>
            </w:r>
            <w:r>
              <w:rPr>
                <w:noProof/>
                <w:webHidden/>
              </w:rPr>
            </w:r>
            <w:r>
              <w:rPr>
                <w:noProof/>
                <w:webHidden/>
              </w:rPr>
              <w:fldChar w:fldCharType="separate"/>
            </w:r>
            <w:r w:rsidR="00D80D4C">
              <w:rPr>
                <w:noProof/>
                <w:webHidden/>
              </w:rPr>
              <w:t>52</w:t>
            </w:r>
            <w:r>
              <w:rPr>
                <w:noProof/>
                <w:webHidden/>
              </w:rPr>
              <w:fldChar w:fldCharType="end"/>
            </w:r>
          </w:hyperlink>
        </w:p>
        <w:p w:rsidR="00D80D4C" w:rsidRDefault="005467C4">
          <w:pPr>
            <w:pStyle w:val="30"/>
            <w:tabs>
              <w:tab w:val="right" w:leader="dot" w:pos="9062"/>
            </w:tabs>
            <w:rPr>
              <w:noProof/>
              <w:lang w:val="el-GR" w:eastAsia="el-GR" w:bidi="ar-SA"/>
            </w:rPr>
          </w:pPr>
          <w:hyperlink w:anchor="_Toc84786329" w:history="1">
            <w:r w:rsidR="00D80D4C" w:rsidRPr="005B59F2">
              <w:rPr>
                <w:rStyle w:val="-"/>
                <w:noProof/>
                <w:lang w:val="el-GR"/>
              </w:rPr>
              <w:t>3.4.1.12. Προσδιορισμός σημείου μηδενικού φορτίου(</w:t>
            </w:r>
            <w:r w:rsidR="00D80D4C" w:rsidRPr="005B59F2">
              <w:rPr>
                <w:rStyle w:val="-"/>
                <w:noProof/>
              </w:rPr>
              <w:t>point</w:t>
            </w:r>
            <w:r w:rsidR="00D80D4C" w:rsidRPr="005B59F2">
              <w:rPr>
                <w:rStyle w:val="-"/>
                <w:noProof/>
                <w:lang w:val="el-GR"/>
              </w:rPr>
              <w:t xml:space="preserve"> </w:t>
            </w:r>
            <w:r w:rsidR="00D80D4C" w:rsidRPr="005B59F2">
              <w:rPr>
                <w:rStyle w:val="-"/>
                <w:noProof/>
              </w:rPr>
              <w:t>of</w:t>
            </w:r>
            <w:r w:rsidR="00D80D4C" w:rsidRPr="005B59F2">
              <w:rPr>
                <w:rStyle w:val="-"/>
                <w:noProof/>
                <w:lang w:val="el-GR"/>
              </w:rPr>
              <w:t xml:space="preserve"> </w:t>
            </w:r>
            <w:r w:rsidR="00D80D4C" w:rsidRPr="005B59F2">
              <w:rPr>
                <w:rStyle w:val="-"/>
                <w:noProof/>
              </w:rPr>
              <w:t>zero</w:t>
            </w:r>
            <w:r w:rsidR="00D80D4C" w:rsidRPr="005B59F2">
              <w:rPr>
                <w:rStyle w:val="-"/>
                <w:noProof/>
                <w:lang w:val="el-GR"/>
              </w:rPr>
              <w:t xml:space="preserve"> </w:t>
            </w:r>
            <w:r w:rsidR="00D80D4C" w:rsidRPr="005B59F2">
              <w:rPr>
                <w:rStyle w:val="-"/>
                <w:noProof/>
              </w:rPr>
              <w:t>charge</w:t>
            </w:r>
            <w:r w:rsidR="00D80D4C" w:rsidRPr="005B59F2">
              <w:rPr>
                <w:rStyle w:val="-"/>
                <w:noProof/>
                <w:lang w:val="el-GR"/>
              </w:rPr>
              <w:t xml:space="preserve">, </w:t>
            </w:r>
            <w:r w:rsidR="00D80D4C" w:rsidRPr="005B59F2">
              <w:rPr>
                <w:rStyle w:val="-"/>
                <w:noProof/>
              </w:rPr>
              <w:t>PH</w:t>
            </w:r>
            <w:r w:rsidR="00D80D4C" w:rsidRPr="005B59F2">
              <w:rPr>
                <w:rStyle w:val="-"/>
                <w:noProof/>
                <w:vertAlign w:val="subscript"/>
              </w:rPr>
              <w:t>PZC</w:t>
            </w:r>
            <w:r w:rsidR="00D80D4C" w:rsidRPr="005B59F2">
              <w:rPr>
                <w:rStyle w:val="-"/>
                <w:noProof/>
                <w:lang w:val="el-GR"/>
              </w:rPr>
              <w:t>)</w:t>
            </w:r>
            <w:r w:rsidR="00D80D4C">
              <w:rPr>
                <w:noProof/>
                <w:webHidden/>
              </w:rPr>
              <w:tab/>
            </w:r>
            <w:r>
              <w:rPr>
                <w:noProof/>
                <w:webHidden/>
              </w:rPr>
              <w:fldChar w:fldCharType="begin"/>
            </w:r>
            <w:r w:rsidR="00D80D4C">
              <w:rPr>
                <w:noProof/>
                <w:webHidden/>
              </w:rPr>
              <w:instrText xml:space="preserve"> PAGEREF _Toc84786329 \h </w:instrText>
            </w:r>
            <w:r>
              <w:rPr>
                <w:noProof/>
                <w:webHidden/>
              </w:rPr>
            </w:r>
            <w:r>
              <w:rPr>
                <w:noProof/>
                <w:webHidden/>
              </w:rPr>
              <w:fldChar w:fldCharType="separate"/>
            </w:r>
            <w:r w:rsidR="00D80D4C">
              <w:rPr>
                <w:noProof/>
                <w:webHidden/>
              </w:rPr>
              <w:t>52</w:t>
            </w:r>
            <w:r>
              <w:rPr>
                <w:noProof/>
                <w:webHidden/>
              </w:rPr>
              <w:fldChar w:fldCharType="end"/>
            </w:r>
          </w:hyperlink>
        </w:p>
        <w:p w:rsidR="00D80D4C" w:rsidRDefault="005467C4">
          <w:pPr>
            <w:pStyle w:val="30"/>
            <w:tabs>
              <w:tab w:val="right" w:leader="dot" w:pos="9062"/>
            </w:tabs>
            <w:rPr>
              <w:noProof/>
              <w:lang w:val="el-GR" w:eastAsia="el-GR" w:bidi="ar-SA"/>
            </w:rPr>
          </w:pPr>
          <w:hyperlink w:anchor="_Toc84786330" w:history="1">
            <w:r w:rsidR="00D80D4C" w:rsidRPr="005B59F2">
              <w:rPr>
                <w:rStyle w:val="-"/>
                <w:noProof/>
                <w:lang w:val="el-GR"/>
              </w:rPr>
              <w:t>3.4.1.13. Προσδιορισμός κατιοντοανταλλακτικής ικανότητας</w:t>
            </w:r>
            <w:r w:rsidR="00D80D4C">
              <w:rPr>
                <w:noProof/>
                <w:webHidden/>
              </w:rPr>
              <w:tab/>
            </w:r>
            <w:r>
              <w:rPr>
                <w:noProof/>
                <w:webHidden/>
              </w:rPr>
              <w:fldChar w:fldCharType="begin"/>
            </w:r>
            <w:r w:rsidR="00D80D4C">
              <w:rPr>
                <w:noProof/>
                <w:webHidden/>
              </w:rPr>
              <w:instrText xml:space="preserve"> PAGEREF _Toc84786330 \h </w:instrText>
            </w:r>
            <w:r>
              <w:rPr>
                <w:noProof/>
                <w:webHidden/>
              </w:rPr>
            </w:r>
            <w:r>
              <w:rPr>
                <w:noProof/>
                <w:webHidden/>
              </w:rPr>
              <w:fldChar w:fldCharType="separate"/>
            </w:r>
            <w:r w:rsidR="00D80D4C">
              <w:rPr>
                <w:noProof/>
                <w:webHidden/>
              </w:rPr>
              <w:t>53</w:t>
            </w:r>
            <w:r>
              <w:rPr>
                <w:noProof/>
                <w:webHidden/>
              </w:rPr>
              <w:fldChar w:fldCharType="end"/>
            </w:r>
          </w:hyperlink>
        </w:p>
        <w:p w:rsidR="00D80D4C" w:rsidRDefault="005467C4">
          <w:pPr>
            <w:pStyle w:val="20"/>
            <w:tabs>
              <w:tab w:val="right" w:leader="dot" w:pos="9062"/>
            </w:tabs>
            <w:rPr>
              <w:noProof/>
              <w:lang w:val="el-GR" w:eastAsia="el-GR" w:bidi="ar-SA"/>
            </w:rPr>
          </w:pPr>
          <w:hyperlink w:anchor="_Toc84786331" w:history="1">
            <w:r w:rsidR="00D80D4C" w:rsidRPr="005B59F2">
              <w:rPr>
                <w:rStyle w:val="-"/>
                <w:noProof/>
                <w:lang w:val="el-GR"/>
              </w:rPr>
              <w:t xml:space="preserve">3.4.2. Προσδιορισμός  </w:t>
            </w:r>
            <w:r w:rsidR="00D80D4C" w:rsidRPr="005B59F2">
              <w:rPr>
                <w:rStyle w:val="-"/>
                <w:noProof/>
              </w:rPr>
              <w:t>Ni</w:t>
            </w:r>
            <w:r w:rsidR="00D80D4C" w:rsidRPr="005B59F2">
              <w:rPr>
                <w:rStyle w:val="-"/>
                <w:noProof/>
                <w:vertAlign w:val="superscript"/>
                <w:lang w:val="el-GR"/>
              </w:rPr>
              <w:t>+2</w:t>
            </w:r>
            <w:r w:rsidR="00D80D4C" w:rsidRPr="005B59F2">
              <w:rPr>
                <w:rStyle w:val="-"/>
                <w:noProof/>
                <w:lang w:val="el-GR"/>
              </w:rPr>
              <w:t xml:space="preserve">, </w:t>
            </w:r>
            <w:r w:rsidR="00D80D4C" w:rsidRPr="005B59F2">
              <w:rPr>
                <w:rStyle w:val="-"/>
                <w:noProof/>
              </w:rPr>
              <w:t>Pb</w:t>
            </w:r>
            <w:r w:rsidR="00D80D4C" w:rsidRPr="005B59F2">
              <w:rPr>
                <w:rStyle w:val="-"/>
                <w:noProof/>
                <w:vertAlign w:val="superscript"/>
                <w:lang w:val="el-GR"/>
              </w:rPr>
              <w:t>+2</w:t>
            </w:r>
            <w:r w:rsidR="00D80D4C" w:rsidRPr="005B59F2">
              <w:rPr>
                <w:rStyle w:val="-"/>
                <w:noProof/>
                <w:lang w:val="el-GR"/>
              </w:rPr>
              <w:t xml:space="preserve">, </w:t>
            </w:r>
            <w:r w:rsidR="00D80D4C" w:rsidRPr="005B59F2">
              <w:rPr>
                <w:rStyle w:val="-"/>
                <w:noProof/>
              </w:rPr>
              <w:t>As</w:t>
            </w:r>
            <w:r w:rsidR="00D80D4C" w:rsidRPr="005B59F2">
              <w:rPr>
                <w:rStyle w:val="-"/>
                <w:noProof/>
                <w:vertAlign w:val="superscript"/>
                <w:lang w:val="el-GR"/>
              </w:rPr>
              <w:t>+5</w:t>
            </w:r>
            <w:r w:rsidR="00D80D4C" w:rsidRPr="005B59F2">
              <w:rPr>
                <w:rStyle w:val="-"/>
                <w:noProof/>
                <w:lang w:val="el-GR"/>
              </w:rPr>
              <w:t xml:space="preserve"> στα δείγματα</w:t>
            </w:r>
            <w:r w:rsidR="00D80D4C">
              <w:rPr>
                <w:noProof/>
                <w:webHidden/>
              </w:rPr>
              <w:tab/>
            </w:r>
            <w:r>
              <w:rPr>
                <w:noProof/>
                <w:webHidden/>
              </w:rPr>
              <w:fldChar w:fldCharType="begin"/>
            </w:r>
            <w:r w:rsidR="00D80D4C">
              <w:rPr>
                <w:noProof/>
                <w:webHidden/>
              </w:rPr>
              <w:instrText xml:space="preserve"> PAGEREF _Toc84786331 \h </w:instrText>
            </w:r>
            <w:r>
              <w:rPr>
                <w:noProof/>
                <w:webHidden/>
              </w:rPr>
            </w:r>
            <w:r>
              <w:rPr>
                <w:noProof/>
                <w:webHidden/>
              </w:rPr>
              <w:fldChar w:fldCharType="separate"/>
            </w:r>
            <w:r w:rsidR="00D80D4C">
              <w:rPr>
                <w:noProof/>
                <w:webHidden/>
              </w:rPr>
              <w:t>54</w:t>
            </w:r>
            <w:r>
              <w:rPr>
                <w:noProof/>
                <w:webHidden/>
              </w:rPr>
              <w:fldChar w:fldCharType="end"/>
            </w:r>
          </w:hyperlink>
        </w:p>
        <w:p w:rsidR="00D80D4C" w:rsidRDefault="005467C4">
          <w:pPr>
            <w:pStyle w:val="11"/>
            <w:tabs>
              <w:tab w:val="right" w:leader="dot" w:pos="9062"/>
            </w:tabs>
            <w:rPr>
              <w:noProof/>
              <w:lang w:val="el-GR" w:eastAsia="el-GR" w:bidi="ar-SA"/>
            </w:rPr>
          </w:pPr>
          <w:hyperlink w:anchor="_Toc84786332" w:history="1">
            <w:r w:rsidR="00D80D4C" w:rsidRPr="005B59F2">
              <w:rPr>
                <w:rStyle w:val="-"/>
                <w:noProof/>
                <w:lang w:val="el-GR"/>
              </w:rPr>
              <w:t>ΚΕΦΑΛΑΙΟ 4: Αποτελέσματα</w:t>
            </w:r>
            <w:r w:rsidR="00D80D4C">
              <w:rPr>
                <w:noProof/>
                <w:webHidden/>
              </w:rPr>
              <w:tab/>
            </w:r>
            <w:r>
              <w:rPr>
                <w:noProof/>
                <w:webHidden/>
              </w:rPr>
              <w:fldChar w:fldCharType="begin"/>
            </w:r>
            <w:r w:rsidR="00D80D4C">
              <w:rPr>
                <w:noProof/>
                <w:webHidden/>
              </w:rPr>
              <w:instrText xml:space="preserve"> PAGEREF _Toc84786332 \h </w:instrText>
            </w:r>
            <w:r>
              <w:rPr>
                <w:noProof/>
                <w:webHidden/>
              </w:rPr>
            </w:r>
            <w:r>
              <w:rPr>
                <w:noProof/>
                <w:webHidden/>
              </w:rPr>
              <w:fldChar w:fldCharType="separate"/>
            </w:r>
            <w:r w:rsidR="00D80D4C">
              <w:rPr>
                <w:noProof/>
                <w:webHidden/>
              </w:rPr>
              <w:t>55</w:t>
            </w:r>
            <w:r>
              <w:rPr>
                <w:noProof/>
                <w:webHidden/>
              </w:rPr>
              <w:fldChar w:fldCharType="end"/>
            </w:r>
          </w:hyperlink>
        </w:p>
        <w:p w:rsidR="00D80D4C" w:rsidRDefault="005467C4">
          <w:pPr>
            <w:pStyle w:val="11"/>
            <w:tabs>
              <w:tab w:val="right" w:leader="dot" w:pos="9062"/>
            </w:tabs>
            <w:rPr>
              <w:noProof/>
              <w:lang w:val="el-GR" w:eastAsia="el-GR" w:bidi="ar-SA"/>
            </w:rPr>
          </w:pPr>
          <w:hyperlink w:anchor="_Toc84786333" w:history="1">
            <w:r w:rsidR="00D80D4C" w:rsidRPr="005B59F2">
              <w:rPr>
                <w:rStyle w:val="-"/>
                <w:noProof/>
                <w:lang w:val="el-GR"/>
              </w:rPr>
              <w:t>4.1. Χαρακτηρισμός Απλών και Προηγμένων Βιοεξανθρακωμάτων</w:t>
            </w:r>
            <w:r w:rsidR="00D80D4C">
              <w:rPr>
                <w:noProof/>
                <w:webHidden/>
              </w:rPr>
              <w:tab/>
            </w:r>
            <w:r>
              <w:rPr>
                <w:noProof/>
                <w:webHidden/>
              </w:rPr>
              <w:fldChar w:fldCharType="begin"/>
            </w:r>
            <w:r w:rsidR="00D80D4C">
              <w:rPr>
                <w:noProof/>
                <w:webHidden/>
              </w:rPr>
              <w:instrText xml:space="preserve"> PAGEREF _Toc84786333 \h </w:instrText>
            </w:r>
            <w:r>
              <w:rPr>
                <w:noProof/>
                <w:webHidden/>
              </w:rPr>
            </w:r>
            <w:r>
              <w:rPr>
                <w:noProof/>
                <w:webHidden/>
              </w:rPr>
              <w:fldChar w:fldCharType="separate"/>
            </w:r>
            <w:r w:rsidR="00D80D4C">
              <w:rPr>
                <w:noProof/>
                <w:webHidden/>
              </w:rPr>
              <w:t>55</w:t>
            </w:r>
            <w:r>
              <w:rPr>
                <w:noProof/>
                <w:webHidden/>
              </w:rPr>
              <w:fldChar w:fldCharType="end"/>
            </w:r>
          </w:hyperlink>
        </w:p>
        <w:p w:rsidR="00D80D4C" w:rsidRDefault="005467C4">
          <w:pPr>
            <w:pStyle w:val="11"/>
            <w:tabs>
              <w:tab w:val="right" w:leader="dot" w:pos="9062"/>
            </w:tabs>
            <w:rPr>
              <w:noProof/>
              <w:lang w:val="el-GR" w:eastAsia="el-GR" w:bidi="ar-SA"/>
            </w:rPr>
          </w:pPr>
          <w:hyperlink w:anchor="_Toc84786334" w:history="1">
            <w:r w:rsidR="00D80D4C" w:rsidRPr="005B59F2">
              <w:rPr>
                <w:rStyle w:val="-"/>
                <w:noProof/>
                <w:lang w:val="el-GR"/>
              </w:rPr>
              <w:t>4.2. Κινητική Προσρόφησης</w:t>
            </w:r>
            <w:r w:rsidR="00D80D4C">
              <w:rPr>
                <w:noProof/>
                <w:webHidden/>
              </w:rPr>
              <w:tab/>
            </w:r>
            <w:r>
              <w:rPr>
                <w:noProof/>
                <w:webHidden/>
              </w:rPr>
              <w:fldChar w:fldCharType="begin"/>
            </w:r>
            <w:r w:rsidR="00D80D4C">
              <w:rPr>
                <w:noProof/>
                <w:webHidden/>
              </w:rPr>
              <w:instrText xml:space="preserve"> PAGEREF _Toc84786334 \h </w:instrText>
            </w:r>
            <w:r>
              <w:rPr>
                <w:noProof/>
                <w:webHidden/>
              </w:rPr>
            </w:r>
            <w:r>
              <w:rPr>
                <w:noProof/>
                <w:webHidden/>
              </w:rPr>
              <w:fldChar w:fldCharType="separate"/>
            </w:r>
            <w:r w:rsidR="00D80D4C">
              <w:rPr>
                <w:noProof/>
                <w:webHidden/>
              </w:rPr>
              <w:t>63</w:t>
            </w:r>
            <w:r>
              <w:rPr>
                <w:noProof/>
                <w:webHidden/>
              </w:rPr>
              <w:fldChar w:fldCharType="end"/>
            </w:r>
          </w:hyperlink>
        </w:p>
        <w:p w:rsidR="00D80D4C" w:rsidRDefault="005467C4">
          <w:pPr>
            <w:pStyle w:val="20"/>
            <w:tabs>
              <w:tab w:val="right" w:leader="dot" w:pos="9062"/>
            </w:tabs>
            <w:rPr>
              <w:noProof/>
              <w:lang w:val="el-GR" w:eastAsia="el-GR" w:bidi="ar-SA"/>
            </w:rPr>
          </w:pPr>
          <w:hyperlink w:anchor="_Toc84786335" w:history="1">
            <w:r w:rsidR="00D80D4C" w:rsidRPr="005B59F2">
              <w:rPr>
                <w:rStyle w:val="-"/>
                <w:noProof/>
                <w:lang w:val="el-GR"/>
              </w:rPr>
              <w:t>4.2.1 Αποτελέσματα κινητικών πειραμάτων</w:t>
            </w:r>
            <w:r w:rsidR="00D80D4C">
              <w:rPr>
                <w:noProof/>
                <w:webHidden/>
              </w:rPr>
              <w:tab/>
            </w:r>
            <w:r>
              <w:rPr>
                <w:noProof/>
                <w:webHidden/>
              </w:rPr>
              <w:fldChar w:fldCharType="begin"/>
            </w:r>
            <w:r w:rsidR="00D80D4C">
              <w:rPr>
                <w:noProof/>
                <w:webHidden/>
              </w:rPr>
              <w:instrText xml:space="preserve"> PAGEREF _Toc84786335 \h </w:instrText>
            </w:r>
            <w:r>
              <w:rPr>
                <w:noProof/>
                <w:webHidden/>
              </w:rPr>
            </w:r>
            <w:r>
              <w:rPr>
                <w:noProof/>
                <w:webHidden/>
              </w:rPr>
              <w:fldChar w:fldCharType="separate"/>
            </w:r>
            <w:r w:rsidR="00D80D4C">
              <w:rPr>
                <w:noProof/>
                <w:webHidden/>
              </w:rPr>
              <w:t>63</w:t>
            </w:r>
            <w:r>
              <w:rPr>
                <w:noProof/>
                <w:webHidden/>
              </w:rPr>
              <w:fldChar w:fldCharType="end"/>
            </w:r>
          </w:hyperlink>
        </w:p>
        <w:p w:rsidR="00D80D4C" w:rsidRDefault="005467C4">
          <w:pPr>
            <w:pStyle w:val="20"/>
            <w:tabs>
              <w:tab w:val="right" w:leader="dot" w:pos="9062"/>
            </w:tabs>
            <w:rPr>
              <w:noProof/>
              <w:lang w:val="el-GR" w:eastAsia="el-GR" w:bidi="ar-SA"/>
            </w:rPr>
          </w:pPr>
          <w:hyperlink w:anchor="_Toc84786336" w:history="1">
            <w:r w:rsidR="00D80D4C" w:rsidRPr="005B59F2">
              <w:rPr>
                <w:rStyle w:val="-"/>
                <w:noProof/>
                <w:lang w:val="el-GR"/>
              </w:rPr>
              <w:t>4.2.1. Κινητικά Μοντέλα</w:t>
            </w:r>
            <w:r w:rsidR="00D80D4C">
              <w:rPr>
                <w:noProof/>
                <w:webHidden/>
              </w:rPr>
              <w:tab/>
            </w:r>
            <w:r>
              <w:rPr>
                <w:noProof/>
                <w:webHidden/>
              </w:rPr>
              <w:fldChar w:fldCharType="begin"/>
            </w:r>
            <w:r w:rsidR="00D80D4C">
              <w:rPr>
                <w:noProof/>
                <w:webHidden/>
              </w:rPr>
              <w:instrText xml:space="preserve"> PAGEREF _Toc84786336 \h </w:instrText>
            </w:r>
            <w:r>
              <w:rPr>
                <w:noProof/>
                <w:webHidden/>
              </w:rPr>
            </w:r>
            <w:r>
              <w:rPr>
                <w:noProof/>
                <w:webHidden/>
              </w:rPr>
              <w:fldChar w:fldCharType="separate"/>
            </w:r>
            <w:r w:rsidR="00D80D4C">
              <w:rPr>
                <w:noProof/>
                <w:webHidden/>
              </w:rPr>
              <w:t>74</w:t>
            </w:r>
            <w:r>
              <w:rPr>
                <w:noProof/>
                <w:webHidden/>
              </w:rPr>
              <w:fldChar w:fldCharType="end"/>
            </w:r>
          </w:hyperlink>
        </w:p>
        <w:p w:rsidR="00D80D4C" w:rsidRDefault="005467C4">
          <w:pPr>
            <w:pStyle w:val="11"/>
            <w:tabs>
              <w:tab w:val="right" w:leader="dot" w:pos="9062"/>
            </w:tabs>
            <w:rPr>
              <w:noProof/>
              <w:lang w:val="el-GR" w:eastAsia="el-GR" w:bidi="ar-SA"/>
            </w:rPr>
          </w:pPr>
          <w:hyperlink w:anchor="_Toc84786337" w:history="1">
            <w:r w:rsidR="00D80D4C" w:rsidRPr="005B59F2">
              <w:rPr>
                <w:rStyle w:val="-"/>
                <w:noProof/>
                <w:lang w:val="el-GR"/>
              </w:rPr>
              <w:t>ΚΕΦΑΛΑΙΟ 5: ΣΥΜΠΕΡΑΣΜΑΤΑ</w:t>
            </w:r>
            <w:r w:rsidR="00D80D4C">
              <w:rPr>
                <w:noProof/>
                <w:webHidden/>
              </w:rPr>
              <w:tab/>
            </w:r>
            <w:r>
              <w:rPr>
                <w:noProof/>
                <w:webHidden/>
              </w:rPr>
              <w:fldChar w:fldCharType="begin"/>
            </w:r>
            <w:r w:rsidR="00D80D4C">
              <w:rPr>
                <w:noProof/>
                <w:webHidden/>
              </w:rPr>
              <w:instrText xml:space="preserve"> PAGEREF _Toc84786337 \h </w:instrText>
            </w:r>
            <w:r>
              <w:rPr>
                <w:noProof/>
                <w:webHidden/>
              </w:rPr>
            </w:r>
            <w:r>
              <w:rPr>
                <w:noProof/>
                <w:webHidden/>
              </w:rPr>
              <w:fldChar w:fldCharType="separate"/>
            </w:r>
            <w:r w:rsidR="00D80D4C">
              <w:rPr>
                <w:noProof/>
                <w:webHidden/>
              </w:rPr>
              <w:t>77</w:t>
            </w:r>
            <w:r>
              <w:rPr>
                <w:noProof/>
                <w:webHidden/>
              </w:rPr>
              <w:fldChar w:fldCharType="end"/>
            </w:r>
          </w:hyperlink>
        </w:p>
        <w:p w:rsidR="00D80D4C" w:rsidRDefault="005467C4">
          <w:pPr>
            <w:pStyle w:val="20"/>
            <w:tabs>
              <w:tab w:val="right" w:leader="dot" w:pos="9062"/>
            </w:tabs>
            <w:rPr>
              <w:noProof/>
              <w:lang w:val="el-GR" w:eastAsia="el-GR" w:bidi="ar-SA"/>
            </w:rPr>
          </w:pPr>
          <w:hyperlink w:anchor="_Toc84786338" w:history="1">
            <w:r w:rsidR="00D80D4C" w:rsidRPr="005B59F2">
              <w:rPr>
                <w:rStyle w:val="-"/>
                <w:noProof/>
                <w:lang w:val="el-GR"/>
              </w:rPr>
              <w:t>5.1 Προοπτικές μελλοντικής έρευνας</w:t>
            </w:r>
            <w:r w:rsidR="00D80D4C">
              <w:rPr>
                <w:noProof/>
                <w:webHidden/>
              </w:rPr>
              <w:tab/>
            </w:r>
            <w:r>
              <w:rPr>
                <w:noProof/>
                <w:webHidden/>
              </w:rPr>
              <w:fldChar w:fldCharType="begin"/>
            </w:r>
            <w:r w:rsidR="00D80D4C">
              <w:rPr>
                <w:noProof/>
                <w:webHidden/>
              </w:rPr>
              <w:instrText xml:space="preserve"> PAGEREF _Toc84786338 \h </w:instrText>
            </w:r>
            <w:r>
              <w:rPr>
                <w:noProof/>
                <w:webHidden/>
              </w:rPr>
            </w:r>
            <w:r>
              <w:rPr>
                <w:noProof/>
                <w:webHidden/>
              </w:rPr>
              <w:fldChar w:fldCharType="separate"/>
            </w:r>
            <w:r w:rsidR="00D80D4C">
              <w:rPr>
                <w:noProof/>
                <w:webHidden/>
              </w:rPr>
              <w:t>78</w:t>
            </w:r>
            <w:r>
              <w:rPr>
                <w:noProof/>
                <w:webHidden/>
              </w:rPr>
              <w:fldChar w:fldCharType="end"/>
            </w:r>
          </w:hyperlink>
        </w:p>
        <w:p w:rsidR="00D80D4C" w:rsidRDefault="005467C4">
          <w:pPr>
            <w:pStyle w:val="11"/>
            <w:tabs>
              <w:tab w:val="right" w:leader="dot" w:pos="9062"/>
            </w:tabs>
            <w:rPr>
              <w:noProof/>
              <w:lang w:val="el-GR" w:eastAsia="el-GR" w:bidi="ar-SA"/>
            </w:rPr>
          </w:pPr>
          <w:hyperlink w:anchor="_Toc84786339" w:history="1">
            <w:r w:rsidR="00D80D4C" w:rsidRPr="005B59F2">
              <w:rPr>
                <w:rStyle w:val="-"/>
                <w:noProof/>
                <w:lang w:val="el-GR"/>
              </w:rPr>
              <w:t>ΒΙΒΛΙΟΓΡΑΦΙΑ</w:t>
            </w:r>
            <w:r w:rsidR="00D80D4C">
              <w:rPr>
                <w:noProof/>
                <w:webHidden/>
              </w:rPr>
              <w:tab/>
            </w:r>
            <w:r>
              <w:rPr>
                <w:noProof/>
                <w:webHidden/>
              </w:rPr>
              <w:fldChar w:fldCharType="begin"/>
            </w:r>
            <w:r w:rsidR="00D80D4C">
              <w:rPr>
                <w:noProof/>
                <w:webHidden/>
              </w:rPr>
              <w:instrText xml:space="preserve"> PAGEREF _Toc84786339 \h </w:instrText>
            </w:r>
            <w:r>
              <w:rPr>
                <w:noProof/>
                <w:webHidden/>
              </w:rPr>
            </w:r>
            <w:r>
              <w:rPr>
                <w:noProof/>
                <w:webHidden/>
              </w:rPr>
              <w:fldChar w:fldCharType="separate"/>
            </w:r>
            <w:r w:rsidR="00D80D4C">
              <w:rPr>
                <w:noProof/>
                <w:webHidden/>
              </w:rPr>
              <w:t>79</w:t>
            </w:r>
            <w:r>
              <w:rPr>
                <w:noProof/>
                <w:webHidden/>
              </w:rPr>
              <w:fldChar w:fldCharType="end"/>
            </w:r>
          </w:hyperlink>
        </w:p>
        <w:p w:rsidR="00D80D4C" w:rsidRDefault="005467C4">
          <w:pPr>
            <w:pStyle w:val="11"/>
            <w:tabs>
              <w:tab w:val="right" w:leader="dot" w:pos="9062"/>
            </w:tabs>
            <w:rPr>
              <w:noProof/>
              <w:lang w:val="el-GR" w:eastAsia="el-GR" w:bidi="ar-SA"/>
            </w:rPr>
          </w:pPr>
          <w:hyperlink w:anchor="_Toc84786340" w:history="1">
            <w:r w:rsidR="00D80D4C" w:rsidRPr="005B59F2">
              <w:rPr>
                <w:rStyle w:val="-"/>
                <w:noProof/>
                <w:lang w:val="el-GR"/>
              </w:rPr>
              <w:t>Παράρτημα Α</w:t>
            </w:r>
            <w:r w:rsidR="00D80D4C">
              <w:rPr>
                <w:noProof/>
                <w:webHidden/>
              </w:rPr>
              <w:tab/>
            </w:r>
            <w:r>
              <w:rPr>
                <w:noProof/>
                <w:webHidden/>
              </w:rPr>
              <w:fldChar w:fldCharType="begin"/>
            </w:r>
            <w:r w:rsidR="00D80D4C">
              <w:rPr>
                <w:noProof/>
                <w:webHidden/>
              </w:rPr>
              <w:instrText xml:space="preserve"> PAGEREF _Toc84786340 \h </w:instrText>
            </w:r>
            <w:r>
              <w:rPr>
                <w:noProof/>
                <w:webHidden/>
              </w:rPr>
            </w:r>
            <w:r>
              <w:rPr>
                <w:noProof/>
                <w:webHidden/>
              </w:rPr>
              <w:fldChar w:fldCharType="separate"/>
            </w:r>
            <w:r w:rsidR="00D80D4C">
              <w:rPr>
                <w:noProof/>
                <w:webHidden/>
              </w:rPr>
              <w:t>87</w:t>
            </w:r>
            <w:r>
              <w:rPr>
                <w:noProof/>
                <w:webHidden/>
              </w:rPr>
              <w:fldChar w:fldCharType="end"/>
            </w:r>
          </w:hyperlink>
        </w:p>
        <w:p w:rsidR="00D80D4C" w:rsidRDefault="005467C4">
          <w:pPr>
            <w:pStyle w:val="11"/>
            <w:tabs>
              <w:tab w:val="right" w:leader="dot" w:pos="9062"/>
            </w:tabs>
            <w:rPr>
              <w:noProof/>
              <w:lang w:val="el-GR" w:eastAsia="el-GR" w:bidi="ar-SA"/>
            </w:rPr>
          </w:pPr>
          <w:hyperlink w:anchor="_Toc84786341" w:history="1">
            <w:r w:rsidR="00D80D4C" w:rsidRPr="005B59F2">
              <w:rPr>
                <w:rStyle w:val="-"/>
                <w:noProof/>
                <w:lang w:val="el-GR"/>
              </w:rPr>
              <w:t xml:space="preserve">Παράρτημα </w:t>
            </w:r>
            <w:r w:rsidR="00D80D4C" w:rsidRPr="005B59F2">
              <w:rPr>
                <w:rStyle w:val="-"/>
                <w:noProof/>
              </w:rPr>
              <w:t>B</w:t>
            </w:r>
            <w:r w:rsidR="00D80D4C">
              <w:rPr>
                <w:noProof/>
                <w:webHidden/>
              </w:rPr>
              <w:tab/>
            </w:r>
            <w:r>
              <w:rPr>
                <w:noProof/>
                <w:webHidden/>
              </w:rPr>
              <w:fldChar w:fldCharType="begin"/>
            </w:r>
            <w:r w:rsidR="00D80D4C">
              <w:rPr>
                <w:noProof/>
                <w:webHidden/>
              </w:rPr>
              <w:instrText xml:space="preserve"> PAGEREF _Toc84786341 \h </w:instrText>
            </w:r>
            <w:r>
              <w:rPr>
                <w:noProof/>
                <w:webHidden/>
              </w:rPr>
            </w:r>
            <w:r>
              <w:rPr>
                <w:noProof/>
                <w:webHidden/>
              </w:rPr>
              <w:fldChar w:fldCharType="separate"/>
            </w:r>
            <w:r w:rsidR="00D80D4C">
              <w:rPr>
                <w:noProof/>
                <w:webHidden/>
              </w:rPr>
              <w:t>88</w:t>
            </w:r>
            <w:r>
              <w:rPr>
                <w:noProof/>
                <w:webHidden/>
              </w:rPr>
              <w:fldChar w:fldCharType="end"/>
            </w:r>
          </w:hyperlink>
        </w:p>
        <w:p w:rsidR="00D80D4C" w:rsidRDefault="005467C4">
          <w:pPr>
            <w:pStyle w:val="11"/>
            <w:tabs>
              <w:tab w:val="right" w:leader="dot" w:pos="9062"/>
            </w:tabs>
            <w:rPr>
              <w:noProof/>
              <w:lang w:val="el-GR" w:eastAsia="el-GR" w:bidi="ar-SA"/>
            </w:rPr>
          </w:pPr>
          <w:hyperlink w:anchor="_Toc84786342" w:history="1">
            <w:r w:rsidR="00D80D4C" w:rsidRPr="005B59F2">
              <w:rPr>
                <w:rStyle w:val="-"/>
                <w:noProof/>
                <w:lang w:val="el-GR"/>
              </w:rPr>
              <w:t>Παράρτημα Γ</w:t>
            </w:r>
            <w:r w:rsidR="00D80D4C">
              <w:rPr>
                <w:noProof/>
                <w:webHidden/>
              </w:rPr>
              <w:tab/>
            </w:r>
            <w:r>
              <w:rPr>
                <w:noProof/>
                <w:webHidden/>
              </w:rPr>
              <w:fldChar w:fldCharType="begin"/>
            </w:r>
            <w:r w:rsidR="00D80D4C">
              <w:rPr>
                <w:noProof/>
                <w:webHidden/>
              </w:rPr>
              <w:instrText xml:space="preserve"> PAGEREF _Toc84786342 \h </w:instrText>
            </w:r>
            <w:r>
              <w:rPr>
                <w:noProof/>
                <w:webHidden/>
              </w:rPr>
            </w:r>
            <w:r>
              <w:rPr>
                <w:noProof/>
                <w:webHidden/>
              </w:rPr>
              <w:fldChar w:fldCharType="separate"/>
            </w:r>
            <w:r w:rsidR="00D80D4C">
              <w:rPr>
                <w:noProof/>
                <w:webHidden/>
              </w:rPr>
              <w:t>92</w:t>
            </w:r>
            <w:r>
              <w:rPr>
                <w:noProof/>
                <w:webHidden/>
              </w:rPr>
              <w:fldChar w:fldCharType="end"/>
            </w:r>
          </w:hyperlink>
        </w:p>
        <w:p w:rsidR="00D80D4C" w:rsidRDefault="005467C4">
          <w:pPr>
            <w:pStyle w:val="11"/>
            <w:tabs>
              <w:tab w:val="right" w:leader="dot" w:pos="9062"/>
            </w:tabs>
            <w:rPr>
              <w:noProof/>
              <w:lang w:val="el-GR" w:eastAsia="el-GR" w:bidi="ar-SA"/>
            </w:rPr>
          </w:pPr>
          <w:hyperlink w:anchor="_Toc84786343" w:history="1">
            <w:r w:rsidR="00D80D4C" w:rsidRPr="005B59F2">
              <w:rPr>
                <w:rStyle w:val="-"/>
                <w:noProof/>
                <w:lang w:val="el-GR"/>
              </w:rPr>
              <w:t>Παράρτημα Δ</w:t>
            </w:r>
            <w:r w:rsidR="00D80D4C">
              <w:rPr>
                <w:noProof/>
                <w:webHidden/>
              </w:rPr>
              <w:tab/>
            </w:r>
            <w:r>
              <w:rPr>
                <w:noProof/>
                <w:webHidden/>
              </w:rPr>
              <w:fldChar w:fldCharType="begin"/>
            </w:r>
            <w:r w:rsidR="00D80D4C">
              <w:rPr>
                <w:noProof/>
                <w:webHidden/>
              </w:rPr>
              <w:instrText xml:space="preserve"> PAGEREF _Toc84786343 \h </w:instrText>
            </w:r>
            <w:r>
              <w:rPr>
                <w:noProof/>
                <w:webHidden/>
              </w:rPr>
            </w:r>
            <w:r>
              <w:rPr>
                <w:noProof/>
                <w:webHidden/>
              </w:rPr>
              <w:fldChar w:fldCharType="separate"/>
            </w:r>
            <w:r w:rsidR="00D80D4C">
              <w:rPr>
                <w:noProof/>
                <w:webHidden/>
              </w:rPr>
              <w:t>93</w:t>
            </w:r>
            <w:r>
              <w:rPr>
                <w:noProof/>
                <w:webHidden/>
              </w:rPr>
              <w:fldChar w:fldCharType="end"/>
            </w:r>
          </w:hyperlink>
        </w:p>
        <w:p w:rsidR="004454EF" w:rsidRDefault="005467C4">
          <w:pPr>
            <w:rPr>
              <w:lang w:val="el-GR"/>
            </w:rPr>
          </w:pPr>
          <w:r>
            <w:rPr>
              <w:lang w:val="el-GR"/>
            </w:rPr>
            <w:fldChar w:fldCharType="end"/>
          </w:r>
        </w:p>
      </w:sdtContent>
    </w:sdt>
    <w:p w:rsidR="00603DFF" w:rsidRPr="00603DFF" w:rsidRDefault="00603DFF" w:rsidP="00603DFF">
      <w:pPr>
        <w:pStyle w:val="a9"/>
        <w:rPr>
          <w:rFonts w:ascii="Arial" w:hAnsi="Arial" w:cs="Arial"/>
          <w:b w:val="0"/>
          <w:sz w:val="32"/>
          <w:lang w:val="el-GR"/>
        </w:rPr>
      </w:pPr>
    </w:p>
    <w:p w:rsidR="00364181" w:rsidRPr="00364181" w:rsidRDefault="00364181" w:rsidP="00950B24">
      <w:pPr>
        <w:rPr>
          <w:rFonts w:ascii="Arial" w:hAnsi="Arial" w:cs="Arial"/>
          <w:sz w:val="32"/>
        </w:rPr>
      </w:pPr>
    </w:p>
    <w:p w:rsidR="00E6403E" w:rsidRDefault="00E6403E" w:rsidP="00950B24">
      <w:pPr>
        <w:rPr>
          <w:rFonts w:ascii="Arial" w:hAnsi="Arial" w:cs="Arial"/>
          <w:sz w:val="32"/>
        </w:rPr>
      </w:pPr>
    </w:p>
    <w:p w:rsidR="00E6403E" w:rsidRDefault="00E6403E" w:rsidP="00950B24">
      <w:pPr>
        <w:rPr>
          <w:rFonts w:ascii="Arial" w:hAnsi="Arial" w:cs="Arial"/>
          <w:sz w:val="32"/>
        </w:rPr>
      </w:pPr>
    </w:p>
    <w:p w:rsidR="00E6403E" w:rsidRDefault="00E6403E" w:rsidP="00950B24">
      <w:pPr>
        <w:rPr>
          <w:rFonts w:ascii="Arial" w:hAnsi="Arial" w:cs="Arial"/>
          <w:sz w:val="32"/>
        </w:rPr>
      </w:pPr>
    </w:p>
    <w:p w:rsidR="00E6403E" w:rsidRDefault="00E6403E" w:rsidP="00950B24">
      <w:pPr>
        <w:rPr>
          <w:rFonts w:ascii="Arial" w:hAnsi="Arial" w:cs="Arial"/>
          <w:sz w:val="32"/>
        </w:rPr>
      </w:pPr>
    </w:p>
    <w:p w:rsidR="00E6403E" w:rsidRDefault="00E6403E" w:rsidP="00950B24">
      <w:pPr>
        <w:rPr>
          <w:rFonts w:ascii="Arial" w:hAnsi="Arial" w:cs="Arial"/>
          <w:sz w:val="32"/>
        </w:rPr>
      </w:pPr>
    </w:p>
    <w:p w:rsidR="00E6403E" w:rsidRDefault="00E6403E" w:rsidP="00950B24">
      <w:pPr>
        <w:rPr>
          <w:rFonts w:ascii="Arial" w:hAnsi="Arial" w:cs="Arial"/>
          <w:sz w:val="32"/>
        </w:rPr>
      </w:pPr>
    </w:p>
    <w:p w:rsidR="00E6403E" w:rsidRDefault="00E6403E" w:rsidP="00950B24">
      <w:pPr>
        <w:rPr>
          <w:rFonts w:ascii="Arial" w:hAnsi="Arial" w:cs="Arial"/>
          <w:sz w:val="32"/>
        </w:rPr>
      </w:pPr>
    </w:p>
    <w:p w:rsidR="008948CC" w:rsidRPr="00967C83" w:rsidRDefault="00364181" w:rsidP="004D7F6D">
      <w:pPr>
        <w:pStyle w:val="1"/>
        <w:rPr>
          <w:lang w:val="el-GR"/>
        </w:rPr>
      </w:pPr>
      <w:bookmarkStart w:id="0" w:name="_Toc83221614"/>
      <w:bookmarkStart w:id="1" w:name="_Toc84786257"/>
      <w:r w:rsidRPr="004454EF">
        <w:rPr>
          <w:lang w:val="el-GR"/>
        </w:rPr>
        <w:t>ΚΕΦΑΛΑΙΟ 1:</w:t>
      </w:r>
      <w:r w:rsidR="00950B24" w:rsidRPr="004454EF">
        <w:rPr>
          <w:lang w:val="el-GR"/>
        </w:rPr>
        <w:t xml:space="preserve"> </w:t>
      </w:r>
      <w:r w:rsidR="008948CC" w:rsidRPr="004454EF">
        <w:rPr>
          <w:lang w:val="el-GR"/>
        </w:rPr>
        <w:t>Εισαγωγή</w:t>
      </w:r>
      <w:bookmarkEnd w:id="0"/>
      <w:bookmarkEnd w:id="1"/>
      <w:r w:rsidR="008948CC" w:rsidRPr="004454EF">
        <w:rPr>
          <w:lang w:val="el-GR"/>
        </w:rPr>
        <w:t xml:space="preserve"> </w:t>
      </w:r>
    </w:p>
    <w:p w:rsidR="00693869" w:rsidRPr="00967C83" w:rsidRDefault="00693869" w:rsidP="00693869">
      <w:pPr>
        <w:rPr>
          <w:lang w:val="el-GR"/>
        </w:rPr>
      </w:pPr>
    </w:p>
    <w:p w:rsidR="000041F3" w:rsidRPr="004454EF" w:rsidRDefault="000041F3" w:rsidP="00950B24">
      <w:pPr>
        <w:rPr>
          <w:rFonts w:ascii="Arial" w:hAnsi="Arial" w:cs="Arial"/>
          <w:sz w:val="32"/>
          <w:lang w:val="el-GR"/>
        </w:rPr>
      </w:pPr>
    </w:p>
    <w:p w:rsidR="00950B24" w:rsidRPr="004454EF" w:rsidRDefault="00467A3D" w:rsidP="00467A3D">
      <w:pPr>
        <w:jc w:val="both"/>
        <w:rPr>
          <w:lang w:val="el-GR"/>
        </w:rPr>
      </w:pPr>
      <w:r w:rsidRPr="004454EF">
        <w:rPr>
          <w:rFonts w:ascii="Arial" w:hAnsi="Arial" w:cs="Arial"/>
          <w:lang w:val="el-GR"/>
        </w:rPr>
        <w:t>Τα τελευταία χρόνια ένα θέμα ζωτικής σημασίας</w:t>
      </w:r>
      <w:r w:rsidR="00C003B7">
        <w:rPr>
          <w:rFonts w:ascii="Arial" w:hAnsi="Arial" w:cs="Arial"/>
          <w:lang w:val="el-GR"/>
        </w:rPr>
        <w:t>,</w:t>
      </w:r>
      <w:r w:rsidRPr="004454EF">
        <w:rPr>
          <w:rFonts w:ascii="Arial" w:hAnsi="Arial" w:cs="Arial"/>
          <w:lang w:val="el-GR"/>
        </w:rPr>
        <w:t xml:space="preserve"> που απασχολεί τον πλανήτη είναι η  προστασία του περιβάλλοντος</w:t>
      </w:r>
      <w:r w:rsidR="00C40BB4">
        <w:rPr>
          <w:rFonts w:ascii="Arial" w:hAnsi="Arial" w:cs="Arial"/>
          <w:lang w:val="el-GR"/>
        </w:rPr>
        <w:t>,</w:t>
      </w:r>
      <w:r w:rsidRPr="004454EF">
        <w:rPr>
          <w:rFonts w:ascii="Arial" w:hAnsi="Arial" w:cs="Arial"/>
          <w:lang w:val="el-GR"/>
        </w:rPr>
        <w:t xml:space="preserve"> καθώς και η επίλυση τω</w:t>
      </w:r>
      <w:r w:rsidR="00D16631" w:rsidRPr="004454EF">
        <w:rPr>
          <w:rFonts w:ascii="Arial" w:hAnsi="Arial" w:cs="Arial"/>
          <w:lang w:val="el-GR"/>
        </w:rPr>
        <w:t>ν προβλημάτων που προέκυψαν</w:t>
      </w:r>
      <w:r w:rsidRPr="004454EF">
        <w:rPr>
          <w:rFonts w:ascii="Arial" w:hAnsi="Arial" w:cs="Arial"/>
          <w:lang w:val="el-GR"/>
        </w:rPr>
        <w:t xml:space="preserve"> από τη μακροχρόνια και ανεξέλεγκτη επιβάρυνσ</w:t>
      </w:r>
      <w:r w:rsidR="00C40BB4">
        <w:rPr>
          <w:rFonts w:ascii="Arial" w:hAnsi="Arial" w:cs="Arial"/>
          <w:lang w:val="el-GR"/>
        </w:rPr>
        <w:t>ή</w:t>
      </w:r>
      <w:r w:rsidR="00D16631" w:rsidRPr="004454EF">
        <w:rPr>
          <w:rFonts w:ascii="Arial" w:hAnsi="Arial" w:cs="Arial"/>
          <w:lang w:val="el-GR"/>
        </w:rPr>
        <w:t xml:space="preserve"> του </w:t>
      </w:r>
      <w:r w:rsidRPr="004454EF">
        <w:rPr>
          <w:rFonts w:ascii="Arial" w:hAnsi="Arial" w:cs="Arial"/>
          <w:lang w:val="el-GR"/>
        </w:rPr>
        <w:t>από ανθρωπ</w:t>
      </w:r>
      <w:r w:rsidR="00C40BB4">
        <w:rPr>
          <w:rFonts w:ascii="Arial" w:hAnsi="Arial" w:cs="Arial"/>
          <w:lang w:val="el-GR"/>
        </w:rPr>
        <w:t>ογενείς ρύπους</w:t>
      </w:r>
      <w:r w:rsidRPr="004454EF">
        <w:rPr>
          <w:rFonts w:ascii="Arial" w:hAnsi="Arial" w:cs="Arial"/>
          <w:lang w:val="el-GR"/>
        </w:rPr>
        <w:t>.</w:t>
      </w:r>
      <w:r w:rsidR="00BA3F52" w:rsidRPr="004454EF">
        <w:rPr>
          <w:rFonts w:ascii="Arial" w:hAnsi="Arial" w:cs="Arial"/>
          <w:lang w:val="el-GR"/>
        </w:rPr>
        <w:t xml:space="preserve"> Παγκοσμίως όλο και περισσότερα εδάφη χαρακτηρίζονται ρυπασμένα εξαιτίας της εξέλιξης της τεχνολογίας, της βιομηχανίας, των εξορύξεων, των χημικών που χρησιμοποιούνται στις καλλιέργειες κ.α. Η υποβάθμιση του περιβάλλοντος με την προσθήκη οργανικών και ανόργανων ρύπων έχει οδηγήσει στην έντονη ερευνητική δραστηριότητα για την αποκατάσταση των εδαφών και των υδάτων. </w:t>
      </w:r>
      <w:r w:rsidR="00C03BC1" w:rsidRPr="004454EF">
        <w:rPr>
          <w:lang w:val="el-GR"/>
        </w:rPr>
        <w:t xml:space="preserve"> </w:t>
      </w:r>
    </w:p>
    <w:p w:rsidR="009C75B2" w:rsidRPr="004454EF" w:rsidRDefault="009C75B2" w:rsidP="00467A3D">
      <w:pPr>
        <w:jc w:val="both"/>
        <w:rPr>
          <w:lang w:val="el-GR"/>
        </w:rPr>
      </w:pPr>
    </w:p>
    <w:p w:rsidR="00C03BC1" w:rsidRPr="004454EF" w:rsidRDefault="00C03BC1" w:rsidP="00467A3D">
      <w:pPr>
        <w:jc w:val="both"/>
        <w:rPr>
          <w:rFonts w:ascii="Arial" w:hAnsi="Arial" w:cs="Arial"/>
          <w:lang w:val="el-GR"/>
        </w:rPr>
      </w:pPr>
      <w:r w:rsidRPr="004454EF">
        <w:rPr>
          <w:rFonts w:ascii="Arial" w:hAnsi="Arial" w:cs="Arial"/>
          <w:lang w:val="el-GR"/>
        </w:rPr>
        <w:t>Οι τεχνολογίες απορρύπανσης αυξάνονται με το πέρασμα των</w:t>
      </w:r>
      <w:r w:rsidR="00E42141">
        <w:rPr>
          <w:rFonts w:ascii="Arial" w:hAnsi="Arial" w:cs="Arial"/>
          <w:lang w:val="el-GR"/>
        </w:rPr>
        <w:t xml:space="preserve"> χρόνω</w:t>
      </w:r>
      <w:r w:rsidRPr="004454EF">
        <w:rPr>
          <w:rFonts w:ascii="Arial" w:hAnsi="Arial" w:cs="Arial"/>
          <w:lang w:val="el-GR"/>
        </w:rPr>
        <w:t>ν κάτι που είναι αρκετά ελπιδοφόρο. Μια από τις πιο συχνές μορφές ρύπανσης των υδάτων</w:t>
      </w:r>
      <w:r w:rsidR="00C30099">
        <w:rPr>
          <w:rFonts w:ascii="Arial" w:hAnsi="Arial" w:cs="Arial"/>
          <w:lang w:val="el-GR"/>
        </w:rPr>
        <w:t>,</w:t>
      </w:r>
      <w:r w:rsidRPr="004454EF">
        <w:rPr>
          <w:rFonts w:ascii="Arial" w:hAnsi="Arial" w:cs="Arial"/>
          <w:lang w:val="el-GR"/>
        </w:rPr>
        <w:t xml:space="preserve"> αλλά και των εδαφών είναι τα βαρέα μέταλλα. Τα βαρέα μέταλλα είναι ανόργανοι ρύποι που δεν βιοαποδομούνται</w:t>
      </w:r>
      <w:r w:rsidR="00005158">
        <w:rPr>
          <w:rFonts w:ascii="Arial" w:hAnsi="Arial" w:cs="Arial"/>
          <w:lang w:val="el-GR"/>
        </w:rPr>
        <w:t xml:space="preserve">, </w:t>
      </w:r>
      <w:r w:rsidRPr="004454EF">
        <w:rPr>
          <w:rFonts w:ascii="Arial" w:hAnsi="Arial" w:cs="Arial"/>
          <w:lang w:val="el-GR"/>
        </w:rPr>
        <w:t>αλλά έχουν την τάση να βιοσυ</w:t>
      </w:r>
      <w:r w:rsidR="00005158">
        <w:rPr>
          <w:rFonts w:ascii="Arial" w:hAnsi="Arial" w:cs="Arial"/>
          <w:lang w:val="el-GR"/>
        </w:rPr>
        <w:t>σ</w:t>
      </w:r>
      <w:r w:rsidRPr="004454EF">
        <w:rPr>
          <w:rFonts w:ascii="Arial" w:hAnsi="Arial" w:cs="Arial"/>
          <w:lang w:val="el-GR"/>
        </w:rPr>
        <w:t>σωρε</w:t>
      </w:r>
      <w:r w:rsidR="008407F0" w:rsidRPr="004454EF">
        <w:rPr>
          <w:rFonts w:ascii="Arial" w:hAnsi="Arial" w:cs="Arial"/>
          <w:lang w:val="el-GR"/>
        </w:rPr>
        <w:t>ύ</w:t>
      </w:r>
      <w:r w:rsidRPr="004454EF">
        <w:rPr>
          <w:rFonts w:ascii="Arial" w:hAnsi="Arial" w:cs="Arial"/>
          <w:lang w:val="el-GR"/>
        </w:rPr>
        <w:t>ονται</w:t>
      </w:r>
      <w:r w:rsidR="008407F0" w:rsidRPr="004454EF">
        <w:rPr>
          <w:rFonts w:ascii="Arial" w:hAnsi="Arial" w:cs="Arial"/>
          <w:lang w:val="el-GR"/>
        </w:rPr>
        <w:t xml:space="preserve"> μέσω της τροφικής αλυσίδας</w:t>
      </w:r>
      <w:r w:rsidRPr="004454EF">
        <w:rPr>
          <w:rFonts w:ascii="Arial" w:hAnsi="Arial" w:cs="Arial"/>
          <w:lang w:val="el-GR"/>
        </w:rPr>
        <w:t>.</w:t>
      </w:r>
      <w:r w:rsidR="00B908BF">
        <w:rPr>
          <w:rFonts w:ascii="Arial" w:hAnsi="Arial" w:cs="Arial"/>
          <w:lang w:val="el-GR"/>
        </w:rPr>
        <w:t xml:space="preserve"> Πιο συγκεκριμένα</w:t>
      </w:r>
      <w:r w:rsidR="008407F0" w:rsidRPr="004454EF">
        <w:rPr>
          <w:rFonts w:ascii="Arial" w:hAnsi="Arial" w:cs="Arial"/>
          <w:lang w:val="el-GR"/>
        </w:rPr>
        <w:t xml:space="preserve"> </w:t>
      </w:r>
      <w:r w:rsidR="00B908BF">
        <w:rPr>
          <w:rFonts w:ascii="Arial" w:hAnsi="Arial" w:cs="Arial"/>
          <w:lang w:val="el-GR"/>
        </w:rPr>
        <w:t>τ</w:t>
      </w:r>
      <w:r w:rsidR="008407F0" w:rsidRPr="00B908BF">
        <w:rPr>
          <w:rFonts w:ascii="Arial" w:hAnsi="Arial" w:cs="Arial"/>
          <w:lang w:val="el-GR"/>
        </w:rPr>
        <w:t>α</w:t>
      </w:r>
      <w:r w:rsidR="008407F0" w:rsidRPr="004454EF">
        <w:rPr>
          <w:rFonts w:ascii="Arial" w:hAnsi="Arial" w:cs="Arial"/>
          <w:lang w:val="el-GR"/>
        </w:rPr>
        <w:t xml:space="preserve"> βαρέα μέταλλα των εδαφών (με τη μορφή των καλλιεργειών)</w:t>
      </w:r>
      <w:r w:rsidR="00005158">
        <w:rPr>
          <w:rFonts w:ascii="Arial" w:hAnsi="Arial" w:cs="Arial"/>
          <w:lang w:val="el-GR"/>
        </w:rPr>
        <w:t>,</w:t>
      </w:r>
      <w:r w:rsidR="008407F0" w:rsidRPr="004454EF">
        <w:rPr>
          <w:rFonts w:ascii="Arial" w:hAnsi="Arial" w:cs="Arial"/>
          <w:lang w:val="el-GR"/>
        </w:rPr>
        <w:t xml:space="preserve"> όσο και των υδάτινων αποδεκτών (δι</w:t>
      </w:r>
      <w:r w:rsidR="00005158">
        <w:rPr>
          <w:rFonts w:ascii="Arial" w:hAnsi="Arial" w:cs="Arial"/>
          <w:lang w:val="el-GR"/>
        </w:rPr>
        <w:t>α</w:t>
      </w:r>
      <w:r w:rsidR="008407F0" w:rsidRPr="004454EF">
        <w:rPr>
          <w:rFonts w:ascii="Arial" w:hAnsi="Arial" w:cs="Arial"/>
          <w:lang w:val="el-GR"/>
        </w:rPr>
        <w:t>μ</w:t>
      </w:r>
      <w:r w:rsidR="00005158">
        <w:rPr>
          <w:rFonts w:ascii="Arial" w:hAnsi="Arial" w:cs="Arial"/>
          <w:lang w:val="el-GR"/>
        </w:rPr>
        <w:t>έ</w:t>
      </w:r>
      <w:r w:rsidR="008407F0" w:rsidRPr="004454EF">
        <w:rPr>
          <w:rFonts w:ascii="Arial" w:hAnsi="Arial" w:cs="Arial"/>
          <w:lang w:val="el-GR"/>
        </w:rPr>
        <w:t>σου τροφής θαλασσινών οργανισμών) μπορούν να βιοσυ</w:t>
      </w:r>
      <w:r w:rsidR="00005158">
        <w:rPr>
          <w:rFonts w:ascii="Arial" w:hAnsi="Arial" w:cs="Arial"/>
          <w:lang w:val="el-GR"/>
        </w:rPr>
        <w:t>σ</w:t>
      </w:r>
      <w:r w:rsidR="008407F0" w:rsidRPr="004454EF">
        <w:rPr>
          <w:rFonts w:ascii="Arial" w:hAnsi="Arial" w:cs="Arial"/>
          <w:lang w:val="el-GR"/>
        </w:rPr>
        <w:t xml:space="preserve">σωρευτούν στον οργανισμό. </w:t>
      </w:r>
    </w:p>
    <w:p w:rsidR="009C75B2" w:rsidRPr="004454EF" w:rsidRDefault="009C75B2" w:rsidP="00467A3D">
      <w:pPr>
        <w:jc w:val="both"/>
        <w:rPr>
          <w:rFonts w:ascii="Arial" w:hAnsi="Arial" w:cs="Arial"/>
          <w:lang w:val="el-GR"/>
        </w:rPr>
      </w:pPr>
    </w:p>
    <w:p w:rsidR="000C4914" w:rsidRPr="004454EF" w:rsidRDefault="00005158" w:rsidP="00467A3D">
      <w:pPr>
        <w:jc w:val="both"/>
        <w:rPr>
          <w:rFonts w:ascii="Arial" w:hAnsi="Arial" w:cs="Arial"/>
          <w:lang w:val="el-GR"/>
        </w:rPr>
      </w:pPr>
      <w:r>
        <w:rPr>
          <w:rFonts w:ascii="Arial" w:hAnsi="Arial" w:cs="Arial"/>
          <w:lang w:val="el-GR"/>
        </w:rPr>
        <w:t>Μία από τις</w:t>
      </w:r>
      <w:r w:rsidR="00B56B82" w:rsidRPr="004454EF">
        <w:rPr>
          <w:rFonts w:ascii="Arial" w:hAnsi="Arial" w:cs="Arial"/>
          <w:lang w:val="el-GR"/>
        </w:rPr>
        <w:t xml:space="preserve"> σημαντικότερ</w:t>
      </w:r>
      <w:r>
        <w:rPr>
          <w:rFonts w:ascii="Arial" w:hAnsi="Arial" w:cs="Arial"/>
          <w:lang w:val="el-GR"/>
        </w:rPr>
        <w:t>ες μεθόδους</w:t>
      </w:r>
      <w:r w:rsidR="00B56B82" w:rsidRPr="004454EF">
        <w:rPr>
          <w:rFonts w:ascii="Arial" w:hAnsi="Arial" w:cs="Arial"/>
          <w:lang w:val="el-GR"/>
        </w:rPr>
        <w:t xml:space="preserve"> για την απομάκρυνση των βαρέων μετάλλων από τα εδάφη και τα ύδατα είναι η χρήση προσροφητικών μέσων. Η διαδικασία της προσρόφησης διαφέρει από την απορρόφηση. Η προσρόφηση συντελείται στη διεπιφάνεια των</w:t>
      </w:r>
      <w:r w:rsidR="000C4914" w:rsidRPr="004454EF">
        <w:rPr>
          <w:rFonts w:ascii="Arial" w:hAnsi="Arial" w:cs="Arial"/>
          <w:lang w:val="el-GR"/>
        </w:rPr>
        <w:t xml:space="preserve"> υλικών</w:t>
      </w:r>
      <w:r>
        <w:rPr>
          <w:rFonts w:ascii="Arial" w:hAnsi="Arial" w:cs="Arial"/>
          <w:lang w:val="el-GR"/>
        </w:rPr>
        <w:t>,</w:t>
      </w:r>
      <w:r w:rsidR="000C4914" w:rsidRPr="004454EF">
        <w:rPr>
          <w:rFonts w:ascii="Arial" w:hAnsi="Arial" w:cs="Arial"/>
          <w:lang w:val="el-GR"/>
        </w:rPr>
        <w:t xml:space="preserve"> ενώ</w:t>
      </w:r>
      <w:r w:rsidR="00B56B82" w:rsidRPr="004454EF">
        <w:rPr>
          <w:rFonts w:ascii="Arial" w:hAnsi="Arial" w:cs="Arial"/>
          <w:lang w:val="el-GR"/>
        </w:rPr>
        <w:t xml:space="preserve"> η </w:t>
      </w:r>
      <w:r w:rsidR="000C4914" w:rsidRPr="004454EF">
        <w:rPr>
          <w:rFonts w:ascii="Arial" w:hAnsi="Arial" w:cs="Arial"/>
          <w:lang w:val="el-GR"/>
        </w:rPr>
        <w:t>απορρόφηση</w:t>
      </w:r>
      <w:r w:rsidR="00B56B82" w:rsidRPr="004454EF">
        <w:rPr>
          <w:rFonts w:ascii="Arial" w:hAnsi="Arial" w:cs="Arial"/>
          <w:lang w:val="el-GR"/>
        </w:rPr>
        <w:t xml:space="preserve"> σε όλο τον όγκο. Η προσρόφηση είναι μια αρκετά αποτελεσματική διαδικασία στην απομάκρυνση βαρέων μετάλλων –καινοτόμα τεχνολογία – όπου αναπτύσσεται συνεχώς και έχει πολλές και διαφορετικές εφαρμογές.</w:t>
      </w:r>
    </w:p>
    <w:p w:rsidR="009C75B2" w:rsidRPr="004454EF" w:rsidRDefault="009C75B2" w:rsidP="00467A3D">
      <w:pPr>
        <w:jc w:val="both"/>
        <w:rPr>
          <w:rFonts w:ascii="Arial" w:hAnsi="Arial" w:cs="Arial"/>
          <w:lang w:val="el-GR"/>
        </w:rPr>
      </w:pPr>
    </w:p>
    <w:p w:rsidR="006F75DD" w:rsidRPr="004454EF" w:rsidRDefault="006F75DD" w:rsidP="00467A3D">
      <w:pPr>
        <w:jc w:val="both"/>
        <w:rPr>
          <w:rFonts w:ascii="Arial" w:hAnsi="Arial" w:cs="Arial"/>
          <w:lang w:val="el-GR"/>
        </w:rPr>
      </w:pPr>
      <w:r w:rsidRPr="004454EF">
        <w:rPr>
          <w:rFonts w:ascii="Arial" w:hAnsi="Arial" w:cs="Arial"/>
          <w:lang w:val="el-GR"/>
        </w:rPr>
        <w:t>Η βάση της εφαρμογής της μεθόδου είναι η ικανότητα του προσροφητικού μέσου να προσροφά συγκεκριμένες ουσίες. Τα προσροφητικά υλικά έχο</w:t>
      </w:r>
      <w:r w:rsidR="00FA16AF">
        <w:rPr>
          <w:rFonts w:ascii="Arial" w:hAnsi="Arial" w:cs="Arial"/>
          <w:lang w:val="el-GR"/>
        </w:rPr>
        <w:t>υν ενισχυμένες ιδιότητες</w:t>
      </w:r>
      <w:r w:rsidR="00005158">
        <w:rPr>
          <w:rFonts w:ascii="Arial" w:hAnsi="Arial" w:cs="Arial"/>
          <w:lang w:val="el-GR"/>
        </w:rPr>
        <w:t>, οι οποίες</w:t>
      </w:r>
      <w:r w:rsidR="00FA16AF">
        <w:rPr>
          <w:rFonts w:ascii="Arial" w:hAnsi="Arial" w:cs="Arial"/>
          <w:lang w:val="el-GR"/>
        </w:rPr>
        <w:t xml:space="preserve"> τα καθιστούν αποτελεσματικά</w:t>
      </w:r>
      <w:r w:rsidRPr="004454EF">
        <w:rPr>
          <w:rFonts w:ascii="Arial" w:hAnsi="Arial" w:cs="Arial"/>
          <w:lang w:val="el-GR"/>
        </w:rPr>
        <w:t xml:space="preserve"> στην απομάκρυνση οργανικών και ανόργανων ρύπων. Το βιοεξανθράκωμα είναι ένα από τα καλυτέρα προσροφητικά υλικά λόγω των διαφό</w:t>
      </w:r>
      <w:r w:rsidR="00E46A42">
        <w:rPr>
          <w:rFonts w:ascii="Arial" w:hAnsi="Arial" w:cs="Arial"/>
          <w:lang w:val="el-GR"/>
        </w:rPr>
        <w:t>ρων χαρακτηριστικών του. Επίσης</w:t>
      </w:r>
      <w:r w:rsidRPr="004454EF">
        <w:rPr>
          <w:rFonts w:ascii="Arial" w:hAnsi="Arial" w:cs="Arial"/>
          <w:lang w:val="el-GR"/>
        </w:rPr>
        <w:t xml:space="preserve"> η παραγωγή του γίνεται από διάφορες βιομάζες που είναι απόβλητα</w:t>
      </w:r>
      <w:r w:rsidR="00FA16AF">
        <w:rPr>
          <w:rFonts w:ascii="Arial" w:hAnsi="Arial" w:cs="Arial"/>
          <w:lang w:val="el-GR"/>
        </w:rPr>
        <w:t xml:space="preserve"> ή υπολείμματα καλλιεργειών</w:t>
      </w:r>
      <w:r w:rsidRPr="004454EF">
        <w:rPr>
          <w:rFonts w:ascii="Arial" w:hAnsi="Arial" w:cs="Arial"/>
          <w:lang w:val="el-GR"/>
        </w:rPr>
        <w:t xml:space="preserve"> και πυρολύονται υπό ελεγχόμενες συνθήκες.</w:t>
      </w:r>
    </w:p>
    <w:p w:rsidR="009C75B2" w:rsidRPr="004454EF" w:rsidRDefault="009C75B2" w:rsidP="00467A3D">
      <w:pPr>
        <w:jc w:val="both"/>
        <w:rPr>
          <w:rFonts w:ascii="Arial" w:hAnsi="Arial" w:cs="Arial"/>
          <w:lang w:val="el-GR"/>
        </w:rPr>
      </w:pPr>
    </w:p>
    <w:p w:rsidR="007F7589" w:rsidRPr="004454EF" w:rsidRDefault="007F7589" w:rsidP="00467A3D">
      <w:pPr>
        <w:jc w:val="both"/>
        <w:rPr>
          <w:rFonts w:ascii="Arial" w:hAnsi="Arial" w:cs="Arial"/>
          <w:lang w:val="el-GR"/>
        </w:rPr>
      </w:pPr>
      <w:r w:rsidRPr="004454EF">
        <w:rPr>
          <w:rFonts w:ascii="Arial" w:hAnsi="Arial" w:cs="Arial"/>
          <w:lang w:val="el-GR"/>
        </w:rPr>
        <w:t>Πιο συγκεκριμένα το βιοεξανθράκωμα αποτελεί ένα α</w:t>
      </w:r>
      <w:r w:rsidR="006C26D3" w:rsidRPr="004454EF">
        <w:rPr>
          <w:rFonts w:ascii="Arial" w:hAnsi="Arial" w:cs="Arial"/>
          <w:lang w:val="el-GR"/>
        </w:rPr>
        <w:t xml:space="preserve">νθρακώδες υλικό που αυξάνει το </w:t>
      </w:r>
      <w:r w:rsidR="006C26D3">
        <w:rPr>
          <w:rFonts w:ascii="Arial" w:hAnsi="Arial" w:cs="Arial"/>
        </w:rPr>
        <w:t>p</w:t>
      </w:r>
      <w:r w:rsidRPr="004454EF">
        <w:rPr>
          <w:rFonts w:ascii="Arial" w:hAnsi="Arial" w:cs="Arial"/>
          <w:lang w:val="el-GR"/>
        </w:rPr>
        <w:t>Η του εδάφους και σταθεροποιεί τη συγκέντρ</w:t>
      </w:r>
      <w:r w:rsidR="00E46A42">
        <w:rPr>
          <w:rFonts w:ascii="Arial" w:hAnsi="Arial" w:cs="Arial"/>
          <w:lang w:val="el-GR"/>
        </w:rPr>
        <w:t>ωση των βαρέων μετάλλων. Επίσης</w:t>
      </w:r>
      <w:r w:rsidRPr="004454EF">
        <w:rPr>
          <w:rFonts w:ascii="Arial" w:hAnsi="Arial" w:cs="Arial"/>
          <w:lang w:val="el-GR"/>
        </w:rPr>
        <w:t xml:space="preserve"> μειώνει την εξάπλωση των ρύπων-βαρέων μετάλλων μέσω της προσρόφησης και άλλων φυσικοχημικών </w:t>
      </w:r>
      <w:r w:rsidRPr="004454EF">
        <w:rPr>
          <w:rFonts w:ascii="Arial" w:hAnsi="Arial" w:cs="Arial"/>
          <w:lang w:val="el-GR"/>
        </w:rPr>
        <w:lastRenderedPageBreak/>
        <w:t>αντιδράσεων</w:t>
      </w:r>
      <w:r w:rsidR="00E42141">
        <w:rPr>
          <w:rFonts w:ascii="Arial" w:hAnsi="Arial" w:cs="Arial"/>
          <w:lang w:val="el-GR"/>
        </w:rPr>
        <w:t>,</w:t>
      </w:r>
      <w:r w:rsidRPr="004454EF">
        <w:rPr>
          <w:rFonts w:ascii="Arial" w:hAnsi="Arial" w:cs="Arial"/>
          <w:lang w:val="el-GR"/>
        </w:rPr>
        <w:t xml:space="preserve"> αλλά και έχει τη δυνατότητα να συγκρατεί τα θρεπτικά συστατικά στο έδαφος που είναι απαραίτητα για την ανάπτυξη των </w:t>
      </w:r>
      <w:r w:rsidR="00E46A42">
        <w:rPr>
          <w:rFonts w:ascii="Arial" w:hAnsi="Arial" w:cs="Arial"/>
          <w:lang w:val="el-GR"/>
        </w:rPr>
        <w:t>οργανισμών. Συνεπώς</w:t>
      </w:r>
      <w:r w:rsidRPr="004454EF">
        <w:rPr>
          <w:rFonts w:ascii="Arial" w:hAnsi="Arial" w:cs="Arial"/>
          <w:lang w:val="el-GR"/>
        </w:rPr>
        <w:t xml:space="preserve"> η προσρόφηση βαρέων μετάλλων με τη χρήση του βιοεξανθρακώματος την καθιστά αρκετά αποτελεσματική, αποδοτική και με χαμηλό κόστος λόγω των παραπάνω συνθηκών.</w:t>
      </w:r>
      <w:r w:rsidR="002C24D3" w:rsidRPr="004454EF">
        <w:rPr>
          <w:rFonts w:ascii="Arial" w:hAnsi="Arial" w:cs="Arial"/>
          <w:lang w:val="el-GR"/>
        </w:rPr>
        <w:t xml:space="preserve"> Πολλοί θέλουν να το </w:t>
      </w:r>
      <w:r w:rsidR="00E42141" w:rsidRPr="004454EF">
        <w:rPr>
          <w:rFonts w:ascii="Arial" w:hAnsi="Arial" w:cs="Arial"/>
          <w:lang w:val="el-GR"/>
        </w:rPr>
        <w:t>συγκ</w:t>
      </w:r>
      <w:r w:rsidR="00E42141">
        <w:rPr>
          <w:rFonts w:ascii="Arial" w:hAnsi="Arial" w:cs="Arial"/>
          <w:lang w:val="el-GR"/>
        </w:rPr>
        <w:t>ρ</w:t>
      </w:r>
      <w:r w:rsidR="00E42141" w:rsidRPr="004454EF">
        <w:rPr>
          <w:rFonts w:ascii="Arial" w:hAnsi="Arial" w:cs="Arial"/>
          <w:lang w:val="el-GR"/>
        </w:rPr>
        <w:t>ίνουν</w:t>
      </w:r>
      <w:r w:rsidR="002C24D3" w:rsidRPr="004454EF">
        <w:rPr>
          <w:rFonts w:ascii="Arial" w:hAnsi="Arial" w:cs="Arial"/>
          <w:lang w:val="el-GR"/>
        </w:rPr>
        <w:t xml:space="preserve"> με τον ενεργό άνθρακα λόγω της παρόμοιας αποδοτικότητας</w:t>
      </w:r>
      <w:r w:rsidR="00005158">
        <w:rPr>
          <w:rFonts w:ascii="Arial" w:hAnsi="Arial" w:cs="Arial"/>
          <w:lang w:val="el-GR"/>
        </w:rPr>
        <w:t>,</w:t>
      </w:r>
      <w:r w:rsidR="002C24D3" w:rsidRPr="004454EF">
        <w:rPr>
          <w:rFonts w:ascii="Arial" w:hAnsi="Arial" w:cs="Arial"/>
          <w:lang w:val="el-GR"/>
        </w:rPr>
        <w:t xml:space="preserve"> άλλα ο ενεργός άνθρακας χρειάζεται επιπλέον ενεργοποίηση</w:t>
      </w:r>
      <w:r w:rsidR="00E42141">
        <w:rPr>
          <w:rFonts w:ascii="Arial" w:hAnsi="Arial" w:cs="Arial"/>
          <w:lang w:val="el-GR"/>
        </w:rPr>
        <w:t xml:space="preserve"> και έχει μεγάλο κόστος παραγωγή</w:t>
      </w:r>
      <w:r w:rsidR="002C24D3" w:rsidRPr="004454EF">
        <w:rPr>
          <w:rFonts w:ascii="Arial" w:hAnsi="Arial" w:cs="Arial"/>
          <w:lang w:val="el-GR"/>
        </w:rPr>
        <w:t>ς</w:t>
      </w:r>
      <w:r w:rsidR="00E10472">
        <w:rPr>
          <w:rFonts w:ascii="Arial" w:hAnsi="Arial" w:cs="Arial"/>
          <w:lang w:val="el-GR"/>
        </w:rPr>
        <w:t>,</w:t>
      </w:r>
      <w:r w:rsidR="002C24D3" w:rsidRPr="004454EF">
        <w:rPr>
          <w:rFonts w:ascii="Arial" w:hAnsi="Arial" w:cs="Arial"/>
          <w:lang w:val="el-GR"/>
        </w:rPr>
        <w:t xml:space="preserve"> κάνοντας το βιοεξανθράκωμα βέλτιστη λύση. </w:t>
      </w:r>
    </w:p>
    <w:p w:rsidR="009C75B2" w:rsidRPr="004454EF" w:rsidRDefault="009C75B2" w:rsidP="00467A3D">
      <w:pPr>
        <w:jc w:val="both"/>
        <w:rPr>
          <w:rFonts w:ascii="Arial" w:hAnsi="Arial" w:cs="Arial"/>
          <w:lang w:val="el-GR"/>
        </w:rPr>
      </w:pPr>
    </w:p>
    <w:p w:rsidR="008A4800" w:rsidRPr="004454EF" w:rsidRDefault="008A4800" w:rsidP="00467A3D">
      <w:pPr>
        <w:jc w:val="both"/>
        <w:rPr>
          <w:rFonts w:ascii="Arial" w:hAnsi="Arial" w:cs="Arial"/>
          <w:lang w:val="el-GR"/>
        </w:rPr>
      </w:pPr>
      <w:r w:rsidRPr="004454EF">
        <w:rPr>
          <w:rFonts w:ascii="Arial" w:hAnsi="Arial" w:cs="Arial"/>
          <w:lang w:val="el-GR"/>
        </w:rPr>
        <w:t>Στην παρούσα διπλωματική εργασία πα</w:t>
      </w:r>
      <w:r w:rsidR="00E10472">
        <w:rPr>
          <w:rFonts w:ascii="Arial" w:hAnsi="Arial" w:cs="Arial"/>
          <w:lang w:val="el-GR"/>
        </w:rPr>
        <w:t>ράγονται βιοεξανθρακώματα από δύ</w:t>
      </w:r>
      <w:r w:rsidRPr="004454EF">
        <w:rPr>
          <w:rFonts w:ascii="Arial" w:hAnsi="Arial" w:cs="Arial"/>
          <w:lang w:val="el-GR"/>
        </w:rPr>
        <w:t>ο βιομάζες: τους φλοιούς ρυζιού και τη λυματολάσπη, σε δύο διαφορετικές θερμοκρασίες στους 400</w:t>
      </w:r>
      <w:r w:rsidRPr="004454EF">
        <w:rPr>
          <w:rFonts w:ascii="Arial" w:hAnsi="Arial" w:cs="Arial"/>
          <w:vertAlign w:val="superscript"/>
          <w:lang w:val="el-GR"/>
        </w:rPr>
        <w:t>ο</w:t>
      </w:r>
      <w:r w:rsidR="00E46A42">
        <w:rPr>
          <w:rFonts w:ascii="Arial" w:hAnsi="Arial" w:cs="Arial"/>
        </w:rPr>
        <w:t>C</w:t>
      </w:r>
      <w:r w:rsidR="00E46A42" w:rsidRPr="00E46A42">
        <w:rPr>
          <w:rFonts w:ascii="Arial" w:hAnsi="Arial" w:cs="Arial"/>
          <w:lang w:val="el-GR"/>
        </w:rPr>
        <w:t xml:space="preserve"> </w:t>
      </w:r>
      <w:r w:rsidRPr="004454EF">
        <w:rPr>
          <w:rFonts w:ascii="Arial" w:hAnsi="Arial" w:cs="Arial"/>
          <w:lang w:val="el-GR"/>
        </w:rPr>
        <w:t>και στους 600</w:t>
      </w:r>
      <w:r w:rsidRPr="004454EF">
        <w:rPr>
          <w:rFonts w:ascii="Arial" w:hAnsi="Arial" w:cs="Arial"/>
          <w:vertAlign w:val="superscript"/>
          <w:lang w:val="el-GR"/>
        </w:rPr>
        <w:t>ο</w:t>
      </w:r>
      <w:r w:rsidR="00E46A42">
        <w:rPr>
          <w:rFonts w:ascii="Arial" w:hAnsi="Arial" w:cs="Arial"/>
        </w:rPr>
        <w:t>C</w:t>
      </w:r>
      <w:r w:rsidR="00E46A42" w:rsidRPr="00E46A42">
        <w:rPr>
          <w:rFonts w:ascii="Arial" w:hAnsi="Arial" w:cs="Arial"/>
          <w:lang w:val="el-GR"/>
        </w:rPr>
        <w:t xml:space="preserve"> </w:t>
      </w:r>
      <w:r w:rsidR="00E10472">
        <w:rPr>
          <w:rFonts w:ascii="Arial" w:hAnsi="Arial" w:cs="Arial"/>
          <w:lang w:val="el-GR"/>
        </w:rPr>
        <w:t>και με τη δυνατότητα δύ</w:t>
      </w:r>
      <w:r w:rsidRPr="004454EF">
        <w:rPr>
          <w:rFonts w:ascii="Arial" w:hAnsi="Arial" w:cs="Arial"/>
          <w:lang w:val="el-GR"/>
        </w:rPr>
        <w:t>ο τροποποιήσεων με εμπλουτισμό με γραφένιο. Το πιο βέλτιστο βιοεξανθράκωμα κρίθηκε από τη</w:t>
      </w:r>
      <w:r w:rsidR="00005158">
        <w:rPr>
          <w:rFonts w:ascii="Arial" w:hAnsi="Arial" w:cs="Arial"/>
          <w:lang w:val="el-GR"/>
        </w:rPr>
        <w:t>ν</w:t>
      </w:r>
      <w:r w:rsidRPr="004454EF">
        <w:rPr>
          <w:rFonts w:ascii="Arial" w:hAnsi="Arial" w:cs="Arial"/>
          <w:lang w:val="el-GR"/>
        </w:rPr>
        <w:t xml:space="preserve"> καλύτερη δυνατότητα προσρόφησης των βαρέων μετάλλων. Το διάλυμα των βαρέων μετάλλων που χρησιμοποιήσαμε για την υλοποίηση των πειραμάτων περιέχει νικέλιο </w:t>
      </w:r>
      <w:r>
        <w:rPr>
          <w:rFonts w:ascii="Arial" w:hAnsi="Arial" w:cs="Arial"/>
        </w:rPr>
        <w:t>Ni</w:t>
      </w:r>
      <w:r w:rsidRPr="004454EF">
        <w:rPr>
          <w:rFonts w:ascii="Arial" w:hAnsi="Arial" w:cs="Arial"/>
          <w:vertAlign w:val="superscript"/>
          <w:lang w:val="el-GR"/>
        </w:rPr>
        <w:t>2</w:t>
      </w:r>
      <w:r w:rsidR="00776A00" w:rsidRPr="004454EF">
        <w:rPr>
          <w:rFonts w:ascii="Arial" w:hAnsi="Arial" w:cs="Arial"/>
          <w:vertAlign w:val="superscript"/>
          <w:lang w:val="el-GR"/>
        </w:rPr>
        <w:t>+</w:t>
      </w:r>
      <w:r w:rsidRPr="004454EF">
        <w:rPr>
          <w:rFonts w:ascii="Arial" w:hAnsi="Arial" w:cs="Arial"/>
          <w:lang w:val="el-GR"/>
        </w:rPr>
        <w:t xml:space="preserve">, μόλυβδο </w:t>
      </w:r>
      <w:r>
        <w:rPr>
          <w:rFonts w:ascii="Arial" w:hAnsi="Arial" w:cs="Arial"/>
        </w:rPr>
        <w:t>Pb</w:t>
      </w:r>
      <w:r w:rsidRPr="004454EF">
        <w:rPr>
          <w:rFonts w:ascii="Arial" w:hAnsi="Arial" w:cs="Arial"/>
          <w:vertAlign w:val="superscript"/>
          <w:lang w:val="el-GR"/>
        </w:rPr>
        <w:t>2+</w:t>
      </w:r>
      <w:r w:rsidRPr="004454EF">
        <w:rPr>
          <w:rFonts w:ascii="Arial" w:hAnsi="Arial" w:cs="Arial"/>
          <w:lang w:val="el-GR"/>
        </w:rPr>
        <w:t xml:space="preserve"> και αρσενικό </w:t>
      </w:r>
      <w:r>
        <w:rPr>
          <w:rFonts w:ascii="Arial" w:hAnsi="Arial" w:cs="Arial"/>
        </w:rPr>
        <w:t>As</w:t>
      </w:r>
      <w:r w:rsidRPr="004454EF">
        <w:rPr>
          <w:rFonts w:ascii="Arial" w:hAnsi="Arial" w:cs="Arial"/>
          <w:vertAlign w:val="superscript"/>
          <w:lang w:val="el-GR"/>
        </w:rPr>
        <w:t>5+</w:t>
      </w:r>
      <w:r w:rsidRPr="004454EF">
        <w:rPr>
          <w:rFonts w:ascii="Arial" w:hAnsi="Arial" w:cs="Arial"/>
          <w:lang w:val="el-GR"/>
        </w:rPr>
        <w:t xml:space="preserve">. Και τα τρία μέταλλα είναι αρκετά ρυπογόνα και επιβλαβή για τον οργανισμό σε μεγάλες συγκεντρώσεις. </w:t>
      </w:r>
    </w:p>
    <w:p w:rsidR="007F7589" w:rsidRPr="004454EF" w:rsidRDefault="007F7589" w:rsidP="00467A3D">
      <w:pPr>
        <w:jc w:val="both"/>
        <w:rPr>
          <w:rFonts w:ascii="Arial" w:hAnsi="Arial" w:cs="Arial"/>
          <w:lang w:val="el-GR"/>
        </w:rPr>
      </w:pPr>
    </w:p>
    <w:p w:rsidR="00B56B82" w:rsidRPr="004454EF" w:rsidRDefault="00B56B82" w:rsidP="00467A3D">
      <w:pPr>
        <w:jc w:val="both"/>
        <w:rPr>
          <w:rFonts w:ascii="Arial" w:hAnsi="Arial" w:cs="Arial"/>
          <w:lang w:val="el-GR"/>
        </w:rPr>
      </w:pPr>
    </w:p>
    <w:p w:rsidR="0007345C" w:rsidRPr="004454EF" w:rsidRDefault="0007345C" w:rsidP="00467A3D">
      <w:pPr>
        <w:jc w:val="both"/>
        <w:rPr>
          <w:lang w:val="el-GR"/>
        </w:rPr>
      </w:pPr>
    </w:p>
    <w:p w:rsidR="0007345C" w:rsidRPr="004454EF" w:rsidRDefault="0007345C" w:rsidP="00950B24">
      <w:pPr>
        <w:rPr>
          <w:lang w:val="el-GR"/>
        </w:rPr>
      </w:pPr>
    </w:p>
    <w:p w:rsidR="0007345C" w:rsidRPr="004454EF" w:rsidRDefault="0007345C" w:rsidP="00950B24">
      <w:pPr>
        <w:rPr>
          <w:lang w:val="el-GR"/>
        </w:rPr>
      </w:pPr>
    </w:p>
    <w:p w:rsidR="0007345C" w:rsidRPr="004454EF" w:rsidRDefault="0007345C" w:rsidP="00950B24">
      <w:pPr>
        <w:rPr>
          <w:lang w:val="el-GR"/>
        </w:rPr>
      </w:pPr>
    </w:p>
    <w:p w:rsidR="0007345C" w:rsidRPr="004454EF" w:rsidRDefault="0007345C" w:rsidP="00950B24">
      <w:pPr>
        <w:rPr>
          <w:lang w:val="el-GR"/>
        </w:rPr>
      </w:pPr>
    </w:p>
    <w:p w:rsidR="0007345C" w:rsidRPr="004454EF" w:rsidRDefault="0007345C" w:rsidP="00950B24">
      <w:pPr>
        <w:rPr>
          <w:lang w:val="el-GR"/>
        </w:rPr>
      </w:pPr>
    </w:p>
    <w:p w:rsidR="0007345C" w:rsidRPr="004454EF" w:rsidRDefault="0007345C" w:rsidP="00950B24">
      <w:pPr>
        <w:rPr>
          <w:lang w:val="el-GR"/>
        </w:rPr>
      </w:pPr>
    </w:p>
    <w:p w:rsidR="0007345C" w:rsidRPr="004454EF" w:rsidRDefault="0007345C" w:rsidP="00950B24">
      <w:pPr>
        <w:rPr>
          <w:lang w:val="el-GR"/>
        </w:rPr>
      </w:pPr>
    </w:p>
    <w:p w:rsidR="0007345C" w:rsidRPr="004454EF" w:rsidRDefault="0007345C" w:rsidP="00950B24">
      <w:pPr>
        <w:rPr>
          <w:lang w:val="el-GR"/>
        </w:rPr>
      </w:pPr>
    </w:p>
    <w:p w:rsidR="0007345C" w:rsidRPr="004454EF" w:rsidRDefault="0007345C" w:rsidP="00950B24">
      <w:pPr>
        <w:rPr>
          <w:lang w:val="el-GR"/>
        </w:rPr>
      </w:pPr>
    </w:p>
    <w:p w:rsidR="0007345C" w:rsidRPr="004454EF" w:rsidRDefault="0007345C" w:rsidP="00950B24">
      <w:pPr>
        <w:rPr>
          <w:lang w:val="el-GR"/>
        </w:rPr>
      </w:pPr>
    </w:p>
    <w:p w:rsidR="0007345C" w:rsidRPr="004454EF" w:rsidRDefault="0007345C" w:rsidP="00950B24">
      <w:pPr>
        <w:rPr>
          <w:lang w:val="el-GR"/>
        </w:rPr>
      </w:pPr>
    </w:p>
    <w:p w:rsidR="00693869" w:rsidRPr="00967C83" w:rsidRDefault="00693869" w:rsidP="004D7F6D">
      <w:pPr>
        <w:pStyle w:val="1"/>
        <w:rPr>
          <w:rFonts w:ascii="Arial" w:eastAsiaTheme="minorEastAsia" w:hAnsi="Arial" w:cs="Arial"/>
          <w:b w:val="0"/>
          <w:bCs w:val="0"/>
          <w:sz w:val="32"/>
          <w:szCs w:val="22"/>
          <w:lang w:val="el-GR"/>
        </w:rPr>
      </w:pPr>
      <w:bookmarkStart w:id="2" w:name="_Toc83221615"/>
    </w:p>
    <w:p w:rsidR="00E46A42" w:rsidRPr="00CE2995" w:rsidRDefault="00E46A42" w:rsidP="004D7F6D">
      <w:pPr>
        <w:pStyle w:val="1"/>
        <w:rPr>
          <w:lang w:val="el-GR"/>
        </w:rPr>
      </w:pPr>
    </w:p>
    <w:p w:rsidR="00E46A42" w:rsidRPr="00CE2995" w:rsidRDefault="00E46A42" w:rsidP="004D7F6D">
      <w:pPr>
        <w:pStyle w:val="1"/>
        <w:rPr>
          <w:lang w:val="el-GR"/>
        </w:rPr>
      </w:pPr>
    </w:p>
    <w:p w:rsidR="00E46A42" w:rsidRPr="00CE2995" w:rsidRDefault="00E46A42" w:rsidP="004D7F6D">
      <w:pPr>
        <w:pStyle w:val="1"/>
        <w:rPr>
          <w:lang w:val="el-GR"/>
        </w:rPr>
      </w:pPr>
    </w:p>
    <w:p w:rsidR="00CE2995" w:rsidRDefault="00CE2995" w:rsidP="004D7F6D">
      <w:pPr>
        <w:pStyle w:val="1"/>
        <w:rPr>
          <w:lang w:val="el-GR"/>
        </w:rPr>
      </w:pPr>
    </w:p>
    <w:p w:rsidR="000670C7" w:rsidRDefault="000670C7">
      <w:pPr>
        <w:rPr>
          <w:lang w:val="el-GR"/>
        </w:rPr>
      </w:pPr>
    </w:p>
    <w:p w:rsidR="008948CC" w:rsidRPr="004454EF" w:rsidRDefault="00615597" w:rsidP="004D7F6D">
      <w:pPr>
        <w:pStyle w:val="1"/>
        <w:rPr>
          <w:lang w:val="el-GR"/>
        </w:rPr>
      </w:pPr>
      <w:bookmarkStart w:id="3" w:name="_Toc84786258"/>
      <w:r w:rsidRPr="004454EF">
        <w:rPr>
          <w:lang w:val="el-GR"/>
        </w:rPr>
        <w:t xml:space="preserve">ΚΕΦΑΛΑΙΟ </w:t>
      </w:r>
      <w:r w:rsidR="00D26865" w:rsidRPr="004454EF">
        <w:rPr>
          <w:lang w:val="el-GR"/>
        </w:rPr>
        <w:t>2</w:t>
      </w:r>
      <w:r w:rsidRPr="004454EF">
        <w:rPr>
          <w:lang w:val="el-GR"/>
        </w:rPr>
        <w:t>:</w:t>
      </w:r>
      <w:r w:rsidR="00D26865" w:rsidRPr="004454EF">
        <w:rPr>
          <w:lang w:val="el-GR"/>
        </w:rPr>
        <w:t xml:space="preserve"> </w:t>
      </w:r>
      <w:r w:rsidR="00F04CAB" w:rsidRPr="004454EF">
        <w:rPr>
          <w:lang w:val="el-GR"/>
        </w:rPr>
        <w:t>ΘΕΩΡ</w:t>
      </w:r>
      <w:r w:rsidR="00CD4A2F" w:rsidRPr="004454EF">
        <w:rPr>
          <w:lang w:val="el-GR"/>
        </w:rPr>
        <w:t>Η</w:t>
      </w:r>
      <w:r w:rsidR="00F04CAB" w:rsidRPr="004454EF">
        <w:rPr>
          <w:lang w:val="el-GR"/>
        </w:rPr>
        <w:t>ΤΙΚΟ ΥΠΟΒΑΘΡΟ</w:t>
      </w:r>
      <w:bookmarkEnd w:id="2"/>
      <w:bookmarkEnd w:id="3"/>
      <w:r w:rsidR="00F04CAB" w:rsidRPr="004454EF">
        <w:rPr>
          <w:lang w:val="el-GR"/>
        </w:rPr>
        <w:t xml:space="preserve"> </w:t>
      </w:r>
    </w:p>
    <w:p w:rsidR="000B3C94" w:rsidRPr="00967C83" w:rsidRDefault="000B3C94">
      <w:pPr>
        <w:rPr>
          <w:rFonts w:ascii="Arial" w:hAnsi="Arial" w:cs="Arial"/>
          <w:sz w:val="24"/>
          <w:lang w:val="el-GR"/>
        </w:rPr>
      </w:pPr>
    </w:p>
    <w:p w:rsidR="009F1BB6" w:rsidRDefault="00615597" w:rsidP="004454EF">
      <w:pPr>
        <w:pStyle w:val="1"/>
        <w:rPr>
          <w:lang w:val="el-GR"/>
        </w:rPr>
      </w:pPr>
      <w:bookmarkStart w:id="4" w:name="_Toc83221616"/>
      <w:bookmarkStart w:id="5" w:name="_Toc84786259"/>
      <w:r w:rsidRPr="004454EF">
        <w:rPr>
          <w:lang w:val="el-GR"/>
        </w:rPr>
        <w:t>2.1.</w:t>
      </w:r>
      <w:r w:rsidR="00CD4A2F" w:rsidRPr="004454EF">
        <w:rPr>
          <w:lang w:val="el-GR"/>
        </w:rPr>
        <w:t xml:space="preserve"> </w:t>
      </w:r>
      <w:r w:rsidR="009F1BB6" w:rsidRPr="004454EF">
        <w:rPr>
          <w:lang w:val="el-GR"/>
        </w:rPr>
        <w:t>Βιομάζα - Πρώτη ύλη πυρόλυσης</w:t>
      </w:r>
      <w:bookmarkEnd w:id="4"/>
      <w:bookmarkEnd w:id="5"/>
    </w:p>
    <w:p w:rsidR="00CE2995" w:rsidRPr="00CE2995" w:rsidRDefault="00CE2995" w:rsidP="00CE2995">
      <w:pPr>
        <w:rPr>
          <w:lang w:val="el-GR"/>
        </w:rPr>
      </w:pPr>
    </w:p>
    <w:p w:rsidR="000D0437" w:rsidRPr="004454EF" w:rsidRDefault="000D0437" w:rsidP="00603DFF">
      <w:pPr>
        <w:pStyle w:val="3"/>
        <w:rPr>
          <w:lang w:val="el-GR"/>
        </w:rPr>
      </w:pPr>
    </w:p>
    <w:p w:rsidR="0007345C" w:rsidRPr="004454EF" w:rsidRDefault="00EC4DEC" w:rsidP="006C26D3">
      <w:pPr>
        <w:jc w:val="both"/>
        <w:rPr>
          <w:rFonts w:ascii="Arial" w:hAnsi="Arial" w:cs="Arial"/>
          <w:lang w:val="el-GR"/>
        </w:rPr>
      </w:pPr>
      <w:r w:rsidRPr="009D35FA">
        <w:rPr>
          <w:rFonts w:ascii="Arial" w:hAnsi="Arial" w:cs="Arial"/>
        </w:rPr>
        <w:t>O</w:t>
      </w:r>
      <w:r w:rsidR="0081472A" w:rsidRPr="004454EF">
        <w:rPr>
          <w:rFonts w:ascii="Arial" w:hAnsi="Arial" w:cs="Arial"/>
          <w:lang w:val="el-GR"/>
        </w:rPr>
        <w:t xml:space="preserve"> όρ</w:t>
      </w:r>
      <w:r w:rsidR="0081472A">
        <w:rPr>
          <w:rFonts w:ascii="Arial" w:hAnsi="Arial" w:cs="Arial"/>
        </w:rPr>
        <w:t>o</w:t>
      </w:r>
      <w:r w:rsidRPr="004454EF">
        <w:rPr>
          <w:rFonts w:ascii="Arial" w:hAnsi="Arial" w:cs="Arial"/>
          <w:lang w:val="el-GR"/>
        </w:rPr>
        <w:t xml:space="preserve">ς </w:t>
      </w:r>
      <w:r w:rsidR="0071032D" w:rsidRPr="0071032D">
        <w:rPr>
          <w:rFonts w:ascii="Arial" w:hAnsi="Arial" w:cs="Arial"/>
          <w:lang w:val="el-GR"/>
        </w:rPr>
        <w:t>“</w:t>
      </w:r>
      <w:r w:rsidRPr="004454EF">
        <w:rPr>
          <w:rFonts w:ascii="Arial" w:hAnsi="Arial" w:cs="Arial"/>
          <w:lang w:val="el-GR"/>
        </w:rPr>
        <w:t>βιομάζα</w:t>
      </w:r>
      <w:r w:rsidR="0071032D" w:rsidRPr="0071032D">
        <w:rPr>
          <w:rFonts w:ascii="Arial" w:hAnsi="Arial" w:cs="Arial"/>
          <w:lang w:val="el-GR"/>
        </w:rPr>
        <w:t>”</w:t>
      </w:r>
      <w:r w:rsidRPr="004454EF">
        <w:rPr>
          <w:rFonts w:ascii="Arial" w:hAnsi="Arial" w:cs="Arial"/>
          <w:lang w:val="el-GR"/>
        </w:rPr>
        <w:t xml:space="preserve"> αναφέρεται σε οποιοδήποτε προϊόν, παραπροϊόν, υποπροϊόν ή υπόλειμμα που έχει οργανική προέλευση. Η βιομάζα διακρίνεται σε δυο τύπους: τις ενεργειακές καλλιέργειες και τις υπολειμματικές μορφές.</w:t>
      </w:r>
    </w:p>
    <w:p w:rsidR="0007345C" w:rsidRPr="004454EF" w:rsidRDefault="00EC4DEC" w:rsidP="006C26D3">
      <w:pPr>
        <w:jc w:val="both"/>
        <w:rPr>
          <w:rFonts w:ascii="Arial" w:hAnsi="Arial" w:cs="Arial"/>
          <w:lang w:val="el-GR"/>
        </w:rPr>
      </w:pPr>
      <w:r w:rsidRPr="004454EF">
        <w:rPr>
          <w:rFonts w:ascii="Arial" w:hAnsi="Arial" w:cs="Arial"/>
          <w:lang w:val="el-GR"/>
        </w:rPr>
        <w:t>Οι ενεργειακές καλλιέργειες είναι καλλιεργούμενα ή αυτοφυή φυτά και το βασικό προϊόν τους είναι</w:t>
      </w:r>
      <w:r w:rsidR="00164015" w:rsidRPr="004454EF">
        <w:rPr>
          <w:rFonts w:ascii="Arial" w:hAnsi="Arial" w:cs="Arial"/>
          <w:lang w:val="el-GR"/>
        </w:rPr>
        <w:t xml:space="preserve"> η βιομάζα. Μπορού</w:t>
      </w:r>
      <w:r w:rsidR="0081472A" w:rsidRPr="004454EF">
        <w:rPr>
          <w:rFonts w:ascii="Arial" w:hAnsi="Arial" w:cs="Arial"/>
          <w:lang w:val="el-GR"/>
        </w:rPr>
        <w:t>ν να χρησιμοποιηθούν ακόμα</w:t>
      </w:r>
      <w:r w:rsidR="00164015" w:rsidRPr="004454EF">
        <w:rPr>
          <w:rFonts w:ascii="Arial" w:hAnsi="Arial" w:cs="Arial"/>
          <w:lang w:val="el-GR"/>
        </w:rPr>
        <w:t xml:space="preserve"> </w:t>
      </w:r>
      <w:r w:rsidRPr="004454EF">
        <w:rPr>
          <w:rFonts w:ascii="Arial" w:hAnsi="Arial" w:cs="Arial"/>
          <w:lang w:val="el-GR"/>
        </w:rPr>
        <w:t>για την παραγωγή ενέργειας και ως βιοκαύσιμο. Οι υπολειμματικές μορφές έχουν πολλές κατηγορίες προϊόντων όπως:</w:t>
      </w:r>
      <w:r w:rsidR="0081472A" w:rsidRPr="004454EF">
        <w:rPr>
          <w:rFonts w:ascii="Arial" w:hAnsi="Arial" w:cs="Arial"/>
          <w:lang w:val="el-GR"/>
        </w:rPr>
        <w:t xml:space="preserve"> </w:t>
      </w:r>
      <w:r w:rsidRPr="004454EF">
        <w:rPr>
          <w:rFonts w:ascii="Arial" w:hAnsi="Arial" w:cs="Arial"/>
          <w:lang w:val="el-GR"/>
        </w:rPr>
        <w:t>τα αγροτικά απόβλητα, τα ζωι</w:t>
      </w:r>
      <w:r w:rsidR="0081472A" w:rsidRPr="004454EF">
        <w:rPr>
          <w:rFonts w:ascii="Arial" w:hAnsi="Arial" w:cs="Arial"/>
          <w:lang w:val="el-GR"/>
        </w:rPr>
        <w:t>κά απόβλητα,</w:t>
      </w:r>
      <w:r w:rsidRPr="004454EF">
        <w:rPr>
          <w:rFonts w:ascii="Arial" w:hAnsi="Arial" w:cs="Arial"/>
          <w:lang w:val="el-GR"/>
        </w:rPr>
        <w:t xml:space="preserve"> τα βιομηχανικά </w:t>
      </w:r>
      <w:r w:rsidR="0071032D" w:rsidRPr="0071032D">
        <w:rPr>
          <w:rFonts w:ascii="Arial" w:hAnsi="Arial" w:cs="Arial"/>
          <w:lang w:val="el-GR"/>
        </w:rPr>
        <w:t>,</w:t>
      </w:r>
      <w:r w:rsidRPr="004454EF">
        <w:rPr>
          <w:rFonts w:ascii="Arial" w:hAnsi="Arial" w:cs="Arial"/>
          <w:lang w:val="el-GR"/>
        </w:rPr>
        <w:t>αλλά και δασικά απόβλητα.</w:t>
      </w:r>
    </w:p>
    <w:p w:rsidR="00FE040F" w:rsidRPr="004454EF" w:rsidRDefault="00FE040F" w:rsidP="006C26D3">
      <w:pPr>
        <w:jc w:val="both"/>
        <w:rPr>
          <w:rFonts w:ascii="Arial" w:hAnsi="Arial" w:cs="Arial"/>
          <w:lang w:val="el-GR"/>
        </w:rPr>
      </w:pPr>
      <w:r w:rsidRPr="004454EF">
        <w:rPr>
          <w:rFonts w:ascii="Arial" w:hAnsi="Arial" w:cs="Arial"/>
          <w:lang w:val="el-GR"/>
        </w:rPr>
        <w:t>Τα λιγνοκυτταρινούχα αγροτ</w:t>
      </w:r>
      <w:r w:rsidR="0081472A" w:rsidRPr="004454EF">
        <w:rPr>
          <w:rFonts w:ascii="Arial" w:hAnsi="Arial" w:cs="Arial"/>
          <w:lang w:val="el-GR"/>
        </w:rPr>
        <w:t>ικά παραπροϊόντα, οι κοπριές ζώω</w:t>
      </w:r>
      <w:r w:rsidRPr="004454EF">
        <w:rPr>
          <w:rFonts w:ascii="Arial" w:hAnsi="Arial" w:cs="Arial"/>
          <w:lang w:val="el-GR"/>
        </w:rPr>
        <w:t>ν, τα αστικά στερεά απόβλητα (ΑΣΑ), η λυματολάσπη βιολογικών καθαρισμών</w:t>
      </w:r>
      <w:r w:rsidR="0071032D" w:rsidRPr="0071032D">
        <w:rPr>
          <w:rFonts w:ascii="Arial" w:hAnsi="Arial" w:cs="Arial"/>
          <w:lang w:val="el-GR"/>
        </w:rPr>
        <w:t>,</w:t>
      </w:r>
      <w:r w:rsidRPr="004454EF">
        <w:rPr>
          <w:rFonts w:ascii="Arial" w:hAnsi="Arial" w:cs="Arial"/>
          <w:lang w:val="el-GR"/>
        </w:rPr>
        <w:t xml:space="preserve"> αλλά και τα βιομηχανικά απόβλητα είναι κάποιες από τις κυριότερες βιομάζες που πυρολύονται. </w:t>
      </w:r>
      <w:r w:rsidR="0081472A" w:rsidRPr="004454EF">
        <w:rPr>
          <w:rFonts w:ascii="Arial" w:hAnsi="Arial" w:cs="Arial"/>
          <w:lang w:val="el-GR"/>
        </w:rPr>
        <w:t>Όλες</w:t>
      </w:r>
      <w:r w:rsidRPr="004454EF">
        <w:rPr>
          <w:rFonts w:ascii="Arial" w:hAnsi="Arial" w:cs="Arial"/>
          <w:lang w:val="el-GR"/>
        </w:rPr>
        <w:t xml:space="preserve"> οι βιομάζες που προαναφέρθηκ</w:t>
      </w:r>
      <w:r w:rsidR="0081472A" w:rsidRPr="004454EF">
        <w:rPr>
          <w:rFonts w:ascii="Arial" w:hAnsi="Arial" w:cs="Arial"/>
          <w:lang w:val="el-GR"/>
        </w:rPr>
        <w:t>αν παράγουν βιοεξανθράκωμα με</w:t>
      </w:r>
      <w:r w:rsidRPr="004454EF">
        <w:rPr>
          <w:rFonts w:ascii="Arial" w:hAnsi="Arial" w:cs="Arial"/>
          <w:lang w:val="el-GR"/>
        </w:rPr>
        <w:t xml:space="preserve"> τη διαδικασία</w:t>
      </w:r>
      <w:r w:rsidR="0081472A" w:rsidRPr="004454EF">
        <w:rPr>
          <w:rFonts w:ascii="Arial" w:hAnsi="Arial" w:cs="Arial"/>
          <w:lang w:val="el-GR"/>
        </w:rPr>
        <w:t xml:space="preserve"> της</w:t>
      </w:r>
      <w:r w:rsidRPr="004454EF">
        <w:rPr>
          <w:rFonts w:ascii="Arial" w:hAnsi="Arial" w:cs="Arial"/>
          <w:lang w:val="el-GR"/>
        </w:rPr>
        <w:t xml:space="preserve"> πυρόλυσης</w:t>
      </w:r>
      <w:r w:rsidR="00405960" w:rsidRPr="00405960">
        <w:rPr>
          <w:rFonts w:ascii="Arial" w:hAnsi="Arial" w:cs="Arial"/>
          <w:lang w:val="el-GR"/>
        </w:rPr>
        <w:t xml:space="preserve"> </w:t>
      </w:r>
      <w:r w:rsidR="00164015" w:rsidRPr="004454EF">
        <w:rPr>
          <w:rFonts w:ascii="Arial" w:hAnsi="Arial" w:cs="Arial"/>
          <w:lang w:val="el-GR"/>
        </w:rPr>
        <w:t>[</w:t>
      </w:r>
      <w:r w:rsidR="0081472A" w:rsidRPr="004454EF">
        <w:rPr>
          <w:rFonts w:ascii="Arial" w:hAnsi="Arial" w:cs="Arial"/>
          <w:lang w:val="el-GR"/>
        </w:rPr>
        <w:t>Β</w:t>
      </w:r>
      <w:r w:rsidR="005F5649">
        <w:rPr>
          <w:rFonts w:ascii="Arial" w:hAnsi="Arial" w:cs="Arial"/>
          <w:lang w:val="el-GR"/>
        </w:rPr>
        <w:t>ά</w:t>
      </w:r>
      <w:r w:rsidR="0081472A" w:rsidRPr="004454EF">
        <w:rPr>
          <w:rFonts w:ascii="Arial" w:hAnsi="Arial" w:cs="Arial"/>
          <w:lang w:val="el-GR"/>
        </w:rPr>
        <w:t>μβο</w:t>
      </w:r>
      <w:r w:rsidR="005F5649">
        <w:rPr>
          <w:rFonts w:ascii="Arial" w:hAnsi="Arial" w:cs="Arial"/>
          <w:lang w:val="el-GR"/>
        </w:rPr>
        <w:t>υ</w:t>
      </w:r>
      <w:r w:rsidR="00164015" w:rsidRPr="004454EF">
        <w:rPr>
          <w:rFonts w:ascii="Arial" w:hAnsi="Arial" w:cs="Arial"/>
          <w:lang w:val="el-GR"/>
        </w:rPr>
        <w:t>κα,</w:t>
      </w:r>
      <w:r w:rsidR="005F5649">
        <w:rPr>
          <w:rFonts w:ascii="Arial" w:hAnsi="Arial" w:cs="Arial"/>
          <w:lang w:val="el-GR"/>
        </w:rPr>
        <w:t xml:space="preserve"> </w:t>
      </w:r>
      <w:r w:rsidR="00164015" w:rsidRPr="004454EF">
        <w:rPr>
          <w:rFonts w:ascii="Arial" w:hAnsi="Arial" w:cs="Arial"/>
          <w:lang w:val="el-GR"/>
        </w:rPr>
        <w:t>2009]</w:t>
      </w:r>
      <w:r w:rsidR="00115CB4">
        <w:rPr>
          <w:rFonts w:ascii="Arial" w:hAnsi="Arial" w:cs="Arial"/>
          <w:lang w:val="el-GR"/>
        </w:rPr>
        <w:t xml:space="preserve"> </w:t>
      </w:r>
      <w:r w:rsidR="00164015" w:rsidRPr="004454EF">
        <w:rPr>
          <w:rFonts w:ascii="Arial" w:hAnsi="Arial" w:cs="Arial"/>
          <w:lang w:val="el-GR"/>
        </w:rPr>
        <w:t>[Αγραφιώτη,</w:t>
      </w:r>
      <w:r w:rsidR="005F5649">
        <w:rPr>
          <w:rFonts w:ascii="Arial" w:hAnsi="Arial" w:cs="Arial"/>
          <w:lang w:val="el-GR"/>
        </w:rPr>
        <w:t xml:space="preserve"> </w:t>
      </w:r>
      <w:r w:rsidR="00164015" w:rsidRPr="004454EF">
        <w:rPr>
          <w:rFonts w:ascii="Arial" w:hAnsi="Arial" w:cs="Arial"/>
          <w:lang w:val="el-GR"/>
        </w:rPr>
        <w:t>2014]</w:t>
      </w:r>
      <w:r w:rsidRPr="004454EF">
        <w:rPr>
          <w:rFonts w:ascii="Arial" w:hAnsi="Arial" w:cs="Arial"/>
          <w:lang w:val="el-GR"/>
        </w:rPr>
        <w:t>.</w:t>
      </w:r>
    </w:p>
    <w:p w:rsidR="00DA5895" w:rsidRDefault="00DA5895" w:rsidP="006C26D3">
      <w:pPr>
        <w:jc w:val="both"/>
        <w:rPr>
          <w:rFonts w:ascii="Arial" w:hAnsi="Arial" w:cs="Arial"/>
          <w:lang w:val="el-GR"/>
        </w:rPr>
      </w:pPr>
    </w:p>
    <w:p w:rsidR="00CE2995" w:rsidRPr="004454EF" w:rsidRDefault="00CE2995" w:rsidP="006C26D3">
      <w:pPr>
        <w:jc w:val="both"/>
        <w:rPr>
          <w:rFonts w:ascii="Arial" w:hAnsi="Arial" w:cs="Arial"/>
          <w:lang w:val="el-GR"/>
        </w:rPr>
      </w:pPr>
    </w:p>
    <w:p w:rsidR="00DA5895" w:rsidRPr="004454EF" w:rsidRDefault="00DA5895" w:rsidP="00DA5895">
      <w:pPr>
        <w:spacing w:line="240" w:lineRule="auto"/>
        <w:rPr>
          <w:rFonts w:ascii="Arial" w:hAnsi="Arial" w:cs="Arial"/>
          <w:lang w:val="el-GR"/>
        </w:rPr>
      </w:pPr>
      <w:r w:rsidRPr="004454EF">
        <w:rPr>
          <w:rFonts w:ascii="Arial" w:hAnsi="Arial" w:cs="Arial"/>
          <w:lang w:val="el-GR"/>
        </w:rPr>
        <w:t xml:space="preserve">Πίνακας </w:t>
      </w:r>
      <w:r w:rsidR="00DD63E9" w:rsidRPr="00DD63E9">
        <w:rPr>
          <w:rFonts w:ascii="Arial" w:hAnsi="Arial" w:cs="Arial"/>
          <w:lang w:val="el-GR"/>
        </w:rPr>
        <w:t>2.</w:t>
      </w:r>
      <w:r w:rsidRPr="004454EF">
        <w:rPr>
          <w:rFonts w:ascii="Arial" w:hAnsi="Arial" w:cs="Arial"/>
          <w:lang w:val="el-GR"/>
        </w:rPr>
        <w:t>1: Παραγωγή βιοεξανθρακώματος από διάφορα ειδή βιομάζας.</w:t>
      </w:r>
    </w:p>
    <w:p w:rsidR="00DA5895" w:rsidRPr="009D35FA" w:rsidRDefault="00DA5895" w:rsidP="00ED3E47">
      <w:pPr>
        <w:jc w:val="center"/>
        <w:rPr>
          <w:rFonts w:ascii="Arial" w:hAnsi="Arial" w:cs="Arial"/>
        </w:rPr>
      </w:pPr>
      <w:r w:rsidRPr="00DA5895">
        <w:rPr>
          <w:rFonts w:ascii="Arial" w:hAnsi="Arial" w:cs="Arial"/>
          <w:noProof/>
          <w:lang w:val="el-GR" w:eastAsia="el-GR" w:bidi="ar-SA"/>
        </w:rPr>
        <w:lastRenderedPageBreak/>
        <w:drawing>
          <wp:inline distT="0" distB="0" distL="0" distR="0">
            <wp:extent cx="5267860" cy="3545427"/>
            <wp:effectExtent l="19050" t="0" r="8990" b="0"/>
            <wp:docPr id="22"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srcRect/>
                    <a:stretch>
                      <a:fillRect/>
                    </a:stretch>
                  </pic:blipFill>
                  <pic:spPr bwMode="auto">
                    <a:xfrm>
                      <a:off x="0" y="0"/>
                      <a:ext cx="5269865" cy="3546776"/>
                    </a:xfrm>
                    <a:prstGeom prst="rect">
                      <a:avLst/>
                    </a:prstGeom>
                    <a:noFill/>
                    <a:ln w="9525">
                      <a:noFill/>
                      <a:miter lim="800000"/>
                      <a:headEnd/>
                      <a:tailEnd/>
                    </a:ln>
                  </pic:spPr>
                </pic:pic>
              </a:graphicData>
            </a:graphic>
          </wp:inline>
        </w:drawing>
      </w:r>
    </w:p>
    <w:p w:rsidR="003F728C" w:rsidRPr="004454EF" w:rsidRDefault="00615597" w:rsidP="004D7F6D">
      <w:pPr>
        <w:pStyle w:val="2"/>
        <w:rPr>
          <w:lang w:val="el-GR"/>
        </w:rPr>
      </w:pPr>
      <w:bookmarkStart w:id="6" w:name="_Toc83221617"/>
      <w:bookmarkStart w:id="7" w:name="_Toc84786260"/>
      <w:r w:rsidRPr="004454EF">
        <w:rPr>
          <w:lang w:val="el-GR"/>
        </w:rPr>
        <w:t xml:space="preserve">2.1.1 </w:t>
      </w:r>
      <w:r w:rsidR="00315536" w:rsidRPr="004454EF">
        <w:rPr>
          <w:lang w:val="el-GR"/>
        </w:rPr>
        <w:t>Λυματολά</w:t>
      </w:r>
      <w:r w:rsidR="0081472A" w:rsidRPr="004454EF">
        <w:rPr>
          <w:lang w:val="el-GR"/>
        </w:rPr>
        <w:t>σ</w:t>
      </w:r>
      <w:r w:rsidR="00315536" w:rsidRPr="004454EF">
        <w:rPr>
          <w:lang w:val="el-GR"/>
        </w:rPr>
        <w:t>πη – Ιλύς από εγκατάσταση επεξεργασίας λυμάτων</w:t>
      </w:r>
      <w:bookmarkEnd w:id="6"/>
      <w:bookmarkEnd w:id="7"/>
    </w:p>
    <w:p w:rsidR="0007345C" w:rsidRPr="004454EF" w:rsidRDefault="0007345C">
      <w:pPr>
        <w:rPr>
          <w:rFonts w:ascii="Arial" w:hAnsi="Arial" w:cs="Arial"/>
          <w:sz w:val="24"/>
          <w:lang w:val="el-GR"/>
        </w:rPr>
      </w:pPr>
    </w:p>
    <w:p w:rsidR="00EC4DEC" w:rsidRPr="004454EF" w:rsidRDefault="003F728C" w:rsidP="006C26D3">
      <w:pPr>
        <w:jc w:val="both"/>
        <w:rPr>
          <w:rFonts w:ascii="Arial" w:hAnsi="Arial" w:cs="Arial"/>
          <w:lang w:val="el-GR"/>
        </w:rPr>
      </w:pPr>
      <w:r w:rsidRPr="004454EF">
        <w:rPr>
          <w:rFonts w:ascii="Arial" w:hAnsi="Arial" w:cs="Arial"/>
          <w:lang w:val="el-GR"/>
        </w:rPr>
        <w:t>Ο</w:t>
      </w:r>
      <w:r w:rsidR="0081472A" w:rsidRPr="004454EF">
        <w:rPr>
          <w:rFonts w:ascii="Arial" w:hAnsi="Arial" w:cs="Arial"/>
          <w:lang w:val="el-GR"/>
        </w:rPr>
        <w:t xml:space="preserve"> όρο</w:t>
      </w:r>
      <w:r w:rsidRPr="004454EF">
        <w:rPr>
          <w:rFonts w:ascii="Arial" w:hAnsi="Arial" w:cs="Arial"/>
          <w:lang w:val="el-GR"/>
        </w:rPr>
        <w:t>ς λυματολάσπη περιγράφει το ημι-στερεό υπόλειμμα που προκύπτει από</w:t>
      </w:r>
      <w:r w:rsidR="0081472A" w:rsidRPr="004454EF">
        <w:rPr>
          <w:rFonts w:ascii="Arial" w:hAnsi="Arial" w:cs="Arial"/>
          <w:lang w:val="el-GR"/>
        </w:rPr>
        <w:t xml:space="preserve"> τα διάφορα στάδια επεξεργασίας των υγρών αποβλή</w:t>
      </w:r>
      <w:r w:rsidR="00FA16AF">
        <w:rPr>
          <w:rFonts w:ascii="Arial" w:hAnsi="Arial" w:cs="Arial"/>
          <w:lang w:val="el-GR"/>
        </w:rPr>
        <w:t>των. Η σύστασή</w:t>
      </w:r>
      <w:r w:rsidRPr="004454EF">
        <w:rPr>
          <w:rFonts w:ascii="Arial" w:hAnsi="Arial" w:cs="Arial"/>
          <w:lang w:val="el-GR"/>
        </w:rPr>
        <w:t xml:space="preserve"> της </w:t>
      </w:r>
      <w:r w:rsidR="0081472A" w:rsidRPr="004454EF">
        <w:rPr>
          <w:rFonts w:ascii="Arial" w:hAnsi="Arial" w:cs="Arial"/>
          <w:lang w:val="el-GR"/>
        </w:rPr>
        <w:t xml:space="preserve">αποτελείται από </w:t>
      </w:r>
      <w:r w:rsidRPr="004454EF">
        <w:rPr>
          <w:rFonts w:ascii="Arial" w:hAnsi="Arial" w:cs="Arial"/>
          <w:lang w:val="el-GR"/>
        </w:rPr>
        <w:t xml:space="preserve"> </w:t>
      </w:r>
      <w:r w:rsidR="0081472A" w:rsidRPr="004454EF">
        <w:rPr>
          <w:rFonts w:ascii="Arial" w:hAnsi="Arial" w:cs="Arial"/>
          <w:lang w:val="el-GR"/>
        </w:rPr>
        <w:t>τ</w:t>
      </w:r>
      <w:r w:rsidR="00164015" w:rsidRPr="004454EF">
        <w:rPr>
          <w:rFonts w:ascii="Arial" w:hAnsi="Arial" w:cs="Arial"/>
          <w:lang w:val="el-GR"/>
        </w:rPr>
        <w:t>η</w:t>
      </w:r>
      <w:r w:rsidR="0081472A" w:rsidRPr="004454EF">
        <w:rPr>
          <w:rFonts w:ascii="Arial" w:hAnsi="Arial" w:cs="Arial"/>
          <w:lang w:val="el-GR"/>
        </w:rPr>
        <w:t>ν</w:t>
      </w:r>
      <w:r w:rsidRPr="004454EF">
        <w:rPr>
          <w:rFonts w:ascii="Arial" w:hAnsi="Arial" w:cs="Arial"/>
          <w:lang w:val="el-GR"/>
        </w:rPr>
        <w:t xml:space="preserve"> περίσσεια τη</w:t>
      </w:r>
      <w:r w:rsidR="0081472A" w:rsidRPr="004454EF">
        <w:rPr>
          <w:rFonts w:ascii="Arial" w:hAnsi="Arial" w:cs="Arial"/>
          <w:lang w:val="el-GR"/>
        </w:rPr>
        <w:t>ς</w:t>
      </w:r>
      <w:r w:rsidRPr="004454EF">
        <w:rPr>
          <w:rFonts w:ascii="Arial" w:hAnsi="Arial" w:cs="Arial"/>
          <w:lang w:val="el-GR"/>
        </w:rPr>
        <w:t xml:space="preserve"> βιο</w:t>
      </w:r>
      <w:r w:rsidR="0081472A" w:rsidRPr="004454EF">
        <w:rPr>
          <w:rFonts w:ascii="Arial" w:hAnsi="Arial" w:cs="Arial"/>
          <w:lang w:val="el-GR"/>
        </w:rPr>
        <w:t>μάζας που αναπτύσσεται στα στάδι</w:t>
      </w:r>
      <w:r w:rsidRPr="004454EF">
        <w:rPr>
          <w:rFonts w:ascii="Arial" w:hAnsi="Arial" w:cs="Arial"/>
          <w:lang w:val="el-GR"/>
        </w:rPr>
        <w:t>α του βιολογικού καθαρισμού και</w:t>
      </w:r>
      <w:r w:rsidR="0081472A" w:rsidRPr="004454EF">
        <w:rPr>
          <w:rFonts w:ascii="Arial" w:hAnsi="Arial" w:cs="Arial"/>
          <w:lang w:val="el-GR"/>
        </w:rPr>
        <w:t xml:space="preserve"> τα </w:t>
      </w:r>
      <w:r w:rsidRPr="004454EF">
        <w:rPr>
          <w:rFonts w:ascii="Arial" w:hAnsi="Arial" w:cs="Arial"/>
          <w:lang w:val="el-GR"/>
        </w:rPr>
        <w:t>στερεά σωματίδια που έχουν διαχωριστεί από τα λύματα.</w:t>
      </w:r>
    </w:p>
    <w:p w:rsidR="00BE044D" w:rsidRPr="004454EF" w:rsidRDefault="003F728C" w:rsidP="006C26D3">
      <w:pPr>
        <w:jc w:val="both"/>
        <w:rPr>
          <w:rFonts w:ascii="Arial" w:hAnsi="Arial" w:cs="Arial"/>
          <w:lang w:val="el-GR"/>
        </w:rPr>
      </w:pPr>
      <w:r w:rsidRPr="004454EF">
        <w:rPr>
          <w:rFonts w:ascii="Arial" w:hAnsi="Arial" w:cs="Arial"/>
          <w:lang w:val="el-GR"/>
        </w:rPr>
        <w:t>Η λυματολάσπη χρησιμοποιείται ως εδαφοβελτιωτικ</w:t>
      </w:r>
      <w:r w:rsidR="0081472A" w:rsidRPr="004454EF">
        <w:rPr>
          <w:rFonts w:ascii="Arial" w:hAnsi="Arial" w:cs="Arial"/>
          <w:lang w:val="el-GR"/>
        </w:rPr>
        <w:t>ό, αποτίθεται σε ΧΥΤΑ, πυρολύεται</w:t>
      </w:r>
      <w:r w:rsidRPr="004454EF">
        <w:rPr>
          <w:rFonts w:ascii="Arial" w:hAnsi="Arial" w:cs="Arial"/>
          <w:lang w:val="el-GR"/>
        </w:rPr>
        <w:t xml:space="preserve"> και μετατρέπεται σε προσροφητικό μέσο και αποτεφρώνεται για να αξιοποιηθεί ενεργειακά</w:t>
      </w:r>
      <w:r w:rsidR="00405960" w:rsidRPr="00405960">
        <w:rPr>
          <w:rFonts w:ascii="Arial" w:hAnsi="Arial" w:cs="Arial"/>
          <w:lang w:val="el-GR"/>
        </w:rPr>
        <w:t xml:space="preserve"> </w:t>
      </w:r>
      <w:r w:rsidR="00214ADE" w:rsidRPr="004454EF">
        <w:rPr>
          <w:rFonts w:ascii="Arial" w:hAnsi="Arial" w:cs="Arial"/>
          <w:lang w:val="el-GR"/>
        </w:rPr>
        <w:t>[</w:t>
      </w:r>
      <w:r w:rsidR="00053061" w:rsidRPr="009D35FA">
        <w:rPr>
          <w:rFonts w:ascii="Arial" w:hAnsi="Arial" w:cs="Arial"/>
        </w:rPr>
        <w:t>Metcalf</w:t>
      </w:r>
      <w:r w:rsidR="00053061" w:rsidRPr="004454EF">
        <w:rPr>
          <w:rFonts w:ascii="Arial" w:hAnsi="Arial" w:cs="Arial"/>
          <w:lang w:val="el-GR"/>
        </w:rPr>
        <w:t xml:space="preserve"> &amp; </w:t>
      </w:r>
      <w:r w:rsidR="00053061" w:rsidRPr="009D35FA">
        <w:rPr>
          <w:rFonts w:ascii="Arial" w:hAnsi="Arial" w:cs="Arial"/>
        </w:rPr>
        <w:t>Eddy</w:t>
      </w:r>
      <w:r w:rsidR="00053061" w:rsidRPr="004454EF">
        <w:rPr>
          <w:rFonts w:ascii="Arial" w:hAnsi="Arial" w:cs="Arial"/>
          <w:lang w:val="el-GR"/>
        </w:rPr>
        <w:t>,</w:t>
      </w:r>
      <w:r w:rsidR="000E04E7" w:rsidRPr="000E04E7">
        <w:rPr>
          <w:rFonts w:ascii="Arial" w:hAnsi="Arial" w:cs="Arial"/>
          <w:lang w:val="el-GR"/>
        </w:rPr>
        <w:t xml:space="preserve"> </w:t>
      </w:r>
      <w:r w:rsidR="00053061" w:rsidRPr="004454EF">
        <w:rPr>
          <w:rFonts w:ascii="Arial" w:hAnsi="Arial" w:cs="Arial"/>
          <w:lang w:val="el-GR"/>
        </w:rPr>
        <w:t>2010</w:t>
      </w:r>
      <w:r w:rsidR="00214ADE" w:rsidRPr="004454EF">
        <w:rPr>
          <w:rFonts w:ascii="Arial" w:hAnsi="Arial" w:cs="Arial"/>
          <w:lang w:val="el-GR"/>
        </w:rPr>
        <w:t>]</w:t>
      </w:r>
      <w:r w:rsidRPr="004454EF">
        <w:rPr>
          <w:rFonts w:ascii="Arial" w:hAnsi="Arial" w:cs="Arial"/>
          <w:lang w:val="el-GR"/>
        </w:rPr>
        <w:t>.</w:t>
      </w:r>
    </w:p>
    <w:p w:rsidR="00364181" w:rsidRPr="004454EF" w:rsidRDefault="00364181" w:rsidP="006C26D3">
      <w:pPr>
        <w:jc w:val="both"/>
        <w:rPr>
          <w:rFonts w:ascii="Arial" w:hAnsi="Arial" w:cs="Arial"/>
          <w:lang w:val="el-GR"/>
        </w:rPr>
      </w:pPr>
    </w:p>
    <w:p w:rsidR="000D0437" w:rsidRPr="004454EF" w:rsidRDefault="00615597" w:rsidP="004D7F6D">
      <w:pPr>
        <w:pStyle w:val="2"/>
        <w:rPr>
          <w:lang w:val="el-GR"/>
        </w:rPr>
      </w:pPr>
      <w:bookmarkStart w:id="8" w:name="_Toc84786261"/>
      <w:r w:rsidRPr="004454EF">
        <w:rPr>
          <w:lang w:val="el-GR"/>
        </w:rPr>
        <w:t xml:space="preserve">2.1.2 </w:t>
      </w:r>
      <w:r w:rsidR="000D0437" w:rsidRPr="004454EF">
        <w:rPr>
          <w:lang w:val="el-GR"/>
        </w:rPr>
        <w:t>Αγροτοβιομηχανικά απόβλητα</w:t>
      </w:r>
      <w:bookmarkEnd w:id="8"/>
      <w:r w:rsidR="000D0437" w:rsidRPr="004454EF">
        <w:rPr>
          <w:lang w:val="el-GR"/>
        </w:rPr>
        <w:t xml:space="preserve"> </w:t>
      </w:r>
    </w:p>
    <w:p w:rsidR="0007345C" w:rsidRPr="004454EF" w:rsidRDefault="0007345C" w:rsidP="006C26D3">
      <w:pPr>
        <w:jc w:val="both"/>
        <w:rPr>
          <w:rFonts w:ascii="Arial" w:hAnsi="Arial" w:cs="Arial"/>
          <w:sz w:val="24"/>
          <w:lang w:val="el-GR"/>
        </w:rPr>
      </w:pPr>
    </w:p>
    <w:p w:rsidR="00214ADE" w:rsidRPr="004454EF" w:rsidRDefault="00214ADE" w:rsidP="006C26D3">
      <w:pPr>
        <w:jc w:val="both"/>
        <w:rPr>
          <w:rFonts w:ascii="Arial" w:hAnsi="Arial" w:cs="Arial"/>
          <w:lang w:val="el-GR"/>
        </w:rPr>
      </w:pPr>
      <w:r w:rsidRPr="004454EF">
        <w:rPr>
          <w:rFonts w:ascii="Arial" w:hAnsi="Arial" w:cs="Arial"/>
          <w:lang w:val="el-GR"/>
        </w:rPr>
        <w:t>Τα απόβλητα που παράγονται κατά τη διεργασία αγροτοβιομηχανικών διαδικασιών</w:t>
      </w:r>
      <w:r w:rsidR="00E84868">
        <w:rPr>
          <w:rFonts w:ascii="Arial" w:hAnsi="Arial" w:cs="Arial"/>
          <w:lang w:val="el-GR"/>
        </w:rPr>
        <w:t>,</w:t>
      </w:r>
      <w:r w:rsidRPr="004454EF">
        <w:rPr>
          <w:rFonts w:ascii="Arial" w:hAnsi="Arial" w:cs="Arial"/>
          <w:lang w:val="el-GR"/>
        </w:rPr>
        <w:t xml:space="preserve"> καθώς και τα υπολείμματα των καλλιεργειών αποτελούν τα μη β</w:t>
      </w:r>
      <w:r w:rsidR="007E74A4">
        <w:rPr>
          <w:rFonts w:ascii="Arial" w:hAnsi="Arial" w:cs="Arial"/>
          <w:lang w:val="el-GR"/>
        </w:rPr>
        <w:t>ρ</w:t>
      </w:r>
      <w:r w:rsidRPr="004454EF">
        <w:rPr>
          <w:rFonts w:ascii="Arial" w:hAnsi="Arial" w:cs="Arial"/>
          <w:lang w:val="el-GR"/>
        </w:rPr>
        <w:t>ώσιμα τμήματα των φυτών ό</w:t>
      </w:r>
      <w:r w:rsidR="007E74A4">
        <w:rPr>
          <w:rFonts w:ascii="Arial" w:hAnsi="Arial" w:cs="Arial"/>
          <w:lang w:val="el-GR"/>
        </w:rPr>
        <w:t>ταν</w:t>
      </w:r>
      <w:r w:rsidRPr="004454EF">
        <w:rPr>
          <w:rFonts w:ascii="Arial" w:hAnsi="Arial" w:cs="Arial"/>
          <w:lang w:val="el-GR"/>
        </w:rPr>
        <w:t xml:space="preserve"> εγκαταλείπονται στους αγρούς μετά τη συγκομιδή ή δημιουργούνται στις μονάδες συσκευασίας και απορρίπτονται κατά την επεξεργασία. Η μορφή των αγροτοβιομηχανικών απ</w:t>
      </w:r>
      <w:r w:rsidR="007E74A4">
        <w:rPr>
          <w:rFonts w:ascii="Arial" w:hAnsi="Arial" w:cs="Arial"/>
          <w:lang w:val="el-GR"/>
        </w:rPr>
        <w:t>οβλή</w:t>
      </w:r>
      <w:r w:rsidRPr="004454EF">
        <w:rPr>
          <w:rFonts w:ascii="Arial" w:hAnsi="Arial" w:cs="Arial"/>
          <w:lang w:val="el-GR"/>
        </w:rPr>
        <w:t>των μπορεί να είναι στερεή</w:t>
      </w:r>
      <w:r w:rsidR="007E74A4">
        <w:rPr>
          <w:rFonts w:ascii="Arial" w:hAnsi="Arial" w:cs="Arial"/>
          <w:lang w:val="el-GR"/>
        </w:rPr>
        <w:t xml:space="preserve"> ή</w:t>
      </w:r>
      <w:r w:rsidRPr="004454EF">
        <w:rPr>
          <w:rFonts w:ascii="Arial" w:hAnsi="Arial" w:cs="Arial"/>
          <w:lang w:val="el-GR"/>
        </w:rPr>
        <w:t xml:space="preserve"> υγρή</w:t>
      </w:r>
      <w:r w:rsidR="007E74A4">
        <w:rPr>
          <w:rFonts w:ascii="Arial" w:hAnsi="Arial" w:cs="Arial"/>
          <w:lang w:val="el-GR"/>
        </w:rPr>
        <w:t xml:space="preserve"> με τ</w:t>
      </w:r>
      <w:r w:rsidRPr="004454EF">
        <w:rPr>
          <w:rFonts w:ascii="Arial" w:hAnsi="Arial" w:cs="Arial"/>
          <w:lang w:val="el-GR"/>
        </w:rPr>
        <w:t>α τρία κύ</w:t>
      </w:r>
      <w:r w:rsidR="00E10472">
        <w:rPr>
          <w:rFonts w:ascii="Arial" w:hAnsi="Arial" w:cs="Arial"/>
          <w:lang w:val="el-GR"/>
        </w:rPr>
        <w:t xml:space="preserve">ρια δομικά συστατικά τους </w:t>
      </w:r>
      <w:r w:rsidR="007E74A4">
        <w:rPr>
          <w:rFonts w:ascii="Arial" w:hAnsi="Arial" w:cs="Arial"/>
          <w:lang w:val="el-GR"/>
        </w:rPr>
        <w:t xml:space="preserve">να </w:t>
      </w:r>
      <w:r w:rsidR="00E10472">
        <w:rPr>
          <w:rFonts w:ascii="Arial" w:hAnsi="Arial" w:cs="Arial"/>
          <w:lang w:val="el-GR"/>
        </w:rPr>
        <w:t>είναι</w:t>
      </w:r>
      <w:r w:rsidRPr="004454EF">
        <w:rPr>
          <w:rFonts w:ascii="Arial" w:hAnsi="Arial" w:cs="Arial"/>
          <w:lang w:val="el-GR"/>
        </w:rPr>
        <w:t xml:space="preserve"> η λιγνίνη, η κυτταρίνη και η ημικυτταρίνη. Αυτό έχει ως αποτέλεσμα να εντάσσονται στην κατηγορία των λιγνοκυτταρικών υλικών</w:t>
      </w:r>
      <w:r w:rsidR="007E74A4">
        <w:rPr>
          <w:rFonts w:ascii="Arial" w:hAnsi="Arial" w:cs="Arial"/>
          <w:lang w:val="el-GR"/>
        </w:rPr>
        <w:t>,</w:t>
      </w:r>
      <w:r w:rsidR="00053061" w:rsidRPr="004454EF">
        <w:rPr>
          <w:rFonts w:ascii="Arial" w:hAnsi="Arial" w:cs="Arial"/>
          <w:lang w:val="el-GR"/>
        </w:rPr>
        <w:t xml:space="preserve"> ό</w:t>
      </w:r>
      <w:r w:rsidR="007E74A4">
        <w:rPr>
          <w:rFonts w:ascii="Arial" w:hAnsi="Arial" w:cs="Arial"/>
          <w:lang w:val="el-GR"/>
        </w:rPr>
        <w:t>ταν</w:t>
      </w:r>
      <w:r w:rsidR="00053061" w:rsidRPr="004454EF">
        <w:rPr>
          <w:rFonts w:ascii="Arial" w:hAnsi="Arial" w:cs="Arial"/>
          <w:lang w:val="el-GR"/>
        </w:rPr>
        <w:t xml:space="preserve"> καταλαμβάνουν το μεγαλύτερο μέρος της βιομάζας</w:t>
      </w:r>
      <w:r w:rsidR="00405960" w:rsidRPr="00405960">
        <w:rPr>
          <w:rFonts w:ascii="Arial" w:hAnsi="Arial" w:cs="Arial"/>
          <w:lang w:val="el-GR"/>
        </w:rPr>
        <w:t xml:space="preserve"> </w:t>
      </w:r>
      <w:r w:rsidR="00053061" w:rsidRPr="004454EF">
        <w:rPr>
          <w:rFonts w:ascii="Arial" w:hAnsi="Arial" w:cs="Arial"/>
          <w:lang w:val="el-GR"/>
        </w:rPr>
        <w:t>[</w:t>
      </w:r>
      <w:r w:rsidR="00053061" w:rsidRPr="009D35FA">
        <w:rPr>
          <w:rFonts w:ascii="Arial" w:hAnsi="Arial" w:cs="Arial"/>
        </w:rPr>
        <w:t>Pasangulapati</w:t>
      </w:r>
      <w:r w:rsidR="00053061" w:rsidRPr="004454EF">
        <w:rPr>
          <w:rFonts w:ascii="Arial" w:hAnsi="Arial" w:cs="Arial"/>
          <w:lang w:val="el-GR"/>
        </w:rPr>
        <w:t xml:space="preserve"> </w:t>
      </w:r>
      <w:r w:rsidR="00053061" w:rsidRPr="009D35FA">
        <w:rPr>
          <w:rFonts w:ascii="Arial" w:hAnsi="Arial" w:cs="Arial"/>
        </w:rPr>
        <w:t>et</w:t>
      </w:r>
      <w:r w:rsidR="00053061" w:rsidRPr="004454EF">
        <w:rPr>
          <w:rFonts w:ascii="Arial" w:hAnsi="Arial" w:cs="Arial"/>
          <w:lang w:val="el-GR"/>
        </w:rPr>
        <w:t xml:space="preserve"> </w:t>
      </w:r>
      <w:r w:rsidR="00053061" w:rsidRPr="009D35FA">
        <w:rPr>
          <w:rFonts w:ascii="Arial" w:hAnsi="Arial" w:cs="Arial"/>
        </w:rPr>
        <w:t>al</w:t>
      </w:r>
      <w:r w:rsidR="00053061" w:rsidRPr="004454EF">
        <w:rPr>
          <w:rFonts w:ascii="Arial" w:hAnsi="Arial" w:cs="Arial"/>
          <w:lang w:val="el-GR"/>
        </w:rPr>
        <w:t>.,</w:t>
      </w:r>
      <w:r w:rsidR="000E04E7" w:rsidRPr="000E04E7">
        <w:rPr>
          <w:rFonts w:ascii="Arial" w:hAnsi="Arial" w:cs="Arial"/>
          <w:lang w:val="el-GR"/>
        </w:rPr>
        <w:t xml:space="preserve"> </w:t>
      </w:r>
      <w:r w:rsidR="00053061" w:rsidRPr="004454EF">
        <w:rPr>
          <w:rFonts w:ascii="Arial" w:hAnsi="Arial" w:cs="Arial"/>
          <w:lang w:val="el-GR"/>
        </w:rPr>
        <w:t>2012].</w:t>
      </w:r>
    </w:p>
    <w:p w:rsidR="00CD231B" w:rsidRPr="004454EF" w:rsidRDefault="00CD231B">
      <w:pPr>
        <w:rPr>
          <w:rFonts w:ascii="Arial" w:hAnsi="Arial" w:cs="Arial"/>
          <w:lang w:val="el-GR"/>
        </w:rPr>
      </w:pPr>
    </w:p>
    <w:p w:rsidR="00615597" w:rsidRPr="004454EF" w:rsidRDefault="00615597">
      <w:pPr>
        <w:rPr>
          <w:rFonts w:ascii="Arial" w:hAnsi="Arial" w:cs="Arial"/>
          <w:lang w:val="el-GR"/>
        </w:rPr>
      </w:pPr>
    </w:p>
    <w:p w:rsidR="006255EA" w:rsidRPr="009D35FA" w:rsidRDefault="006255EA" w:rsidP="006255EA">
      <w:pPr>
        <w:jc w:val="center"/>
        <w:rPr>
          <w:rFonts w:ascii="Arial" w:hAnsi="Arial" w:cs="Arial"/>
        </w:rPr>
      </w:pPr>
      <w:r>
        <w:rPr>
          <w:rFonts w:ascii="Arial" w:hAnsi="Arial" w:cs="Arial"/>
          <w:noProof/>
          <w:lang w:val="el-GR" w:eastAsia="el-GR" w:bidi="ar-SA"/>
        </w:rPr>
        <w:lastRenderedPageBreak/>
        <w:drawing>
          <wp:inline distT="0" distB="0" distL="0" distR="0">
            <wp:extent cx="5269865" cy="1593215"/>
            <wp:effectExtent l="19050" t="0" r="6985" b="0"/>
            <wp:docPr id="9"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5269865" cy="1593215"/>
                    </a:xfrm>
                    <a:prstGeom prst="rect">
                      <a:avLst/>
                    </a:prstGeom>
                    <a:noFill/>
                    <a:ln w="9525">
                      <a:noFill/>
                      <a:miter lim="800000"/>
                      <a:headEnd/>
                      <a:tailEnd/>
                    </a:ln>
                  </pic:spPr>
                </pic:pic>
              </a:graphicData>
            </a:graphic>
          </wp:inline>
        </w:drawing>
      </w:r>
    </w:p>
    <w:p w:rsidR="000D0437" w:rsidRPr="00270FA5" w:rsidRDefault="00615597" w:rsidP="00270FA5">
      <w:pPr>
        <w:jc w:val="center"/>
        <w:rPr>
          <w:rFonts w:ascii="Arial" w:hAnsi="Arial" w:cs="Arial"/>
          <w:lang w:val="el-GR"/>
        </w:rPr>
      </w:pPr>
      <w:r w:rsidRPr="00270FA5">
        <w:rPr>
          <w:rFonts w:ascii="Arial" w:hAnsi="Arial" w:cs="Arial"/>
          <w:sz w:val="20"/>
          <w:lang w:val="el-GR"/>
        </w:rPr>
        <w:t>Σχήμα</w:t>
      </w:r>
      <w:r w:rsidR="00DA5895" w:rsidRPr="00270FA5">
        <w:rPr>
          <w:rFonts w:ascii="Arial" w:hAnsi="Arial" w:cs="Arial"/>
          <w:sz w:val="20"/>
          <w:lang w:val="el-GR"/>
        </w:rPr>
        <w:t xml:space="preserve"> </w:t>
      </w:r>
      <w:r w:rsidR="00DD63E9" w:rsidRPr="00270FA5">
        <w:rPr>
          <w:rFonts w:ascii="Arial" w:hAnsi="Arial" w:cs="Arial"/>
          <w:sz w:val="20"/>
          <w:lang w:val="el-GR"/>
        </w:rPr>
        <w:t>2.</w:t>
      </w:r>
      <w:r w:rsidR="00DA5895" w:rsidRPr="00270FA5">
        <w:rPr>
          <w:rFonts w:ascii="Arial" w:hAnsi="Arial" w:cs="Arial"/>
          <w:sz w:val="20"/>
          <w:lang w:val="el-GR"/>
        </w:rPr>
        <w:t>1</w:t>
      </w:r>
      <w:r w:rsidRPr="00270FA5">
        <w:rPr>
          <w:rFonts w:ascii="Arial" w:hAnsi="Arial" w:cs="Arial"/>
          <w:sz w:val="20"/>
          <w:lang w:val="el-GR"/>
        </w:rPr>
        <w:t>: Απεικόνιση των χημικών ενώσεων των λιγνοκυτταρινούχων υλικών</w:t>
      </w:r>
    </w:p>
    <w:p w:rsidR="00CD4A2F" w:rsidRPr="004454EF" w:rsidRDefault="009F1BB6">
      <w:pPr>
        <w:rPr>
          <w:rFonts w:ascii="Arial" w:hAnsi="Arial" w:cs="Arial"/>
          <w:sz w:val="24"/>
          <w:lang w:val="el-GR"/>
        </w:rPr>
      </w:pPr>
      <w:r w:rsidRPr="004454EF">
        <w:rPr>
          <w:rFonts w:ascii="Arial" w:hAnsi="Arial" w:cs="Arial"/>
          <w:sz w:val="24"/>
          <w:lang w:val="el-GR"/>
        </w:rPr>
        <w:t xml:space="preserve"> </w:t>
      </w:r>
    </w:p>
    <w:p w:rsidR="00950B24" w:rsidRPr="004454EF" w:rsidRDefault="00950B24">
      <w:pPr>
        <w:rPr>
          <w:rFonts w:ascii="Arial" w:hAnsi="Arial" w:cs="Arial"/>
          <w:sz w:val="24"/>
          <w:lang w:val="el-GR"/>
        </w:rPr>
      </w:pPr>
    </w:p>
    <w:p w:rsidR="00F71E91" w:rsidRPr="004454EF" w:rsidRDefault="00F71E91">
      <w:pPr>
        <w:rPr>
          <w:rFonts w:ascii="Arial" w:hAnsi="Arial" w:cs="Arial"/>
          <w:sz w:val="24"/>
          <w:lang w:val="el-GR"/>
        </w:rPr>
      </w:pPr>
    </w:p>
    <w:p w:rsidR="00D942C8" w:rsidRPr="00CE2995" w:rsidRDefault="00D942C8" w:rsidP="004454EF">
      <w:pPr>
        <w:pStyle w:val="1"/>
        <w:rPr>
          <w:lang w:val="el-GR"/>
        </w:rPr>
      </w:pPr>
    </w:p>
    <w:p w:rsidR="00A50B6D" w:rsidRDefault="00A50B6D" w:rsidP="004454EF">
      <w:pPr>
        <w:pStyle w:val="1"/>
        <w:rPr>
          <w:lang w:val="el-GR"/>
        </w:rPr>
      </w:pPr>
    </w:p>
    <w:p w:rsidR="00F85B4A" w:rsidRPr="004454EF" w:rsidRDefault="00615597" w:rsidP="004454EF">
      <w:pPr>
        <w:pStyle w:val="1"/>
        <w:rPr>
          <w:lang w:val="el-GR"/>
        </w:rPr>
      </w:pPr>
      <w:bookmarkStart w:id="9" w:name="_Toc84786262"/>
      <w:r w:rsidRPr="004454EF">
        <w:rPr>
          <w:lang w:val="el-GR"/>
        </w:rPr>
        <w:t>2.2.</w:t>
      </w:r>
      <w:r w:rsidR="008948CC" w:rsidRPr="004454EF">
        <w:rPr>
          <w:lang w:val="el-GR"/>
        </w:rPr>
        <w:t xml:space="preserve"> </w:t>
      </w:r>
      <w:r w:rsidR="00CD4A2F" w:rsidRPr="004454EF">
        <w:rPr>
          <w:lang w:val="el-GR"/>
        </w:rPr>
        <w:t>Πυρόλυση</w:t>
      </w:r>
      <w:bookmarkEnd w:id="9"/>
    </w:p>
    <w:p w:rsidR="00950B24" w:rsidRDefault="00950B24">
      <w:pPr>
        <w:rPr>
          <w:rFonts w:ascii="Arial" w:hAnsi="Arial" w:cs="Arial"/>
          <w:lang w:val="el-GR"/>
        </w:rPr>
      </w:pPr>
    </w:p>
    <w:p w:rsidR="00CE2995" w:rsidRPr="004454EF" w:rsidRDefault="00CE2995">
      <w:pPr>
        <w:rPr>
          <w:rFonts w:ascii="Arial" w:hAnsi="Arial" w:cs="Arial"/>
          <w:lang w:val="el-GR"/>
        </w:rPr>
      </w:pPr>
    </w:p>
    <w:p w:rsidR="008758BD" w:rsidRPr="004454EF" w:rsidRDefault="00F85B4A" w:rsidP="004D7F6D">
      <w:pPr>
        <w:pStyle w:val="2"/>
        <w:rPr>
          <w:lang w:val="el-GR"/>
        </w:rPr>
      </w:pPr>
      <w:bookmarkStart w:id="10" w:name="_Toc84786263"/>
      <w:r w:rsidRPr="004454EF">
        <w:rPr>
          <w:lang w:val="el-GR"/>
        </w:rPr>
        <w:t>2.2.1</w:t>
      </w:r>
      <w:r w:rsidR="00615597" w:rsidRPr="004454EF">
        <w:rPr>
          <w:lang w:val="el-GR"/>
        </w:rPr>
        <w:t>.</w:t>
      </w:r>
      <w:r w:rsidRPr="004454EF">
        <w:rPr>
          <w:lang w:val="el-GR"/>
        </w:rPr>
        <w:t xml:space="preserve"> Βασικές αρχές πυρόλυσης</w:t>
      </w:r>
      <w:bookmarkEnd w:id="10"/>
      <w:r w:rsidRPr="004454EF">
        <w:rPr>
          <w:lang w:val="el-GR"/>
        </w:rPr>
        <w:t xml:space="preserve"> </w:t>
      </w:r>
    </w:p>
    <w:p w:rsidR="00950B24" w:rsidRPr="004454EF" w:rsidRDefault="00950B24">
      <w:pPr>
        <w:rPr>
          <w:rFonts w:ascii="Arial" w:hAnsi="Arial" w:cs="Arial"/>
          <w:lang w:val="el-GR"/>
        </w:rPr>
      </w:pPr>
    </w:p>
    <w:p w:rsidR="00CD231B" w:rsidRPr="004454EF" w:rsidRDefault="00CD231B">
      <w:pPr>
        <w:rPr>
          <w:rFonts w:ascii="Arial" w:hAnsi="Arial" w:cs="Arial"/>
          <w:lang w:val="el-GR"/>
        </w:rPr>
      </w:pPr>
    </w:p>
    <w:p w:rsidR="00F318B0" w:rsidRPr="004454EF" w:rsidRDefault="00CD4A2F" w:rsidP="008C2586">
      <w:pPr>
        <w:jc w:val="both"/>
        <w:rPr>
          <w:rFonts w:ascii="Arial" w:hAnsi="Arial" w:cs="Arial"/>
          <w:lang w:val="el-GR"/>
        </w:rPr>
      </w:pPr>
      <w:r w:rsidRPr="004454EF">
        <w:rPr>
          <w:rFonts w:ascii="Arial" w:hAnsi="Arial" w:cs="Arial"/>
          <w:lang w:val="el-GR"/>
        </w:rPr>
        <w:t>Η πυρόλυση της βιομάζας αποτελεί μια θερμική επεξεργασία</w:t>
      </w:r>
      <w:r w:rsidR="00306EB5" w:rsidRPr="004454EF">
        <w:rPr>
          <w:rFonts w:ascii="Arial" w:hAnsi="Arial" w:cs="Arial"/>
          <w:lang w:val="el-GR"/>
        </w:rPr>
        <w:t xml:space="preserve"> της </w:t>
      </w:r>
      <w:r w:rsidRPr="004454EF">
        <w:rPr>
          <w:rFonts w:ascii="Arial" w:hAnsi="Arial" w:cs="Arial"/>
          <w:lang w:val="el-GR"/>
        </w:rPr>
        <w:t>ύλης και αποσύνθεση</w:t>
      </w:r>
      <w:r w:rsidR="00306EB5" w:rsidRPr="004454EF">
        <w:rPr>
          <w:rFonts w:ascii="Arial" w:hAnsi="Arial" w:cs="Arial"/>
          <w:lang w:val="el-GR"/>
        </w:rPr>
        <w:t>ς</w:t>
      </w:r>
      <w:r w:rsidRPr="004454EF">
        <w:rPr>
          <w:rFonts w:ascii="Arial" w:hAnsi="Arial" w:cs="Arial"/>
          <w:lang w:val="el-GR"/>
        </w:rPr>
        <w:t xml:space="preserve"> σύνθετων οργανικών μορίων</w:t>
      </w:r>
      <w:r w:rsidR="001A0CBE" w:rsidRPr="004454EF">
        <w:rPr>
          <w:rFonts w:ascii="Arial" w:hAnsi="Arial" w:cs="Arial"/>
          <w:lang w:val="el-GR"/>
        </w:rPr>
        <w:t xml:space="preserve"> σε υψηλές θερμοκρασίες</w:t>
      </w:r>
      <w:r w:rsidR="008D0F75">
        <w:rPr>
          <w:rFonts w:ascii="Arial" w:hAnsi="Arial" w:cs="Arial"/>
          <w:lang w:val="el-GR"/>
        </w:rPr>
        <w:t xml:space="preserve"> </w:t>
      </w:r>
      <w:r w:rsidR="001A0CBE" w:rsidRPr="004454EF">
        <w:rPr>
          <w:rFonts w:ascii="Arial" w:hAnsi="Arial" w:cs="Arial"/>
          <w:lang w:val="el-GR"/>
        </w:rPr>
        <w:t>(300-1200°</w:t>
      </w:r>
      <w:r w:rsidR="001A0CBE" w:rsidRPr="00352C6F">
        <w:rPr>
          <w:rFonts w:ascii="Arial" w:hAnsi="Arial" w:cs="Arial"/>
        </w:rPr>
        <w:t>C</w:t>
      </w:r>
      <w:r w:rsidR="001A0CBE" w:rsidRPr="004454EF">
        <w:rPr>
          <w:rFonts w:ascii="Arial" w:hAnsi="Arial" w:cs="Arial"/>
          <w:lang w:val="el-GR"/>
        </w:rPr>
        <w:t>) και</w:t>
      </w:r>
      <w:r w:rsidR="00306EB5" w:rsidRPr="004454EF">
        <w:rPr>
          <w:rFonts w:ascii="Arial" w:hAnsi="Arial" w:cs="Arial"/>
          <w:lang w:val="el-GR"/>
        </w:rPr>
        <w:t xml:space="preserve"> υπό συνθήκες </w:t>
      </w:r>
      <w:r w:rsidRPr="004454EF">
        <w:rPr>
          <w:rFonts w:ascii="Arial" w:hAnsi="Arial" w:cs="Arial"/>
          <w:lang w:val="el-GR"/>
        </w:rPr>
        <w:t>απουσία</w:t>
      </w:r>
      <w:r w:rsidR="00306EB5" w:rsidRPr="004454EF">
        <w:rPr>
          <w:rFonts w:ascii="Arial" w:hAnsi="Arial" w:cs="Arial"/>
          <w:lang w:val="el-GR"/>
        </w:rPr>
        <w:t>ς οξυγόνου (οξειδωτικού μέσου)</w:t>
      </w:r>
      <w:r w:rsidR="001A0CBE" w:rsidRPr="004454EF">
        <w:rPr>
          <w:rFonts w:ascii="Arial" w:hAnsi="Arial" w:cs="Arial"/>
          <w:lang w:val="el-GR"/>
        </w:rPr>
        <w:t>.</w:t>
      </w:r>
      <w:r w:rsidR="00306EB5" w:rsidRPr="004454EF">
        <w:rPr>
          <w:rFonts w:ascii="Arial" w:hAnsi="Arial" w:cs="Arial"/>
          <w:lang w:val="el-GR"/>
        </w:rPr>
        <w:t xml:space="preserve"> </w:t>
      </w:r>
      <w:r w:rsidR="001A0CBE" w:rsidRPr="004454EF">
        <w:rPr>
          <w:rFonts w:ascii="Arial" w:hAnsi="Arial" w:cs="Arial"/>
          <w:lang w:val="el-GR"/>
        </w:rPr>
        <w:t>Πιο αναλυτικά δημι</w:t>
      </w:r>
      <w:r w:rsidR="00AC1733" w:rsidRPr="004454EF">
        <w:rPr>
          <w:rFonts w:ascii="Arial" w:hAnsi="Arial" w:cs="Arial"/>
          <w:lang w:val="el-GR"/>
        </w:rPr>
        <w:t>ουργείτ</w:t>
      </w:r>
      <w:r w:rsidR="00241879" w:rsidRPr="004454EF">
        <w:rPr>
          <w:rFonts w:ascii="Arial" w:hAnsi="Arial" w:cs="Arial"/>
          <w:lang w:val="el-GR"/>
        </w:rPr>
        <w:t>αι</w:t>
      </w:r>
      <w:r w:rsidR="00AC1733" w:rsidRPr="004454EF">
        <w:rPr>
          <w:rFonts w:ascii="Arial" w:hAnsi="Arial" w:cs="Arial"/>
          <w:lang w:val="el-GR"/>
        </w:rPr>
        <w:t xml:space="preserve"> η αποδόμηση της ύλης εξαιτίας των πολύπλοκων μηχανισμών συμπύκνωσης και θερμικής διάσπασης</w:t>
      </w:r>
      <w:r w:rsidR="00241879" w:rsidRPr="004454EF">
        <w:rPr>
          <w:rFonts w:ascii="Arial" w:hAnsi="Arial" w:cs="Arial"/>
          <w:lang w:val="el-GR"/>
        </w:rPr>
        <w:t xml:space="preserve"> λόγω</w:t>
      </w:r>
      <w:r w:rsidR="00AC1733" w:rsidRPr="004454EF">
        <w:rPr>
          <w:rFonts w:ascii="Arial" w:hAnsi="Arial" w:cs="Arial"/>
          <w:lang w:val="el-GR"/>
        </w:rPr>
        <w:t xml:space="preserve"> των υψηλών θερμοκρασιών</w:t>
      </w:r>
      <w:r w:rsidR="00E10472">
        <w:rPr>
          <w:rFonts w:ascii="Arial" w:hAnsi="Arial" w:cs="Arial"/>
          <w:lang w:val="el-GR"/>
        </w:rPr>
        <w:t>,</w:t>
      </w:r>
      <w:r w:rsidR="00AC1733" w:rsidRPr="004454EF">
        <w:rPr>
          <w:rFonts w:ascii="Arial" w:hAnsi="Arial" w:cs="Arial"/>
          <w:lang w:val="el-GR"/>
        </w:rPr>
        <w:t xml:space="preserve"> </w:t>
      </w:r>
      <w:r w:rsidR="00306EB5" w:rsidRPr="004454EF">
        <w:rPr>
          <w:rFonts w:ascii="Arial" w:hAnsi="Arial" w:cs="Arial"/>
          <w:lang w:val="el-GR"/>
        </w:rPr>
        <w:t>με αποτέλεσμα να παράγεται</w:t>
      </w:r>
      <w:r w:rsidR="0031405B" w:rsidRPr="004454EF">
        <w:rPr>
          <w:rFonts w:ascii="Arial" w:hAnsi="Arial" w:cs="Arial"/>
          <w:lang w:val="el-GR"/>
        </w:rPr>
        <w:t xml:space="preserve"> ένα</w:t>
      </w:r>
      <w:r w:rsidR="001A0CBE" w:rsidRPr="004454EF">
        <w:rPr>
          <w:rFonts w:ascii="Arial" w:hAnsi="Arial" w:cs="Arial"/>
          <w:lang w:val="el-GR"/>
        </w:rPr>
        <w:t xml:space="preserve"> σταθερό προϊόν</w:t>
      </w:r>
      <w:r w:rsidR="0031405B" w:rsidRPr="004454EF">
        <w:rPr>
          <w:rFonts w:ascii="Arial" w:hAnsi="Arial" w:cs="Arial"/>
          <w:lang w:val="el-GR"/>
        </w:rPr>
        <w:t>-</w:t>
      </w:r>
      <w:r w:rsidR="001A0CBE" w:rsidRPr="004454EF">
        <w:rPr>
          <w:rFonts w:ascii="Arial" w:hAnsi="Arial" w:cs="Arial"/>
          <w:lang w:val="el-GR"/>
        </w:rPr>
        <w:t xml:space="preserve">κλάσμα. Τα </w:t>
      </w:r>
      <w:r w:rsidR="00165405" w:rsidRPr="004454EF">
        <w:rPr>
          <w:rFonts w:ascii="Arial" w:hAnsi="Arial" w:cs="Arial"/>
          <w:lang w:val="el-GR"/>
        </w:rPr>
        <w:t>προϊόντα</w:t>
      </w:r>
      <w:r w:rsidR="001A0CBE" w:rsidRPr="004454EF">
        <w:rPr>
          <w:rFonts w:ascii="Arial" w:hAnsi="Arial" w:cs="Arial"/>
          <w:lang w:val="el-GR"/>
        </w:rPr>
        <w:t xml:space="preserve"> της </w:t>
      </w:r>
      <w:r w:rsidR="00165405" w:rsidRPr="004454EF">
        <w:rPr>
          <w:rFonts w:ascii="Arial" w:hAnsi="Arial" w:cs="Arial"/>
          <w:lang w:val="el-GR"/>
        </w:rPr>
        <w:t>πυρόλυση</w:t>
      </w:r>
      <w:r w:rsidR="00241879" w:rsidRPr="004454EF">
        <w:rPr>
          <w:rFonts w:ascii="Arial" w:hAnsi="Arial" w:cs="Arial"/>
          <w:lang w:val="el-GR"/>
        </w:rPr>
        <w:t>ς</w:t>
      </w:r>
      <w:r w:rsidR="001A0CBE" w:rsidRPr="004454EF">
        <w:rPr>
          <w:rFonts w:ascii="Arial" w:hAnsi="Arial" w:cs="Arial"/>
          <w:lang w:val="el-GR"/>
        </w:rPr>
        <w:t xml:space="preserve"> είναι </w:t>
      </w:r>
      <w:r w:rsidR="00241879" w:rsidRPr="004454EF">
        <w:rPr>
          <w:rFonts w:ascii="Arial" w:hAnsi="Arial" w:cs="Arial"/>
          <w:lang w:val="el-GR"/>
        </w:rPr>
        <w:t>θερμικώς</w:t>
      </w:r>
      <w:r w:rsidR="001A0CBE" w:rsidRPr="004454EF">
        <w:rPr>
          <w:rFonts w:ascii="Arial" w:hAnsi="Arial" w:cs="Arial"/>
          <w:lang w:val="el-GR"/>
        </w:rPr>
        <w:t xml:space="preserve"> σταθερά </w:t>
      </w:r>
      <w:r w:rsidR="008758BD" w:rsidRPr="004454EF">
        <w:rPr>
          <w:rFonts w:ascii="Arial" w:hAnsi="Arial" w:cs="Arial"/>
          <w:lang w:val="el-GR"/>
        </w:rPr>
        <w:t>προϊόντα</w:t>
      </w:r>
      <w:r w:rsidR="001A0CBE" w:rsidRPr="004454EF">
        <w:rPr>
          <w:rFonts w:ascii="Arial" w:hAnsi="Arial" w:cs="Arial"/>
          <w:lang w:val="el-GR"/>
        </w:rPr>
        <w:t xml:space="preserve"> </w:t>
      </w:r>
      <w:r w:rsidR="008758BD" w:rsidRPr="004454EF">
        <w:rPr>
          <w:rFonts w:ascii="Arial" w:hAnsi="Arial" w:cs="Arial"/>
          <w:lang w:val="el-GR"/>
        </w:rPr>
        <w:t>εξαιτίας</w:t>
      </w:r>
      <w:r w:rsidR="001A0CBE" w:rsidRPr="004454EF">
        <w:rPr>
          <w:rFonts w:ascii="Arial" w:hAnsi="Arial" w:cs="Arial"/>
          <w:lang w:val="el-GR"/>
        </w:rPr>
        <w:t xml:space="preserve"> </w:t>
      </w:r>
      <w:r w:rsidR="00165405" w:rsidRPr="004454EF">
        <w:rPr>
          <w:rFonts w:ascii="Arial" w:hAnsi="Arial" w:cs="Arial"/>
          <w:lang w:val="el-GR"/>
        </w:rPr>
        <w:t xml:space="preserve">της </w:t>
      </w:r>
      <w:r w:rsidR="008758BD" w:rsidRPr="004454EF">
        <w:rPr>
          <w:rFonts w:ascii="Arial" w:hAnsi="Arial" w:cs="Arial"/>
          <w:lang w:val="el-GR"/>
        </w:rPr>
        <w:t>θέρμανσ</w:t>
      </w:r>
      <w:r w:rsidR="005A2AB4">
        <w:rPr>
          <w:rFonts w:ascii="Arial" w:hAnsi="Arial" w:cs="Arial"/>
          <w:lang w:val="el-GR"/>
        </w:rPr>
        <w:t>ή</w:t>
      </w:r>
      <w:r w:rsidR="008758BD" w:rsidRPr="004454EF">
        <w:rPr>
          <w:rFonts w:ascii="Arial" w:hAnsi="Arial" w:cs="Arial"/>
          <w:lang w:val="el-GR"/>
        </w:rPr>
        <w:t>ς</w:t>
      </w:r>
      <w:r w:rsidR="00165405" w:rsidRPr="004454EF">
        <w:rPr>
          <w:rFonts w:ascii="Arial" w:hAnsi="Arial" w:cs="Arial"/>
          <w:lang w:val="el-GR"/>
        </w:rPr>
        <w:t xml:space="preserve"> τους </w:t>
      </w:r>
      <w:r w:rsidR="008758BD" w:rsidRPr="004454EF">
        <w:rPr>
          <w:rFonts w:ascii="Arial" w:hAnsi="Arial" w:cs="Arial"/>
          <w:lang w:val="el-GR"/>
        </w:rPr>
        <w:t>πάνω</w:t>
      </w:r>
      <w:r w:rsidR="00165405" w:rsidRPr="004454EF">
        <w:rPr>
          <w:rFonts w:ascii="Arial" w:hAnsi="Arial" w:cs="Arial"/>
          <w:lang w:val="el-GR"/>
        </w:rPr>
        <w:t xml:space="preserve"> από το</w:t>
      </w:r>
      <w:r w:rsidR="008758BD" w:rsidRPr="004454EF">
        <w:rPr>
          <w:rFonts w:ascii="Arial" w:hAnsi="Arial" w:cs="Arial"/>
          <w:lang w:val="el-GR"/>
        </w:rPr>
        <w:t xml:space="preserve"> όριο</w:t>
      </w:r>
      <w:r w:rsidR="00165405" w:rsidRPr="004454EF">
        <w:rPr>
          <w:rFonts w:ascii="Arial" w:hAnsi="Arial" w:cs="Arial"/>
          <w:lang w:val="el-GR"/>
        </w:rPr>
        <w:t xml:space="preserve"> της </w:t>
      </w:r>
      <w:r w:rsidR="008758BD" w:rsidRPr="004454EF">
        <w:rPr>
          <w:rFonts w:ascii="Arial" w:hAnsi="Arial" w:cs="Arial"/>
          <w:lang w:val="el-GR"/>
        </w:rPr>
        <w:t>θερμικής</w:t>
      </w:r>
      <w:r w:rsidR="00165405" w:rsidRPr="004454EF">
        <w:rPr>
          <w:rFonts w:ascii="Arial" w:hAnsi="Arial" w:cs="Arial"/>
          <w:lang w:val="el-GR"/>
        </w:rPr>
        <w:t xml:space="preserve"> </w:t>
      </w:r>
      <w:r w:rsidR="008758BD" w:rsidRPr="004454EF">
        <w:rPr>
          <w:rFonts w:ascii="Arial" w:hAnsi="Arial" w:cs="Arial"/>
          <w:lang w:val="el-GR"/>
        </w:rPr>
        <w:t xml:space="preserve">σταθερότητας </w:t>
      </w:r>
      <w:r w:rsidR="0031405B" w:rsidRPr="004454EF">
        <w:rPr>
          <w:rFonts w:ascii="Arial" w:hAnsi="Arial" w:cs="Arial"/>
          <w:lang w:val="el-GR"/>
        </w:rPr>
        <w:t>και απουσίας οξυγόνου</w:t>
      </w:r>
      <w:r w:rsidR="00AC1733" w:rsidRPr="004454EF">
        <w:rPr>
          <w:rFonts w:ascii="Arial" w:hAnsi="Arial" w:cs="Arial"/>
          <w:lang w:val="el-GR"/>
        </w:rPr>
        <w:t xml:space="preserve"> συγκριτικά με τις οργανικές ενώ</w:t>
      </w:r>
      <w:r w:rsidR="00164015" w:rsidRPr="004454EF">
        <w:rPr>
          <w:rFonts w:ascii="Arial" w:hAnsi="Arial" w:cs="Arial"/>
          <w:lang w:val="el-GR"/>
        </w:rPr>
        <w:t>σεις που είναι θερμικά ασταθείς</w:t>
      </w:r>
      <w:r w:rsidR="008758BD" w:rsidRPr="004454EF">
        <w:rPr>
          <w:rFonts w:ascii="Arial" w:hAnsi="Arial" w:cs="Arial"/>
          <w:lang w:val="el-GR"/>
        </w:rPr>
        <w:t>. Τ</w:t>
      </w:r>
      <w:r w:rsidR="00165405" w:rsidRPr="004454EF">
        <w:rPr>
          <w:rFonts w:ascii="Arial" w:hAnsi="Arial" w:cs="Arial"/>
          <w:lang w:val="el-GR"/>
        </w:rPr>
        <w:t xml:space="preserve">α </w:t>
      </w:r>
      <w:r w:rsidR="008758BD" w:rsidRPr="004454EF">
        <w:rPr>
          <w:rFonts w:ascii="Arial" w:hAnsi="Arial" w:cs="Arial"/>
          <w:lang w:val="el-GR"/>
        </w:rPr>
        <w:t>τρία</w:t>
      </w:r>
      <w:r w:rsidR="00165405" w:rsidRPr="004454EF">
        <w:rPr>
          <w:rFonts w:ascii="Arial" w:hAnsi="Arial" w:cs="Arial"/>
          <w:lang w:val="el-GR"/>
        </w:rPr>
        <w:t xml:space="preserve"> </w:t>
      </w:r>
      <w:r w:rsidR="008758BD" w:rsidRPr="004454EF">
        <w:rPr>
          <w:rFonts w:ascii="Arial" w:hAnsi="Arial" w:cs="Arial"/>
          <w:lang w:val="el-GR"/>
        </w:rPr>
        <w:t>βασικά</w:t>
      </w:r>
      <w:r w:rsidR="00165405" w:rsidRPr="004454EF">
        <w:rPr>
          <w:rFonts w:ascii="Arial" w:hAnsi="Arial" w:cs="Arial"/>
          <w:lang w:val="el-GR"/>
        </w:rPr>
        <w:t xml:space="preserve"> </w:t>
      </w:r>
      <w:r w:rsidR="008758BD" w:rsidRPr="004454EF">
        <w:rPr>
          <w:rFonts w:ascii="Arial" w:hAnsi="Arial" w:cs="Arial"/>
          <w:lang w:val="el-GR"/>
        </w:rPr>
        <w:t>κλάσματα</w:t>
      </w:r>
      <w:r w:rsidR="00165405" w:rsidRPr="004454EF">
        <w:rPr>
          <w:rFonts w:ascii="Arial" w:hAnsi="Arial" w:cs="Arial"/>
          <w:lang w:val="el-GR"/>
        </w:rPr>
        <w:t xml:space="preserve"> που </w:t>
      </w:r>
      <w:r w:rsidR="008758BD" w:rsidRPr="004454EF">
        <w:rPr>
          <w:rFonts w:ascii="Arial" w:hAnsi="Arial" w:cs="Arial"/>
          <w:lang w:val="el-GR"/>
        </w:rPr>
        <w:t>προκύπτουν</w:t>
      </w:r>
      <w:r w:rsidR="00241879" w:rsidRPr="004454EF">
        <w:rPr>
          <w:rFonts w:ascii="Arial" w:hAnsi="Arial" w:cs="Arial"/>
          <w:lang w:val="el-GR"/>
        </w:rPr>
        <w:t xml:space="preserve"> είναι</w:t>
      </w:r>
      <w:r w:rsidR="00165405" w:rsidRPr="004454EF">
        <w:rPr>
          <w:rFonts w:ascii="Arial" w:hAnsi="Arial" w:cs="Arial"/>
          <w:lang w:val="el-GR"/>
        </w:rPr>
        <w:t xml:space="preserve">: τα </w:t>
      </w:r>
      <w:r w:rsidR="008758BD" w:rsidRPr="004454EF">
        <w:rPr>
          <w:rFonts w:ascii="Arial" w:hAnsi="Arial" w:cs="Arial"/>
          <w:lang w:val="el-GR"/>
        </w:rPr>
        <w:t>στερεά</w:t>
      </w:r>
      <w:r w:rsidR="00165405" w:rsidRPr="004454EF">
        <w:rPr>
          <w:rFonts w:ascii="Arial" w:hAnsi="Arial" w:cs="Arial"/>
          <w:lang w:val="el-GR"/>
        </w:rPr>
        <w:t xml:space="preserve"> (</w:t>
      </w:r>
      <w:r w:rsidR="008758BD" w:rsidRPr="004454EF">
        <w:rPr>
          <w:rFonts w:ascii="Arial" w:hAnsi="Arial" w:cs="Arial"/>
          <w:lang w:val="el-GR"/>
        </w:rPr>
        <w:t>εξανθράκωμα</w:t>
      </w:r>
      <w:r w:rsidR="00165405" w:rsidRPr="004454EF">
        <w:rPr>
          <w:rFonts w:ascii="Arial" w:hAnsi="Arial" w:cs="Arial"/>
          <w:lang w:val="el-GR"/>
        </w:rPr>
        <w:t>),</w:t>
      </w:r>
      <w:r w:rsidR="00306EB5" w:rsidRPr="004454EF">
        <w:rPr>
          <w:rFonts w:ascii="Arial" w:hAnsi="Arial" w:cs="Arial"/>
          <w:lang w:val="el-GR"/>
        </w:rPr>
        <w:t xml:space="preserve"> </w:t>
      </w:r>
      <w:r w:rsidR="00165405" w:rsidRPr="004454EF">
        <w:rPr>
          <w:rFonts w:ascii="Arial" w:hAnsi="Arial" w:cs="Arial"/>
          <w:lang w:val="el-GR"/>
        </w:rPr>
        <w:t xml:space="preserve">τα </w:t>
      </w:r>
      <w:r w:rsidR="008758BD" w:rsidRPr="004454EF">
        <w:rPr>
          <w:rFonts w:ascii="Arial" w:hAnsi="Arial" w:cs="Arial"/>
          <w:lang w:val="el-GR"/>
        </w:rPr>
        <w:t>υγρά</w:t>
      </w:r>
      <w:r w:rsidR="00165405" w:rsidRPr="004454EF">
        <w:rPr>
          <w:rFonts w:ascii="Arial" w:hAnsi="Arial" w:cs="Arial"/>
          <w:lang w:val="el-GR"/>
        </w:rPr>
        <w:t xml:space="preserve"> (</w:t>
      </w:r>
      <w:r w:rsidR="008758BD" w:rsidRPr="004454EF">
        <w:rPr>
          <w:rFonts w:ascii="Arial" w:hAnsi="Arial" w:cs="Arial"/>
          <w:lang w:val="el-GR"/>
        </w:rPr>
        <w:t>κλάσματα</w:t>
      </w:r>
      <w:r w:rsidR="00165405" w:rsidRPr="004454EF">
        <w:rPr>
          <w:rFonts w:ascii="Arial" w:hAnsi="Arial" w:cs="Arial"/>
          <w:lang w:val="el-GR"/>
        </w:rPr>
        <w:t xml:space="preserve"> </w:t>
      </w:r>
      <w:r w:rsidR="008758BD" w:rsidRPr="004454EF">
        <w:rPr>
          <w:rFonts w:ascii="Arial" w:hAnsi="Arial" w:cs="Arial"/>
          <w:lang w:val="el-GR"/>
        </w:rPr>
        <w:t>πίσσας</w:t>
      </w:r>
      <w:r w:rsidR="00165405" w:rsidRPr="004454EF">
        <w:rPr>
          <w:rFonts w:ascii="Arial" w:hAnsi="Arial" w:cs="Arial"/>
          <w:lang w:val="el-GR"/>
        </w:rPr>
        <w:t>)</w:t>
      </w:r>
      <w:r w:rsidR="00306EB5" w:rsidRPr="004454EF">
        <w:rPr>
          <w:rFonts w:ascii="Arial" w:hAnsi="Arial" w:cs="Arial"/>
          <w:lang w:val="el-GR"/>
        </w:rPr>
        <w:t xml:space="preserve"> </w:t>
      </w:r>
      <w:r w:rsidR="00165405" w:rsidRPr="004454EF">
        <w:rPr>
          <w:rFonts w:ascii="Arial" w:hAnsi="Arial" w:cs="Arial"/>
          <w:lang w:val="el-GR"/>
        </w:rPr>
        <w:t>και</w:t>
      </w:r>
      <w:r w:rsidR="00241879" w:rsidRPr="004454EF">
        <w:rPr>
          <w:rFonts w:ascii="Arial" w:hAnsi="Arial" w:cs="Arial"/>
          <w:lang w:val="el-GR"/>
        </w:rPr>
        <w:t xml:space="preserve"> τα</w:t>
      </w:r>
      <w:r w:rsidR="00165405" w:rsidRPr="004454EF">
        <w:rPr>
          <w:rFonts w:ascii="Arial" w:hAnsi="Arial" w:cs="Arial"/>
          <w:lang w:val="el-GR"/>
        </w:rPr>
        <w:t xml:space="preserve"> </w:t>
      </w:r>
      <w:r w:rsidR="008758BD" w:rsidRPr="004454EF">
        <w:rPr>
          <w:rFonts w:ascii="Arial" w:hAnsi="Arial" w:cs="Arial"/>
          <w:lang w:val="el-GR"/>
        </w:rPr>
        <w:t>αέρια</w:t>
      </w:r>
      <w:r w:rsidR="00165405" w:rsidRPr="004454EF">
        <w:rPr>
          <w:rFonts w:ascii="Arial" w:hAnsi="Arial" w:cs="Arial"/>
          <w:lang w:val="el-GR"/>
        </w:rPr>
        <w:t xml:space="preserve"> </w:t>
      </w:r>
      <w:r w:rsidR="008758BD" w:rsidRPr="004454EF">
        <w:rPr>
          <w:rFonts w:ascii="Arial" w:hAnsi="Arial" w:cs="Arial"/>
          <w:lang w:val="el-GR"/>
        </w:rPr>
        <w:t>προϊόντα</w:t>
      </w:r>
      <w:r w:rsidR="00D331DA">
        <w:rPr>
          <w:rFonts w:ascii="Arial" w:hAnsi="Arial" w:cs="Arial"/>
          <w:lang w:val="el-GR"/>
        </w:rPr>
        <w:t xml:space="preserve"> </w:t>
      </w:r>
      <w:r w:rsidR="00241879" w:rsidRPr="004454EF">
        <w:rPr>
          <w:rFonts w:ascii="Arial" w:hAnsi="Arial" w:cs="Arial"/>
          <w:lang w:val="el-GR"/>
        </w:rPr>
        <w:t>(</w:t>
      </w:r>
      <w:r w:rsidR="00241879">
        <w:rPr>
          <w:rFonts w:ascii="Arial" w:hAnsi="Arial" w:cs="Arial"/>
        </w:rPr>
        <w:t>syngas</w:t>
      </w:r>
      <w:r w:rsidR="00241879" w:rsidRPr="004454EF">
        <w:rPr>
          <w:rFonts w:ascii="Arial" w:hAnsi="Arial" w:cs="Arial"/>
          <w:lang w:val="el-GR"/>
        </w:rPr>
        <w:t>)</w:t>
      </w:r>
      <w:r w:rsidR="00165405" w:rsidRPr="004454EF">
        <w:rPr>
          <w:rFonts w:ascii="Arial" w:hAnsi="Arial" w:cs="Arial"/>
          <w:lang w:val="el-GR"/>
        </w:rPr>
        <w:t>.</w:t>
      </w:r>
      <w:r w:rsidR="008758BD" w:rsidRPr="004454EF">
        <w:rPr>
          <w:rFonts w:ascii="Arial" w:hAnsi="Arial" w:cs="Arial"/>
          <w:lang w:val="el-GR"/>
        </w:rPr>
        <w:t xml:space="preserve"> Κατά τη διεργασία παραγωγής των κλασμάτων μπορεί να προκύψουν χρήσιμα προϊόντα</w:t>
      </w:r>
      <w:r w:rsidR="005A2AB4">
        <w:rPr>
          <w:rFonts w:ascii="Arial" w:hAnsi="Arial" w:cs="Arial"/>
          <w:lang w:val="el-GR"/>
        </w:rPr>
        <w:t>,</w:t>
      </w:r>
      <w:r w:rsidR="008758BD" w:rsidRPr="004454EF">
        <w:rPr>
          <w:rFonts w:ascii="Arial" w:hAnsi="Arial" w:cs="Arial"/>
          <w:lang w:val="el-GR"/>
        </w:rPr>
        <w:t xml:space="preserve"> </w:t>
      </w:r>
      <w:r w:rsidR="00AC1733" w:rsidRPr="004454EF">
        <w:rPr>
          <w:rFonts w:ascii="Arial" w:hAnsi="Arial" w:cs="Arial"/>
          <w:lang w:val="el-GR"/>
        </w:rPr>
        <w:t xml:space="preserve">όπως </w:t>
      </w:r>
      <w:r w:rsidR="00E049DF" w:rsidRPr="004454EF">
        <w:rPr>
          <w:rFonts w:ascii="Arial" w:hAnsi="Arial" w:cs="Arial"/>
          <w:lang w:val="el-GR"/>
        </w:rPr>
        <w:t>υγρά</w:t>
      </w:r>
      <w:r w:rsidR="00AC1733" w:rsidRPr="004454EF">
        <w:rPr>
          <w:rFonts w:ascii="Arial" w:hAnsi="Arial" w:cs="Arial"/>
          <w:lang w:val="el-GR"/>
        </w:rPr>
        <w:t xml:space="preserve"> και </w:t>
      </w:r>
      <w:r w:rsidR="00E049DF" w:rsidRPr="004454EF">
        <w:rPr>
          <w:rFonts w:ascii="Arial" w:hAnsi="Arial" w:cs="Arial"/>
          <w:lang w:val="el-GR"/>
        </w:rPr>
        <w:t>στερεά</w:t>
      </w:r>
      <w:r w:rsidR="008758BD" w:rsidRPr="004454EF">
        <w:rPr>
          <w:rFonts w:ascii="Arial" w:hAnsi="Arial" w:cs="Arial"/>
          <w:lang w:val="el-GR"/>
        </w:rPr>
        <w:t xml:space="preserve"> καύσιμα</w:t>
      </w:r>
      <w:r w:rsidR="00F318B0" w:rsidRPr="004454EF">
        <w:rPr>
          <w:rFonts w:ascii="Arial" w:hAnsi="Arial" w:cs="Arial"/>
          <w:lang w:val="el-GR"/>
        </w:rPr>
        <w:t xml:space="preserve">, </w:t>
      </w:r>
      <w:r w:rsidR="008758BD" w:rsidRPr="004454EF">
        <w:rPr>
          <w:rFonts w:ascii="Arial" w:hAnsi="Arial" w:cs="Arial"/>
          <w:lang w:val="el-GR"/>
        </w:rPr>
        <w:t xml:space="preserve">χημικά προϊόντα και </w:t>
      </w:r>
      <w:r w:rsidR="00E049DF" w:rsidRPr="004454EF">
        <w:rPr>
          <w:rFonts w:ascii="Arial" w:hAnsi="Arial" w:cs="Arial"/>
          <w:lang w:val="el-GR"/>
        </w:rPr>
        <w:t xml:space="preserve">στερεά </w:t>
      </w:r>
      <w:r w:rsidR="008758BD" w:rsidRPr="004454EF">
        <w:rPr>
          <w:rFonts w:ascii="Arial" w:hAnsi="Arial" w:cs="Arial"/>
          <w:lang w:val="el-GR"/>
        </w:rPr>
        <w:t>εξανθρακώματα</w:t>
      </w:r>
      <w:r w:rsidR="005A2AB4">
        <w:rPr>
          <w:rFonts w:ascii="Arial" w:hAnsi="Arial" w:cs="Arial"/>
          <w:lang w:val="el-GR"/>
        </w:rPr>
        <w:t>,</w:t>
      </w:r>
      <w:r w:rsidR="008C2586" w:rsidRPr="004454EF">
        <w:rPr>
          <w:rFonts w:ascii="Arial" w:hAnsi="Arial" w:cs="Arial"/>
          <w:lang w:val="el-GR"/>
        </w:rPr>
        <w:t xml:space="preserve"> </w:t>
      </w:r>
      <w:r w:rsidR="00241879" w:rsidRPr="004454EF">
        <w:rPr>
          <w:rFonts w:ascii="Arial" w:hAnsi="Arial" w:cs="Arial"/>
          <w:lang w:val="el-GR"/>
        </w:rPr>
        <w:t>τα όποια συναντών</w:t>
      </w:r>
      <w:r w:rsidR="00E049DF" w:rsidRPr="004454EF">
        <w:rPr>
          <w:rFonts w:ascii="Arial" w:hAnsi="Arial" w:cs="Arial"/>
          <w:lang w:val="el-GR"/>
        </w:rPr>
        <w:t xml:space="preserve">ται σε αρκετές εφαρμογές </w:t>
      </w:r>
      <w:r w:rsidR="00164015" w:rsidRPr="004454EF">
        <w:rPr>
          <w:rFonts w:ascii="Arial" w:hAnsi="Arial" w:cs="Arial"/>
          <w:lang w:val="el-GR"/>
        </w:rPr>
        <w:t>στον περιβαλλοντικό τομέα</w:t>
      </w:r>
      <w:r w:rsidR="008758BD" w:rsidRPr="004454EF">
        <w:rPr>
          <w:rFonts w:ascii="Arial" w:hAnsi="Arial" w:cs="Arial"/>
          <w:lang w:val="el-GR"/>
        </w:rPr>
        <w:t>.</w:t>
      </w:r>
      <w:r w:rsidR="00F318B0" w:rsidRPr="004454EF">
        <w:rPr>
          <w:rFonts w:ascii="Arial" w:hAnsi="Arial" w:cs="Arial"/>
          <w:lang w:val="el-GR"/>
        </w:rPr>
        <w:t xml:space="preserve"> Πρέπει να σημειωθεί ότι σε πραγματικές συνθήκες </w:t>
      </w:r>
      <w:r w:rsidR="005A2AB4">
        <w:rPr>
          <w:rFonts w:ascii="Arial" w:hAnsi="Arial" w:cs="Arial"/>
          <w:lang w:val="el-GR"/>
        </w:rPr>
        <w:t xml:space="preserve">η παντελής απουσία οξυγόνου </w:t>
      </w:r>
      <w:r w:rsidR="00F318B0" w:rsidRPr="004454EF">
        <w:rPr>
          <w:rFonts w:ascii="Arial" w:hAnsi="Arial" w:cs="Arial"/>
          <w:lang w:val="el-GR"/>
        </w:rPr>
        <w:t>είναι πρακτικά αδύνατη</w:t>
      </w:r>
      <w:r w:rsidR="005A2AB4">
        <w:rPr>
          <w:rFonts w:ascii="Arial" w:hAnsi="Arial" w:cs="Arial"/>
          <w:lang w:val="el-GR"/>
        </w:rPr>
        <w:t>, ενώ σε μικρής κλίμακας πυρόλυση για</w:t>
      </w:r>
      <w:r w:rsidR="00E049DF" w:rsidRPr="004454EF">
        <w:rPr>
          <w:rFonts w:ascii="Arial" w:hAnsi="Arial" w:cs="Arial"/>
          <w:lang w:val="el-GR"/>
        </w:rPr>
        <w:t xml:space="preserve"> πιο αποδοτική θερμοδιάσπαση</w:t>
      </w:r>
      <w:r w:rsidR="00241879" w:rsidRPr="004454EF">
        <w:rPr>
          <w:rFonts w:ascii="Arial" w:hAnsi="Arial" w:cs="Arial"/>
          <w:lang w:val="el-GR"/>
        </w:rPr>
        <w:t xml:space="preserve"> χρησιμοποιείται</w:t>
      </w:r>
      <w:r w:rsidR="00F318B0" w:rsidRPr="004454EF">
        <w:rPr>
          <w:rFonts w:ascii="Arial" w:hAnsi="Arial" w:cs="Arial"/>
          <w:lang w:val="el-GR"/>
        </w:rPr>
        <w:t xml:space="preserve"> άζωτο υψηλής καθαρότητας </w:t>
      </w:r>
      <w:r w:rsidR="00E049DF" w:rsidRPr="004454EF">
        <w:rPr>
          <w:rFonts w:ascii="Arial" w:hAnsi="Arial" w:cs="Arial"/>
          <w:lang w:val="el-GR"/>
        </w:rPr>
        <w:t>Ν</w:t>
      </w:r>
      <w:r w:rsidR="00E049DF" w:rsidRPr="004454EF">
        <w:rPr>
          <w:rFonts w:ascii="Arial" w:hAnsi="Arial" w:cs="Arial"/>
          <w:vertAlign w:val="subscript"/>
          <w:lang w:val="el-GR"/>
        </w:rPr>
        <w:t>2</w:t>
      </w:r>
      <w:r w:rsidR="00E049DF" w:rsidRPr="004454EF">
        <w:rPr>
          <w:rFonts w:ascii="Arial" w:hAnsi="Arial" w:cs="Arial"/>
          <w:lang w:val="el-GR"/>
        </w:rPr>
        <w:t>-99,9% για να απο</w:t>
      </w:r>
      <w:r w:rsidR="00164015" w:rsidRPr="004454EF">
        <w:rPr>
          <w:rFonts w:ascii="Arial" w:hAnsi="Arial" w:cs="Arial"/>
          <w:lang w:val="el-GR"/>
        </w:rPr>
        <w:t>φευχθούν τα φαινόμενα οξείδωσης</w:t>
      </w:r>
      <w:r w:rsidR="00241879" w:rsidRPr="004454EF">
        <w:rPr>
          <w:rFonts w:ascii="Arial" w:hAnsi="Arial" w:cs="Arial"/>
          <w:lang w:val="el-GR"/>
        </w:rPr>
        <w:t xml:space="preserve"> </w:t>
      </w:r>
      <w:r w:rsidR="00710155" w:rsidRPr="004454EF">
        <w:rPr>
          <w:rFonts w:ascii="Arial" w:hAnsi="Arial" w:cs="Arial"/>
          <w:lang w:val="el-GR"/>
        </w:rPr>
        <w:t>[Ρεγκούζας,</w:t>
      </w:r>
      <w:r w:rsidR="005A2AB4">
        <w:rPr>
          <w:rFonts w:ascii="Arial" w:hAnsi="Arial" w:cs="Arial"/>
          <w:lang w:val="el-GR"/>
        </w:rPr>
        <w:t xml:space="preserve"> </w:t>
      </w:r>
      <w:r w:rsidR="00710155" w:rsidRPr="004454EF">
        <w:rPr>
          <w:rFonts w:ascii="Arial" w:hAnsi="Arial" w:cs="Arial"/>
          <w:lang w:val="el-GR"/>
        </w:rPr>
        <w:t>2018]</w:t>
      </w:r>
      <w:r w:rsidR="00115CB4">
        <w:rPr>
          <w:rFonts w:ascii="Arial" w:hAnsi="Arial" w:cs="Arial"/>
          <w:lang w:val="el-GR"/>
        </w:rPr>
        <w:t xml:space="preserve"> </w:t>
      </w:r>
      <w:r w:rsidR="00710155" w:rsidRPr="004454EF">
        <w:rPr>
          <w:rFonts w:ascii="Arial" w:hAnsi="Arial" w:cs="Arial"/>
          <w:lang w:val="el-GR"/>
        </w:rPr>
        <w:t>[</w:t>
      </w:r>
      <w:r w:rsidR="00710155">
        <w:rPr>
          <w:rFonts w:ascii="Arial" w:hAnsi="Arial" w:cs="Arial"/>
        </w:rPr>
        <w:t>Tripathi</w:t>
      </w:r>
      <w:r w:rsidR="00710155" w:rsidRPr="004454EF">
        <w:rPr>
          <w:rFonts w:ascii="Arial" w:hAnsi="Arial" w:cs="Arial"/>
          <w:lang w:val="el-GR"/>
        </w:rPr>
        <w:t xml:space="preserve"> </w:t>
      </w:r>
      <w:r w:rsidR="00710155">
        <w:rPr>
          <w:rFonts w:ascii="Arial" w:hAnsi="Arial" w:cs="Arial"/>
        </w:rPr>
        <w:t>et</w:t>
      </w:r>
      <w:r w:rsidR="00710155" w:rsidRPr="004454EF">
        <w:rPr>
          <w:rFonts w:ascii="Arial" w:hAnsi="Arial" w:cs="Arial"/>
          <w:lang w:val="el-GR"/>
        </w:rPr>
        <w:t xml:space="preserve"> </w:t>
      </w:r>
      <w:r w:rsidR="00710155">
        <w:rPr>
          <w:rFonts w:ascii="Arial" w:hAnsi="Arial" w:cs="Arial"/>
        </w:rPr>
        <w:t>al</w:t>
      </w:r>
      <w:r w:rsidR="00710155" w:rsidRPr="004454EF">
        <w:rPr>
          <w:rFonts w:ascii="Arial" w:hAnsi="Arial" w:cs="Arial"/>
          <w:lang w:val="el-GR"/>
        </w:rPr>
        <w:t>.,</w:t>
      </w:r>
      <w:r w:rsidR="005A2AB4">
        <w:rPr>
          <w:rFonts w:ascii="Arial" w:hAnsi="Arial" w:cs="Arial"/>
          <w:lang w:val="el-GR"/>
        </w:rPr>
        <w:t xml:space="preserve"> </w:t>
      </w:r>
      <w:r w:rsidR="00710155" w:rsidRPr="004454EF">
        <w:rPr>
          <w:rFonts w:ascii="Arial" w:hAnsi="Arial" w:cs="Arial"/>
          <w:lang w:val="el-GR"/>
        </w:rPr>
        <w:t>2016]</w:t>
      </w:r>
      <w:r w:rsidR="00164015" w:rsidRPr="004454EF">
        <w:rPr>
          <w:rFonts w:ascii="Arial" w:hAnsi="Arial" w:cs="Arial"/>
          <w:lang w:val="el-GR"/>
        </w:rPr>
        <w:t>.</w:t>
      </w:r>
    </w:p>
    <w:p w:rsidR="00CD231B" w:rsidRPr="004454EF" w:rsidRDefault="00CD231B" w:rsidP="008C2586">
      <w:pPr>
        <w:jc w:val="both"/>
        <w:rPr>
          <w:rFonts w:ascii="Arial" w:hAnsi="Arial" w:cs="Arial"/>
          <w:lang w:val="el-GR"/>
        </w:rPr>
      </w:pPr>
    </w:p>
    <w:p w:rsidR="00CB3981" w:rsidRPr="004454EF" w:rsidRDefault="00241879" w:rsidP="008C2586">
      <w:pPr>
        <w:jc w:val="both"/>
        <w:rPr>
          <w:rFonts w:ascii="Arial" w:hAnsi="Arial" w:cs="Arial"/>
          <w:lang w:val="el-GR"/>
        </w:rPr>
      </w:pPr>
      <w:r w:rsidRPr="004454EF">
        <w:rPr>
          <w:rFonts w:ascii="Arial" w:hAnsi="Arial" w:cs="Arial"/>
          <w:lang w:val="el-GR"/>
        </w:rPr>
        <w:lastRenderedPageBreak/>
        <w:t>Τ</w:t>
      </w:r>
      <w:r w:rsidR="00164015" w:rsidRPr="004454EF">
        <w:rPr>
          <w:rFonts w:ascii="Arial" w:hAnsi="Arial" w:cs="Arial"/>
          <w:lang w:val="el-GR"/>
        </w:rPr>
        <w:t>ο είδος της βιομάζας</w:t>
      </w:r>
      <w:r w:rsidR="00CE3C17" w:rsidRPr="004454EF">
        <w:rPr>
          <w:rFonts w:ascii="Arial" w:hAnsi="Arial" w:cs="Arial"/>
          <w:lang w:val="el-GR"/>
        </w:rPr>
        <w:t>,</w:t>
      </w:r>
      <w:r w:rsidRPr="004454EF">
        <w:rPr>
          <w:rFonts w:ascii="Arial" w:hAnsi="Arial" w:cs="Arial"/>
          <w:lang w:val="el-GR"/>
        </w:rPr>
        <w:t xml:space="preserve"> ο</w:t>
      </w:r>
      <w:r w:rsidR="00CE3C17" w:rsidRPr="004454EF">
        <w:rPr>
          <w:rFonts w:ascii="Arial" w:hAnsi="Arial" w:cs="Arial"/>
          <w:lang w:val="el-GR"/>
        </w:rPr>
        <w:t xml:space="preserve"> τύπο</w:t>
      </w:r>
      <w:r w:rsidRPr="004454EF">
        <w:rPr>
          <w:rFonts w:ascii="Arial" w:hAnsi="Arial" w:cs="Arial"/>
          <w:lang w:val="el-GR"/>
        </w:rPr>
        <w:t>ς</w:t>
      </w:r>
      <w:r w:rsidR="00F85B4A" w:rsidRPr="004454EF">
        <w:rPr>
          <w:rFonts w:ascii="Arial" w:hAnsi="Arial" w:cs="Arial"/>
          <w:lang w:val="el-GR"/>
        </w:rPr>
        <w:t xml:space="preserve"> βιομάζας</w:t>
      </w:r>
      <w:r w:rsidRPr="004454EF">
        <w:rPr>
          <w:rFonts w:ascii="Arial" w:hAnsi="Arial" w:cs="Arial"/>
          <w:lang w:val="el-GR"/>
        </w:rPr>
        <w:t>, η</w:t>
      </w:r>
      <w:r w:rsidR="00F85B4A" w:rsidRPr="004454EF">
        <w:rPr>
          <w:rFonts w:ascii="Arial" w:hAnsi="Arial" w:cs="Arial"/>
          <w:lang w:val="el-GR"/>
        </w:rPr>
        <w:t xml:space="preserve"> περιεχόμενη</w:t>
      </w:r>
      <w:r w:rsidR="00164015" w:rsidRPr="004454EF">
        <w:rPr>
          <w:rFonts w:ascii="Arial" w:hAnsi="Arial" w:cs="Arial"/>
          <w:lang w:val="el-GR"/>
        </w:rPr>
        <w:t xml:space="preserve"> υγρασία, το μέγεθος των πόρων</w:t>
      </w:r>
      <w:r w:rsidR="00CE3C17" w:rsidRPr="004454EF">
        <w:rPr>
          <w:rFonts w:ascii="Arial" w:hAnsi="Arial" w:cs="Arial"/>
          <w:lang w:val="el-GR"/>
        </w:rPr>
        <w:t>,</w:t>
      </w:r>
      <w:r w:rsidR="00164015" w:rsidRPr="004454EF">
        <w:rPr>
          <w:rFonts w:ascii="Arial" w:hAnsi="Arial" w:cs="Arial"/>
          <w:lang w:val="el-GR"/>
        </w:rPr>
        <w:t xml:space="preserve"> </w:t>
      </w:r>
      <w:r w:rsidRPr="004454EF">
        <w:rPr>
          <w:rFonts w:ascii="Arial" w:hAnsi="Arial" w:cs="Arial"/>
          <w:lang w:val="el-GR"/>
        </w:rPr>
        <w:t>ο</w:t>
      </w:r>
      <w:r w:rsidR="00164015" w:rsidRPr="004454EF">
        <w:rPr>
          <w:rFonts w:ascii="Arial" w:hAnsi="Arial" w:cs="Arial"/>
          <w:lang w:val="el-GR"/>
        </w:rPr>
        <w:t xml:space="preserve"> περιεχόμενο</w:t>
      </w:r>
      <w:r w:rsidRPr="004454EF">
        <w:rPr>
          <w:rFonts w:ascii="Arial" w:hAnsi="Arial" w:cs="Arial"/>
          <w:lang w:val="el-GR"/>
        </w:rPr>
        <w:t>ς</w:t>
      </w:r>
      <w:r w:rsidR="00164015" w:rsidRPr="004454EF">
        <w:rPr>
          <w:rFonts w:ascii="Arial" w:hAnsi="Arial" w:cs="Arial"/>
          <w:lang w:val="el-GR"/>
        </w:rPr>
        <w:t xml:space="preserve"> άνθρακα</w:t>
      </w:r>
      <w:r w:rsidRPr="004454EF">
        <w:rPr>
          <w:rFonts w:ascii="Arial" w:hAnsi="Arial" w:cs="Arial"/>
          <w:lang w:val="el-GR"/>
        </w:rPr>
        <w:t>ς</w:t>
      </w:r>
      <w:r w:rsidR="00F85B4A" w:rsidRPr="004454EF">
        <w:rPr>
          <w:rFonts w:ascii="Arial" w:hAnsi="Arial" w:cs="Arial"/>
          <w:lang w:val="el-GR"/>
        </w:rPr>
        <w:t xml:space="preserve">, </w:t>
      </w:r>
      <w:r w:rsidRPr="004454EF">
        <w:rPr>
          <w:rFonts w:ascii="Arial" w:hAnsi="Arial" w:cs="Arial"/>
          <w:lang w:val="el-GR"/>
        </w:rPr>
        <w:t xml:space="preserve">η θερμοκρασία και </w:t>
      </w:r>
      <w:r w:rsidR="00CE3C17" w:rsidRPr="004454EF">
        <w:rPr>
          <w:rFonts w:ascii="Arial" w:hAnsi="Arial" w:cs="Arial"/>
          <w:lang w:val="el-GR"/>
        </w:rPr>
        <w:t>ο χρόνο</w:t>
      </w:r>
      <w:r w:rsidRPr="004454EF">
        <w:rPr>
          <w:rFonts w:ascii="Arial" w:hAnsi="Arial" w:cs="Arial"/>
          <w:lang w:val="el-GR"/>
        </w:rPr>
        <w:t>ς</w:t>
      </w:r>
      <w:r w:rsidR="00CE3C17" w:rsidRPr="004454EF">
        <w:rPr>
          <w:rFonts w:ascii="Arial" w:hAnsi="Arial" w:cs="Arial"/>
          <w:lang w:val="el-GR"/>
        </w:rPr>
        <w:t xml:space="preserve"> παραμονής επηρεάζ</w:t>
      </w:r>
      <w:r w:rsidRPr="004454EF">
        <w:rPr>
          <w:rFonts w:ascii="Arial" w:hAnsi="Arial" w:cs="Arial"/>
          <w:lang w:val="el-GR"/>
        </w:rPr>
        <w:t>ουν</w:t>
      </w:r>
      <w:r w:rsidR="00164015" w:rsidRPr="004454EF">
        <w:rPr>
          <w:rFonts w:ascii="Arial" w:hAnsi="Arial" w:cs="Arial"/>
          <w:lang w:val="el-GR"/>
        </w:rPr>
        <w:t xml:space="preserve"> </w:t>
      </w:r>
      <w:r w:rsidRPr="004454EF">
        <w:rPr>
          <w:rFonts w:ascii="Arial" w:hAnsi="Arial" w:cs="Arial"/>
          <w:lang w:val="el-GR"/>
        </w:rPr>
        <w:t>τ</w:t>
      </w:r>
      <w:r w:rsidR="00164015" w:rsidRPr="004454EF">
        <w:rPr>
          <w:rFonts w:ascii="Arial" w:hAnsi="Arial" w:cs="Arial"/>
          <w:lang w:val="el-GR"/>
        </w:rPr>
        <w:t>η διαδικασία της πυρόλυσης</w:t>
      </w:r>
      <w:r w:rsidR="00CE3C17" w:rsidRPr="004454EF">
        <w:rPr>
          <w:rFonts w:ascii="Arial" w:hAnsi="Arial" w:cs="Arial"/>
          <w:lang w:val="el-GR"/>
        </w:rPr>
        <w:t xml:space="preserve">. Επιπλέον οι </w:t>
      </w:r>
      <w:r w:rsidR="004510AE" w:rsidRPr="004454EF">
        <w:rPr>
          <w:rFonts w:ascii="Arial" w:hAnsi="Arial" w:cs="Arial"/>
          <w:lang w:val="el-GR"/>
        </w:rPr>
        <w:t>περιβαλλοντικές</w:t>
      </w:r>
      <w:r w:rsidR="00CE3C17" w:rsidRPr="004454EF">
        <w:rPr>
          <w:rFonts w:ascii="Arial" w:hAnsi="Arial" w:cs="Arial"/>
          <w:lang w:val="el-GR"/>
        </w:rPr>
        <w:t xml:space="preserve"> </w:t>
      </w:r>
      <w:r w:rsidRPr="004454EF">
        <w:rPr>
          <w:rFonts w:ascii="Arial" w:hAnsi="Arial" w:cs="Arial"/>
          <w:lang w:val="el-GR"/>
        </w:rPr>
        <w:t>παράμετροι</w:t>
      </w:r>
      <w:r w:rsidR="00CE3C17" w:rsidRPr="004454EF">
        <w:rPr>
          <w:rFonts w:ascii="Arial" w:hAnsi="Arial" w:cs="Arial"/>
          <w:lang w:val="el-GR"/>
        </w:rPr>
        <w:t xml:space="preserve"> π.χ</w:t>
      </w:r>
      <w:r w:rsidR="005A13D2" w:rsidRPr="004454EF">
        <w:rPr>
          <w:rFonts w:ascii="Arial" w:hAnsi="Arial" w:cs="Arial"/>
          <w:lang w:val="el-GR"/>
        </w:rPr>
        <w:t>.</w:t>
      </w:r>
      <w:r w:rsidR="00CE3C17" w:rsidRPr="004454EF">
        <w:rPr>
          <w:rFonts w:ascii="Arial" w:hAnsi="Arial" w:cs="Arial"/>
          <w:lang w:val="el-GR"/>
        </w:rPr>
        <w:t xml:space="preserve"> ο </w:t>
      </w:r>
      <w:r w:rsidR="004510AE" w:rsidRPr="004454EF">
        <w:rPr>
          <w:rFonts w:ascii="Arial" w:hAnsi="Arial" w:cs="Arial"/>
          <w:lang w:val="el-GR"/>
        </w:rPr>
        <w:t>ρυθμός</w:t>
      </w:r>
      <w:r w:rsidR="00CE3C17" w:rsidRPr="004454EF">
        <w:rPr>
          <w:rFonts w:ascii="Arial" w:hAnsi="Arial" w:cs="Arial"/>
          <w:lang w:val="el-GR"/>
        </w:rPr>
        <w:t xml:space="preserve"> του </w:t>
      </w:r>
      <w:r w:rsidR="004510AE" w:rsidRPr="004454EF">
        <w:rPr>
          <w:rFonts w:ascii="Arial" w:hAnsi="Arial" w:cs="Arial"/>
          <w:lang w:val="el-GR"/>
        </w:rPr>
        <w:t>αερίου</w:t>
      </w:r>
      <w:r w:rsidR="00CE3C17" w:rsidRPr="004454EF">
        <w:rPr>
          <w:rFonts w:ascii="Arial" w:hAnsi="Arial" w:cs="Arial"/>
          <w:lang w:val="el-GR"/>
        </w:rPr>
        <w:t xml:space="preserve"> ή ο </w:t>
      </w:r>
      <w:r w:rsidR="004510AE" w:rsidRPr="004454EF">
        <w:rPr>
          <w:rFonts w:ascii="Arial" w:hAnsi="Arial" w:cs="Arial"/>
          <w:lang w:val="el-GR"/>
        </w:rPr>
        <w:t>τύπος</w:t>
      </w:r>
      <w:r w:rsidR="00CE3C17" w:rsidRPr="004454EF">
        <w:rPr>
          <w:rFonts w:ascii="Arial" w:hAnsi="Arial" w:cs="Arial"/>
          <w:lang w:val="el-GR"/>
        </w:rPr>
        <w:t xml:space="preserve"> του </w:t>
      </w:r>
      <w:r w:rsidR="004510AE" w:rsidRPr="004454EF">
        <w:rPr>
          <w:rFonts w:ascii="Arial" w:hAnsi="Arial" w:cs="Arial"/>
          <w:lang w:val="el-GR"/>
        </w:rPr>
        <w:t>αντιδραστήρα</w:t>
      </w:r>
      <w:r w:rsidR="00CE3C17" w:rsidRPr="004454EF">
        <w:rPr>
          <w:rFonts w:ascii="Arial" w:hAnsi="Arial" w:cs="Arial"/>
          <w:lang w:val="el-GR"/>
        </w:rPr>
        <w:t xml:space="preserve"> και </w:t>
      </w:r>
      <w:r w:rsidR="005A13D2" w:rsidRPr="004454EF">
        <w:rPr>
          <w:rFonts w:ascii="Arial" w:hAnsi="Arial" w:cs="Arial"/>
          <w:lang w:val="el-GR"/>
        </w:rPr>
        <w:t xml:space="preserve">η </w:t>
      </w:r>
      <w:r w:rsidR="00E10472" w:rsidRPr="004454EF">
        <w:rPr>
          <w:rFonts w:ascii="Arial" w:hAnsi="Arial" w:cs="Arial"/>
          <w:lang w:val="el-GR"/>
        </w:rPr>
        <w:t>τροποποίησ</w:t>
      </w:r>
      <w:r w:rsidR="005A2AB4">
        <w:rPr>
          <w:rFonts w:ascii="Arial" w:hAnsi="Arial" w:cs="Arial"/>
          <w:lang w:val="el-GR"/>
        </w:rPr>
        <w:t>ή</w:t>
      </w:r>
      <w:r w:rsidR="005A13D2" w:rsidRPr="004454EF">
        <w:rPr>
          <w:rFonts w:ascii="Arial" w:hAnsi="Arial" w:cs="Arial"/>
          <w:lang w:val="el-GR"/>
        </w:rPr>
        <w:t xml:space="preserve"> τους</w:t>
      </w:r>
      <w:r w:rsidR="00CE3C17" w:rsidRPr="004454EF">
        <w:rPr>
          <w:rFonts w:ascii="Arial" w:hAnsi="Arial" w:cs="Arial"/>
          <w:lang w:val="el-GR"/>
        </w:rPr>
        <w:t xml:space="preserve"> </w:t>
      </w:r>
      <w:r w:rsidR="005A13D2" w:rsidRPr="004454EF">
        <w:rPr>
          <w:rFonts w:ascii="Arial" w:hAnsi="Arial" w:cs="Arial"/>
          <w:lang w:val="el-GR"/>
        </w:rPr>
        <w:t xml:space="preserve">έχουν </w:t>
      </w:r>
      <w:r w:rsidR="00CE3C17" w:rsidRPr="004454EF">
        <w:rPr>
          <w:rFonts w:ascii="Arial" w:hAnsi="Arial" w:cs="Arial"/>
          <w:lang w:val="el-GR"/>
        </w:rPr>
        <w:t xml:space="preserve">ως </w:t>
      </w:r>
      <w:r w:rsidR="004510AE" w:rsidRPr="004454EF">
        <w:rPr>
          <w:rFonts w:ascii="Arial" w:hAnsi="Arial" w:cs="Arial"/>
          <w:lang w:val="el-GR"/>
        </w:rPr>
        <w:t>αποτέλεσμα</w:t>
      </w:r>
      <w:r w:rsidR="00CE3C17" w:rsidRPr="004454EF">
        <w:rPr>
          <w:rFonts w:ascii="Arial" w:hAnsi="Arial" w:cs="Arial"/>
          <w:lang w:val="el-GR"/>
        </w:rPr>
        <w:t xml:space="preserve"> να </w:t>
      </w:r>
      <w:r w:rsidR="004510AE" w:rsidRPr="004454EF">
        <w:rPr>
          <w:rFonts w:ascii="Arial" w:hAnsi="Arial" w:cs="Arial"/>
          <w:lang w:val="el-GR"/>
        </w:rPr>
        <w:t>δημιουργούνται</w:t>
      </w:r>
      <w:r w:rsidR="00CE3C17" w:rsidRPr="004454EF">
        <w:rPr>
          <w:rFonts w:ascii="Arial" w:hAnsi="Arial" w:cs="Arial"/>
          <w:lang w:val="el-GR"/>
        </w:rPr>
        <w:t xml:space="preserve"> και τα </w:t>
      </w:r>
      <w:r w:rsidR="004510AE" w:rsidRPr="004454EF">
        <w:rPr>
          <w:rFonts w:ascii="Arial" w:hAnsi="Arial" w:cs="Arial"/>
          <w:lang w:val="el-GR"/>
        </w:rPr>
        <w:t>αντίστοιχα</w:t>
      </w:r>
      <w:r w:rsidR="00CE3C17" w:rsidRPr="004454EF">
        <w:rPr>
          <w:rFonts w:ascii="Arial" w:hAnsi="Arial" w:cs="Arial"/>
          <w:lang w:val="el-GR"/>
        </w:rPr>
        <w:t xml:space="preserve"> </w:t>
      </w:r>
      <w:r w:rsidR="004510AE" w:rsidRPr="004454EF">
        <w:rPr>
          <w:rFonts w:ascii="Arial" w:hAnsi="Arial" w:cs="Arial"/>
          <w:lang w:val="el-GR"/>
        </w:rPr>
        <w:t>προϊόντα</w:t>
      </w:r>
      <w:r w:rsidR="00164015" w:rsidRPr="004454EF">
        <w:rPr>
          <w:rFonts w:ascii="Arial" w:hAnsi="Arial" w:cs="Arial"/>
          <w:lang w:val="el-GR"/>
        </w:rPr>
        <w:t xml:space="preserve">. </w:t>
      </w:r>
      <w:r w:rsidR="004510AE" w:rsidRPr="004454EF">
        <w:rPr>
          <w:rFonts w:ascii="Arial" w:hAnsi="Arial" w:cs="Arial"/>
          <w:lang w:val="el-GR"/>
        </w:rPr>
        <w:t>Τέλος</w:t>
      </w:r>
      <w:r w:rsidR="00FD7C44">
        <w:rPr>
          <w:rFonts w:ascii="Arial" w:hAnsi="Arial" w:cs="Arial"/>
          <w:lang w:val="el-GR"/>
        </w:rPr>
        <w:t>,</w:t>
      </w:r>
      <w:r w:rsidR="00CE3C17" w:rsidRPr="004454EF">
        <w:rPr>
          <w:rFonts w:ascii="Arial" w:hAnsi="Arial" w:cs="Arial"/>
          <w:lang w:val="el-GR"/>
        </w:rPr>
        <w:t xml:space="preserve"> η </w:t>
      </w:r>
      <w:r w:rsidR="004510AE" w:rsidRPr="004454EF">
        <w:rPr>
          <w:rFonts w:ascii="Arial" w:hAnsi="Arial" w:cs="Arial"/>
          <w:lang w:val="el-GR"/>
        </w:rPr>
        <w:t>παρουσία</w:t>
      </w:r>
      <w:r w:rsidR="00CE3C17" w:rsidRPr="004454EF">
        <w:rPr>
          <w:rFonts w:ascii="Arial" w:hAnsi="Arial" w:cs="Arial"/>
          <w:lang w:val="el-GR"/>
        </w:rPr>
        <w:t xml:space="preserve"> </w:t>
      </w:r>
      <w:r w:rsidR="004510AE" w:rsidRPr="004454EF">
        <w:rPr>
          <w:rFonts w:ascii="Arial" w:hAnsi="Arial" w:cs="Arial"/>
          <w:lang w:val="el-GR"/>
        </w:rPr>
        <w:t>καταλύτη</w:t>
      </w:r>
      <w:r w:rsidR="00CE3C17" w:rsidRPr="004454EF">
        <w:rPr>
          <w:rFonts w:ascii="Arial" w:hAnsi="Arial" w:cs="Arial"/>
          <w:lang w:val="el-GR"/>
        </w:rPr>
        <w:t xml:space="preserve"> κατά τη </w:t>
      </w:r>
      <w:r w:rsidR="004510AE" w:rsidRPr="004454EF">
        <w:rPr>
          <w:rFonts w:ascii="Arial" w:hAnsi="Arial" w:cs="Arial"/>
          <w:lang w:val="el-GR"/>
        </w:rPr>
        <w:t>διαδικασία</w:t>
      </w:r>
      <w:r w:rsidR="00CE3C17" w:rsidRPr="004454EF">
        <w:rPr>
          <w:rFonts w:ascii="Arial" w:hAnsi="Arial" w:cs="Arial"/>
          <w:lang w:val="el-GR"/>
        </w:rPr>
        <w:t xml:space="preserve"> της </w:t>
      </w:r>
      <w:r w:rsidR="004510AE" w:rsidRPr="004454EF">
        <w:rPr>
          <w:rFonts w:ascii="Arial" w:hAnsi="Arial" w:cs="Arial"/>
          <w:lang w:val="el-GR"/>
        </w:rPr>
        <w:t>πυρόλυσης</w:t>
      </w:r>
      <w:r w:rsidR="00CE3C17" w:rsidRPr="004454EF">
        <w:rPr>
          <w:rFonts w:ascii="Arial" w:hAnsi="Arial" w:cs="Arial"/>
          <w:lang w:val="el-GR"/>
        </w:rPr>
        <w:t xml:space="preserve"> την </w:t>
      </w:r>
      <w:r w:rsidR="004510AE" w:rsidRPr="004454EF">
        <w:rPr>
          <w:rFonts w:ascii="Arial" w:hAnsi="Arial" w:cs="Arial"/>
          <w:lang w:val="el-GR"/>
        </w:rPr>
        <w:t>καθιστά</w:t>
      </w:r>
      <w:r w:rsidR="00CE3C17" w:rsidRPr="004454EF">
        <w:rPr>
          <w:rFonts w:ascii="Arial" w:hAnsi="Arial" w:cs="Arial"/>
          <w:lang w:val="el-GR"/>
        </w:rPr>
        <w:t xml:space="preserve"> </w:t>
      </w:r>
      <w:r w:rsidR="004510AE" w:rsidRPr="004454EF">
        <w:rPr>
          <w:rFonts w:ascii="Arial" w:hAnsi="Arial" w:cs="Arial"/>
          <w:lang w:val="el-GR"/>
        </w:rPr>
        <w:t>αρκετά</w:t>
      </w:r>
      <w:r w:rsidR="00CE3C17" w:rsidRPr="004454EF">
        <w:rPr>
          <w:rFonts w:ascii="Arial" w:hAnsi="Arial" w:cs="Arial"/>
          <w:lang w:val="el-GR"/>
        </w:rPr>
        <w:t xml:space="preserve"> </w:t>
      </w:r>
      <w:r w:rsidR="004510AE" w:rsidRPr="004454EF">
        <w:rPr>
          <w:rFonts w:ascii="Arial" w:hAnsi="Arial" w:cs="Arial"/>
          <w:lang w:val="el-GR"/>
        </w:rPr>
        <w:t>αποδοτική</w:t>
      </w:r>
      <w:r w:rsidR="00CE3C17" w:rsidRPr="004454EF">
        <w:rPr>
          <w:rFonts w:ascii="Arial" w:hAnsi="Arial" w:cs="Arial"/>
          <w:lang w:val="el-GR"/>
        </w:rPr>
        <w:t xml:space="preserve"> και </w:t>
      </w:r>
      <w:r w:rsidR="004510AE" w:rsidRPr="004454EF">
        <w:rPr>
          <w:rFonts w:ascii="Arial" w:hAnsi="Arial" w:cs="Arial"/>
          <w:lang w:val="el-GR"/>
        </w:rPr>
        <w:t>βέλτιστη</w:t>
      </w:r>
      <w:r w:rsidR="00405960" w:rsidRPr="00405960">
        <w:rPr>
          <w:rFonts w:ascii="Arial" w:hAnsi="Arial" w:cs="Arial"/>
          <w:lang w:val="el-GR"/>
        </w:rPr>
        <w:t xml:space="preserve"> </w:t>
      </w:r>
      <w:r w:rsidR="00760BD4" w:rsidRPr="004454EF">
        <w:rPr>
          <w:rFonts w:ascii="Arial" w:hAnsi="Arial" w:cs="Arial"/>
          <w:lang w:val="el-GR"/>
        </w:rPr>
        <w:t>[Αγραφιώτη,</w:t>
      </w:r>
      <w:r w:rsidR="005A2AB4">
        <w:rPr>
          <w:rFonts w:ascii="Arial" w:hAnsi="Arial" w:cs="Arial"/>
          <w:lang w:val="el-GR"/>
        </w:rPr>
        <w:t xml:space="preserve"> </w:t>
      </w:r>
      <w:r w:rsidR="00760BD4" w:rsidRPr="004454EF">
        <w:rPr>
          <w:rFonts w:ascii="Arial" w:hAnsi="Arial" w:cs="Arial"/>
          <w:lang w:val="el-GR"/>
        </w:rPr>
        <w:t>2010]</w:t>
      </w:r>
      <w:r w:rsidR="004510AE" w:rsidRPr="004454EF">
        <w:rPr>
          <w:rFonts w:ascii="Arial" w:hAnsi="Arial" w:cs="Arial"/>
          <w:lang w:val="el-GR"/>
        </w:rPr>
        <w:t>.</w:t>
      </w:r>
    </w:p>
    <w:p w:rsidR="00F85B4A" w:rsidRPr="004454EF" w:rsidRDefault="00F85B4A" w:rsidP="008C2586">
      <w:pPr>
        <w:jc w:val="both"/>
        <w:rPr>
          <w:rFonts w:ascii="Arial" w:hAnsi="Arial" w:cs="Arial"/>
          <w:sz w:val="24"/>
          <w:lang w:val="el-GR"/>
        </w:rPr>
      </w:pPr>
    </w:p>
    <w:p w:rsidR="00CD231B" w:rsidRPr="004454EF" w:rsidRDefault="00CD231B" w:rsidP="008C2586">
      <w:pPr>
        <w:jc w:val="both"/>
        <w:rPr>
          <w:rFonts w:ascii="Arial" w:hAnsi="Arial" w:cs="Arial"/>
          <w:sz w:val="24"/>
          <w:lang w:val="el-GR"/>
        </w:rPr>
      </w:pPr>
    </w:p>
    <w:p w:rsidR="00CD231B" w:rsidRPr="004454EF" w:rsidRDefault="00CD231B" w:rsidP="008C2586">
      <w:pPr>
        <w:jc w:val="both"/>
        <w:rPr>
          <w:rFonts w:ascii="Arial" w:hAnsi="Arial" w:cs="Arial"/>
          <w:sz w:val="24"/>
          <w:lang w:val="el-GR"/>
        </w:rPr>
      </w:pPr>
    </w:p>
    <w:p w:rsidR="00CD231B" w:rsidRPr="004454EF" w:rsidRDefault="00CD231B" w:rsidP="008C2586">
      <w:pPr>
        <w:jc w:val="both"/>
        <w:rPr>
          <w:rFonts w:ascii="Arial" w:hAnsi="Arial" w:cs="Arial"/>
          <w:sz w:val="24"/>
          <w:lang w:val="el-GR"/>
        </w:rPr>
      </w:pPr>
    </w:p>
    <w:p w:rsidR="00CD231B" w:rsidRPr="00517774" w:rsidRDefault="00CD231B" w:rsidP="008C2586">
      <w:pPr>
        <w:jc w:val="both"/>
        <w:rPr>
          <w:rFonts w:ascii="Arial" w:hAnsi="Arial" w:cs="Arial"/>
          <w:sz w:val="24"/>
          <w:lang w:val="el-GR"/>
        </w:rPr>
      </w:pPr>
    </w:p>
    <w:p w:rsidR="00AD1D9F" w:rsidRPr="00517774" w:rsidRDefault="00AD1D9F" w:rsidP="008C2586">
      <w:pPr>
        <w:jc w:val="both"/>
        <w:rPr>
          <w:rFonts w:ascii="Arial" w:hAnsi="Arial" w:cs="Arial"/>
          <w:sz w:val="24"/>
          <w:lang w:val="el-GR"/>
        </w:rPr>
      </w:pPr>
    </w:p>
    <w:p w:rsidR="00CE2995" w:rsidRDefault="00CE2995" w:rsidP="004D7F6D">
      <w:pPr>
        <w:pStyle w:val="2"/>
        <w:rPr>
          <w:lang w:val="el-GR"/>
        </w:rPr>
      </w:pPr>
    </w:p>
    <w:p w:rsidR="00DB0B98" w:rsidRDefault="00DB0B98" w:rsidP="004D7F6D">
      <w:pPr>
        <w:pStyle w:val="2"/>
        <w:rPr>
          <w:lang w:val="el-GR"/>
        </w:rPr>
      </w:pPr>
    </w:p>
    <w:p w:rsidR="00352C6F" w:rsidRPr="004454EF" w:rsidRDefault="00FE3373" w:rsidP="004D7F6D">
      <w:pPr>
        <w:pStyle w:val="2"/>
        <w:rPr>
          <w:lang w:val="el-GR"/>
        </w:rPr>
      </w:pPr>
      <w:bookmarkStart w:id="11" w:name="_Toc84786264"/>
      <w:r w:rsidRPr="004454EF">
        <w:rPr>
          <w:lang w:val="el-GR"/>
        </w:rPr>
        <w:t>2.2</w:t>
      </w:r>
      <w:r w:rsidR="00615597" w:rsidRPr="004454EF">
        <w:rPr>
          <w:lang w:val="el-GR"/>
        </w:rPr>
        <w:t>.2.</w:t>
      </w:r>
      <w:r w:rsidR="00F85B4A" w:rsidRPr="004454EF">
        <w:rPr>
          <w:lang w:val="el-GR"/>
        </w:rPr>
        <w:t xml:space="preserve"> Μηχανισμός της πυρόλυσης</w:t>
      </w:r>
      <w:bookmarkEnd w:id="11"/>
    </w:p>
    <w:p w:rsidR="00950B24" w:rsidRPr="004454EF" w:rsidRDefault="00950B24" w:rsidP="008C2586">
      <w:pPr>
        <w:jc w:val="both"/>
        <w:rPr>
          <w:rFonts w:ascii="Arial" w:hAnsi="Arial" w:cs="Arial"/>
          <w:sz w:val="24"/>
          <w:lang w:val="el-GR"/>
        </w:rPr>
      </w:pPr>
    </w:p>
    <w:p w:rsidR="005228B2" w:rsidRPr="004454EF" w:rsidRDefault="00882AD8" w:rsidP="00D942C8">
      <w:pPr>
        <w:jc w:val="both"/>
        <w:rPr>
          <w:lang w:val="el-GR"/>
        </w:rPr>
      </w:pPr>
      <w:r w:rsidRPr="004454EF">
        <w:rPr>
          <w:rFonts w:ascii="Arial" w:hAnsi="Arial" w:cs="Arial"/>
          <w:lang w:val="el-GR"/>
        </w:rPr>
        <w:t xml:space="preserve">Η πυρόλυση είναι μια </w:t>
      </w:r>
      <w:r w:rsidR="005228B2" w:rsidRPr="004454EF">
        <w:rPr>
          <w:rFonts w:ascii="Arial" w:hAnsi="Arial" w:cs="Arial"/>
          <w:lang w:val="el-GR"/>
        </w:rPr>
        <w:t>ισχυρά</w:t>
      </w:r>
      <w:r w:rsidRPr="004454EF">
        <w:rPr>
          <w:rFonts w:ascii="Arial" w:hAnsi="Arial" w:cs="Arial"/>
          <w:lang w:val="el-GR"/>
        </w:rPr>
        <w:t xml:space="preserve"> </w:t>
      </w:r>
      <w:r w:rsidR="008934A5">
        <w:rPr>
          <w:rFonts w:ascii="Arial" w:hAnsi="Arial" w:cs="Arial"/>
          <w:lang w:val="el-GR"/>
        </w:rPr>
        <w:t>ενδό</w:t>
      </w:r>
      <w:r w:rsidR="005228B2" w:rsidRPr="004454EF">
        <w:rPr>
          <w:rFonts w:ascii="Arial" w:hAnsi="Arial" w:cs="Arial"/>
          <w:lang w:val="el-GR"/>
        </w:rPr>
        <w:t>θερμη</w:t>
      </w:r>
      <w:r w:rsidRPr="004454EF">
        <w:rPr>
          <w:rFonts w:ascii="Arial" w:hAnsi="Arial" w:cs="Arial"/>
          <w:lang w:val="el-GR"/>
        </w:rPr>
        <w:t xml:space="preserve"> </w:t>
      </w:r>
      <w:r w:rsidR="005228B2" w:rsidRPr="004454EF">
        <w:rPr>
          <w:rFonts w:ascii="Arial" w:hAnsi="Arial" w:cs="Arial"/>
          <w:lang w:val="el-GR"/>
        </w:rPr>
        <w:t>διεργασία</w:t>
      </w:r>
      <w:r w:rsidRPr="004454EF">
        <w:rPr>
          <w:rFonts w:ascii="Arial" w:hAnsi="Arial" w:cs="Arial"/>
          <w:lang w:val="el-GR"/>
        </w:rPr>
        <w:t xml:space="preserve"> και </w:t>
      </w:r>
      <w:r w:rsidR="005228B2" w:rsidRPr="004454EF">
        <w:rPr>
          <w:rFonts w:ascii="Arial" w:hAnsi="Arial" w:cs="Arial"/>
          <w:lang w:val="el-GR"/>
        </w:rPr>
        <w:t>απαιτεί</w:t>
      </w:r>
      <w:r w:rsidRPr="004454EF">
        <w:rPr>
          <w:rFonts w:ascii="Arial" w:hAnsi="Arial" w:cs="Arial"/>
          <w:lang w:val="el-GR"/>
        </w:rPr>
        <w:t xml:space="preserve"> </w:t>
      </w:r>
      <w:r w:rsidR="005228B2" w:rsidRPr="004454EF">
        <w:rPr>
          <w:rFonts w:ascii="Arial" w:hAnsi="Arial" w:cs="Arial"/>
          <w:lang w:val="el-GR"/>
        </w:rPr>
        <w:t>μεγάλα</w:t>
      </w:r>
      <w:r w:rsidRPr="004454EF">
        <w:rPr>
          <w:rFonts w:ascii="Arial" w:hAnsi="Arial" w:cs="Arial"/>
          <w:lang w:val="el-GR"/>
        </w:rPr>
        <w:t xml:space="preserve"> </w:t>
      </w:r>
      <w:r w:rsidR="005228B2" w:rsidRPr="004454EF">
        <w:rPr>
          <w:rFonts w:ascii="Arial" w:hAnsi="Arial" w:cs="Arial"/>
          <w:lang w:val="el-GR"/>
        </w:rPr>
        <w:t>ποσά</w:t>
      </w:r>
      <w:r w:rsidRPr="004454EF">
        <w:rPr>
          <w:rFonts w:ascii="Arial" w:hAnsi="Arial" w:cs="Arial"/>
          <w:lang w:val="el-GR"/>
        </w:rPr>
        <w:t xml:space="preserve"> </w:t>
      </w:r>
      <w:r w:rsidR="005228B2" w:rsidRPr="004454EF">
        <w:rPr>
          <w:rFonts w:ascii="Arial" w:hAnsi="Arial" w:cs="Arial"/>
          <w:lang w:val="el-GR"/>
        </w:rPr>
        <w:t>ενέργειας</w:t>
      </w:r>
      <w:r w:rsidR="008934A5">
        <w:rPr>
          <w:rFonts w:ascii="Arial" w:hAnsi="Arial" w:cs="Arial"/>
          <w:lang w:val="el-GR"/>
        </w:rPr>
        <w:t>,</w:t>
      </w:r>
      <w:r w:rsidRPr="004454EF">
        <w:rPr>
          <w:rFonts w:ascii="Arial" w:hAnsi="Arial" w:cs="Arial"/>
          <w:lang w:val="el-GR"/>
        </w:rPr>
        <w:t xml:space="preserve"> για αυτό το </w:t>
      </w:r>
      <w:r w:rsidR="005228B2" w:rsidRPr="004454EF">
        <w:rPr>
          <w:rFonts w:ascii="Arial" w:hAnsi="Arial" w:cs="Arial"/>
          <w:lang w:val="el-GR"/>
        </w:rPr>
        <w:t>λόγο</w:t>
      </w:r>
      <w:r w:rsidRPr="004454EF">
        <w:rPr>
          <w:rFonts w:ascii="Arial" w:hAnsi="Arial" w:cs="Arial"/>
          <w:lang w:val="el-GR"/>
        </w:rPr>
        <w:t xml:space="preserve"> </w:t>
      </w:r>
      <w:r w:rsidR="00662CA8" w:rsidRPr="004454EF">
        <w:rPr>
          <w:rFonts w:ascii="Arial" w:hAnsi="Arial" w:cs="Arial"/>
          <w:lang w:val="el-GR"/>
        </w:rPr>
        <w:t>χρειάζεται</w:t>
      </w:r>
      <w:r w:rsidRPr="004454EF">
        <w:rPr>
          <w:rFonts w:ascii="Arial" w:hAnsi="Arial" w:cs="Arial"/>
          <w:lang w:val="el-GR"/>
        </w:rPr>
        <w:t xml:space="preserve"> μια </w:t>
      </w:r>
      <w:r w:rsidR="005228B2" w:rsidRPr="004454EF">
        <w:rPr>
          <w:rFonts w:ascii="Arial" w:hAnsi="Arial" w:cs="Arial"/>
          <w:lang w:val="el-GR"/>
        </w:rPr>
        <w:t>εξωτερική</w:t>
      </w:r>
      <w:r w:rsidRPr="004454EF">
        <w:rPr>
          <w:rFonts w:ascii="Arial" w:hAnsi="Arial" w:cs="Arial"/>
          <w:lang w:val="el-GR"/>
        </w:rPr>
        <w:t xml:space="preserve"> </w:t>
      </w:r>
      <w:r w:rsidR="005228B2" w:rsidRPr="004454EF">
        <w:rPr>
          <w:rFonts w:ascii="Arial" w:hAnsi="Arial" w:cs="Arial"/>
          <w:lang w:val="el-GR"/>
        </w:rPr>
        <w:t>πηγή</w:t>
      </w:r>
      <w:r w:rsidRPr="004454EF">
        <w:rPr>
          <w:rFonts w:ascii="Arial" w:hAnsi="Arial" w:cs="Arial"/>
          <w:lang w:val="el-GR"/>
        </w:rPr>
        <w:t xml:space="preserve">. Οι </w:t>
      </w:r>
      <w:r w:rsidR="005228B2" w:rsidRPr="004454EF">
        <w:rPr>
          <w:rFonts w:ascii="Arial" w:hAnsi="Arial" w:cs="Arial"/>
          <w:lang w:val="el-GR"/>
        </w:rPr>
        <w:t>πρώτες</w:t>
      </w:r>
      <w:r w:rsidRPr="004454EF">
        <w:rPr>
          <w:rFonts w:ascii="Arial" w:hAnsi="Arial" w:cs="Arial"/>
          <w:lang w:val="el-GR"/>
        </w:rPr>
        <w:t xml:space="preserve"> </w:t>
      </w:r>
      <w:r w:rsidR="005228B2" w:rsidRPr="004454EF">
        <w:rPr>
          <w:rFonts w:ascii="Arial" w:hAnsi="Arial" w:cs="Arial"/>
          <w:lang w:val="el-GR"/>
        </w:rPr>
        <w:t>αντιδράσεις</w:t>
      </w:r>
      <w:r w:rsidRPr="004454EF">
        <w:rPr>
          <w:rFonts w:ascii="Arial" w:hAnsi="Arial" w:cs="Arial"/>
          <w:lang w:val="el-GR"/>
        </w:rPr>
        <w:t xml:space="preserve"> τις </w:t>
      </w:r>
      <w:r w:rsidR="005228B2" w:rsidRPr="004454EF">
        <w:rPr>
          <w:rFonts w:ascii="Arial" w:hAnsi="Arial" w:cs="Arial"/>
          <w:lang w:val="el-GR"/>
        </w:rPr>
        <w:t>πυρόλυσης</w:t>
      </w:r>
      <w:r w:rsidRPr="004454EF">
        <w:rPr>
          <w:rFonts w:ascii="Arial" w:hAnsi="Arial" w:cs="Arial"/>
          <w:lang w:val="el-GR"/>
        </w:rPr>
        <w:t xml:space="preserve"> </w:t>
      </w:r>
      <w:r w:rsidR="005228B2" w:rsidRPr="004454EF">
        <w:rPr>
          <w:rFonts w:ascii="Arial" w:hAnsi="Arial" w:cs="Arial"/>
          <w:lang w:val="el-GR"/>
        </w:rPr>
        <w:t>περιλαμβάνουν</w:t>
      </w:r>
      <w:r w:rsidRPr="004454EF">
        <w:rPr>
          <w:rFonts w:ascii="Arial" w:hAnsi="Arial" w:cs="Arial"/>
          <w:lang w:val="el-GR"/>
        </w:rPr>
        <w:t xml:space="preserve"> </w:t>
      </w:r>
      <w:r w:rsidR="005228B2" w:rsidRPr="004454EF">
        <w:rPr>
          <w:rFonts w:ascii="Arial" w:hAnsi="Arial" w:cs="Arial"/>
          <w:lang w:val="el-GR"/>
        </w:rPr>
        <w:t>διασπάσεις</w:t>
      </w:r>
      <w:r w:rsidR="008934A5">
        <w:rPr>
          <w:rFonts w:ascii="Arial" w:hAnsi="Arial" w:cs="Arial"/>
          <w:lang w:val="el-GR"/>
        </w:rPr>
        <w:t>,</w:t>
      </w:r>
      <w:r w:rsidR="005228B2" w:rsidRPr="004454EF">
        <w:rPr>
          <w:rFonts w:ascii="Arial" w:hAnsi="Arial" w:cs="Arial"/>
          <w:lang w:val="el-GR"/>
        </w:rPr>
        <w:t xml:space="preserve"> κατά τις οποίες έχουμε αύξηση της πτητικότητας των οργανικών συστατικών</w:t>
      </w:r>
      <w:r w:rsidR="005228B2" w:rsidRPr="004454EF">
        <w:rPr>
          <w:lang w:val="el-GR"/>
        </w:rPr>
        <w:t xml:space="preserve">. </w:t>
      </w:r>
    </w:p>
    <w:p w:rsidR="005228B2" w:rsidRPr="004454EF" w:rsidRDefault="005228B2" w:rsidP="00D942C8">
      <w:pPr>
        <w:jc w:val="center"/>
        <w:rPr>
          <w:rFonts w:ascii="Arial" w:hAnsi="Arial" w:cs="Arial"/>
          <w:sz w:val="28"/>
          <w:vertAlign w:val="subscript"/>
          <w:lang w:val="el-GR"/>
        </w:rPr>
      </w:pPr>
      <w:r w:rsidRPr="006D4066">
        <w:rPr>
          <w:rFonts w:ascii="Arial" w:hAnsi="Arial" w:cs="Arial"/>
          <w:sz w:val="28"/>
        </w:rPr>
        <w:t>C</w:t>
      </w:r>
      <w:r w:rsidRPr="006D4066">
        <w:rPr>
          <w:rFonts w:ascii="Arial" w:hAnsi="Arial" w:cs="Arial"/>
          <w:sz w:val="28"/>
          <w:vertAlign w:val="subscript"/>
        </w:rPr>
        <w:t>x</w:t>
      </w:r>
      <w:r w:rsidRPr="006D4066">
        <w:rPr>
          <w:rFonts w:ascii="Arial" w:hAnsi="Arial" w:cs="Arial"/>
          <w:sz w:val="28"/>
        </w:rPr>
        <w:t>H</w:t>
      </w:r>
      <w:r w:rsidRPr="006D4066">
        <w:rPr>
          <w:rFonts w:ascii="Arial" w:hAnsi="Arial" w:cs="Arial"/>
          <w:sz w:val="28"/>
          <w:vertAlign w:val="subscript"/>
        </w:rPr>
        <w:t>y</w:t>
      </w:r>
      <w:r w:rsidRPr="004454EF">
        <w:rPr>
          <w:rFonts w:ascii="Arial" w:hAnsi="Arial" w:cs="Arial"/>
          <w:sz w:val="28"/>
          <w:lang w:val="el-GR"/>
        </w:rPr>
        <w:t xml:space="preserve">  </w:t>
      </w:r>
      <w:r w:rsidRPr="006D4066">
        <w:rPr>
          <w:rFonts w:ascii="Arial" w:hAnsi="Arial" w:cs="Arial"/>
          <w:sz w:val="28"/>
        </w:rPr>
        <w:sym w:font="Wingdings" w:char="F0E0"/>
      </w:r>
      <w:r w:rsidRPr="004454EF">
        <w:rPr>
          <w:rFonts w:ascii="Arial" w:hAnsi="Arial" w:cs="Arial"/>
          <w:sz w:val="28"/>
          <w:lang w:val="el-GR"/>
        </w:rPr>
        <w:t xml:space="preserve">  </w:t>
      </w:r>
      <w:r w:rsidRPr="006D4066">
        <w:rPr>
          <w:rFonts w:ascii="Arial" w:hAnsi="Arial" w:cs="Arial"/>
          <w:sz w:val="28"/>
        </w:rPr>
        <w:t>C</w:t>
      </w:r>
      <w:r w:rsidRPr="006D4066">
        <w:rPr>
          <w:rFonts w:ascii="Arial" w:hAnsi="Arial" w:cs="Arial"/>
          <w:sz w:val="28"/>
          <w:vertAlign w:val="subscript"/>
        </w:rPr>
        <w:t>d</w:t>
      </w:r>
      <w:r w:rsidRPr="006D4066">
        <w:rPr>
          <w:rFonts w:ascii="Arial" w:hAnsi="Arial" w:cs="Arial"/>
          <w:sz w:val="28"/>
        </w:rPr>
        <w:t>H</w:t>
      </w:r>
      <w:r w:rsidRPr="006D4066">
        <w:rPr>
          <w:rFonts w:ascii="Arial" w:hAnsi="Arial" w:cs="Arial"/>
          <w:sz w:val="28"/>
          <w:vertAlign w:val="subscript"/>
        </w:rPr>
        <w:t>d</w:t>
      </w:r>
      <w:r w:rsidRPr="004454EF">
        <w:rPr>
          <w:rFonts w:ascii="Arial" w:hAnsi="Arial" w:cs="Arial"/>
          <w:sz w:val="28"/>
          <w:lang w:val="el-GR"/>
        </w:rPr>
        <w:t xml:space="preserve"> + </w:t>
      </w:r>
      <w:r w:rsidRPr="006D4066">
        <w:rPr>
          <w:rFonts w:ascii="Arial" w:hAnsi="Arial" w:cs="Arial"/>
          <w:sz w:val="28"/>
        </w:rPr>
        <w:t>C</w:t>
      </w:r>
      <w:r w:rsidRPr="006D4066">
        <w:rPr>
          <w:rFonts w:ascii="Arial" w:hAnsi="Arial" w:cs="Arial"/>
          <w:sz w:val="28"/>
          <w:vertAlign w:val="subscript"/>
        </w:rPr>
        <w:t>m</w:t>
      </w:r>
      <w:r w:rsidRPr="006D4066">
        <w:rPr>
          <w:rFonts w:ascii="Arial" w:hAnsi="Arial" w:cs="Arial"/>
          <w:sz w:val="28"/>
        </w:rPr>
        <w:t>H</w:t>
      </w:r>
      <w:r w:rsidRPr="006D4066">
        <w:rPr>
          <w:rFonts w:ascii="Arial" w:hAnsi="Arial" w:cs="Arial"/>
          <w:sz w:val="28"/>
          <w:vertAlign w:val="subscript"/>
        </w:rPr>
        <w:t>n</w:t>
      </w:r>
    </w:p>
    <w:p w:rsidR="005228B2" w:rsidRPr="004454EF" w:rsidRDefault="005228B2" w:rsidP="00D942C8">
      <w:pPr>
        <w:jc w:val="both"/>
        <w:rPr>
          <w:rFonts w:ascii="Arial" w:hAnsi="Arial" w:cs="Arial"/>
          <w:lang w:val="el-GR"/>
        </w:rPr>
      </w:pPr>
      <w:r w:rsidRPr="006D4066">
        <w:rPr>
          <w:rFonts w:ascii="Arial" w:hAnsi="Arial" w:cs="Arial"/>
        </w:rPr>
        <w:t>O</w:t>
      </w:r>
      <w:r w:rsidRPr="004454EF">
        <w:rPr>
          <w:rFonts w:ascii="Arial" w:hAnsi="Arial" w:cs="Arial"/>
          <w:lang w:val="el-GR"/>
        </w:rPr>
        <w:t xml:space="preserve"> μηχανισμός </w:t>
      </w:r>
      <w:r w:rsidR="006D4066" w:rsidRPr="004454EF">
        <w:rPr>
          <w:rFonts w:ascii="Arial" w:hAnsi="Arial" w:cs="Arial"/>
          <w:lang w:val="el-GR"/>
        </w:rPr>
        <w:t>διάσπασης</w:t>
      </w:r>
      <w:r w:rsidRPr="004454EF">
        <w:rPr>
          <w:rFonts w:ascii="Arial" w:hAnsi="Arial" w:cs="Arial"/>
          <w:lang w:val="el-GR"/>
        </w:rPr>
        <w:t xml:space="preserve"> </w:t>
      </w:r>
      <w:r w:rsidR="006D4066" w:rsidRPr="004454EF">
        <w:rPr>
          <w:rFonts w:ascii="Arial" w:hAnsi="Arial" w:cs="Arial"/>
          <w:lang w:val="el-GR"/>
        </w:rPr>
        <w:t>βιομαζών</w:t>
      </w:r>
      <w:r w:rsidRPr="004454EF">
        <w:rPr>
          <w:rFonts w:ascii="Arial" w:hAnsi="Arial" w:cs="Arial"/>
          <w:lang w:val="el-GR"/>
        </w:rPr>
        <w:t xml:space="preserve"> </w:t>
      </w:r>
      <w:r w:rsidR="006D4066" w:rsidRPr="004454EF">
        <w:rPr>
          <w:rFonts w:ascii="Arial" w:hAnsi="Arial" w:cs="Arial"/>
          <w:lang w:val="el-GR"/>
        </w:rPr>
        <w:t>πλούσιες</w:t>
      </w:r>
      <w:r w:rsidRPr="004454EF">
        <w:rPr>
          <w:rFonts w:ascii="Arial" w:hAnsi="Arial" w:cs="Arial"/>
          <w:lang w:val="el-GR"/>
        </w:rPr>
        <w:t xml:space="preserve"> σε </w:t>
      </w:r>
      <w:r w:rsidR="006D4066" w:rsidRPr="004454EF">
        <w:rPr>
          <w:rFonts w:ascii="Arial" w:hAnsi="Arial" w:cs="Arial"/>
          <w:lang w:val="el-GR"/>
        </w:rPr>
        <w:t>κυτταρίνη</w:t>
      </w:r>
      <w:r w:rsidRPr="004454EF">
        <w:rPr>
          <w:rFonts w:ascii="Arial" w:hAnsi="Arial" w:cs="Arial"/>
          <w:lang w:val="el-GR"/>
        </w:rPr>
        <w:t xml:space="preserve"> </w:t>
      </w:r>
      <w:r w:rsidR="006D4066" w:rsidRPr="004454EF">
        <w:rPr>
          <w:rFonts w:ascii="Arial" w:hAnsi="Arial" w:cs="Arial"/>
          <w:lang w:val="el-GR"/>
        </w:rPr>
        <w:t>πραγματοποιείται</w:t>
      </w:r>
      <w:r w:rsidRPr="004454EF">
        <w:rPr>
          <w:rFonts w:ascii="Arial" w:hAnsi="Arial" w:cs="Arial"/>
          <w:lang w:val="el-GR"/>
        </w:rPr>
        <w:t xml:space="preserve"> ως </w:t>
      </w:r>
      <w:r w:rsidR="006D4066" w:rsidRPr="004454EF">
        <w:rPr>
          <w:rFonts w:ascii="Arial" w:hAnsi="Arial" w:cs="Arial"/>
          <w:lang w:val="el-GR"/>
        </w:rPr>
        <w:t>εξής</w:t>
      </w:r>
      <w:r w:rsidRPr="004454EF">
        <w:rPr>
          <w:rFonts w:ascii="Arial" w:hAnsi="Arial" w:cs="Arial"/>
          <w:lang w:val="el-GR"/>
        </w:rPr>
        <w:t>:</w:t>
      </w:r>
    </w:p>
    <w:p w:rsidR="005228B2" w:rsidRPr="004454EF" w:rsidRDefault="005228B2" w:rsidP="00D942C8">
      <w:pPr>
        <w:jc w:val="center"/>
        <w:rPr>
          <w:rFonts w:ascii="Arial" w:hAnsi="Arial" w:cs="Arial"/>
          <w:sz w:val="28"/>
          <w:lang w:val="el-GR"/>
        </w:rPr>
      </w:pPr>
      <w:r w:rsidRPr="006D4066">
        <w:rPr>
          <w:rFonts w:ascii="Arial" w:hAnsi="Arial" w:cs="Arial"/>
          <w:sz w:val="28"/>
        </w:rPr>
        <w:t>C</w:t>
      </w:r>
      <w:r w:rsidRPr="004454EF">
        <w:rPr>
          <w:rFonts w:ascii="Arial" w:hAnsi="Arial" w:cs="Arial"/>
          <w:sz w:val="28"/>
          <w:vertAlign w:val="subscript"/>
          <w:lang w:val="el-GR"/>
        </w:rPr>
        <w:t>6</w:t>
      </w:r>
      <w:r w:rsidRPr="006D4066">
        <w:rPr>
          <w:rFonts w:ascii="Arial" w:hAnsi="Arial" w:cs="Arial"/>
          <w:sz w:val="28"/>
        </w:rPr>
        <w:t>H</w:t>
      </w:r>
      <w:r w:rsidRPr="004454EF">
        <w:rPr>
          <w:rFonts w:ascii="Arial" w:hAnsi="Arial" w:cs="Arial"/>
          <w:sz w:val="28"/>
          <w:vertAlign w:val="subscript"/>
          <w:lang w:val="el-GR"/>
        </w:rPr>
        <w:t>10</w:t>
      </w:r>
      <w:r w:rsidRPr="004454EF">
        <w:rPr>
          <w:rFonts w:ascii="Arial" w:hAnsi="Arial" w:cs="Arial"/>
          <w:sz w:val="28"/>
          <w:lang w:val="el-GR"/>
        </w:rPr>
        <w:t>Ο</w:t>
      </w:r>
      <w:r w:rsidRPr="004454EF">
        <w:rPr>
          <w:rFonts w:ascii="Arial" w:hAnsi="Arial" w:cs="Arial"/>
          <w:sz w:val="28"/>
          <w:vertAlign w:val="subscript"/>
          <w:lang w:val="el-GR"/>
        </w:rPr>
        <w:t>5</w:t>
      </w:r>
      <w:r w:rsidRPr="004454EF">
        <w:rPr>
          <w:rFonts w:ascii="Arial" w:hAnsi="Arial" w:cs="Arial"/>
          <w:sz w:val="28"/>
          <w:lang w:val="el-GR"/>
        </w:rPr>
        <w:t xml:space="preserve">  </w:t>
      </w:r>
      <w:r w:rsidRPr="006D4066">
        <w:rPr>
          <w:rFonts w:ascii="Arial" w:hAnsi="Arial" w:cs="Arial"/>
          <w:sz w:val="28"/>
        </w:rPr>
        <w:sym w:font="Wingdings" w:char="F0E0"/>
      </w:r>
      <w:r w:rsidRPr="004454EF">
        <w:rPr>
          <w:rFonts w:ascii="Arial" w:hAnsi="Arial" w:cs="Arial"/>
          <w:sz w:val="28"/>
          <w:lang w:val="el-GR"/>
        </w:rPr>
        <w:t xml:space="preserve">  2</w:t>
      </w:r>
      <w:r w:rsidRPr="006D4066">
        <w:rPr>
          <w:rFonts w:ascii="Arial" w:hAnsi="Arial" w:cs="Arial"/>
          <w:sz w:val="28"/>
        </w:rPr>
        <w:t>C</w:t>
      </w:r>
      <w:r w:rsidRPr="004454EF">
        <w:rPr>
          <w:rFonts w:ascii="Arial" w:hAnsi="Arial" w:cs="Arial"/>
          <w:sz w:val="28"/>
          <w:lang w:val="el-GR"/>
        </w:rPr>
        <w:t xml:space="preserve">Ο + </w:t>
      </w:r>
      <w:proofErr w:type="gramStart"/>
      <w:r w:rsidRPr="006D4066">
        <w:rPr>
          <w:rFonts w:ascii="Arial" w:hAnsi="Arial" w:cs="Arial"/>
          <w:sz w:val="28"/>
        </w:rPr>
        <w:t>CH</w:t>
      </w:r>
      <w:r w:rsidRPr="004454EF">
        <w:rPr>
          <w:rFonts w:ascii="Arial" w:hAnsi="Arial" w:cs="Arial"/>
          <w:sz w:val="28"/>
          <w:vertAlign w:val="subscript"/>
          <w:lang w:val="el-GR"/>
        </w:rPr>
        <w:t>4(</w:t>
      </w:r>
      <w:proofErr w:type="gramEnd"/>
      <w:r w:rsidR="00231DA0">
        <w:rPr>
          <w:rFonts w:ascii="Arial" w:hAnsi="Arial" w:cs="Arial"/>
          <w:sz w:val="28"/>
          <w:vertAlign w:val="subscript"/>
        </w:rPr>
        <w:t>g</w:t>
      </w:r>
      <w:r w:rsidRPr="004454EF">
        <w:rPr>
          <w:rFonts w:ascii="Arial" w:hAnsi="Arial" w:cs="Arial"/>
          <w:sz w:val="28"/>
          <w:vertAlign w:val="subscript"/>
          <w:lang w:val="el-GR"/>
        </w:rPr>
        <w:t>)</w:t>
      </w:r>
      <w:r w:rsidRPr="004454EF">
        <w:rPr>
          <w:rFonts w:ascii="Arial" w:hAnsi="Arial" w:cs="Arial"/>
          <w:sz w:val="28"/>
          <w:lang w:val="el-GR"/>
        </w:rPr>
        <w:t>+3</w:t>
      </w:r>
      <w:r w:rsidRPr="006D4066">
        <w:rPr>
          <w:rFonts w:ascii="Arial" w:hAnsi="Arial" w:cs="Arial"/>
          <w:sz w:val="28"/>
        </w:rPr>
        <w:t>H</w:t>
      </w:r>
      <w:r w:rsidRPr="004454EF">
        <w:rPr>
          <w:rFonts w:ascii="Arial" w:hAnsi="Arial" w:cs="Arial"/>
          <w:sz w:val="28"/>
          <w:vertAlign w:val="subscript"/>
          <w:lang w:val="el-GR"/>
        </w:rPr>
        <w:t>2</w:t>
      </w:r>
      <w:r w:rsidRPr="004454EF">
        <w:rPr>
          <w:rFonts w:ascii="Arial" w:hAnsi="Arial" w:cs="Arial"/>
          <w:sz w:val="28"/>
          <w:lang w:val="el-GR"/>
        </w:rPr>
        <w:t>Ο+3</w:t>
      </w:r>
      <w:r w:rsidRPr="006D4066">
        <w:rPr>
          <w:rFonts w:ascii="Arial" w:hAnsi="Arial" w:cs="Arial"/>
          <w:sz w:val="28"/>
        </w:rPr>
        <w:t>C</w:t>
      </w:r>
    </w:p>
    <w:p w:rsidR="006D4066" w:rsidRPr="004454EF" w:rsidRDefault="002F7834" w:rsidP="00D942C8">
      <w:pPr>
        <w:jc w:val="both"/>
        <w:rPr>
          <w:rFonts w:ascii="Arial" w:hAnsi="Arial" w:cs="Arial"/>
          <w:lang w:val="el-GR"/>
        </w:rPr>
      </w:pPr>
      <w:r>
        <w:rPr>
          <w:rFonts w:ascii="Arial" w:hAnsi="Arial" w:cs="Arial"/>
          <w:lang w:val="el-GR"/>
        </w:rPr>
        <w:t>Ακόμη</w:t>
      </w:r>
      <w:r w:rsidR="006D4066" w:rsidRPr="004454EF">
        <w:rPr>
          <w:rFonts w:ascii="Arial" w:hAnsi="Arial" w:cs="Arial"/>
          <w:lang w:val="el-GR"/>
        </w:rPr>
        <w:t xml:space="preserve"> οι αρχικές αντιδράσεις πυρόλυσης περιλαμβάνουν συμπυκνώσεις, αν</w:t>
      </w:r>
      <w:r w:rsidR="00662CA8" w:rsidRPr="004454EF">
        <w:rPr>
          <w:rFonts w:ascii="Arial" w:hAnsi="Arial" w:cs="Arial"/>
          <w:lang w:val="el-GR"/>
        </w:rPr>
        <w:t>τιδράσεις σχηματισμού δακτυλίων</w:t>
      </w:r>
      <w:r w:rsidR="006D4066" w:rsidRPr="004454EF">
        <w:rPr>
          <w:rFonts w:ascii="Arial" w:hAnsi="Arial" w:cs="Arial"/>
          <w:lang w:val="el-GR"/>
        </w:rPr>
        <w:t>, αφυδρογονώσεις</w:t>
      </w:r>
      <w:r w:rsidR="00350C8F">
        <w:rPr>
          <w:rFonts w:ascii="Arial" w:hAnsi="Arial" w:cs="Arial"/>
          <w:lang w:val="el-GR"/>
        </w:rPr>
        <w:t>,</w:t>
      </w:r>
      <w:r w:rsidR="006D4066" w:rsidRPr="004454EF">
        <w:rPr>
          <w:rFonts w:ascii="Arial" w:hAnsi="Arial" w:cs="Arial"/>
          <w:lang w:val="el-GR"/>
        </w:rPr>
        <w:t xml:space="preserve"> κατά τις οποίες η χαμηλή πτητικότητα των οργανικών ενώσεων μετατρέπεται σε ένα ανθρακούχο στερεό υπόλειμμα.</w:t>
      </w:r>
    </w:p>
    <w:p w:rsidR="006D4066" w:rsidRPr="004454EF" w:rsidRDefault="006D4066" w:rsidP="00D942C8">
      <w:pPr>
        <w:jc w:val="center"/>
        <w:rPr>
          <w:rFonts w:ascii="Arial" w:hAnsi="Arial" w:cs="Arial"/>
          <w:sz w:val="28"/>
          <w:lang w:val="el-GR"/>
        </w:rPr>
      </w:pPr>
      <w:r w:rsidRPr="006D4066">
        <w:rPr>
          <w:rFonts w:ascii="Arial" w:hAnsi="Arial" w:cs="Arial"/>
          <w:sz w:val="28"/>
        </w:rPr>
        <w:t>C</w:t>
      </w:r>
      <w:r w:rsidRPr="006D4066">
        <w:rPr>
          <w:rFonts w:ascii="Arial" w:hAnsi="Arial" w:cs="Arial"/>
          <w:sz w:val="28"/>
          <w:vertAlign w:val="subscript"/>
        </w:rPr>
        <w:t>x</w:t>
      </w:r>
      <w:r w:rsidRPr="006D4066">
        <w:rPr>
          <w:rFonts w:ascii="Arial" w:hAnsi="Arial" w:cs="Arial"/>
          <w:sz w:val="28"/>
        </w:rPr>
        <w:t>H</w:t>
      </w:r>
      <w:r w:rsidRPr="006D4066">
        <w:rPr>
          <w:rFonts w:ascii="Arial" w:hAnsi="Arial" w:cs="Arial"/>
          <w:sz w:val="28"/>
          <w:vertAlign w:val="subscript"/>
        </w:rPr>
        <w:t>y</w:t>
      </w:r>
      <w:r w:rsidRPr="004454EF">
        <w:rPr>
          <w:rFonts w:ascii="Arial" w:hAnsi="Arial" w:cs="Arial"/>
          <w:sz w:val="28"/>
          <w:lang w:val="el-GR"/>
        </w:rPr>
        <w:t xml:space="preserve">  </w:t>
      </w:r>
      <w:r w:rsidRPr="006D4066">
        <w:rPr>
          <w:rFonts w:ascii="Arial" w:hAnsi="Arial" w:cs="Arial"/>
          <w:sz w:val="28"/>
        </w:rPr>
        <w:sym w:font="Wingdings" w:char="F0E0"/>
      </w:r>
      <w:r w:rsidRPr="004454EF">
        <w:rPr>
          <w:rFonts w:ascii="Arial" w:hAnsi="Arial" w:cs="Arial"/>
          <w:sz w:val="28"/>
          <w:lang w:val="el-GR"/>
        </w:rPr>
        <w:t xml:space="preserve">  </w:t>
      </w:r>
      <w:r w:rsidRPr="006D4066">
        <w:rPr>
          <w:rFonts w:ascii="Arial" w:hAnsi="Arial" w:cs="Arial"/>
          <w:sz w:val="28"/>
        </w:rPr>
        <w:t>C</w:t>
      </w:r>
      <w:r w:rsidR="00231DA0">
        <w:rPr>
          <w:rFonts w:ascii="Arial" w:hAnsi="Arial" w:cs="Arial"/>
          <w:sz w:val="28"/>
          <w:vertAlign w:val="subscript"/>
        </w:rPr>
        <w:t>p</w:t>
      </w:r>
      <w:r w:rsidRPr="006D4066">
        <w:rPr>
          <w:rFonts w:ascii="Arial" w:hAnsi="Arial" w:cs="Arial"/>
          <w:sz w:val="28"/>
        </w:rPr>
        <w:t>H</w:t>
      </w:r>
      <w:r w:rsidR="00231DA0">
        <w:rPr>
          <w:rFonts w:ascii="Arial" w:hAnsi="Arial" w:cs="Arial"/>
          <w:sz w:val="28"/>
          <w:vertAlign w:val="subscript"/>
        </w:rPr>
        <w:t>p</w:t>
      </w:r>
      <w:r w:rsidRPr="004454EF">
        <w:rPr>
          <w:rFonts w:ascii="Arial" w:hAnsi="Arial" w:cs="Arial"/>
          <w:sz w:val="28"/>
          <w:lang w:val="el-GR"/>
        </w:rPr>
        <w:t xml:space="preserve"> + </w:t>
      </w:r>
      <w:r w:rsidRPr="006D4066">
        <w:rPr>
          <w:rFonts w:ascii="Arial" w:hAnsi="Arial" w:cs="Arial"/>
          <w:sz w:val="28"/>
        </w:rPr>
        <w:t>H</w:t>
      </w:r>
      <w:r w:rsidRPr="004454EF">
        <w:rPr>
          <w:rFonts w:ascii="Arial" w:hAnsi="Arial" w:cs="Arial"/>
          <w:sz w:val="28"/>
          <w:vertAlign w:val="subscript"/>
          <w:lang w:val="el-GR"/>
        </w:rPr>
        <w:t>2</w:t>
      </w:r>
      <w:r w:rsidRPr="004454EF">
        <w:rPr>
          <w:rFonts w:ascii="Arial" w:hAnsi="Arial" w:cs="Arial"/>
          <w:sz w:val="28"/>
          <w:lang w:val="el-GR"/>
        </w:rPr>
        <w:t>+ κωκ</w:t>
      </w:r>
    </w:p>
    <w:p w:rsidR="006D4066" w:rsidRPr="004454EF" w:rsidRDefault="001F1B7B" w:rsidP="00D942C8">
      <w:pPr>
        <w:jc w:val="both"/>
        <w:rPr>
          <w:rFonts w:ascii="Arial" w:hAnsi="Arial" w:cs="Arial"/>
          <w:lang w:val="el-GR"/>
        </w:rPr>
      </w:pPr>
      <w:r w:rsidRPr="004454EF">
        <w:rPr>
          <w:rFonts w:ascii="Arial" w:hAnsi="Arial" w:cs="Arial"/>
          <w:lang w:val="el-GR"/>
        </w:rPr>
        <w:t xml:space="preserve">Είναι </w:t>
      </w:r>
      <w:r w:rsidR="009274C4" w:rsidRPr="004454EF">
        <w:rPr>
          <w:rFonts w:ascii="Arial" w:hAnsi="Arial" w:cs="Arial"/>
          <w:lang w:val="el-GR"/>
        </w:rPr>
        <w:t>γνωστό</w:t>
      </w:r>
      <w:r w:rsidRPr="004454EF">
        <w:rPr>
          <w:rFonts w:ascii="Arial" w:hAnsi="Arial" w:cs="Arial"/>
          <w:lang w:val="el-GR"/>
        </w:rPr>
        <w:t xml:space="preserve"> ότι τα </w:t>
      </w:r>
      <w:r w:rsidR="009274C4" w:rsidRPr="004454EF">
        <w:rPr>
          <w:rFonts w:ascii="Arial" w:hAnsi="Arial" w:cs="Arial"/>
          <w:lang w:val="el-GR"/>
        </w:rPr>
        <w:t>πτητικά</w:t>
      </w:r>
      <w:r w:rsidRPr="004454EF">
        <w:rPr>
          <w:rFonts w:ascii="Arial" w:hAnsi="Arial" w:cs="Arial"/>
          <w:lang w:val="el-GR"/>
        </w:rPr>
        <w:t xml:space="preserve"> που </w:t>
      </w:r>
      <w:r w:rsidR="009274C4" w:rsidRPr="004454EF">
        <w:rPr>
          <w:rFonts w:ascii="Arial" w:hAnsi="Arial" w:cs="Arial"/>
          <w:lang w:val="el-GR"/>
        </w:rPr>
        <w:t>δημιουργούνται κατά την</w:t>
      </w:r>
      <w:r w:rsidRPr="004454EF">
        <w:rPr>
          <w:rFonts w:ascii="Arial" w:hAnsi="Arial" w:cs="Arial"/>
          <w:lang w:val="el-GR"/>
        </w:rPr>
        <w:t xml:space="preserve"> </w:t>
      </w:r>
      <w:r w:rsidR="009274C4" w:rsidRPr="004454EF">
        <w:rPr>
          <w:rFonts w:ascii="Arial" w:hAnsi="Arial" w:cs="Arial"/>
          <w:lang w:val="el-GR"/>
        </w:rPr>
        <w:t>επεξεργασία συμμετέχουν και σε δευτερεύουσες αντιδράσεις και μετατρέπονται σε ελ</w:t>
      </w:r>
      <w:r w:rsidR="00164015" w:rsidRPr="004454EF">
        <w:rPr>
          <w:rFonts w:ascii="Arial" w:hAnsi="Arial" w:cs="Arial"/>
          <w:lang w:val="el-GR"/>
        </w:rPr>
        <w:t>αφρότερα προϊόντα</w:t>
      </w:r>
      <w:r w:rsidR="009274C4" w:rsidRPr="004454EF">
        <w:rPr>
          <w:rFonts w:ascii="Arial" w:hAnsi="Arial" w:cs="Arial"/>
          <w:lang w:val="el-GR"/>
        </w:rPr>
        <w:t xml:space="preserve">. </w:t>
      </w:r>
      <w:r w:rsidRPr="004454EF">
        <w:rPr>
          <w:rFonts w:ascii="Arial" w:hAnsi="Arial" w:cs="Arial"/>
          <w:lang w:val="el-GR"/>
        </w:rPr>
        <w:t xml:space="preserve"> </w:t>
      </w:r>
      <w:r w:rsidR="006D4066" w:rsidRPr="004454EF">
        <w:rPr>
          <w:rFonts w:ascii="Arial" w:hAnsi="Arial" w:cs="Arial"/>
          <w:lang w:val="el-GR"/>
        </w:rPr>
        <w:t>Η τυπική μορφή της πυρόλυσης οξυγονωμένων υδρογο</w:t>
      </w:r>
      <w:r w:rsidR="000B3C94">
        <w:rPr>
          <w:rFonts w:ascii="Arial" w:hAnsi="Arial" w:cs="Arial"/>
          <w:lang w:val="el-GR"/>
        </w:rPr>
        <w:t>νανθράκων σε στέρεα μορφή είναι</w:t>
      </w:r>
      <w:r w:rsidR="006D4066" w:rsidRPr="004454EF">
        <w:rPr>
          <w:rFonts w:ascii="Arial" w:hAnsi="Arial" w:cs="Arial"/>
          <w:lang w:val="el-GR"/>
        </w:rPr>
        <w:t>:</w:t>
      </w:r>
    </w:p>
    <w:p w:rsidR="006D4066" w:rsidRPr="004454EF" w:rsidRDefault="006D4066" w:rsidP="00D942C8">
      <w:pPr>
        <w:jc w:val="both"/>
        <w:rPr>
          <w:rFonts w:ascii="Arial" w:hAnsi="Arial" w:cs="Arial"/>
          <w:lang w:val="el-GR"/>
        </w:rPr>
      </w:pPr>
      <w:r w:rsidRPr="004454EF">
        <w:rPr>
          <w:rFonts w:ascii="Arial" w:hAnsi="Arial" w:cs="Arial"/>
          <w:lang w:val="el-GR"/>
        </w:rPr>
        <w:t>Στερεά</w:t>
      </w:r>
      <w:r w:rsidRPr="006D4066">
        <w:rPr>
          <w:rFonts w:ascii="Arial" w:hAnsi="Arial" w:cs="Arial"/>
        </w:rPr>
        <w:sym w:font="Wingdings" w:char="F0E0"/>
      </w:r>
      <w:r w:rsidRPr="004454EF">
        <w:rPr>
          <w:rFonts w:ascii="Arial" w:hAnsi="Arial" w:cs="Arial"/>
          <w:lang w:val="el-GR"/>
        </w:rPr>
        <w:t xml:space="preserve"> </w:t>
      </w:r>
      <w:r w:rsidRPr="006D4066">
        <w:rPr>
          <w:rFonts w:ascii="Arial" w:hAnsi="Arial" w:cs="Arial"/>
          <w:sz w:val="28"/>
        </w:rPr>
        <w:t>C</w:t>
      </w:r>
      <w:r w:rsidRPr="004454EF">
        <w:rPr>
          <w:rFonts w:ascii="Arial" w:hAnsi="Arial" w:cs="Arial"/>
          <w:sz w:val="28"/>
          <w:lang w:val="el-GR"/>
        </w:rPr>
        <w:t>Ο</w:t>
      </w:r>
      <w:r w:rsidRPr="004454EF">
        <w:rPr>
          <w:rFonts w:ascii="Arial" w:hAnsi="Arial" w:cs="Arial"/>
          <w:sz w:val="28"/>
          <w:vertAlign w:val="subscript"/>
          <w:lang w:val="el-GR"/>
        </w:rPr>
        <w:t xml:space="preserve">2 </w:t>
      </w:r>
      <w:r w:rsidRPr="004454EF">
        <w:rPr>
          <w:rFonts w:ascii="Arial" w:hAnsi="Arial" w:cs="Arial"/>
          <w:sz w:val="28"/>
          <w:lang w:val="el-GR"/>
        </w:rPr>
        <w:t xml:space="preserve">+ </w:t>
      </w:r>
      <w:r w:rsidRPr="006D4066">
        <w:rPr>
          <w:rFonts w:ascii="Arial" w:hAnsi="Arial" w:cs="Arial"/>
          <w:sz w:val="28"/>
        </w:rPr>
        <w:t>C</w:t>
      </w:r>
      <w:r w:rsidRPr="004454EF">
        <w:rPr>
          <w:rFonts w:ascii="Arial" w:hAnsi="Arial" w:cs="Arial"/>
          <w:sz w:val="28"/>
          <w:lang w:val="el-GR"/>
        </w:rPr>
        <w:t xml:space="preserve">Ο+ </w:t>
      </w:r>
      <w:r w:rsidRPr="006D4066">
        <w:rPr>
          <w:rFonts w:ascii="Arial" w:hAnsi="Arial" w:cs="Arial"/>
          <w:sz w:val="28"/>
        </w:rPr>
        <w:t>H</w:t>
      </w:r>
      <w:r w:rsidRPr="004454EF">
        <w:rPr>
          <w:rFonts w:ascii="Arial" w:hAnsi="Arial" w:cs="Arial"/>
          <w:sz w:val="28"/>
          <w:vertAlign w:val="subscript"/>
          <w:lang w:val="el-GR"/>
        </w:rPr>
        <w:t>2</w:t>
      </w:r>
      <w:r w:rsidRPr="004454EF">
        <w:rPr>
          <w:rFonts w:ascii="Arial" w:hAnsi="Arial" w:cs="Arial"/>
          <w:sz w:val="28"/>
          <w:lang w:val="el-GR"/>
        </w:rPr>
        <w:t>Ο +</w:t>
      </w:r>
      <w:r w:rsidRPr="006D4066">
        <w:rPr>
          <w:rFonts w:ascii="Arial" w:hAnsi="Arial" w:cs="Arial"/>
          <w:sz w:val="28"/>
        </w:rPr>
        <w:t>CH</w:t>
      </w:r>
      <w:r w:rsidRPr="004454EF">
        <w:rPr>
          <w:rFonts w:ascii="Arial" w:hAnsi="Arial" w:cs="Arial"/>
          <w:sz w:val="28"/>
          <w:vertAlign w:val="subscript"/>
          <w:lang w:val="el-GR"/>
        </w:rPr>
        <w:t>4</w:t>
      </w:r>
      <w:r w:rsidRPr="004454EF">
        <w:rPr>
          <w:rFonts w:ascii="Arial" w:hAnsi="Arial" w:cs="Arial"/>
          <w:sz w:val="28"/>
          <w:lang w:val="el-GR"/>
        </w:rPr>
        <w:t>+</w:t>
      </w:r>
      <w:r w:rsidR="00912DD3" w:rsidRPr="004454EF">
        <w:rPr>
          <w:rFonts w:ascii="Arial" w:hAnsi="Arial" w:cs="Arial"/>
          <w:sz w:val="28"/>
          <w:lang w:val="el-GR"/>
        </w:rPr>
        <w:t xml:space="preserve"> </w:t>
      </w:r>
      <w:r w:rsidR="00912DD3" w:rsidRPr="006D4066">
        <w:rPr>
          <w:rFonts w:ascii="Arial" w:hAnsi="Arial" w:cs="Arial"/>
          <w:sz w:val="28"/>
        </w:rPr>
        <w:t>C</w:t>
      </w:r>
      <w:r w:rsidR="00912DD3" w:rsidRPr="006D4066">
        <w:rPr>
          <w:rFonts w:ascii="Arial" w:hAnsi="Arial" w:cs="Arial"/>
          <w:sz w:val="28"/>
          <w:vertAlign w:val="subscript"/>
        </w:rPr>
        <w:t>x</w:t>
      </w:r>
      <w:r w:rsidR="00912DD3" w:rsidRPr="006D4066">
        <w:rPr>
          <w:rFonts w:ascii="Arial" w:hAnsi="Arial" w:cs="Arial"/>
          <w:sz w:val="28"/>
        </w:rPr>
        <w:t>H</w:t>
      </w:r>
      <w:r w:rsidR="00912DD3" w:rsidRPr="006D4066">
        <w:rPr>
          <w:rFonts w:ascii="Arial" w:hAnsi="Arial" w:cs="Arial"/>
          <w:sz w:val="28"/>
          <w:vertAlign w:val="subscript"/>
        </w:rPr>
        <w:t>y</w:t>
      </w:r>
      <w:r w:rsidR="00912DD3" w:rsidRPr="004454EF">
        <w:rPr>
          <w:rFonts w:ascii="Arial" w:hAnsi="Arial" w:cs="Arial"/>
          <w:sz w:val="28"/>
          <w:lang w:val="el-GR"/>
        </w:rPr>
        <w:t xml:space="preserve"> </w:t>
      </w:r>
      <w:r w:rsidRPr="004454EF">
        <w:rPr>
          <w:rFonts w:ascii="Arial" w:hAnsi="Arial" w:cs="Arial"/>
          <w:sz w:val="28"/>
          <w:lang w:val="el-GR"/>
        </w:rPr>
        <w:t>+</w:t>
      </w:r>
      <w:r w:rsidR="00912DD3" w:rsidRPr="004454EF">
        <w:rPr>
          <w:rFonts w:ascii="Arial" w:hAnsi="Arial" w:cs="Arial"/>
          <w:sz w:val="28"/>
          <w:lang w:val="el-GR"/>
        </w:rPr>
        <w:t xml:space="preserve"> Ν</w:t>
      </w:r>
      <w:r w:rsidR="00912DD3" w:rsidRPr="006D4066">
        <w:rPr>
          <w:rFonts w:ascii="Arial" w:hAnsi="Arial" w:cs="Arial"/>
          <w:sz w:val="28"/>
        </w:rPr>
        <w:t>H</w:t>
      </w:r>
      <w:r w:rsidR="00912DD3" w:rsidRPr="004454EF">
        <w:rPr>
          <w:rFonts w:ascii="Arial" w:hAnsi="Arial" w:cs="Arial"/>
          <w:sz w:val="28"/>
          <w:vertAlign w:val="subscript"/>
          <w:lang w:val="el-GR"/>
        </w:rPr>
        <w:t>3</w:t>
      </w:r>
      <w:r w:rsidR="00912DD3" w:rsidRPr="004454EF">
        <w:rPr>
          <w:rFonts w:ascii="Arial" w:hAnsi="Arial" w:cs="Arial"/>
          <w:sz w:val="28"/>
          <w:lang w:val="el-GR"/>
        </w:rPr>
        <w:t xml:space="preserve">+ </w:t>
      </w:r>
      <w:r w:rsidR="00912DD3" w:rsidRPr="004454EF">
        <w:rPr>
          <w:rFonts w:ascii="Arial" w:hAnsi="Arial" w:cs="Arial"/>
          <w:lang w:val="el-GR"/>
        </w:rPr>
        <w:t xml:space="preserve">οργανικά πτητικά μη υγροποιημένα + πίσσα + κωκ </w:t>
      </w:r>
    </w:p>
    <w:p w:rsidR="00231DA0" w:rsidRPr="004454EF" w:rsidRDefault="001F1B7B" w:rsidP="00D942C8">
      <w:pPr>
        <w:jc w:val="both"/>
        <w:rPr>
          <w:rFonts w:ascii="Arial" w:hAnsi="Arial" w:cs="Arial"/>
          <w:lang w:val="el-GR"/>
        </w:rPr>
      </w:pPr>
      <w:r w:rsidRPr="004454EF">
        <w:rPr>
          <w:rFonts w:ascii="Arial" w:hAnsi="Arial" w:cs="Arial"/>
          <w:lang w:val="el-GR"/>
        </w:rPr>
        <w:lastRenderedPageBreak/>
        <w:t>Ανάλογα με την σύσταση του υλικού που επεξεργάζεται μπορεί να προκύψουν προϊόντα όπου χρειάζονται ειδ</w:t>
      </w:r>
      <w:r w:rsidR="00662CA8" w:rsidRPr="004454EF">
        <w:rPr>
          <w:rFonts w:ascii="Arial" w:hAnsi="Arial" w:cs="Arial"/>
          <w:lang w:val="el-GR"/>
        </w:rPr>
        <w:t>ικό χειρισμό και διαχείριση λόγω</w:t>
      </w:r>
      <w:r w:rsidRPr="004454EF">
        <w:rPr>
          <w:rFonts w:ascii="Arial" w:hAnsi="Arial" w:cs="Arial"/>
          <w:lang w:val="el-GR"/>
        </w:rPr>
        <w:t xml:space="preserve"> </w:t>
      </w:r>
      <w:r w:rsidR="00662CA8" w:rsidRPr="004454EF">
        <w:rPr>
          <w:rFonts w:ascii="Arial" w:hAnsi="Arial" w:cs="Arial"/>
          <w:lang w:val="el-GR"/>
        </w:rPr>
        <w:t>της σύστασης τους και ιδιαίτερα</w:t>
      </w:r>
      <w:r w:rsidRPr="004454EF">
        <w:rPr>
          <w:rFonts w:ascii="Arial" w:hAnsi="Arial" w:cs="Arial"/>
          <w:lang w:val="el-GR"/>
        </w:rPr>
        <w:t xml:space="preserve"> όταν π</w:t>
      </w:r>
      <w:r w:rsidR="00662CA8" w:rsidRPr="004454EF">
        <w:rPr>
          <w:rFonts w:ascii="Arial" w:hAnsi="Arial" w:cs="Arial"/>
          <w:lang w:val="el-GR"/>
        </w:rPr>
        <w:t>ρόκειται για μεγάλη κλίμακα παραγωγή</w:t>
      </w:r>
      <w:r w:rsidRPr="004454EF">
        <w:rPr>
          <w:rFonts w:ascii="Arial" w:hAnsi="Arial" w:cs="Arial"/>
          <w:lang w:val="el-GR"/>
        </w:rPr>
        <w:t>ς. Επικ</w:t>
      </w:r>
      <w:r w:rsidR="00D942C8">
        <w:rPr>
          <w:rFonts w:ascii="Arial" w:hAnsi="Arial" w:cs="Arial"/>
          <w:lang w:val="el-GR"/>
        </w:rPr>
        <w:t>ίνδυνα προϊόντα μπορεί να είναι</w:t>
      </w:r>
      <w:r w:rsidRPr="004454EF">
        <w:rPr>
          <w:rFonts w:ascii="Arial" w:hAnsi="Arial" w:cs="Arial"/>
          <w:lang w:val="el-GR"/>
        </w:rPr>
        <w:t xml:space="preserve">: </w:t>
      </w:r>
      <w:r w:rsidR="009274C4" w:rsidRPr="004454EF">
        <w:rPr>
          <w:rFonts w:ascii="Arial" w:hAnsi="Arial" w:cs="Arial"/>
          <w:lang w:val="el-GR"/>
        </w:rPr>
        <w:t xml:space="preserve">το υδροκυάνιο </w:t>
      </w:r>
      <w:r>
        <w:rPr>
          <w:rFonts w:ascii="Arial" w:hAnsi="Arial" w:cs="Arial"/>
        </w:rPr>
        <w:t>HCN</w:t>
      </w:r>
      <w:r w:rsidR="009274C4" w:rsidRPr="004454EF">
        <w:rPr>
          <w:rFonts w:ascii="Arial" w:hAnsi="Arial" w:cs="Arial"/>
          <w:lang w:val="el-GR"/>
        </w:rPr>
        <w:t>, το οξείδια του αζώτου</w:t>
      </w:r>
      <w:r w:rsidRPr="004454EF">
        <w:rPr>
          <w:rFonts w:ascii="Arial" w:hAnsi="Arial" w:cs="Arial"/>
          <w:lang w:val="el-GR"/>
        </w:rPr>
        <w:t xml:space="preserve"> </w:t>
      </w:r>
      <w:r>
        <w:rPr>
          <w:rFonts w:ascii="Arial" w:hAnsi="Arial" w:cs="Arial"/>
        </w:rPr>
        <w:t>NO</w:t>
      </w:r>
      <w:r w:rsidRPr="001F1B7B">
        <w:rPr>
          <w:rFonts w:ascii="Arial" w:hAnsi="Arial" w:cs="Arial"/>
          <w:vertAlign w:val="subscript"/>
        </w:rPr>
        <w:t>X</w:t>
      </w:r>
      <w:r w:rsidR="009274C4" w:rsidRPr="004454EF">
        <w:rPr>
          <w:rFonts w:ascii="Arial" w:hAnsi="Arial" w:cs="Arial"/>
          <w:lang w:val="el-GR"/>
        </w:rPr>
        <w:t xml:space="preserve">, το υδρόθειο </w:t>
      </w:r>
      <w:r>
        <w:rPr>
          <w:rFonts w:ascii="Arial" w:hAnsi="Arial" w:cs="Arial"/>
        </w:rPr>
        <w:t>H</w:t>
      </w:r>
      <w:r w:rsidRPr="004454EF">
        <w:rPr>
          <w:rFonts w:ascii="Arial" w:hAnsi="Arial" w:cs="Arial"/>
          <w:vertAlign w:val="subscript"/>
          <w:lang w:val="el-GR"/>
        </w:rPr>
        <w:t>2</w:t>
      </w:r>
      <w:r>
        <w:rPr>
          <w:rFonts w:ascii="Arial" w:hAnsi="Arial" w:cs="Arial"/>
        </w:rPr>
        <w:t>S</w:t>
      </w:r>
      <w:r w:rsidR="009274C4" w:rsidRPr="004454EF">
        <w:rPr>
          <w:rFonts w:ascii="Arial" w:hAnsi="Arial" w:cs="Arial"/>
          <w:lang w:val="el-GR"/>
        </w:rPr>
        <w:t xml:space="preserve"> και το υδροχλώριο </w:t>
      </w:r>
      <w:r>
        <w:rPr>
          <w:rFonts w:ascii="Arial" w:hAnsi="Arial" w:cs="Arial"/>
        </w:rPr>
        <w:t>HCl</w:t>
      </w:r>
      <w:r w:rsidR="00405960" w:rsidRPr="00405960">
        <w:rPr>
          <w:rFonts w:ascii="Arial" w:hAnsi="Arial" w:cs="Arial"/>
          <w:lang w:val="el-GR"/>
        </w:rPr>
        <w:t xml:space="preserve"> </w:t>
      </w:r>
      <w:r w:rsidRPr="004454EF">
        <w:rPr>
          <w:rFonts w:ascii="Arial" w:hAnsi="Arial" w:cs="Arial"/>
          <w:lang w:val="el-GR"/>
        </w:rPr>
        <w:t>[Γιδαράκος, 2013]</w:t>
      </w:r>
      <w:r w:rsidR="00D331DA">
        <w:rPr>
          <w:rFonts w:ascii="Arial" w:hAnsi="Arial" w:cs="Arial"/>
          <w:lang w:val="el-GR"/>
        </w:rPr>
        <w:t xml:space="preserve"> </w:t>
      </w:r>
      <w:r w:rsidRPr="004454EF">
        <w:rPr>
          <w:rFonts w:ascii="Arial" w:hAnsi="Arial" w:cs="Arial"/>
          <w:lang w:val="el-GR"/>
        </w:rPr>
        <w:t>[Ρεγκούζας, 2017]</w:t>
      </w:r>
      <w:r w:rsidR="00164015" w:rsidRPr="004454EF">
        <w:rPr>
          <w:rFonts w:ascii="Arial" w:hAnsi="Arial" w:cs="Arial"/>
          <w:lang w:val="el-GR"/>
        </w:rPr>
        <w:t>.</w:t>
      </w:r>
    </w:p>
    <w:p w:rsidR="003610DC" w:rsidRPr="004454EF" w:rsidRDefault="003610DC" w:rsidP="00D942C8">
      <w:pPr>
        <w:jc w:val="both"/>
        <w:rPr>
          <w:rFonts w:ascii="Arial" w:hAnsi="Arial" w:cs="Arial"/>
          <w:lang w:val="el-GR"/>
        </w:rPr>
      </w:pPr>
      <w:r w:rsidRPr="004454EF">
        <w:rPr>
          <w:rFonts w:ascii="Arial" w:hAnsi="Arial" w:cs="Arial"/>
          <w:lang w:val="el-GR"/>
        </w:rPr>
        <w:t xml:space="preserve">Η </w:t>
      </w:r>
      <w:r w:rsidR="0086123C" w:rsidRPr="004454EF">
        <w:rPr>
          <w:rFonts w:ascii="Arial" w:hAnsi="Arial" w:cs="Arial"/>
          <w:lang w:val="el-GR"/>
        </w:rPr>
        <w:t>διαδικασία</w:t>
      </w:r>
      <w:r w:rsidRPr="004454EF">
        <w:rPr>
          <w:rFonts w:ascii="Arial" w:hAnsi="Arial" w:cs="Arial"/>
          <w:lang w:val="el-GR"/>
        </w:rPr>
        <w:t xml:space="preserve"> της </w:t>
      </w:r>
      <w:r w:rsidR="0086123C" w:rsidRPr="004454EF">
        <w:rPr>
          <w:rFonts w:ascii="Arial" w:hAnsi="Arial" w:cs="Arial"/>
          <w:lang w:val="el-GR"/>
        </w:rPr>
        <w:t>πυρόλυσης</w:t>
      </w:r>
      <w:r w:rsidRPr="004454EF">
        <w:rPr>
          <w:rFonts w:ascii="Arial" w:hAnsi="Arial" w:cs="Arial"/>
          <w:lang w:val="el-GR"/>
        </w:rPr>
        <w:t xml:space="preserve"> </w:t>
      </w:r>
      <w:r w:rsidR="0086123C" w:rsidRPr="004454EF">
        <w:rPr>
          <w:rFonts w:ascii="Arial" w:hAnsi="Arial" w:cs="Arial"/>
          <w:lang w:val="el-GR"/>
        </w:rPr>
        <w:t>διακρίνεται</w:t>
      </w:r>
      <w:r w:rsidRPr="004454EF">
        <w:rPr>
          <w:rFonts w:ascii="Arial" w:hAnsi="Arial" w:cs="Arial"/>
          <w:lang w:val="el-GR"/>
        </w:rPr>
        <w:t xml:space="preserve"> σε δ</w:t>
      </w:r>
      <w:r w:rsidR="00662CA8" w:rsidRPr="004454EF">
        <w:rPr>
          <w:rFonts w:ascii="Arial" w:hAnsi="Arial" w:cs="Arial"/>
          <w:lang w:val="el-GR"/>
        </w:rPr>
        <w:t>ύ</w:t>
      </w:r>
      <w:r w:rsidRPr="004454EF">
        <w:rPr>
          <w:rFonts w:ascii="Arial" w:hAnsi="Arial" w:cs="Arial"/>
          <w:lang w:val="el-GR"/>
        </w:rPr>
        <w:t xml:space="preserve">ο </w:t>
      </w:r>
      <w:r w:rsidR="0086123C" w:rsidRPr="004454EF">
        <w:rPr>
          <w:rFonts w:ascii="Arial" w:hAnsi="Arial" w:cs="Arial"/>
          <w:lang w:val="el-GR"/>
        </w:rPr>
        <w:t>στάδια, την πρωτεύουσας και τη</w:t>
      </w:r>
      <w:r w:rsidR="002C66E8" w:rsidRPr="004454EF">
        <w:rPr>
          <w:rFonts w:ascii="Arial" w:hAnsi="Arial" w:cs="Arial"/>
          <w:lang w:val="el-GR"/>
        </w:rPr>
        <w:t>ς</w:t>
      </w:r>
      <w:r w:rsidR="0086123C" w:rsidRPr="004454EF">
        <w:rPr>
          <w:rFonts w:ascii="Arial" w:hAnsi="Arial" w:cs="Arial"/>
          <w:lang w:val="el-GR"/>
        </w:rPr>
        <w:t xml:space="preserve"> </w:t>
      </w:r>
      <w:r w:rsidR="002C66E8" w:rsidRPr="004454EF">
        <w:rPr>
          <w:rFonts w:ascii="Arial" w:hAnsi="Arial" w:cs="Arial"/>
          <w:lang w:val="el-GR"/>
        </w:rPr>
        <w:t>δευτερεύουσας</w:t>
      </w:r>
      <w:r w:rsidR="0086123C" w:rsidRPr="004454EF">
        <w:rPr>
          <w:rFonts w:ascii="Arial" w:hAnsi="Arial" w:cs="Arial"/>
          <w:lang w:val="el-GR"/>
        </w:rPr>
        <w:t xml:space="preserve"> </w:t>
      </w:r>
      <w:r w:rsidR="002C66E8" w:rsidRPr="004454EF">
        <w:rPr>
          <w:rFonts w:ascii="Arial" w:hAnsi="Arial" w:cs="Arial"/>
          <w:lang w:val="el-GR"/>
        </w:rPr>
        <w:t>πυρόλυσης</w:t>
      </w:r>
      <w:r w:rsidR="0086123C" w:rsidRPr="004454EF">
        <w:rPr>
          <w:rFonts w:ascii="Arial" w:hAnsi="Arial" w:cs="Arial"/>
          <w:lang w:val="el-GR"/>
        </w:rPr>
        <w:t xml:space="preserve">. </w:t>
      </w:r>
      <w:r w:rsidR="002C66E8" w:rsidRPr="004454EF">
        <w:rPr>
          <w:rFonts w:ascii="Arial" w:hAnsi="Arial" w:cs="Arial"/>
          <w:lang w:val="el-GR"/>
        </w:rPr>
        <w:t xml:space="preserve">Η πρώτη διεργασία έχει ως σκοπό την αποπτητικότητα της </w:t>
      </w:r>
      <w:r w:rsidR="00544169" w:rsidRPr="004454EF">
        <w:rPr>
          <w:rFonts w:ascii="Arial" w:hAnsi="Arial" w:cs="Arial"/>
          <w:lang w:val="el-GR"/>
        </w:rPr>
        <w:t>βιομάζας στα βασικά παράγωγα εξαιτίας</w:t>
      </w:r>
      <w:r w:rsidR="002C66E8" w:rsidRPr="004454EF">
        <w:rPr>
          <w:rFonts w:ascii="Arial" w:hAnsi="Arial" w:cs="Arial"/>
          <w:lang w:val="el-GR"/>
        </w:rPr>
        <w:t xml:space="preserve"> της </w:t>
      </w:r>
      <w:r w:rsidR="00544169" w:rsidRPr="004454EF">
        <w:rPr>
          <w:rFonts w:ascii="Arial" w:hAnsi="Arial" w:cs="Arial"/>
          <w:lang w:val="el-GR"/>
        </w:rPr>
        <w:t>αύξησης</w:t>
      </w:r>
      <w:r w:rsidR="002C66E8" w:rsidRPr="004454EF">
        <w:rPr>
          <w:rFonts w:ascii="Arial" w:hAnsi="Arial" w:cs="Arial"/>
          <w:lang w:val="el-GR"/>
        </w:rPr>
        <w:t xml:space="preserve"> της θερμοκρασία</w:t>
      </w:r>
      <w:r w:rsidR="00662CA8" w:rsidRPr="004454EF">
        <w:rPr>
          <w:rFonts w:ascii="Arial" w:hAnsi="Arial" w:cs="Arial"/>
          <w:lang w:val="el-GR"/>
        </w:rPr>
        <w:t>ς</w:t>
      </w:r>
      <w:r w:rsidR="002C66E8" w:rsidRPr="004454EF">
        <w:rPr>
          <w:rFonts w:ascii="Arial" w:hAnsi="Arial" w:cs="Arial"/>
          <w:lang w:val="el-GR"/>
        </w:rPr>
        <w:t xml:space="preserve"> αλλά και </w:t>
      </w:r>
      <w:r w:rsidR="000B3C94">
        <w:rPr>
          <w:rFonts w:ascii="Arial" w:hAnsi="Arial" w:cs="Arial"/>
          <w:lang w:val="el-GR"/>
        </w:rPr>
        <w:t>τον σχηματισμό των καρβοξυλικών</w:t>
      </w:r>
      <w:r w:rsidR="002C66E8" w:rsidRPr="004454EF">
        <w:rPr>
          <w:rFonts w:ascii="Arial" w:hAnsi="Arial" w:cs="Arial"/>
          <w:lang w:val="el-GR"/>
        </w:rPr>
        <w:t>, καρβονυλικών και υδροξυλικών ομάδω</w:t>
      </w:r>
      <w:r w:rsidR="00350C8F">
        <w:rPr>
          <w:rFonts w:ascii="Arial" w:hAnsi="Arial" w:cs="Arial"/>
          <w:lang w:val="el-GR"/>
        </w:rPr>
        <w:t xml:space="preserve">ν. Στη δεύτερη διεργασία </w:t>
      </w:r>
      <w:r w:rsidR="00A52C49">
        <w:rPr>
          <w:rFonts w:ascii="Arial" w:hAnsi="Arial" w:cs="Arial"/>
          <w:lang w:val="el-GR"/>
        </w:rPr>
        <w:t>διασπώ</w:t>
      </w:r>
      <w:r w:rsidR="00A52C49" w:rsidRPr="004454EF">
        <w:rPr>
          <w:rFonts w:ascii="Arial" w:hAnsi="Arial" w:cs="Arial"/>
          <w:lang w:val="el-GR"/>
        </w:rPr>
        <w:t>νται</w:t>
      </w:r>
      <w:r w:rsidR="002C66E8" w:rsidRPr="004454EF">
        <w:rPr>
          <w:rFonts w:ascii="Arial" w:hAnsi="Arial" w:cs="Arial"/>
          <w:lang w:val="el-GR"/>
        </w:rPr>
        <w:t xml:space="preserve"> οι ισχυρές/βαρέες ενώσεις έτσι ώστε να μετ</w:t>
      </w:r>
      <w:r w:rsidR="00164015" w:rsidRPr="004454EF">
        <w:rPr>
          <w:rFonts w:ascii="Arial" w:hAnsi="Arial" w:cs="Arial"/>
          <w:lang w:val="el-GR"/>
        </w:rPr>
        <w:t>ατραπούν σε κλάσματα πυρόλυσης</w:t>
      </w:r>
      <w:r w:rsidR="00405960" w:rsidRPr="00405960">
        <w:rPr>
          <w:rFonts w:ascii="Arial" w:hAnsi="Arial" w:cs="Arial"/>
          <w:lang w:val="el-GR"/>
        </w:rPr>
        <w:t xml:space="preserve"> </w:t>
      </w:r>
      <w:r w:rsidR="002C66E8" w:rsidRPr="004454EF">
        <w:rPr>
          <w:rFonts w:ascii="Arial" w:hAnsi="Arial" w:cs="Arial"/>
          <w:lang w:val="el-GR"/>
        </w:rPr>
        <w:t>[</w:t>
      </w:r>
      <w:r w:rsidR="002C66E8">
        <w:rPr>
          <w:rFonts w:ascii="Arial" w:hAnsi="Arial" w:cs="Arial"/>
        </w:rPr>
        <w:t>Tripathi</w:t>
      </w:r>
      <w:r w:rsidR="002C66E8" w:rsidRPr="004454EF">
        <w:rPr>
          <w:rFonts w:ascii="Arial" w:hAnsi="Arial" w:cs="Arial"/>
          <w:lang w:val="el-GR"/>
        </w:rPr>
        <w:t xml:space="preserve"> </w:t>
      </w:r>
      <w:r w:rsidR="002C66E8">
        <w:rPr>
          <w:rFonts w:ascii="Arial" w:hAnsi="Arial" w:cs="Arial"/>
        </w:rPr>
        <w:t>et</w:t>
      </w:r>
      <w:r w:rsidR="002C66E8" w:rsidRPr="004454EF">
        <w:rPr>
          <w:rFonts w:ascii="Arial" w:hAnsi="Arial" w:cs="Arial"/>
          <w:lang w:val="el-GR"/>
        </w:rPr>
        <w:t xml:space="preserve"> </w:t>
      </w:r>
      <w:r w:rsidR="002C66E8">
        <w:rPr>
          <w:rFonts w:ascii="Arial" w:hAnsi="Arial" w:cs="Arial"/>
        </w:rPr>
        <w:t>al</w:t>
      </w:r>
      <w:r w:rsidR="002C66E8" w:rsidRPr="004454EF">
        <w:rPr>
          <w:rFonts w:ascii="Arial" w:hAnsi="Arial" w:cs="Arial"/>
          <w:lang w:val="el-GR"/>
        </w:rPr>
        <w:t>.,</w:t>
      </w:r>
      <w:r w:rsidR="00A52C49">
        <w:rPr>
          <w:rFonts w:ascii="Arial" w:hAnsi="Arial" w:cs="Arial"/>
          <w:lang w:val="el-GR"/>
        </w:rPr>
        <w:t xml:space="preserve"> </w:t>
      </w:r>
      <w:r w:rsidR="002C66E8" w:rsidRPr="004454EF">
        <w:rPr>
          <w:rFonts w:ascii="Arial" w:hAnsi="Arial" w:cs="Arial"/>
          <w:lang w:val="el-GR"/>
        </w:rPr>
        <w:t>2016]</w:t>
      </w:r>
      <w:r w:rsidR="00164015" w:rsidRPr="004454EF">
        <w:rPr>
          <w:rFonts w:ascii="Arial" w:hAnsi="Arial" w:cs="Arial"/>
          <w:lang w:val="el-GR"/>
        </w:rPr>
        <w:t>.</w:t>
      </w:r>
    </w:p>
    <w:p w:rsidR="00F85B4A" w:rsidRPr="004454EF" w:rsidRDefault="00F85B4A" w:rsidP="008C2586">
      <w:pPr>
        <w:jc w:val="both"/>
        <w:rPr>
          <w:rFonts w:ascii="Arial" w:hAnsi="Arial" w:cs="Arial"/>
          <w:sz w:val="24"/>
          <w:szCs w:val="24"/>
          <w:lang w:val="el-GR"/>
        </w:rPr>
      </w:pPr>
    </w:p>
    <w:p w:rsidR="00CD231B" w:rsidRPr="004454EF" w:rsidRDefault="00CD231B" w:rsidP="008C2586">
      <w:pPr>
        <w:jc w:val="both"/>
        <w:rPr>
          <w:rFonts w:ascii="Arial" w:hAnsi="Arial" w:cs="Arial"/>
          <w:sz w:val="24"/>
          <w:szCs w:val="24"/>
          <w:lang w:val="el-GR"/>
        </w:rPr>
      </w:pPr>
    </w:p>
    <w:p w:rsidR="00CD231B" w:rsidRPr="004454EF" w:rsidRDefault="00CD231B" w:rsidP="008C2586">
      <w:pPr>
        <w:jc w:val="both"/>
        <w:rPr>
          <w:rFonts w:ascii="Arial" w:hAnsi="Arial" w:cs="Arial"/>
          <w:sz w:val="24"/>
          <w:szCs w:val="24"/>
          <w:lang w:val="el-GR"/>
        </w:rPr>
      </w:pPr>
    </w:p>
    <w:p w:rsidR="00CD231B" w:rsidRPr="004454EF" w:rsidRDefault="00CD231B" w:rsidP="008C2586">
      <w:pPr>
        <w:jc w:val="both"/>
        <w:rPr>
          <w:rFonts w:ascii="Arial" w:hAnsi="Arial" w:cs="Arial"/>
          <w:sz w:val="24"/>
          <w:szCs w:val="24"/>
          <w:lang w:val="el-GR"/>
        </w:rPr>
      </w:pPr>
    </w:p>
    <w:p w:rsidR="00D942C8" w:rsidRPr="00CE2995" w:rsidRDefault="00D942C8" w:rsidP="004D7F6D">
      <w:pPr>
        <w:pStyle w:val="2"/>
        <w:rPr>
          <w:lang w:val="el-GR"/>
        </w:rPr>
      </w:pPr>
    </w:p>
    <w:p w:rsidR="00DB0B98" w:rsidRDefault="00DB0B98" w:rsidP="004D7F6D">
      <w:pPr>
        <w:pStyle w:val="2"/>
        <w:rPr>
          <w:lang w:val="el-GR"/>
        </w:rPr>
      </w:pPr>
    </w:p>
    <w:p w:rsidR="00F85B4A" w:rsidRPr="004454EF" w:rsidRDefault="00FE3373" w:rsidP="004D7F6D">
      <w:pPr>
        <w:pStyle w:val="2"/>
        <w:rPr>
          <w:lang w:val="el-GR"/>
        </w:rPr>
      </w:pPr>
      <w:bookmarkStart w:id="12" w:name="_Toc84786265"/>
      <w:r w:rsidRPr="004454EF">
        <w:rPr>
          <w:lang w:val="el-GR"/>
        </w:rPr>
        <w:t>2.2</w:t>
      </w:r>
      <w:r w:rsidR="00615597" w:rsidRPr="004454EF">
        <w:rPr>
          <w:lang w:val="el-GR"/>
        </w:rPr>
        <w:t>.3.</w:t>
      </w:r>
      <w:r w:rsidR="00662CA8" w:rsidRPr="004454EF">
        <w:rPr>
          <w:lang w:val="el-GR"/>
        </w:rPr>
        <w:t xml:space="preserve"> Είδη</w:t>
      </w:r>
      <w:r w:rsidR="00F85B4A" w:rsidRPr="004454EF">
        <w:rPr>
          <w:lang w:val="el-GR"/>
        </w:rPr>
        <w:t xml:space="preserve"> πυρόλυσης</w:t>
      </w:r>
      <w:bookmarkEnd w:id="12"/>
      <w:r w:rsidR="00F85B4A" w:rsidRPr="004454EF">
        <w:rPr>
          <w:lang w:val="el-GR"/>
        </w:rPr>
        <w:t xml:space="preserve"> </w:t>
      </w:r>
    </w:p>
    <w:p w:rsidR="00950B24" w:rsidRPr="004454EF" w:rsidRDefault="00950B24" w:rsidP="008C2586">
      <w:pPr>
        <w:jc w:val="both"/>
        <w:rPr>
          <w:rFonts w:ascii="Arial" w:hAnsi="Arial" w:cs="Arial"/>
          <w:sz w:val="24"/>
          <w:szCs w:val="24"/>
          <w:lang w:val="el-GR"/>
        </w:rPr>
      </w:pPr>
    </w:p>
    <w:p w:rsidR="004B51BA" w:rsidRPr="004454EF" w:rsidRDefault="00FE3373" w:rsidP="004D7F6D">
      <w:pPr>
        <w:pStyle w:val="3"/>
        <w:rPr>
          <w:lang w:val="el-GR"/>
        </w:rPr>
      </w:pPr>
      <w:bookmarkStart w:id="13" w:name="_Toc84786266"/>
      <w:r w:rsidRPr="004454EF">
        <w:rPr>
          <w:lang w:val="el-GR"/>
        </w:rPr>
        <w:t>2.2</w:t>
      </w:r>
      <w:r w:rsidR="00615597" w:rsidRPr="004454EF">
        <w:rPr>
          <w:lang w:val="el-GR"/>
        </w:rPr>
        <w:t>.3.1.</w:t>
      </w:r>
      <w:r w:rsidR="00C74C6D" w:rsidRPr="004454EF">
        <w:rPr>
          <w:lang w:val="el-GR"/>
        </w:rPr>
        <w:t xml:space="preserve"> Αργή-συμβατική πυρόλυση</w:t>
      </w:r>
      <w:bookmarkEnd w:id="13"/>
      <w:r w:rsidR="00C74C6D" w:rsidRPr="004454EF">
        <w:rPr>
          <w:lang w:val="el-GR"/>
        </w:rPr>
        <w:t xml:space="preserve"> </w:t>
      </w:r>
    </w:p>
    <w:p w:rsidR="00950B24" w:rsidRPr="004454EF" w:rsidRDefault="00950B24" w:rsidP="00855887">
      <w:pPr>
        <w:jc w:val="both"/>
        <w:rPr>
          <w:rFonts w:ascii="Arial" w:hAnsi="Arial" w:cs="Arial"/>
          <w:szCs w:val="24"/>
          <w:lang w:val="el-GR"/>
        </w:rPr>
      </w:pPr>
    </w:p>
    <w:p w:rsidR="006C40EE" w:rsidRPr="004454EF" w:rsidRDefault="00C74C6D" w:rsidP="008C2586">
      <w:pPr>
        <w:jc w:val="both"/>
        <w:rPr>
          <w:rFonts w:ascii="Arial" w:hAnsi="Arial" w:cs="Arial"/>
          <w:szCs w:val="24"/>
          <w:lang w:val="el-GR"/>
        </w:rPr>
      </w:pPr>
      <w:r w:rsidRPr="004454EF">
        <w:rPr>
          <w:rFonts w:ascii="Arial" w:hAnsi="Arial" w:cs="Arial"/>
          <w:szCs w:val="24"/>
          <w:lang w:val="el-GR"/>
        </w:rPr>
        <w:t xml:space="preserve">Η </w:t>
      </w:r>
      <w:r w:rsidR="00D44F04" w:rsidRPr="004454EF">
        <w:rPr>
          <w:rFonts w:ascii="Arial" w:hAnsi="Arial" w:cs="Arial"/>
          <w:szCs w:val="24"/>
          <w:lang w:val="el-GR"/>
        </w:rPr>
        <w:t>αργή</w:t>
      </w:r>
      <w:r w:rsidRPr="004454EF">
        <w:rPr>
          <w:rFonts w:ascii="Arial" w:hAnsi="Arial" w:cs="Arial"/>
          <w:szCs w:val="24"/>
          <w:lang w:val="el-GR"/>
        </w:rPr>
        <w:t xml:space="preserve"> </w:t>
      </w:r>
      <w:r w:rsidR="00D44F04" w:rsidRPr="004454EF">
        <w:rPr>
          <w:rFonts w:ascii="Arial" w:hAnsi="Arial" w:cs="Arial"/>
          <w:szCs w:val="24"/>
          <w:lang w:val="el-GR"/>
        </w:rPr>
        <w:t>πυρόλυση</w:t>
      </w:r>
      <w:r w:rsidRPr="004454EF">
        <w:rPr>
          <w:rFonts w:ascii="Arial" w:hAnsi="Arial" w:cs="Arial"/>
          <w:szCs w:val="24"/>
          <w:lang w:val="el-GR"/>
        </w:rPr>
        <w:t xml:space="preserve"> </w:t>
      </w:r>
      <w:r w:rsidR="00D44F04" w:rsidRPr="004454EF">
        <w:rPr>
          <w:rFonts w:ascii="Arial" w:hAnsi="Arial" w:cs="Arial"/>
          <w:szCs w:val="24"/>
          <w:lang w:val="el-GR"/>
        </w:rPr>
        <w:t>συνιστά την πιο διαδεδομ</w:t>
      </w:r>
      <w:r w:rsidR="00662CA8" w:rsidRPr="004454EF">
        <w:rPr>
          <w:rFonts w:ascii="Arial" w:hAnsi="Arial" w:cs="Arial"/>
          <w:szCs w:val="24"/>
          <w:lang w:val="el-GR"/>
        </w:rPr>
        <w:t>ένη μέθοδο για τη βέλτιστη παραγωγή</w:t>
      </w:r>
      <w:r w:rsidR="00D44F04" w:rsidRPr="004454EF">
        <w:rPr>
          <w:rFonts w:ascii="Arial" w:hAnsi="Arial" w:cs="Arial"/>
          <w:szCs w:val="24"/>
          <w:lang w:val="el-GR"/>
        </w:rPr>
        <w:t xml:space="preserve"> στε</w:t>
      </w:r>
      <w:r w:rsidR="00164015" w:rsidRPr="004454EF">
        <w:rPr>
          <w:rFonts w:ascii="Arial" w:hAnsi="Arial" w:cs="Arial"/>
          <w:szCs w:val="24"/>
          <w:lang w:val="el-GR"/>
        </w:rPr>
        <w:t>ρεού κλάσματος (βιοεξανθράκωμα)</w:t>
      </w:r>
      <w:r w:rsidR="00D44F04" w:rsidRPr="004454EF">
        <w:rPr>
          <w:rFonts w:ascii="Arial" w:hAnsi="Arial" w:cs="Arial"/>
          <w:szCs w:val="24"/>
          <w:lang w:val="el-GR"/>
        </w:rPr>
        <w:t xml:space="preserve">, με παράλληλη την παραγωγή και των υπολοίπων κλασμάτων σε μικρότερες ποσότητες. </w:t>
      </w:r>
      <w:r w:rsidR="006C40EE" w:rsidRPr="004454EF">
        <w:rPr>
          <w:rFonts w:ascii="Arial" w:hAnsi="Arial" w:cs="Arial"/>
          <w:szCs w:val="24"/>
          <w:lang w:val="el-GR"/>
        </w:rPr>
        <w:t>Η διαδικασία της αργής πυρόλυσης γίνεται στους 300-700</w:t>
      </w:r>
      <w:r w:rsidR="006C40EE" w:rsidRPr="004454EF">
        <w:rPr>
          <w:rFonts w:ascii="Arial" w:hAnsi="Arial" w:cs="Arial"/>
          <w:szCs w:val="24"/>
          <w:vertAlign w:val="superscript"/>
          <w:lang w:val="el-GR"/>
        </w:rPr>
        <w:t>ο</w:t>
      </w:r>
      <w:r w:rsidR="00FE16C5">
        <w:rPr>
          <w:rFonts w:ascii="Arial" w:hAnsi="Arial" w:cs="Arial"/>
          <w:szCs w:val="24"/>
        </w:rPr>
        <w:t>C</w:t>
      </w:r>
      <w:r w:rsidR="006C40EE" w:rsidRPr="004454EF">
        <w:rPr>
          <w:rFonts w:ascii="Arial" w:hAnsi="Arial" w:cs="Arial"/>
          <w:szCs w:val="24"/>
          <w:lang w:val="el-GR"/>
        </w:rPr>
        <w:t xml:space="preserve"> και </w:t>
      </w:r>
      <w:r w:rsidR="00FE16C5" w:rsidRPr="004454EF">
        <w:rPr>
          <w:rFonts w:ascii="Arial" w:hAnsi="Arial" w:cs="Arial"/>
          <w:szCs w:val="24"/>
          <w:lang w:val="el-GR"/>
        </w:rPr>
        <w:t>έχει</w:t>
      </w:r>
      <w:r w:rsidR="006C40EE" w:rsidRPr="004454EF">
        <w:rPr>
          <w:rFonts w:ascii="Arial" w:hAnsi="Arial" w:cs="Arial"/>
          <w:szCs w:val="24"/>
          <w:lang w:val="el-GR"/>
        </w:rPr>
        <w:t xml:space="preserve"> ως χαρακτηριστικά της τους αργούς ρυθμούς αύξησης της θερμοκρασίας(</w:t>
      </w:r>
      <w:r w:rsidR="00FE16C5" w:rsidRPr="004454EF">
        <w:rPr>
          <w:rFonts w:ascii="Arial" w:hAnsi="Arial" w:cs="Arial"/>
          <w:szCs w:val="24"/>
          <w:lang w:val="el-GR"/>
        </w:rPr>
        <w:t>0.1</w:t>
      </w:r>
      <w:r w:rsidR="006C40EE" w:rsidRPr="004454EF">
        <w:rPr>
          <w:rFonts w:ascii="Arial" w:hAnsi="Arial" w:cs="Arial"/>
          <w:szCs w:val="24"/>
          <w:lang w:val="el-GR"/>
        </w:rPr>
        <w:t>-</w:t>
      </w:r>
      <w:r w:rsidR="00FE16C5" w:rsidRPr="004454EF">
        <w:rPr>
          <w:rFonts w:ascii="Arial" w:hAnsi="Arial" w:cs="Arial"/>
          <w:szCs w:val="24"/>
          <w:lang w:val="el-GR"/>
        </w:rPr>
        <w:t>1</w:t>
      </w:r>
      <w:r w:rsidR="00FE16C5" w:rsidRPr="004454EF">
        <w:rPr>
          <w:rFonts w:ascii="Arial" w:hAnsi="Arial" w:cs="Arial"/>
          <w:szCs w:val="24"/>
          <w:vertAlign w:val="superscript"/>
          <w:lang w:val="el-GR"/>
        </w:rPr>
        <w:t>ο</w:t>
      </w:r>
      <w:r w:rsidR="00FE16C5">
        <w:rPr>
          <w:rFonts w:ascii="Arial" w:hAnsi="Arial" w:cs="Arial"/>
          <w:szCs w:val="24"/>
        </w:rPr>
        <w:t>C</w:t>
      </w:r>
      <w:r w:rsidR="00FE16C5" w:rsidRPr="004454EF">
        <w:rPr>
          <w:rFonts w:ascii="Arial" w:hAnsi="Arial" w:cs="Arial"/>
          <w:szCs w:val="24"/>
          <w:lang w:val="el-GR"/>
        </w:rPr>
        <w:t>/</w:t>
      </w:r>
      <w:r w:rsidR="00FE16C5">
        <w:rPr>
          <w:rFonts w:ascii="Arial" w:hAnsi="Arial" w:cs="Arial"/>
          <w:szCs w:val="24"/>
        </w:rPr>
        <w:t>s</w:t>
      </w:r>
      <w:r w:rsidR="006C40EE" w:rsidRPr="004454EF">
        <w:rPr>
          <w:rFonts w:ascii="Arial" w:hAnsi="Arial" w:cs="Arial"/>
          <w:szCs w:val="24"/>
          <w:lang w:val="el-GR"/>
        </w:rPr>
        <w:t>) και το</w:t>
      </w:r>
      <w:r w:rsidR="00A52C49">
        <w:rPr>
          <w:rFonts w:ascii="Arial" w:hAnsi="Arial" w:cs="Arial"/>
          <w:szCs w:val="24"/>
          <w:lang w:val="el-GR"/>
        </w:rPr>
        <w:t>ν</w:t>
      </w:r>
      <w:r w:rsidR="006C40EE" w:rsidRPr="004454EF">
        <w:rPr>
          <w:rFonts w:ascii="Arial" w:hAnsi="Arial" w:cs="Arial"/>
          <w:szCs w:val="24"/>
          <w:lang w:val="el-GR"/>
        </w:rPr>
        <w:t xml:space="preserve"> μεγάλο χρόνο παραμονής στον </w:t>
      </w:r>
      <w:r w:rsidR="00662CA8" w:rsidRPr="004454EF">
        <w:rPr>
          <w:rFonts w:ascii="Arial" w:hAnsi="Arial" w:cs="Arial"/>
          <w:szCs w:val="24"/>
          <w:lang w:val="el-GR"/>
        </w:rPr>
        <w:t>πυρο</w:t>
      </w:r>
      <w:r w:rsidR="00FE16C5" w:rsidRPr="004454EF">
        <w:rPr>
          <w:rFonts w:ascii="Arial" w:hAnsi="Arial" w:cs="Arial"/>
          <w:szCs w:val="24"/>
          <w:lang w:val="el-GR"/>
        </w:rPr>
        <w:t>λυτικό</w:t>
      </w:r>
      <w:r w:rsidR="006C40EE" w:rsidRPr="004454EF">
        <w:rPr>
          <w:rFonts w:ascii="Arial" w:hAnsi="Arial" w:cs="Arial"/>
          <w:szCs w:val="24"/>
          <w:lang w:val="el-GR"/>
        </w:rPr>
        <w:t xml:space="preserve"> </w:t>
      </w:r>
      <w:r w:rsidR="00662CA8" w:rsidRPr="004454EF">
        <w:rPr>
          <w:rFonts w:ascii="Arial" w:hAnsi="Arial" w:cs="Arial"/>
          <w:szCs w:val="24"/>
          <w:lang w:val="el-GR"/>
        </w:rPr>
        <w:t>αντιδραστήρα</w:t>
      </w:r>
      <w:r w:rsidR="006C40EE" w:rsidRPr="004454EF">
        <w:rPr>
          <w:rFonts w:ascii="Arial" w:hAnsi="Arial" w:cs="Arial"/>
          <w:szCs w:val="24"/>
          <w:lang w:val="el-GR"/>
        </w:rPr>
        <w:t>(5-60</w:t>
      </w:r>
      <w:r w:rsidR="00FE16C5">
        <w:rPr>
          <w:rFonts w:ascii="Arial" w:hAnsi="Arial" w:cs="Arial"/>
          <w:szCs w:val="24"/>
        </w:rPr>
        <w:t>min</w:t>
      </w:r>
      <w:r w:rsidR="006C40EE" w:rsidRPr="004454EF">
        <w:rPr>
          <w:rFonts w:ascii="Arial" w:hAnsi="Arial" w:cs="Arial"/>
          <w:szCs w:val="24"/>
          <w:lang w:val="el-GR"/>
        </w:rPr>
        <w:t>)</w:t>
      </w:r>
      <w:r w:rsidR="00FE16C5" w:rsidRPr="004454EF">
        <w:rPr>
          <w:rFonts w:ascii="Arial" w:hAnsi="Arial" w:cs="Arial"/>
          <w:szCs w:val="24"/>
          <w:lang w:val="el-GR"/>
        </w:rPr>
        <w:t xml:space="preserve">. </w:t>
      </w:r>
      <w:r w:rsidR="006C40EE" w:rsidRPr="004454EF">
        <w:rPr>
          <w:rFonts w:ascii="Arial" w:hAnsi="Arial" w:cs="Arial"/>
          <w:szCs w:val="24"/>
          <w:lang w:val="el-GR"/>
        </w:rPr>
        <w:t xml:space="preserve">Η διεργασία αυτή </w:t>
      </w:r>
      <w:r w:rsidR="00662CA8" w:rsidRPr="004454EF">
        <w:rPr>
          <w:rFonts w:ascii="Arial" w:hAnsi="Arial" w:cs="Arial"/>
          <w:szCs w:val="24"/>
          <w:lang w:val="el-GR"/>
        </w:rPr>
        <w:t>ευνοεί</w:t>
      </w:r>
      <w:r w:rsidR="006C40EE" w:rsidRPr="004454EF">
        <w:rPr>
          <w:rFonts w:ascii="Arial" w:hAnsi="Arial" w:cs="Arial"/>
          <w:szCs w:val="24"/>
          <w:lang w:val="el-GR"/>
        </w:rPr>
        <w:t xml:space="preserve"> </w:t>
      </w:r>
      <w:r w:rsidR="00FE16C5" w:rsidRPr="004454EF">
        <w:rPr>
          <w:rFonts w:ascii="Arial" w:hAnsi="Arial" w:cs="Arial"/>
          <w:szCs w:val="24"/>
          <w:lang w:val="el-GR"/>
        </w:rPr>
        <w:t>αρκετά</w:t>
      </w:r>
      <w:r w:rsidR="006C40EE" w:rsidRPr="004454EF">
        <w:rPr>
          <w:rFonts w:ascii="Arial" w:hAnsi="Arial" w:cs="Arial"/>
          <w:szCs w:val="24"/>
          <w:lang w:val="el-GR"/>
        </w:rPr>
        <w:t xml:space="preserve"> τις </w:t>
      </w:r>
      <w:r w:rsidR="00FE16C5" w:rsidRPr="004454EF">
        <w:rPr>
          <w:rFonts w:ascii="Arial" w:hAnsi="Arial" w:cs="Arial"/>
          <w:szCs w:val="24"/>
          <w:lang w:val="el-GR"/>
        </w:rPr>
        <w:t>δευτερεύουσες</w:t>
      </w:r>
      <w:r w:rsidR="006C40EE" w:rsidRPr="004454EF">
        <w:rPr>
          <w:rFonts w:ascii="Arial" w:hAnsi="Arial" w:cs="Arial"/>
          <w:szCs w:val="24"/>
          <w:lang w:val="el-GR"/>
        </w:rPr>
        <w:t xml:space="preserve"> </w:t>
      </w:r>
      <w:r w:rsidR="00FE16C5" w:rsidRPr="004454EF">
        <w:rPr>
          <w:rFonts w:ascii="Arial" w:hAnsi="Arial" w:cs="Arial"/>
          <w:szCs w:val="24"/>
          <w:lang w:val="el-GR"/>
        </w:rPr>
        <w:t>αντιδράσεις</w:t>
      </w:r>
      <w:r w:rsidR="006C40EE" w:rsidRPr="004454EF">
        <w:rPr>
          <w:rFonts w:ascii="Arial" w:hAnsi="Arial" w:cs="Arial"/>
          <w:szCs w:val="24"/>
          <w:lang w:val="el-GR"/>
        </w:rPr>
        <w:t xml:space="preserve"> με </w:t>
      </w:r>
      <w:r w:rsidR="00FE16C5" w:rsidRPr="004454EF">
        <w:rPr>
          <w:rFonts w:ascii="Arial" w:hAnsi="Arial" w:cs="Arial"/>
          <w:szCs w:val="24"/>
          <w:lang w:val="el-GR"/>
        </w:rPr>
        <w:t>αποτέλεσμα</w:t>
      </w:r>
      <w:r w:rsidR="006C40EE" w:rsidRPr="004454EF">
        <w:rPr>
          <w:rFonts w:ascii="Arial" w:hAnsi="Arial" w:cs="Arial"/>
          <w:szCs w:val="24"/>
          <w:lang w:val="el-GR"/>
        </w:rPr>
        <w:t xml:space="preserve"> να </w:t>
      </w:r>
      <w:r w:rsidR="00FE16C5" w:rsidRPr="004454EF">
        <w:rPr>
          <w:rFonts w:ascii="Arial" w:hAnsi="Arial" w:cs="Arial"/>
          <w:szCs w:val="24"/>
          <w:lang w:val="el-GR"/>
        </w:rPr>
        <w:t>απομακρύνονται</w:t>
      </w:r>
      <w:r w:rsidR="006C40EE" w:rsidRPr="004454EF">
        <w:rPr>
          <w:rFonts w:ascii="Arial" w:hAnsi="Arial" w:cs="Arial"/>
          <w:szCs w:val="24"/>
          <w:lang w:val="el-GR"/>
        </w:rPr>
        <w:t xml:space="preserve"> </w:t>
      </w:r>
      <w:r w:rsidR="00FE16C5" w:rsidRPr="004454EF">
        <w:rPr>
          <w:rFonts w:ascii="Arial" w:hAnsi="Arial" w:cs="Arial"/>
          <w:szCs w:val="24"/>
          <w:lang w:val="el-GR"/>
        </w:rPr>
        <w:t>περισσότερα</w:t>
      </w:r>
      <w:r w:rsidR="006C40EE" w:rsidRPr="004454EF">
        <w:rPr>
          <w:rFonts w:ascii="Arial" w:hAnsi="Arial" w:cs="Arial"/>
          <w:szCs w:val="24"/>
          <w:lang w:val="el-GR"/>
        </w:rPr>
        <w:t xml:space="preserve"> </w:t>
      </w:r>
      <w:r w:rsidR="00FE16C5" w:rsidRPr="004454EF">
        <w:rPr>
          <w:rFonts w:ascii="Arial" w:hAnsi="Arial" w:cs="Arial"/>
          <w:szCs w:val="24"/>
          <w:lang w:val="el-GR"/>
        </w:rPr>
        <w:t>στερεά</w:t>
      </w:r>
      <w:r w:rsidR="006C40EE" w:rsidRPr="004454EF">
        <w:rPr>
          <w:rFonts w:ascii="Arial" w:hAnsi="Arial" w:cs="Arial"/>
          <w:szCs w:val="24"/>
          <w:lang w:val="el-GR"/>
        </w:rPr>
        <w:t xml:space="preserve"> και να </w:t>
      </w:r>
      <w:r w:rsidR="00FE16C5" w:rsidRPr="004454EF">
        <w:rPr>
          <w:rFonts w:ascii="Arial" w:hAnsi="Arial" w:cs="Arial"/>
          <w:szCs w:val="24"/>
          <w:lang w:val="el-GR"/>
        </w:rPr>
        <w:t>αυξάνεται</w:t>
      </w:r>
      <w:r w:rsidR="006C40EE" w:rsidRPr="004454EF">
        <w:rPr>
          <w:rFonts w:ascii="Arial" w:hAnsi="Arial" w:cs="Arial"/>
          <w:szCs w:val="24"/>
          <w:lang w:val="el-GR"/>
        </w:rPr>
        <w:t xml:space="preserve"> η </w:t>
      </w:r>
      <w:r w:rsidR="00FE16C5" w:rsidRPr="004454EF">
        <w:rPr>
          <w:rFonts w:ascii="Arial" w:hAnsi="Arial" w:cs="Arial"/>
          <w:szCs w:val="24"/>
          <w:lang w:val="el-GR"/>
        </w:rPr>
        <w:t>παραγωγή</w:t>
      </w:r>
      <w:r w:rsidR="006C40EE" w:rsidRPr="004454EF">
        <w:rPr>
          <w:rFonts w:ascii="Arial" w:hAnsi="Arial" w:cs="Arial"/>
          <w:szCs w:val="24"/>
          <w:lang w:val="el-GR"/>
        </w:rPr>
        <w:t xml:space="preserve"> του </w:t>
      </w:r>
      <w:r w:rsidR="00FE16C5" w:rsidRPr="004454EF">
        <w:rPr>
          <w:rFonts w:ascii="Arial" w:hAnsi="Arial" w:cs="Arial"/>
          <w:szCs w:val="24"/>
          <w:lang w:val="el-GR"/>
        </w:rPr>
        <w:t>βιοεξανθρακώματος</w:t>
      </w:r>
      <w:r w:rsidR="00405960" w:rsidRPr="00405960">
        <w:rPr>
          <w:rFonts w:ascii="Arial" w:hAnsi="Arial" w:cs="Arial"/>
          <w:szCs w:val="24"/>
          <w:lang w:val="el-GR"/>
        </w:rPr>
        <w:t xml:space="preserve"> </w:t>
      </w:r>
      <w:r w:rsidR="006C40EE" w:rsidRPr="004454EF">
        <w:rPr>
          <w:rFonts w:ascii="Arial" w:hAnsi="Arial" w:cs="Arial"/>
          <w:szCs w:val="24"/>
          <w:lang w:val="el-GR"/>
        </w:rPr>
        <w:t>[</w:t>
      </w:r>
      <w:r w:rsidR="006C40EE">
        <w:rPr>
          <w:rFonts w:ascii="Arial" w:hAnsi="Arial" w:cs="Arial"/>
          <w:szCs w:val="24"/>
        </w:rPr>
        <w:t>Inyang</w:t>
      </w:r>
      <w:r w:rsidR="006C40EE" w:rsidRPr="004454EF">
        <w:rPr>
          <w:rFonts w:ascii="Arial" w:hAnsi="Arial" w:cs="Arial"/>
          <w:szCs w:val="24"/>
          <w:lang w:val="el-GR"/>
        </w:rPr>
        <w:t xml:space="preserve"> </w:t>
      </w:r>
      <w:r w:rsidR="006C40EE">
        <w:rPr>
          <w:rFonts w:ascii="Arial" w:hAnsi="Arial" w:cs="Arial"/>
          <w:szCs w:val="24"/>
        </w:rPr>
        <w:t>et</w:t>
      </w:r>
      <w:r w:rsidR="006C40EE" w:rsidRPr="004454EF">
        <w:rPr>
          <w:rFonts w:ascii="Arial" w:hAnsi="Arial" w:cs="Arial"/>
          <w:szCs w:val="24"/>
          <w:lang w:val="el-GR"/>
        </w:rPr>
        <w:t xml:space="preserve"> </w:t>
      </w:r>
      <w:r w:rsidR="006C40EE">
        <w:rPr>
          <w:rFonts w:ascii="Arial" w:hAnsi="Arial" w:cs="Arial"/>
          <w:szCs w:val="24"/>
        </w:rPr>
        <w:t>al</w:t>
      </w:r>
      <w:r w:rsidR="006C40EE" w:rsidRPr="004454EF">
        <w:rPr>
          <w:rFonts w:ascii="Arial" w:hAnsi="Arial" w:cs="Arial"/>
          <w:szCs w:val="24"/>
          <w:lang w:val="el-GR"/>
        </w:rPr>
        <w:t>.,</w:t>
      </w:r>
      <w:r w:rsidR="00A52C49">
        <w:rPr>
          <w:rFonts w:ascii="Arial" w:hAnsi="Arial" w:cs="Arial"/>
          <w:szCs w:val="24"/>
          <w:lang w:val="el-GR"/>
        </w:rPr>
        <w:t xml:space="preserve"> </w:t>
      </w:r>
      <w:r w:rsidR="006C40EE" w:rsidRPr="004454EF">
        <w:rPr>
          <w:rFonts w:ascii="Arial" w:hAnsi="Arial" w:cs="Arial"/>
          <w:szCs w:val="24"/>
          <w:lang w:val="el-GR"/>
        </w:rPr>
        <w:t>2015]</w:t>
      </w:r>
      <w:r w:rsidR="00115CB4">
        <w:rPr>
          <w:rFonts w:ascii="Arial" w:hAnsi="Arial" w:cs="Arial"/>
          <w:szCs w:val="24"/>
          <w:lang w:val="el-GR"/>
        </w:rPr>
        <w:t xml:space="preserve"> </w:t>
      </w:r>
      <w:r w:rsidR="006C40EE" w:rsidRPr="004454EF">
        <w:rPr>
          <w:rFonts w:ascii="Arial" w:hAnsi="Arial" w:cs="Arial"/>
          <w:szCs w:val="24"/>
          <w:lang w:val="el-GR"/>
        </w:rPr>
        <w:t>[</w:t>
      </w:r>
      <w:r w:rsidR="00544169" w:rsidRPr="004454EF">
        <w:rPr>
          <w:rFonts w:ascii="Arial" w:hAnsi="Arial" w:cs="Arial"/>
          <w:szCs w:val="24"/>
          <w:lang w:val="el-GR"/>
        </w:rPr>
        <w:t>Β</w:t>
      </w:r>
      <w:r w:rsidR="006C40EE">
        <w:rPr>
          <w:rFonts w:ascii="Arial" w:hAnsi="Arial" w:cs="Arial"/>
          <w:szCs w:val="24"/>
        </w:rPr>
        <w:t>rassard</w:t>
      </w:r>
      <w:r w:rsidR="006C40EE" w:rsidRPr="004454EF">
        <w:rPr>
          <w:rFonts w:ascii="Arial" w:hAnsi="Arial" w:cs="Arial"/>
          <w:szCs w:val="24"/>
          <w:lang w:val="el-GR"/>
        </w:rPr>
        <w:t xml:space="preserve"> </w:t>
      </w:r>
      <w:r w:rsidR="006C40EE">
        <w:rPr>
          <w:rFonts w:ascii="Arial" w:hAnsi="Arial" w:cs="Arial"/>
          <w:szCs w:val="24"/>
        </w:rPr>
        <w:t>et</w:t>
      </w:r>
      <w:r w:rsidR="006C40EE" w:rsidRPr="004454EF">
        <w:rPr>
          <w:rFonts w:ascii="Arial" w:hAnsi="Arial" w:cs="Arial"/>
          <w:szCs w:val="24"/>
          <w:lang w:val="el-GR"/>
        </w:rPr>
        <w:t xml:space="preserve"> </w:t>
      </w:r>
      <w:r w:rsidR="006C40EE">
        <w:rPr>
          <w:rFonts w:ascii="Arial" w:hAnsi="Arial" w:cs="Arial"/>
          <w:szCs w:val="24"/>
        </w:rPr>
        <w:t>al</w:t>
      </w:r>
      <w:r w:rsidR="006C40EE" w:rsidRPr="004454EF">
        <w:rPr>
          <w:rFonts w:ascii="Arial" w:hAnsi="Arial" w:cs="Arial"/>
          <w:szCs w:val="24"/>
          <w:lang w:val="el-GR"/>
        </w:rPr>
        <w:t>.,</w:t>
      </w:r>
      <w:r w:rsidR="00A52C49">
        <w:rPr>
          <w:rFonts w:ascii="Arial" w:hAnsi="Arial" w:cs="Arial"/>
          <w:szCs w:val="24"/>
          <w:lang w:val="el-GR"/>
        </w:rPr>
        <w:t xml:space="preserve"> </w:t>
      </w:r>
      <w:r w:rsidR="006C40EE" w:rsidRPr="004454EF">
        <w:rPr>
          <w:rFonts w:ascii="Arial" w:hAnsi="Arial" w:cs="Arial"/>
          <w:szCs w:val="24"/>
          <w:lang w:val="el-GR"/>
        </w:rPr>
        <w:t>2016].</w:t>
      </w:r>
    </w:p>
    <w:p w:rsidR="006C40EE" w:rsidRPr="004454EF" w:rsidRDefault="006C40EE" w:rsidP="008C2586">
      <w:pPr>
        <w:jc w:val="both"/>
        <w:rPr>
          <w:rFonts w:ascii="Arial" w:hAnsi="Arial" w:cs="Arial"/>
          <w:szCs w:val="24"/>
          <w:lang w:val="el-GR"/>
        </w:rPr>
      </w:pPr>
    </w:p>
    <w:p w:rsidR="006C40EE" w:rsidRPr="004454EF" w:rsidRDefault="00FE3373" w:rsidP="004D7F6D">
      <w:pPr>
        <w:pStyle w:val="3"/>
        <w:rPr>
          <w:lang w:val="el-GR"/>
        </w:rPr>
      </w:pPr>
      <w:bookmarkStart w:id="14" w:name="_Toc84786267"/>
      <w:r w:rsidRPr="004454EF">
        <w:rPr>
          <w:lang w:val="el-GR"/>
        </w:rPr>
        <w:t>2.2</w:t>
      </w:r>
      <w:r w:rsidR="00E95646" w:rsidRPr="004454EF">
        <w:rPr>
          <w:lang w:val="el-GR"/>
        </w:rPr>
        <w:t>.3.2</w:t>
      </w:r>
      <w:r w:rsidR="00615597" w:rsidRPr="004454EF">
        <w:rPr>
          <w:lang w:val="el-GR"/>
        </w:rPr>
        <w:t xml:space="preserve">. </w:t>
      </w:r>
      <w:r w:rsidR="00E95646" w:rsidRPr="004454EF">
        <w:rPr>
          <w:lang w:val="el-GR"/>
        </w:rPr>
        <w:t>Ενδιάμεση πυρόλυση</w:t>
      </w:r>
      <w:bookmarkEnd w:id="14"/>
      <w:r w:rsidR="00E95646" w:rsidRPr="004454EF">
        <w:rPr>
          <w:lang w:val="el-GR"/>
        </w:rPr>
        <w:t xml:space="preserve"> </w:t>
      </w:r>
    </w:p>
    <w:p w:rsidR="00950B24" w:rsidRPr="004454EF" w:rsidRDefault="00950B24" w:rsidP="008C2586">
      <w:pPr>
        <w:jc w:val="both"/>
        <w:rPr>
          <w:rFonts w:ascii="Arial" w:hAnsi="Arial" w:cs="Arial"/>
          <w:szCs w:val="24"/>
          <w:lang w:val="el-GR"/>
        </w:rPr>
      </w:pPr>
    </w:p>
    <w:p w:rsidR="00364181" w:rsidRPr="00517774" w:rsidRDefault="00AD09E3" w:rsidP="008C2586">
      <w:pPr>
        <w:jc w:val="both"/>
        <w:rPr>
          <w:rFonts w:ascii="Arial" w:hAnsi="Arial" w:cs="Arial"/>
          <w:szCs w:val="24"/>
          <w:lang w:val="el-GR"/>
        </w:rPr>
      </w:pPr>
      <w:r w:rsidRPr="004454EF">
        <w:rPr>
          <w:rFonts w:ascii="Arial" w:hAnsi="Arial" w:cs="Arial"/>
          <w:szCs w:val="24"/>
          <w:lang w:val="el-GR"/>
        </w:rPr>
        <w:t>Η ενδιάμεση πυρόλυση είναι η διεργασία κατά την οποία συνδυάζονται τα θετικά της ταχεί</w:t>
      </w:r>
      <w:r w:rsidR="00164015" w:rsidRPr="004454EF">
        <w:rPr>
          <w:rFonts w:ascii="Arial" w:hAnsi="Arial" w:cs="Arial"/>
          <w:szCs w:val="24"/>
          <w:lang w:val="el-GR"/>
        </w:rPr>
        <w:t>ας και της συμβατικής πυρόλυσης</w:t>
      </w:r>
      <w:r w:rsidR="00662CA8" w:rsidRPr="004454EF">
        <w:rPr>
          <w:rFonts w:ascii="Arial" w:hAnsi="Arial" w:cs="Arial"/>
          <w:szCs w:val="24"/>
          <w:lang w:val="el-GR"/>
        </w:rPr>
        <w:t>, με σκοπό τη</w:t>
      </w:r>
      <w:r w:rsidRPr="004454EF">
        <w:rPr>
          <w:rFonts w:ascii="Arial" w:hAnsi="Arial" w:cs="Arial"/>
          <w:szCs w:val="24"/>
          <w:lang w:val="el-GR"/>
        </w:rPr>
        <w:t xml:space="preserve"> μεγαλύτερη δυνατή ισορροπία των κλασμάτων που θα προκύψουν. Στη διεργασία αυτή προωθείται η παραγωγή βιοεξανθρακώ</w:t>
      </w:r>
      <w:r w:rsidR="00164015" w:rsidRPr="004454EF">
        <w:rPr>
          <w:rFonts w:ascii="Arial" w:hAnsi="Arial" w:cs="Arial"/>
          <w:szCs w:val="24"/>
          <w:lang w:val="el-GR"/>
        </w:rPr>
        <w:t>ματος σε ποσοστό 15-25%</w:t>
      </w:r>
      <w:r w:rsidRPr="004454EF">
        <w:rPr>
          <w:rFonts w:ascii="Arial" w:hAnsi="Arial" w:cs="Arial"/>
          <w:szCs w:val="24"/>
          <w:lang w:val="el-GR"/>
        </w:rPr>
        <w:t>,</w:t>
      </w:r>
      <w:r w:rsidR="0043324E" w:rsidRPr="004454EF">
        <w:rPr>
          <w:rFonts w:ascii="Arial" w:hAnsi="Arial" w:cs="Arial"/>
          <w:szCs w:val="24"/>
          <w:lang w:val="el-GR"/>
        </w:rPr>
        <w:t xml:space="preserve"> </w:t>
      </w:r>
      <w:r w:rsidRPr="004454EF">
        <w:rPr>
          <w:rFonts w:ascii="Arial" w:hAnsi="Arial" w:cs="Arial"/>
          <w:szCs w:val="24"/>
          <w:lang w:val="el-GR"/>
        </w:rPr>
        <w:t>μη συμπυκνώσιμο</w:t>
      </w:r>
      <w:r w:rsidR="00A52C49">
        <w:rPr>
          <w:rFonts w:ascii="Arial" w:hAnsi="Arial" w:cs="Arial"/>
          <w:szCs w:val="24"/>
          <w:lang w:val="el-GR"/>
        </w:rPr>
        <w:t>υ</w:t>
      </w:r>
      <w:r w:rsidRPr="004454EF">
        <w:rPr>
          <w:rFonts w:ascii="Arial" w:hAnsi="Arial" w:cs="Arial"/>
          <w:szCs w:val="24"/>
          <w:lang w:val="el-GR"/>
        </w:rPr>
        <w:t xml:space="preserve"> α</w:t>
      </w:r>
      <w:r w:rsidR="00A52C49">
        <w:rPr>
          <w:rFonts w:ascii="Arial" w:hAnsi="Arial" w:cs="Arial"/>
          <w:szCs w:val="24"/>
          <w:lang w:val="el-GR"/>
        </w:rPr>
        <w:t>ερίου</w:t>
      </w:r>
      <w:r w:rsidRPr="004454EF">
        <w:rPr>
          <w:rFonts w:ascii="Arial" w:hAnsi="Arial" w:cs="Arial"/>
          <w:szCs w:val="24"/>
          <w:lang w:val="el-GR"/>
        </w:rPr>
        <w:t xml:space="preserve"> σε 20-30% και υγρ</w:t>
      </w:r>
      <w:r w:rsidR="00A52C49">
        <w:rPr>
          <w:rFonts w:ascii="Arial" w:hAnsi="Arial" w:cs="Arial"/>
          <w:szCs w:val="24"/>
          <w:lang w:val="el-GR"/>
        </w:rPr>
        <w:t>ού</w:t>
      </w:r>
      <w:r w:rsidRPr="004454EF">
        <w:rPr>
          <w:rFonts w:ascii="Arial" w:hAnsi="Arial" w:cs="Arial"/>
          <w:szCs w:val="24"/>
          <w:lang w:val="el-GR"/>
        </w:rPr>
        <w:t xml:space="preserve"> κλάσμα</w:t>
      </w:r>
      <w:r w:rsidR="00A52C49">
        <w:rPr>
          <w:rFonts w:ascii="Arial" w:hAnsi="Arial" w:cs="Arial"/>
          <w:szCs w:val="24"/>
          <w:lang w:val="el-GR"/>
        </w:rPr>
        <w:t>τος</w:t>
      </w:r>
      <w:r w:rsidRPr="004454EF">
        <w:rPr>
          <w:rFonts w:ascii="Arial" w:hAnsi="Arial" w:cs="Arial"/>
          <w:szCs w:val="24"/>
          <w:lang w:val="el-GR"/>
        </w:rPr>
        <w:t xml:space="preserve"> σε 40-60%. Οι συνθήκες </w:t>
      </w:r>
      <w:r w:rsidR="00164015" w:rsidRPr="004454EF">
        <w:rPr>
          <w:rFonts w:ascii="Arial" w:hAnsi="Arial" w:cs="Arial"/>
          <w:szCs w:val="24"/>
          <w:lang w:val="el-GR"/>
        </w:rPr>
        <w:t>υλοποίησης της διεργασίας είναι</w:t>
      </w:r>
      <w:r w:rsidRPr="004454EF">
        <w:rPr>
          <w:rFonts w:ascii="Arial" w:hAnsi="Arial" w:cs="Arial"/>
          <w:szCs w:val="24"/>
          <w:lang w:val="el-GR"/>
        </w:rPr>
        <w:t xml:space="preserve"> η πίεση  της τάξης 0,1ΜΡ</w:t>
      </w:r>
      <w:r>
        <w:rPr>
          <w:rFonts w:ascii="Arial" w:hAnsi="Arial" w:cs="Arial"/>
          <w:szCs w:val="24"/>
        </w:rPr>
        <w:t>a</w:t>
      </w:r>
      <w:r w:rsidRPr="004454EF">
        <w:rPr>
          <w:rFonts w:ascii="Arial" w:hAnsi="Arial" w:cs="Arial"/>
          <w:szCs w:val="24"/>
          <w:lang w:val="el-GR"/>
        </w:rPr>
        <w:t>,</w:t>
      </w:r>
      <w:r w:rsidR="00164015" w:rsidRPr="004454EF">
        <w:rPr>
          <w:rFonts w:ascii="Arial" w:hAnsi="Arial" w:cs="Arial"/>
          <w:szCs w:val="24"/>
          <w:lang w:val="el-GR"/>
        </w:rPr>
        <w:t xml:space="preserve"> </w:t>
      </w:r>
      <w:r w:rsidRPr="004454EF">
        <w:rPr>
          <w:rFonts w:ascii="Arial" w:hAnsi="Arial" w:cs="Arial"/>
          <w:szCs w:val="24"/>
          <w:lang w:val="el-GR"/>
        </w:rPr>
        <w:t xml:space="preserve">ο </w:t>
      </w:r>
      <w:r w:rsidR="0043324E" w:rsidRPr="004454EF">
        <w:rPr>
          <w:rFonts w:ascii="Arial" w:hAnsi="Arial" w:cs="Arial"/>
          <w:szCs w:val="24"/>
          <w:lang w:val="el-GR"/>
        </w:rPr>
        <w:t xml:space="preserve">ρυθμός αύξησης της θερμοκρασίας </w:t>
      </w:r>
      <w:r w:rsidRPr="004454EF">
        <w:rPr>
          <w:rFonts w:ascii="Arial" w:hAnsi="Arial" w:cs="Arial"/>
          <w:szCs w:val="24"/>
          <w:lang w:val="el-GR"/>
        </w:rPr>
        <w:t>0,1-10</w:t>
      </w:r>
      <w:r w:rsidRPr="004454EF">
        <w:rPr>
          <w:rFonts w:ascii="Arial" w:hAnsi="Arial" w:cs="Arial"/>
          <w:szCs w:val="24"/>
          <w:vertAlign w:val="superscript"/>
          <w:lang w:val="el-GR"/>
        </w:rPr>
        <w:t>ο</w:t>
      </w:r>
      <w:r>
        <w:rPr>
          <w:rFonts w:ascii="Arial" w:hAnsi="Arial" w:cs="Arial"/>
          <w:szCs w:val="24"/>
        </w:rPr>
        <w:t>C</w:t>
      </w:r>
      <w:r w:rsidRPr="004454EF">
        <w:rPr>
          <w:rFonts w:ascii="Arial" w:hAnsi="Arial" w:cs="Arial"/>
          <w:szCs w:val="24"/>
          <w:lang w:val="el-GR"/>
        </w:rPr>
        <w:t>/</w:t>
      </w:r>
      <w:r>
        <w:rPr>
          <w:rFonts w:ascii="Arial" w:hAnsi="Arial" w:cs="Arial"/>
          <w:szCs w:val="24"/>
        </w:rPr>
        <w:t>s</w:t>
      </w:r>
      <w:r w:rsidRPr="004454EF">
        <w:rPr>
          <w:rFonts w:ascii="Arial" w:hAnsi="Arial" w:cs="Arial"/>
          <w:szCs w:val="24"/>
          <w:lang w:val="el-GR"/>
        </w:rPr>
        <w:t>, ο χρόνος παραμ</w:t>
      </w:r>
      <w:r w:rsidR="00164015" w:rsidRPr="004454EF">
        <w:rPr>
          <w:rFonts w:ascii="Arial" w:hAnsi="Arial" w:cs="Arial"/>
          <w:szCs w:val="24"/>
          <w:lang w:val="el-GR"/>
        </w:rPr>
        <w:t>ονής στον αντιδραστήρα 300-1000</w:t>
      </w:r>
      <w:r>
        <w:rPr>
          <w:rFonts w:ascii="Arial" w:hAnsi="Arial" w:cs="Arial"/>
          <w:szCs w:val="24"/>
        </w:rPr>
        <w:t>s</w:t>
      </w:r>
      <w:r w:rsidRPr="004454EF">
        <w:rPr>
          <w:rFonts w:ascii="Arial" w:hAnsi="Arial" w:cs="Arial"/>
          <w:szCs w:val="24"/>
          <w:lang w:val="el-GR"/>
        </w:rPr>
        <w:t xml:space="preserve"> και η </w:t>
      </w:r>
      <w:r w:rsidRPr="004454EF">
        <w:rPr>
          <w:rFonts w:ascii="Arial" w:hAnsi="Arial" w:cs="Arial"/>
          <w:szCs w:val="24"/>
          <w:lang w:val="el-GR"/>
        </w:rPr>
        <w:lastRenderedPageBreak/>
        <w:t>θερμοκρασία στους 500-650</w:t>
      </w:r>
      <w:r w:rsidRPr="004454EF">
        <w:rPr>
          <w:rFonts w:ascii="Arial" w:hAnsi="Arial" w:cs="Arial"/>
          <w:szCs w:val="24"/>
          <w:vertAlign w:val="superscript"/>
          <w:lang w:val="el-GR"/>
        </w:rPr>
        <w:t>ο</w:t>
      </w:r>
      <w:r>
        <w:rPr>
          <w:rFonts w:ascii="Arial" w:hAnsi="Arial" w:cs="Arial"/>
          <w:szCs w:val="24"/>
        </w:rPr>
        <w:t>C</w:t>
      </w:r>
      <w:r w:rsidR="00164015" w:rsidRPr="004454EF">
        <w:rPr>
          <w:rFonts w:ascii="Arial" w:hAnsi="Arial" w:cs="Arial"/>
          <w:szCs w:val="24"/>
          <w:lang w:val="el-GR"/>
        </w:rPr>
        <w:t>. Το κύριο</w:t>
      </w:r>
      <w:r w:rsidR="00FA16AF">
        <w:rPr>
          <w:rFonts w:ascii="Arial" w:hAnsi="Arial" w:cs="Arial"/>
          <w:szCs w:val="24"/>
          <w:lang w:val="el-GR"/>
        </w:rPr>
        <w:t xml:space="preserve"> </w:t>
      </w:r>
      <w:r w:rsidRPr="004454EF">
        <w:rPr>
          <w:rFonts w:ascii="Arial" w:hAnsi="Arial" w:cs="Arial"/>
          <w:szCs w:val="24"/>
          <w:lang w:val="el-GR"/>
        </w:rPr>
        <w:t>πλεονέκτημα της διεργασίας είναι ότι το υγρό κλάσμα μπορεί να χρησ</w:t>
      </w:r>
      <w:r w:rsidR="00164015" w:rsidRPr="004454EF">
        <w:rPr>
          <w:rFonts w:ascii="Arial" w:hAnsi="Arial" w:cs="Arial"/>
          <w:szCs w:val="24"/>
          <w:lang w:val="el-GR"/>
        </w:rPr>
        <w:t>ιμοποιηθεί απευθείας ως καύσιμο</w:t>
      </w:r>
      <w:r w:rsidR="00405960" w:rsidRPr="00405960">
        <w:rPr>
          <w:rFonts w:ascii="Arial" w:hAnsi="Arial" w:cs="Arial"/>
          <w:szCs w:val="24"/>
          <w:lang w:val="el-GR"/>
        </w:rPr>
        <w:t xml:space="preserve"> </w:t>
      </w:r>
      <w:r w:rsidRPr="004454EF">
        <w:rPr>
          <w:rFonts w:ascii="Arial" w:hAnsi="Arial" w:cs="Arial"/>
          <w:szCs w:val="24"/>
          <w:lang w:val="el-GR"/>
        </w:rPr>
        <w:t>[</w:t>
      </w:r>
      <w:r>
        <w:rPr>
          <w:rFonts w:ascii="Arial" w:hAnsi="Arial" w:cs="Arial"/>
          <w:szCs w:val="24"/>
        </w:rPr>
        <w:t>Tripathi</w:t>
      </w:r>
      <w:r w:rsidRPr="004454EF">
        <w:rPr>
          <w:rFonts w:ascii="Arial" w:hAnsi="Arial" w:cs="Arial"/>
          <w:szCs w:val="24"/>
          <w:lang w:val="el-GR"/>
        </w:rPr>
        <w:t xml:space="preserve"> </w:t>
      </w:r>
      <w:r>
        <w:rPr>
          <w:rFonts w:ascii="Arial" w:hAnsi="Arial" w:cs="Arial"/>
          <w:szCs w:val="24"/>
        </w:rPr>
        <w:t>et</w:t>
      </w:r>
      <w:r w:rsidRPr="004454EF">
        <w:rPr>
          <w:rFonts w:ascii="Arial" w:hAnsi="Arial" w:cs="Arial"/>
          <w:szCs w:val="24"/>
          <w:lang w:val="el-GR"/>
        </w:rPr>
        <w:t xml:space="preserve"> </w:t>
      </w:r>
      <w:r>
        <w:rPr>
          <w:rFonts w:ascii="Arial" w:hAnsi="Arial" w:cs="Arial"/>
          <w:szCs w:val="24"/>
        </w:rPr>
        <w:t>al</w:t>
      </w:r>
      <w:r w:rsidRPr="004454EF">
        <w:rPr>
          <w:rFonts w:ascii="Arial" w:hAnsi="Arial" w:cs="Arial"/>
          <w:szCs w:val="24"/>
          <w:lang w:val="el-GR"/>
        </w:rPr>
        <w:t>.,2016]</w:t>
      </w:r>
      <w:r w:rsidR="00164015" w:rsidRPr="004454EF">
        <w:rPr>
          <w:rFonts w:ascii="Arial" w:hAnsi="Arial" w:cs="Arial"/>
          <w:szCs w:val="24"/>
          <w:lang w:val="el-GR"/>
        </w:rPr>
        <w:t>.</w:t>
      </w:r>
      <w:r w:rsidRPr="004454EF">
        <w:rPr>
          <w:rFonts w:ascii="Arial" w:hAnsi="Arial" w:cs="Arial"/>
          <w:szCs w:val="24"/>
          <w:lang w:val="el-GR"/>
        </w:rPr>
        <w:t xml:space="preserve"> </w:t>
      </w:r>
    </w:p>
    <w:p w:rsidR="00364181" w:rsidRPr="004454EF" w:rsidRDefault="00364181" w:rsidP="008C2586">
      <w:pPr>
        <w:jc w:val="both"/>
        <w:rPr>
          <w:rFonts w:ascii="Arial" w:hAnsi="Arial" w:cs="Arial"/>
          <w:szCs w:val="24"/>
          <w:lang w:val="el-GR"/>
        </w:rPr>
      </w:pPr>
    </w:p>
    <w:p w:rsidR="006C40EE" w:rsidRPr="004454EF" w:rsidRDefault="00FE3373" w:rsidP="004D7F6D">
      <w:pPr>
        <w:pStyle w:val="3"/>
        <w:rPr>
          <w:lang w:val="el-GR"/>
        </w:rPr>
      </w:pPr>
      <w:bookmarkStart w:id="15" w:name="_Toc84786268"/>
      <w:r w:rsidRPr="004454EF">
        <w:rPr>
          <w:lang w:val="el-GR"/>
        </w:rPr>
        <w:t>2.2</w:t>
      </w:r>
      <w:r w:rsidR="00E95646" w:rsidRPr="004454EF">
        <w:rPr>
          <w:lang w:val="el-GR"/>
        </w:rPr>
        <w:t>.3.3</w:t>
      </w:r>
      <w:r w:rsidR="00615597" w:rsidRPr="004454EF">
        <w:rPr>
          <w:lang w:val="el-GR"/>
        </w:rPr>
        <w:t xml:space="preserve">. </w:t>
      </w:r>
      <w:r w:rsidR="00E95646" w:rsidRPr="004454EF">
        <w:rPr>
          <w:lang w:val="el-GR"/>
        </w:rPr>
        <w:t>Ταχεία πυρόλυση</w:t>
      </w:r>
      <w:bookmarkEnd w:id="15"/>
    </w:p>
    <w:p w:rsidR="006C40EE" w:rsidRPr="004454EF" w:rsidRDefault="006C40EE" w:rsidP="008C2586">
      <w:pPr>
        <w:jc w:val="both"/>
        <w:rPr>
          <w:rFonts w:ascii="Arial" w:hAnsi="Arial" w:cs="Arial"/>
          <w:szCs w:val="24"/>
          <w:lang w:val="el-GR"/>
        </w:rPr>
      </w:pPr>
    </w:p>
    <w:p w:rsidR="004B51BA" w:rsidRPr="004454EF" w:rsidRDefault="009406C0" w:rsidP="008C2586">
      <w:pPr>
        <w:jc w:val="both"/>
        <w:rPr>
          <w:rFonts w:ascii="Arial" w:hAnsi="Arial" w:cs="Arial"/>
          <w:szCs w:val="24"/>
          <w:lang w:val="el-GR"/>
        </w:rPr>
      </w:pPr>
      <w:r w:rsidRPr="004454EF">
        <w:rPr>
          <w:rFonts w:ascii="Arial" w:hAnsi="Arial" w:cs="Arial"/>
          <w:szCs w:val="24"/>
          <w:lang w:val="el-GR"/>
        </w:rPr>
        <w:t xml:space="preserve">Η ταχεία πυρόλυση </w:t>
      </w:r>
      <w:r w:rsidR="00B70799" w:rsidRPr="004454EF">
        <w:rPr>
          <w:rFonts w:ascii="Arial" w:hAnsi="Arial" w:cs="Arial"/>
          <w:szCs w:val="24"/>
          <w:lang w:val="el-GR"/>
        </w:rPr>
        <w:t>έχει</w:t>
      </w:r>
      <w:r w:rsidRPr="004454EF">
        <w:rPr>
          <w:rFonts w:ascii="Arial" w:hAnsi="Arial" w:cs="Arial"/>
          <w:szCs w:val="24"/>
          <w:lang w:val="el-GR"/>
        </w:rPr>
        <w:t xml:space="preserve"> ως </w:t>
      </w:r>
      <w:r w:rsidR="00B70799" w:rsidRPr="004454EF">
        <w:rPr>
          <w:rFonts w:ascii="Arial" w:hAnsi="Arial" w:cs="Arial"/>
          <w:szCs w:val="24"/>
          <w:lang w:val="el-GR"/>
        </w:rPr>
        <w:t>σκοπό</w:t>
      </w:r>
      <w:r w:rsidR="00FE2866" w:rsidRPr="004454EF">
        <w:rPr>
          <w:rFonts w:ascii="Arial" w:hAnsi="Arial" w:cs="Arial"/>
          <w:szCs w:val="24"/>
          <w:lang w:val="el-GR"/>
        </w:rPr>
        <w:t xml:space="preserve"> τη</w:t>
      </w:r>
      <w:r w:rsidRPr="004454EF">
        <w:rPr>
          <w:rFonts w:ascii="Arial" w:hAnsi="Arial" w:cs="Arial"/>
          <w:szCs w:val="24"/>
          <w:lang w:val="el-GR"/>
        </w:rPr>
        <w:t xml:space="preserve"> </w:t>
      </w:r>
      <w:r w:rsidR="00B70799" w:rsidRPr="004454EF">
        <w:rPr>
          <w:rFonts w:ascii="Arial" w:hAnsi="Arial" w:cs="Arial"/>
          <w:szCs w:val="24"/>
          <w:lang w:val="el-GR"/>
        </w:rPr>
        <w:t>βέλτιστη</w:t>
      </w:r>
      <w:r w:rsidRPr="004454EF">
        <w:rPr>
          <w:rFonts w:ascii="Arial" w:hAnsi="Arial" w:cs="Arial"/>
          <w:szCs w:val="24"/>
          <w:lang w:val="el-GR"/>
        </w:rPr>
        <w:t xml:space="preserve"> </w:t>
      </w:r>
      <w:r w:rsidR="00B70799" w:rsidRPr="004454EF">
        <w:rPr>
          <w:rFonts w:ascii="Arial" w:hAnsi="Arial" w:cs="Arial"/>
          <w:szCs w:val="24"/>
          <w:lang w:val="el-GR"/>
        </w:rPr>
        <w:t>παραγωγή</w:t>
      </w:r>
      <w:r w:rsidRPr="004454EF">
        <w:rPr>
          <w:rFonts w:ascii="Arial" w:hAnsi="Arial" w:cs="Arial"/>
          <w:szCs w:val="24"/>
          <w:lang w:val="el-GR"/>
        </w:rPr>
        <w:t xml:space="preserve"> του </w:t>
      </w:r>
      <w:r w:rsidR="00B70799" w:rsidRPr="004454EF">
        <w:rPr>
          <w:rFonts w:ascii="Arial" w:hAnsi="Arial" w:cs="Arial"/>
          <w:szCs w:val="24"/>
          <w:lang w:val="el-GR"/>
        </w:rPr>
        <w:t>υγρού</w:t>
      </w:r>
      <w:r w:rsidRPr="004454EF">
        <w:rPr>
          <w:rFonts w:ascii="Arial" w:hAnsi="Arial" w:cs="Arial"/>
          <w:szCs w:val="24"/>
          <w:lang w:val="el-GR"/>
        </w:rPr>
        <w:t xml:space="preserve"> και </w:t>
      </w:r>
      <w:r w:rsidR="00B70799" w:rsidRPr="004454EF">
        <w:rPr>
          <w:rFonts w:ascii="Arial" w:hAnsi="Arial" w:cs="Arial"/>
          <w:szCs w:val="24"/>
          <w:lang w:val="el-GR"/>
        </w:rPr>
        <w:t>αερίου</w:t>
      </w:r>
      <w:r w:rsidRPr="004454EF">
        <w:rPr>
          <w:rFonts w:ascii="Arial" w:hAnsi="Arial" w:cs="Arial"/>
          <w:szCs w:val="24"/>
          <w:lang w:val="el-GR"/>
        </w:rPr>
        <w:t xml:space="preserve"> </w:t>
      </w:r>
      <w:r w:rsidR="00B70799" w:rsidRPr="004454EF">
        <w:rPr>
          <w:rFonts w:ascii="Arial" w:hAnsi="Arial" w:cs="Arial"/>
          <w:szCs w:val="24"/>
          <w:lang w:val="el-GR"/>
        </w:rPr>
        <w:t>κλάσματος</w:t>
      </w:r>
      <w:r w:rsidRPr="004454EF">
        <w:rPr>
          <w:rFonts w:ascii="Arial" w:hAnsi="Arial" w:cs="Arial"/>
          <w:szCs w:val="24"/>
          <w:lang w:val="el-GR"/>
        </w:rPr>
        <w:t>.</w:t>
      </w:r>
      <w:r w:rsidR="00FE2866" w:rsidRPr="004454EF">
        <w:rPr>
          <w:rFonts w:ascii="Arial" w:hAnsi="Arial" w:cs="Arial"/>
          <w:szCs w:val="24"/>
          <w:lang w:val="el-GR"/>
        </w:rPr>
        <w:t xml:space="preserve"> Κύ</w:t>
      </w:r>
      <w:r w:rsidR="00B70799" w:rsidRPr="004454EF">
        <w:rPr>
          <w:rFonts w:ascii="Arial" w:hAnsi="Arial" w:cs="Arial"/>
          <w:szCs w:val="24"/>
          <w:lang w:val="el-GR"/>
        </w:rPr>
        <w:t>ρ</w:t>
      </w:r>
      <w:r w:rsidR="00FE2866" w:rsidRPr="004454EF">
        <w:rPr>
          <w:rFonts w:ascii="Arial" w:hAnsi="Arial" w:cs="Arial"/>
          <w:szCs w:val="24"/>
          <w:lang w:val="el-GR"/>
        </w:rPr>
        <w:t>ι</w:t>
      </w:r>
      <w:r w:rsidR="00B70799" w:rsidRPr="004454EF">
        <w:rPr>
          <w:rFonts w:ascii="Arial" w:hAnsi="Arial" w:cs="Arial"/>
          <w:szCs w:val="24"/>
          <w:lang w:val="el-GR"/>
        </w:rPr>
        <w:t>α</w:t>
      </w:r>
      <w:r w:rsidRPr="004454EF">
        <w:rPr>
          <w:rFonts w:ascii="Arial" w:hAnsi="Arial" w:cs="Arial"/>
          <w:szCs w:val="24"/>
          <w:lang w:val="el-GR"/>
        </w:rPr>
        <w:t xml:space="preserve"> </w:t>
      </w:r>
      <w:r w:rsidR="00B70799" w:rsidRPr="004454EF">
        <w:rPr>
          <w:rFonts w:ascii="Arial" w:hAnsi="Arial" w:cs="Arial"/>
          <w:szCs w:val="24"/>
          <w:lang w:val="el-GR"/>
        </w:rPr>
        <w:t>χαρακτηριστικά</w:t>
      </w:r>
      <w:r w:rsidRPr="004454EF">
        <w:rPr>
          <w:rFonts w:ascii="Arial" w:hAnsi="Arial" w:cs="Arial"/>
          <w:szCs w:val="24"/>
          <w:lang w:val="el-GR"/>
        </w:rPr>
        <w:t xml:space="preserve"> της είναι οι</w:t>
      </w:r>
      <w:r w:rsidR="00D44F04" w:rsidRPr="004454EF">
        <w:rPr>
          <w:rFonts w:ascii="Arial" w:hAnsi="Arial" w:cs="Arial"/>
          <w:szCs w:val="24"/>
          <w:lang w:val="el-GR"/>
        </w:rPr>
        <w:t xml:space="preserve"> </w:t>
      </w:r>
      <w:r w:rsidR="00B70799" w:rsidRPr="004454EF">
        <w:rPr>
          <w:rFonts w:ascii="Arial" w:hAnsi="Arial" w:cs="Arial"/>
          <w:szCs w:val="24"/>
          <w:lang w:val="el-GR"/>
        </w:rPr>
        <w:t>υψηλές</w:t>
      </w:r>
      <w:r w:rsidR="00D44F04" w:rsidRPr="004454EF">
        <w:rPr>
          <w:rFonts w:ascii="Arial" w:hAnsi="Arial" w:cs="Arial"/>
          <w:szCs w:val="24"/>
          <w:lang w:val="el-GR"/>
        </w:rPr>
        <w:t xml:space="preserve"> </w:t>
      </w:r>
      <w:r w:rsidR="00B70799" w:rsidRPr="004454EF">
        <w:rPr>
          <w:rFonts w:ascii="Arial" w:hAnsi="Arial" w:cs="Arial"/>
          <w:szCs w:val="24"/>
          <w:lang w:val="el-GR"/>
        </w:rPr>
        <w:t>θερμοκρασίες</w:t>
      </w:r>
      <w:r w:rsidR="00D44F04" w:rsidRPr="004454EF">
        <w:rPr>
          <w:rFonts w:ascii="Arial" w:hAnsi="Arial" w:cs="Arial"/>
          <w:szCs w:val="24"/>
          <w:lang w:val="el-GR"/>
        </w:rPr>
        <w:t xml:space="preserve"> </w:t>
      </w:r>
      <w:r w:rsidR="00FE2866" w:rsidRPr="004454EF">
        <w:rPr>
          <w:rFonts w:ascii="Arial" w:hAnsi="Arial" w:cs="Arial"/>
          <w:szCs w:val="24"/>
          <w:lang w:val="el-GR"/>
        </w:rPr>
        <w:t>λειτουργίας</w:t>
      </w:r>
      <w:r w:rsidR="00D44F04" w:rsidRPr="004454EF">
        <w:rPr>
          <w:rFonts w:ascii="Arial" w:hAnsi="Arial" w:cs="Arial"/>
          <w:szCs w:val="24"/>
          <w:lang w:val="el-GR"/>
        </w:rPr>
        <w:t xml:space="preserve"> </w:t>
      </w:r>
      <w:r w:rsidR="006C40EE" w:rsidRPr="004454EF">
        <w:rPr>
          <w:rFonts w:ascii="Arial" w:hAnsi="Arial" w:cs="Arial"/>
          <w:szCs w:val="24"/>
          <w:lang w:val="el-GR"/>
        </w:rPr>
        <w:t>(850-1250</w:t>
      </w:r>
      <w:r w:rsidR="006C40EE" w:rsidRPr="004454EF">
        <w:rPr>
          <w:rFonts w:ascii="Arial" w:hAnsi="Arial" w:cs="Arial"/>
          <w:szCs w:val="24"/>
          <w:vertAlign w:val="superscript"/>
          <w:lang w:val="el-GR"/>
        </w:rPr>
        <w:t>ο</w:t>
      </w:r>
      <w:r w:rsidR="00B70799">
        <w:rPr>
          <w:rFonts w:ascii="Arial" w:hAnsi="Arial" w:cs="Arial"/>
          <w:szCs w:val="24"/>
        </w:rPr>
        <w:t>C</w:t>
      </w:r>
      <w:r w:rsidR="00350C8F">
        <w:rPr>
          <w:rFonts w:ascii="Arial" w:hAnsi="Arial" w:cs="Arial"/>
          <w:szCs w:val="24"/>
          <w:lang w:val="el-GR"/>
        </w:rPr>
        <w:t>), οι</w:t>
      </w:r>
      <w:r w:rsidR="006C40EE" w:rsidRPr="004454EF">
        <w:rPr>
          <w:rFonts w:ascii="Arial" w:hAnsi="Arial" w:cs="Arial"/>
          <w:szCs w:val="24"/>
          <w:lang w:val="el-GR"/>
        </w:rPr>
        <w:t xml:space="preserve"> </w:t>
      </w:r>
      <w:r w:rsidR="00350C8F">
        <w:rPr>
          <w:rFonts w:ascii="Arial" w:hAnsi="Arial" w:cs="Arial"/>
          <w:szCs w:val="24"/>
          <w:lang w:val="el-GR"/>
        </w:rPr>
        <w:t>μικροί</w:t>
      </w:r>
      <w:r w:rsidR="006C40EE" w:rsidRPr="004454EF">
        <w:rPr>
          <w:rFonts w:ascii="Arial" w:hAnsi="Arial" w:cs="Arial"/>
          <w:szCs w:val="24"/>
          <w:lang w:val="el-GR"/>
        </w:rPr>
        <w:t xml:space="preserve"> </w:t>
      </w:r>
      <w:r w:rsidR="00350C8F">
        <w:rPr>
          <w:rFonts w:ascii="Arial" w:hAnsi="Arial" w:cs="Arial"/>
          <w:szCs w:val="24"/>
          <w:lang w:val="el-GR"/>
        </w:rPr>
        <w:t>ρυθμοί</w:t>
      </w:r>
      <w:r w:rsidR="006C40EE" w:rsidRPr="004454EF">
        <w:rPr>
          <w:rFonts w:ascii="Arial" w:hAnsi="Arial" w:cs="Arial"/>
          <w:szCs w:val="24"/>
          <w:lang w:val="el-GR"/>
        </w:rPr>
        <w:t xml:space="preserve"> </w:t>
      </w:r>
      <w:r w:rsidR="00B70799" w:rsidRPr="004454EF">
        <w:rPr>
          <w:rFonts w:ascii="Arial" w:hAnsi="Arial" w:cs="Arial"/>
          <w:szCs w:val="24"/>
          <w:lang w:val="el-GR"/>
        </w:rPr>
        <w:t>αύξησης</w:t>
      </w:r>
      <w:r w:rsidR="006C40EE" w:rsidRPr="004454EF">
        <w:rPr>
          <w:rFonts w:ascii="Arial" w:hAnsi="Arial" w:cs="Arial"/>
          <w:szCs w:val="24"/>
          <w:lang w:val="el-GR"/>
        </w:rPr>
        <w:t xml:space="preserve"> της </w:t>
      </w:r>
      <w:r w:rsidR="00B70799" w:rsidRPr="004454EF">
        <w:rPr>
          <w:rFonts w:ascii="Arial" w:hAnsi="Arial" w:cs="Arial"/>
          <w:szCs w:val="24"/>
          <w:lang w:val="el-GR"/>
        </w:rPr>
        <w:t>θερμοκρασίας</w:t>
      </w:r>
      <w:r w:rsidR="00350C8F">
        <w:rPr>
          <w:rFonts w:ascii="Arial" w:hAnsi="Arial" w:cs="Arial"/>
          <w:szCs w:val="24"/>
          <w:lang w:val="el-GR"/>
        </w:rPr>
        <w:t xml:space="preserve"> </w:t>
      </w:r>
      <w:r w:rsidR="006C40EE" w:rsidRPr="004454EF">
        <w:rPr>
          <w:rFonts w:ascii="Arial" w:hAnsi="Arial" w:cs="Arial"/>
          <w:szCs w:val="24"/>
          <w:lang w:val="el-GR"/>
        </w:rPr>
        <w:t>(10-200</w:t>
      </w:r>
      <w:r w:rsidR="006C40EE" w:rsidRPr="004454EF">
        <w:rPr>
          <w:rFonts w:ascii="Arial" w:hAnsi="Arial" w:cs="Arial"/>
          <w:szCs w:val="24"/>
          <w:vertAlign w:val="superscript"/>
          <w:lang w:val="el-GR"/>
        </w:rPr>
        <w:t>ο</w:t>
      </w:r>
      <w:r w:rsidR="00B70799">
        <w:rPr>
          <w:rFonts w:ascii="Arial" w:hAnsi="Arial" w:cs="Arial"/>
          <w:szCs w:val="24"/>
        </w:rPr>
        <w:t>C</w:t>
      </w:r>
      <w:r w:rsidR="00B70799" w:rsidRPr="004454EF">
        <w:rPr>
          <w:rFonts w:ascii="Arial" w:hAnsi="Arial" w:cs="Arial"/>
          <w:szCs w:val="24"/>
          <w:lang w:val="el-GR"/>
        </w:rPr>
        <w:t>/</w:t>
      </w:r>
      <w:r w:rsidR="00B70799">
        <w:rPr>
          <w:rFonts w:ascii="Arial" w:hAnsi="Arial" w:cs="Arial"/>
          <w:szCs w:val="24"/>
        </w:rPr>
        <w:t>s</w:t>
      </w:r>
      <w:r w:rsidR="006C40EE" w:rsidRPr="004454EF">
        <w:rPr>
          <w:rFonts w:ascii="Arial" w:hAnsi="Arial" w:cs="Arial"/>
          <w:szCs w:val="24"/>
          <w:lang w:val="el-GR"/>
        </w:rPr>
        <w:t>) και</w:t>
      </w:r>
      <w:r w:rsidR="00350C8F">
        <w:rPr>
          <w:rFonts w:ascii="Arial" w:hAnsi="Arial" w:cs="Arial"/>
          <w:szCs w:val="24"/>
          <w:lang w:val="el-GR"/>
        </w:rPr>
        <w:t xml:space="preserve"> οι</w:t>
      </w:r>
      <w:r w:rsidR="006C40EE" w:rsidRPr="004454EF">
        <w:rPr>
          <w:rFonts w:ascii="Arial" w:hAnsi="Arial" w:cs="Arial"/>
          <w:szCs w:val="24"/>
          <w:lang w:val="el-GR"/>
        </w:rPr>
        <w:t xml:space="preserve"> </w:t>
      </w:r>
      <w:r w:rsidR="00350C8F">
        <w:rPr>
          <w:rFonts w:ascii="Arial" w:hAnsi="Arial" w:cs="Arial"/>
          <w:szCs w:val="24"/>
          <w:lang w:val="el-GR"/>
        </w:rPr>
        <w:t>μικροί</w:t>
      </w:r>
      <w:r w:rsidR="006C40EE" w:rsidRPr="004454EF">
        <w:rPr>
          <w:rFonts w:ascii="Arial" w:hAnsi="Arial" w:cs="Arial"/>
          <w:szCs w:val="24"/>
          <w:lang w:val="el-GR"/>
        </w:rPr>
        <w:t xml:space="preserve"> </w:t>
      </w:r>
      <w:r w:rsidR="00350C8F">
        <w:rPr>
          <w:rFonts w:ascii="Arial" w:hAnsi="Arial" w:cs="Arial"/>
          <w:szCs w:val="24"/>
          <w:lang w:val="el-GR"/>
        </w:rPr>
        <w:t>χρόνοι</w:t>
      </w:r>
      <w:r w:rsidR="006C40EE" w:rsidRPr="004454EF">
        <w:rPr>
          <w:rFonts w:ascii="Arial" w:hAnsi="Arial" w:cs="Arial"/>
          <w:szCs w:val="24"/>
          <w:lang w:val="el-GR"/>
        </w:rPr>
        <w:t xml:space="preserve"> </w:t>
      </w:r>
      <w:r w:rsidR="00B70799" w:rsidRPr="004454EF">
        <w:rPr>
          <w:rFonts w:ascii="Arial" w:hAnsi="Arial" w:cs="Arial"/>
          <w:szCs w:val="24"/>
          <w:lang w:val="el-GR"/>
        </w:rPr>
        <w:t>παραμονής</w:t>
      </w:r>
      <w:r w:rsidR="006C40EE" w:rsidRPr="004454EF">
        <w:rPr>
          <w:rFonts w:ascii="Arial" w:hAnsi="Arial" w:cs="Arial"/>
          <w:szCs w:val="24"/>
          <w:lang w:val="el-GR"/>
        </w:rPr>
        <w:t xml:space="preserve"> στον </w:t>
      </w:r>
      <w:r w:rsidR="00FE2866" w:rsidRPr="004454EF">
        <w:rPr>
          <w:rFonts w:ascii="Arial" w:hAnsi="Arial" w:cs="Arial"/>
          <w:szCs w:val="24"/>
          <w:lang w:val="el-GR"/>
        </w:rPr>
        <w:t>πυρο</w:t>
      </w:r>
      <w:r w:rsidR="00B70799" w:rsidRPr="004454EF">
        <w:rPr>
          <w:rFonts w:ascii="Arial" w:hAnsi="Arial" w:cs="Arial"/>
          <w:szCs w:val="24"/>
          <w:lang w:val="el-GR"/>
        </w:rPr>
        <w:t>λυτικό</w:t>
      </w:r>
      <w:r w:rsidR="006C40EE" w:rsidRPr="004454EF">
        <w:rPr>
          <w:rFonts w:ascii="Arial" w:hAnsi="Arial" w:cs="Arial"/>
          <w:szCs w:val="24"/>
          <w:lang w:val="el-GR"/>
        </w:rPr>
        <w:t xml:space="preserve"> </w:t>
      </w:r>
      <w:r w:rsidR="00B70799" w:rsidRPr="004454EF">
        <w:rPr>
          <w:rFonts w:ascii="Arial" w:hAnsi="Arial" w:cs="Arial"/>
          <w:szCs w:val="24"/>
          <w:lang w:val="el-GR"/>
        </w:rPr>
        <w:t>αντιδραστήρα</w:t>
      </w:r>
      <w:r w:rsidR="006C40EE" w:rsidRPr="004454EF">
        <w:rPr>
          <w:rFonts w:ascii="Arial" w:hAnsi="Arial" w:cs="Arial"/>
          <w:szCs w:val="24"/>
          <w:lang w:val="el-GR"/>
        </w:rPr>
        <w:t xml:space="preserve"> (</w:t>
      </w:r>
      <w:r w:rsidR="00B70799" w:rsidRPr="004454EF">
        <w:rPr>
          <w:rFonts w:ascii="Arial" w:hAnsi="Arial" w:cs="Arial"/>
          <w:szCs w:val="24"/>
          <w:lang w:val="el-GR"/>
        </w:rPr>
        <w:t>1-10</w:t>
      </w:r>
      <w:r w:rsidR="00B70799">
        <w:rPr>
          <w:rFonts w:ascii="Arial" w:hAnsi="Arial" w:cs="Arial"/>
          <w:szCs w:val="24"/>
        </w:rPr>
        <w:t>sec</w:t>
      </w:r>
      <w:r w:rsidR="006C40EE" w:rsidRPr="004454EF">
        <w:rPr>
          <w:rFonts w:ascii="Arial" w:hAnsi="Arial" w:cs="Arial"/>
          <w:szCs w:val="24"/>
          <w:lang w:val="el-GR"/>
        </w:rPr>
        <w:t>).</w:t>
      </w:r>
      <w:r w:rsidR="00164015" w:rsidRPr="004454EF">
        <w:rPr>
          <w:rFonts w:ascii="Arial" w:hAnsi="Arial" w:cs="Arial"/>
          <w:szCs w:val="24"/>
          <w:lang w:val="el-GR"/>
        </w:rPr>
        <w:t xml:space="preserve"> </w:t>
      </w:r>
      <w:r w:rsidRPr="004454EF">
        <w:rPr>
          <w:rFonts w:ascii="Arial" w:hAnsi="Arial" w:cs="Arial"/>
          <w:szCs w:val="24"/>
          <w:lang w:val="el-GR"/>
        </w:rPr>
        <w:t xml:space="preserve">Τα </w:t>
      </w:r>
      <w:r w:rsidR="00B70799" w:rsidRPr="004454EF">
        <w:rPr>
          <w:rFonts w:ascii="Arial" w:hAnsi="Arial" w:cs="Arial"/>
          <w:szCs w:val="24"/>
          <w:lang w:val="el-GR"/>
        </w:rPr>
        <w:t>προϊόντα</w:t>
      </w:r>
      <w:r w:rsidRPr="004454EF">
        <w:rPr>
          <w:rFonts w:ascii="Arial" w:hAnsi="Arial" w:cs="Arial"/>
          <w:szCs w:val="24"/>
          <w:lang w:val="el-GR"/>
        </w:rPr>
        <w:t xml:space="preserve"> της </w:t>
      </w:r>
      <w:r w:rsidR="00B70799" w:rsidRPr="004454EF">
        <w:rPr>
          <w:rFonts w:ascii="Arial" w:hAnsi="Arial" w:cs="Arial"/>
          <w:szCs w:val="24"/>
          <w:lang w:val="el-GR"/>
        </w:rPr>
        <w:t>συγκεκριμένης</w:t>
      </w:r>
      <w:r w:rsidRPr="004454EF">
        <w:rPr>
          <w:rFonts w:ascii="Arial" w:hAnsi="Arial" w:cs="Arial"/>
          <w:szCs w:val="24"/>
          <w:lang w:val="el-GR"/>
        </w:rPr>
        <w:t xml:space="preserve"> </w:t>
      </w:r>
      <w:r w:rsidR="00B70799" w:rsidRPr="004454EF">
        <w:rPr>
          <w:rFonts w:ascii="Arial" w:hAnsi="Arial" w:cs="Arial"/>
          <w:szCs w:val="24"/>
          <w:lang w:val="el-GR"/>
        </w:rPr>
        <w:t>διεργασίας</w:t>
      </w:r>
      <w:r w:rsidRPr="004454EF">
        <w:rPr>
          <w:rFonts w:ascii="Arial" w:hAnsi="Arial" w:cs="Arial"/>
          <w:szCs w:val="24"/>
          <w:lang w:val="el-GR"/>
        </w:rPr>
        <w:t xml:space="preserve"> είναι κατά </w:t>
      </w:r>
      <w:r w:rsidR="00B70799" w:rsidRPr="004454EF">
        <w:rPr>
          <w:rFonts w:ascii="Arial" w:hAnsi="Arial" w:cs="Arial"/>
          <w:szCs w:val="24"/>
          <w:lang w:val="el-GR"/>
        </w:rPr>
        <w:t>ποσοστό</w:t>
      </w:r>
      <w:r w:rsidRPr="004454EF">
        <w:rPr>
          <w:rFonts w:ascii="Arial" w:hAnsi="Arial" w:cs="Arial"/>
          <w:szCs w:val="24"/>
          <w:lang w:val="el-GR"/>
        </w:rPr>
        <w:t xml:space="preserve"> </w:t>
      </w:r>
      <w:r w:rsidR="00B70799" w:rsidRPr="004454EF">
        <w:rPr>
          <w:rFonts w:ascii="Arial" w:hAnsi="Arial" w:cs="Arial"/>
          <w:szCs w:val="24"/>
          <w:lang w:val="el-GR"/>
        </w:rPr>
        <w:t xml:space="preserve">60-75% </w:t>
      </w:r>
      <w:r w:rsidR="00FE2866" w:rsidRPr="004454EF">
        <w:rPr>
          <w:rFonts w:ascii="Arial" w:hAnsi="Arial" w:cs="Arial"/>
          <w:szCs w:val="24"/>
          <w:lang w:val="el-GR"/>
        </w:rPr>
        <w:t>υγρό</w:t>
      </w:r>
      <w:r w:rsidR="00B70799" w:rsidRPr="004454EF">
        <w:rPr>
          <w:rFonts w:ascii="Arial" w:hAnsi="Arial" w:cs="Arial"/>
          <w:szCs w:val="24"/>
          <w:lang w:val="el-GR"/>
        </w:rPr>
        <w:t>,</w:t>
      </w:r>
      <w:r w:rsidR="00164015" w:rsidRPr="004454EF">
        <w:rPr>
          <w:rFonts w:ascii="Arial" w:hAnsi="Arial" w:cs="Arial"/>
          <w:szCs w:val="24"/>
          <w:lang w:val="el-GR"/>
        </w:rPr>
        <w:t xml:space="preserve"> </w:t>
      </w:r>
      <w:r w:rsidR="00B70799" w:rsidRPr="004454EF">
        <w:rPr>
          <w:rFonts w:ascii="Arial" w:hAnsi="Arial" w:cs="Arial"/>
          <w:szCs w:val="24"/>
          <w:lang w:val="el-GR"/>
        </w:rPr>
        <w:t>10-20% μη συμπυκνώσιμο αέριο και 15-25% στερεό προϊόν. Η διεργασία όμως διαθέτει και αρνητικά χαρακ</w:t>
      </w:r>
      <w:r w:rsidR="00FE2866" w:rsidRPr="004454EF">
        <w:rPr>
          <w:rFonts w:ascii="Arial" w:hAnsi="Arial" w:cs="Arial"/>
          <w:szCs w:val="24"/>
          <w:lang w:val="el-GR"/>
        </w:rPr>
        <w:t>τηριστικά</w:t>
      </w:r>
      <w:r w:rsidR="00A52C49">
        <w:rPr>
          <w:rFonts w:ascii="Arial" w:hAnsi="Arial" w:cs="Arial"/>
          <w:szCs w:val="24"/>
          <w:lang w:val="el-GR"/>
        </w:rPr>
        <w:t>,</w:t>
      </w:r>
      <w:r w:rsidR="00FE2866" w:rsidRPr="004454EF">
        <w:rPr>
          <w:rFonts w:ascii="Arial" w:hAnsi="Arial" w:cs="Arial"/>
          <w:szCs w:val="24"/>
          <w:lang w:val="el-GR"/>
        </w:rPr>
        <w:t xml:space="preserve"> όπως η απευθείας ψύξη</w:t>
      </w:r>
      <w:r w:rsidR="00B70799" w:rsidRPr="004454EF">
        <w:rPr>
          <w:rFonts w:ascii="Arial" w:hAnsi="Arial" w:cs="Arial"/>
          <w:szCs w:val="24"/>
          <w:lang w:val="el-GR"/>
        </w:rPr>
        <w:t xml:space="preserve"> του υγρού κλάσματος προκειμένου να σταματήσ</w:t>
      </w:r>
      <w:r w:rsidR="00164015" w:rsidRPr="004454EF">
        <w:rPr>
          <w:rFonts w:ascii="Arial" w:hAnsi="Arial" w:cs="Arial"/>
          <w:szCs w:val="24"/>
          <w:lang w:val="el-GR"/>
        </w:rPr>
        <w:t>ει η διαδικασία μετατροπής τους</w:t>
      </w:r>
      <w:r w:rsidR="00B70799" w:rsidRPr="004454EF">
        <w:rPr>
          <w:rFonts w:ascii="Arial" w:hAnsi="Arial" w:cs="Arial"/>
          <w:szCs w:val="24"/>
          <w:lang w:val="el-GR"/>
        </w:rPr>
        <w:t xml:space="preserve">. Επίσης το </w:t>
      </w:r>
      <w:r w:rsidR="00B70799">
        <w:rPr>
          <w:rFonts w:ascii="Arial" w:hAnsi="Arial" w:cs="Arial"/>
          <w:szCs w:val="24"/>
        </w:rPr>
        <w:t>p</w:t>
      </w:r>
      <w:r w:rsidR="00FE2866" w:rsidRPr="004454EF">
        <w:rPr>
          <w:rFonts w:ascii="Arial" w:hAnsi="Arial" w:cs="Arial"/>
          <w:szCs w:val="24"/>
          <w:lang w:val="el-GR"/>
        </w:rPr>
        <w:t>Η του βιοελαί</w:t>
      </w:r>
      <w:r w:rsidR="00B70799" w:rsidRPr="004454EF">
        <w:rPr>
          <w:rFonts w:ascii="Arial" w:hAnsi="Arial" w:cs="Arial"/>
          <w:szCs w:val="24"/>
          <w:lang w:val="el-GR"/>
        </w:rPr>
        <w:t xml:space="preserve">ου είναι αρκετά όξινο 3,1-3,6 με αποτέλεσμα να είναι διαβρωτικό </w:t>
      </w:r>
      <w:r w:rsidR="00164015" w:rsidRPr="004454EF">
        <w:rPr>
          <w:rFonts w:ascii="Arial" w:hAnsi="Arial" w:cs="Arial"/>
          <w:szCs w:val="24"/>
          <w:lang w:val="el-GR"/>
        </w:rPr>
        <w:t>γ</w:t>
      </w:r>
      <w:r w:rsidR="00B70799" w:rsidRPr="004454EF">
        <w:rPr>
          <w:rFonts w:ascii="Arial" w:hAnsi="Arial" w:cs="Arial"/>
          <w:szCs w:val="24"/>
          <w:lang w:val="el-GR"/>
        </w:rPr>
        <w:t>ια τον αντιδραστήρα και να απαιτεί ακόμη ένα σ</w:t>
      </w:r>
      <w:r w:rsidR="00164015" w:rsidRPr="004454EF">
        <w:rPr>
          <w:rFonts w:ascii="Arial" w:hAnsi="Arial" w:cs="Arial"/>
          <w:szCs w:val="24"/>
          <w:lang w:val="el-GR"/>
        </w:rPr>
        <w:t>τάδιο επεξεργασίας φινιρίσματος</w:t>
      </w:r>
      <w:r w:rsidR="00405960" w:rsidRPr="00405960">
        <w:rPr>
          <w:rFonts w:ascii="Arial" w:hAnsi="Arial" w:cs="Arial"/>
          <w:szCs w:val="24"/>
          <w:lang w:val="el-GR"/>
        </w:rPr>
        <w:t xml:space="preserve"> </w:t>
      </w:r>
      <w:r w:rsidR="00B70799" w:rsidRPr="004454EF">
        <w:rPr>
          <w:rFonts w:ascii="Arial" w:hAnsi="Arial" w:cs="Arial"/>
          <w:szCs w:val="24"/>
          <w:lang w:val="el-GR"/>
        </w:rPr>
        <w:t>[</w:t>
      </w:r>
      <w:r w:rsidR="00B70799">
        <w:rPr>
          <w:rFonts w:ascii="Arial" w:hAnsi="Arial" w:cs="Arial"/>
          <w:szCs w:val="24"/>
        </w:rPr>
        <w:t>Brassard</w:t>
      </w:r>
      <w:r w:rsidR="00B70799" w:rsidRPr="004454EF">
        <w:rPr>
          <w:rFonts w:ascii="Arial" w:hAnsi="Arial" w:cs="Arial"/>
          <w:szCs w:val="24"/>
          <w:lang w:val="el-GR"/>
        </w:rPr>
        <w:t xml:space="preserve"> </w:t>
      </w:r>
      <w:r w:rsidR="00B70799">
        <w:rPr>
          <w:rFonts w:ascii="Arial" w:hAnsi="Arial" w:cs="Arial"/>
          <w:szCs w:val="24"/>
        </w:rPr>
        <w:t>et</w:t>
      </w:r>
      <w:r w:rsidR="00B70799" w:rsidRPr="004454EF">
        <w:rPr>
          <w:rFonts w:ascii="Arial" w:hAnsi="Arial" w:cs="Arial"/>
          <w:szCs w:val="24"/>
          <w:lang w:val="el-GR"/>
        </w:rPr>
        <w:t xml:space="preserve"> </w:t>
      </w:r>
      <w:r w:rsidR="00B70799">
        <w:rPr>
          <w:rFonts w:ascii="Arial" w:hAnsi="Arial" w:cs="Arial"/>
          <w:szCs w:val="24"/>
        </w:rPr>
        <w:t>al</w:t>
      </w:r>
      <w:r w:rsidR="00B70799" w:rsidRPr="004454EF">
        <w:rPr>
          <w:rFonts w:ascii="Arial" w:hAnsi="Arial" w:cs="Arial"/>
          <w:szCs w:val="24"/>
          <w:lang w:val="el-GR"/>
        </w:rPr>
        <w:t>., 2016]</w:t>
      </w:r>
      <w:r w:rsidR="00115CB4">
        <w:rPr>
          <w:rFonts w:ascii="Arial" w:hAnsi="Arial" w:cs="Arial"/>
          <w:szCs w:val="24"/>
          <w:lang w:val="el-GR"/>
        </w:rPr>
        <w:t xml:space="preserve"> </w:t>
      </w:r>
      <w:r w:rsidR="00B70799" w:rsidRPr="004454EF">
        <w:rPr>
          <w:rFonts w:ascii="Arial" w:hAnsi="Arial" w:cs="Arial"/>
          <w:szCs w:val="24"/>
          <w:lang w:val="el-GR"/>
        </w:rPr>
        <w:t>[</w:t>
      </w:r>
      <w:r w:rsidR="00B70799">
        <w:rPr>
          <w:rFonts w:ascii="Arial" w:hAnsi="Arial" w:cs="Arial"/>
          <w:szCs w:val="24"/>
        </w:rPr>
        <w:t>Tripathi</w:t>
      </w:r>
      <w:r w:rsidR="00B70799" w:rsidRPr="004454EF">
        <w:rPr>
          <w:rFonts w:ascii="Arial" w:hAnsi="Arial" w:cs="Arial"/>
          <w:szCs w:val="24"/>
          <w:lang w:val="el-GR"/>
        </w:rPr>
        <w:t xml:space="preserve"> </w:t>
      </w:r>
      <w:r w:rsidR="00B70799">
        <w:rPr>
          <w:rFonts w:ascii="Arial" w:hAnsi="Arial" w:cs="Arial"/>
          <w:szCs w:val="24"/>
        </w:rPr>
        <w:t>et</w:t>
      </w:r>
      <w:r w:rsidR="00B70799" w:rsidRPr="004454EF">
        <w:rPr>
          <w:rFonts w:ascii="Arial" w:hAnsi="Arial" w:cs="Arial"/>
          <w:szCs w:val="24"/>
          <w:lang w:val="el-GR"/>
        </w:rPr>
        <w:t xml:space="preserve"> </w:t>
      </w:r>
      <w:r w:rsidR="00B70799">
        <w:rPr>
          <w:rFonts w:ascii="Arial" w:hAnsi="Arial" w:cs="Arial"/>
          <w:szCs w:val="24"/>
        </w:rPr>
        <w:t>al</w:t>
      </w:r>
      <w:r w:rsidR="00B70799" w:rsidRPr="004454EF">
        <w:rPr>
          <w:rFonts w:ascii="Arial" w:hAnsi="Arial" w:cs="Arial"/>
          <w:szCs w:val="24"/>
          <w:lang w:val="el-GR"/>
        </w:rPr>
        <w:t xml:space="preserve">., 2016]. </w:t>
      </w:r>
    </w:p>
    <w:p w:rsidR="00CE2995" w:rsidRDefault="00CE2995" w:rsidP="004D7F6D">
      <w:pPr>
        <w:pStyle w:val="3"/>
        <w:rPr>
          <w:lang w:val="el-GR"/>
        </w:rPr>
      </w:pPr>
    </w:p>
    <w:p w:rsidR="00DB0B98" w:rsidRDefault="00DB0B98" w:rsidP="004D7F6D">
      <w:pPr>
        <w:pStyle w:val="3"/>
        <w:rPr>
          <w:lang w:val="el-GR"/>
        </w:rPr>
      </w:pPr>
    </w:p>
    <w:p w:rsidR="00DB0B98" w:rsidRDefault="00DB0B98" w:rsidP="004D7F6D">
      <w:pPr>
        <w:pStyle w:val="3"/>
        <w:rPr>
          <w:lang w:val="el-GR"/>
        </w:rPr>
      </w:pPr>
    </w:p>
    <w:p w:rsidR="004B51BA" w:rsidRPr="004454EF" w:rsidRDefault="00FE3373" w:rsidP="004D7F6D">
      <w:pPr>
        <w:pStyle w:val="3"/>
        <w:rPr>
          <w:lang w:val="el-GR"/>
        </w:rPr>
      </w:pPr>
      <w:bookmarkStart w:id="16" w:name="_Toc84786269"/>
      <w:r w:rsidRPr="004454EF">
        <w:rPr>
          <w:lang w:val="el-GR"/>
        </w:rPr>
        <w:t>2.2</w:t>
      </w:r>
      <w:r w:rsidR="00E95646" w:rsidRPr="004454EF">
        <w:rPr>
          <w:lang w:val="el-GR"/>
        </w:rPr>
        <w:t>.3.4</w:t>
      </w:r>
      <w:r w:rsidR="00615597" w:rsidRPr="004454EF">
        <w:rPr>
          <w:lang w:val="el-GR"/>
        </w:rPr>
        <w:t xml:space="preserve">. </w:t>
      </w:r>
      <w:r w:rsidR="00E95646" w:rsidRPr="004454EF">
        <w:rPr>
          <w:lang w:val="el-GR"/>
        </w:rPr>
        <w:t>Ακαριαία πυρόλυση</w:t>
      </w:r>
      <w:bookmarkEnd w:id="16"/>
      <w:r w:rsidR="00E95646" w:rsidRPr="004454EF">
        <w:rPr>
          <w:lang w:val="el-GR"/>
        </w:rPr>
        <w:t xml:space="preserve"> </w:t>
      </w:r>
    </w:p>
    <w:p w:rsidR="00950B24" w:rsidRPr="004454EF" w:rsidRDefault="00950B24" w:rsidP="008C2586">
      <w:pPr>
        <w:jc w:val="both"/>
        <w:rPr>
          <w:rFonts w:ascii="Arial" w:hAnsi="Arial" w:cs="Arial"/>
          <w:szCs w:val="24"/>
          <w:lang w:val="el-GR"/>
        </w:rPr>
      </w:pPr>
    </w:p>
    <w:p w:rsidR="00A809AA" w:rsidRPr="004454EF" w:rsidRDefault="00FC5034" w:rsidP="008C2586">
      <w:pPr>
        <w:jc w:val="both"/>
        <w:rPr>
          <w:rFonts w:ascii="Arial" w:hAnsi="Arial" w:cs="Arial"/>
          <w:szCs w:val="24"/>
          <w:lang w:val="el-GR"/>
        </w:rPr>
      </w:pPr>
      <w:r w:rsidRPr="004454EF">
        <w:rPr>
          <w:rFonts w:ascii="Arial" w:hAnsi="Arial" w:cs="Arial"/>
          <w:szCs w:val="24"/>
          <w:lang w:val="el-GR"/>
        </w:rPr>
        <w:t xml:space="preserve">Η </w:t>
      </w:r>
      <w:r w:rsidR="00FF7046" w:rsidRPr="004454EF">
        <w:rPr>
          <w:rFonts w:ascii="Arial" w:hAnsi="Arial" w:cs="Arial"/>
          <w:szCs w:val="24"/>
          <w:lang w:val="el-GR"/>
        </w:rPr>
        <w:t>ακαριαία</w:t>
      </w:r>
      <w:r w:rsidRPr="004454EF">
        <w:rPr>
          <w:rFonts w:ascii="Arial" w:hAnsi="Arial" w:cs="Arial"/>
          <w:szCs w:val="24"/>
          <w:lang w:val="el-GR"/>
        </w:rPr>
        <w:t xml:space="preserve"> </w:t>
      </w:r>
      <w:r w:rsidR="00FF7046" w:rsidRPr="004454EF">
        <w:rPr>
          <w:rFonts w:ascii="Arial" w:hAnsi="Arial" w:cs="Arial"/>
          <w:szCs w:val="24"/>
          <w:lang w:val="el-GR"/>
        </w:rPr>
        <w:t>πυρόλυση</w:t>
      </w:r>
      <w:r w:rsidRPr="004454EF">
        <w:rPr>
          <w:rFonts w:ascii="Arial" w:hAnsi="Arial" w:cs="Arial"/>
          <w:szCs w:val="24"/>
          <w:lang w:val="el-GR"/>
        </w:rPr>
        <w:t xml:space="preserve"> </w:t>
      </w:r>
      <w:r w:rsidR="00FF7046" w:rsidRPr="004454EF">
        <w:rPr>
          <w:rFonts w:ascii="Arial" w:hAnsi="Arial" w:cs="Arial"/>
          <w:szCs w:val="24"/>
          <w:lang w:val="el-GR"/>
        </w:rPr>
        <w:t>αποτελεί</w:t>
      </w:r>
      <w:r w:rsidRPr="004454EF">
        <w:rPr>
          <w:rFonts w:ascii="Arial" w:hAnsi="Arial" w:cs="Arial"/>
          <w:szCs w:val="24"/>
          <w:lang w:val="el-GR"/>
        </w:rPr>
        <w:t xml:space="preserve"> μια </w:t>
      </w:r>
      <w:r w:rsidR="00FF7046" w:rsidRPr="004454EF">
        <w:rPr>
          <w:rFonts w:ascii="Arial" w:hAnsi="Arial" w:cs="Arial"/>
          <w:szCs w:val="24"/>
          <w:lang w:val="el-GR"/>
        </w:rPr>
        <w:t>βελτιωμένη</w:t>
      </w:r>
      <w:r w:rsidRPr="004454EF">
        <w:rPr>
          <w:rFonts w:ascii="Arial" w:hAnsi="Arial" w:cs="Arial"/>
          <w:szCs w:val="24"/>
          <w:lang w:val="el-GR"/>
        </w:rPr>
        <w:t xml:space="preserve"> </w:t>
      </w:r>
      <w:r w:rsidR="00FF7046" w:rsidRPr="004454EF">
        <w:rPr>
          <w:rFonts w:ascii="Arial" w:hAnsi="Arial" w:cs="Arial"/>
          <w:szCs w:val="24"/>
          <w:lang w:val="el-GR"/>
        </w:rPr>
        <w:t>έκδοση</w:t>
      </w:r>
      <w:r w:rsidRPr="004454EF">
        <w:rPr>
          <w:rFonts w:ascii="Arial" w:hAnsi="Arial" w:cs="Arial"/>
          <w:szCs w:val="24"/>
          <w:lang w:val="el-GR"/>
        </w:rPr>
        <w:t xml:space="preserve"> της </w:t>
      </w:r>
      <w:r w:rsidR="00FF7046" w:rsidRPr="004454EF">
        <w:rPr>
          <w:rFonts w:ascii="Arial" w:hAnsi="Arial" w:cs="Arial"/>
          <w:szCs w:val="24"/>
          <w:lang w:val="el-GR"/>
        </w:rPr>
        <w:t>ταχείας</w:t>
      </w:r>
      <w:r w:rsidRPr="004454EF">
        <w:rPr>
          <w:rFonts w:ascii="Arial" w:hAnsi="Arial" w:cs="Arial"/>
          <w:szCs w:val="24"/>
          <w:lang w:val="el-GR"/>
        </w:rPr>
        <w:t xml:space="preserve"> </w:t>
      </w:r>
      <w:r w:rsidR="00FF7046" w:rsidRPr="004454EF">
        <w:rPr>
          <w:rFonts w:ascii="Arial" w:hAnsi="Arial" w:cs="Arial"/>
          <w:szCs w:val="24"/>
          <w:lang w:val="el-GR"/>
        </w:rPr>
        <w:t>πυρόλυσης</w:t>
      </w:r>
      <w:r w:rsidRPr="004454EF">
        <w:rPr>
          <w:rFonts w:ascii="Arial" w:hAnsi="Arial" w:cs="Arial"/>
          <w:szCs w:val="24"/>
          <w:lang w:val="el-GR"/>
        </w:rPr>
        <w:t xml:space="preserve"> και </w:t>
      </w:r>
      <w:r w:rsidR="00FF7046" w:rsidRPr="004454EF">
        <w:rPr>
          <w:rFonts w:ascii="Arial" w:hAnsi="Arial" w:cs="Arial"/>
          <w:szCs w:val="24"/>
          <w:lang w:val="el-GR"/>
        </w:rPr>
        <w:t>έχει</w:t>
      </w:r>
      <w:r w:rsidRPr="004454EF">
        <w:rPr>
          <w:rFonts w:ascii="Arial" w:hAnsi="Arial" w:cs="Arial"/>
          <w:szCs w:val="24"/>
          <w:lang w:val="el-GR"/>
        </w:rPr>
        <w:t xml:space="preserve"> ως </w:t>
      </w:r>
      <w:r w:rsidR="00FF7046" w:rsidRPr="004454EF">
        <w:rPr>
          <w:rFonts w:ascii="Arial" w:hAnsi="Arial" w:cs="Arial"/>
          <w:szCs w:val="24"/>
          <w:lang w:val="el-GR"/>
        </w:rPr>
        <w:t>σκοπό</w:t>
      </w:r>
      <w:r w:rsidRPr="004454EF">
        <w:rPr>
          <w:rFonts w:ascii="Arial" w:hAnsi="Arial" w:cs="Arial"/>
          <w:szCs w:val="24"/>
          <w:lang w:val="el-GR"/>
        </w:rPr>
        <w:t xml:space="preserve"> τη </w:t>
      </w:r>
      <w:r w:rsidR="00FF7046" w:rsidRPr="004454EF">
        <w:rPr>
          <w:rFonts w:ascii="Arial" w:hAnsi="Arial" w:cs="Arial"/>
          <w:szCs w:val="24"/>
          <w:lang w:val="el-GR"/>
        </w:rPr>
        <w:t>βέλτιστη</w:t>
      </w:r>
      <w:r w:rsidRPr="004454EF">
        <w:rPr>
          <w:rFonts w:ascii="Arial" w:hAnsi="Arial" w:cs="Arial"/>
          <w:szCs w:val="24"/>
          <w:lang w:val="el-GR"/>
        </w:rPr>
        <w:t xml:space="preserve"> </w:t>
      </w:r>
      <w:r w:rsidR="00FF7046" w:rsidRPr="004454EF">
        <w:rPr>
          <w:rFonts w:ascii="Arial" w:hAnsi="Arial" w:cs="Arial"/>
          <w:szCs w:val="24"/>
          <w:lang w:val="el-GR"/>
        </w:rPr>
        <w:t>παραγωγή</w:t>
      </w:r>
      <w:r w:rsidRPr="004454EF">
        <w:rPr>
          <w:rFonts w:ascii="Arial" w:hAnsi="Arial" w:cs="Arial"/>
          <w:szCs w:val="24"/>
          <w:lang w:val="el-GR"/>
        </w:rPr>
        <w:t xml:space="preserve"> </w:t>
      </w:r>
      <w:r w:rsidR="00FF7046" w:rsidRPr="004454EF">
        <w:rPr>
          <w:rFonts w:ascii="Arial" w:hAnsi="Arial" w:cs="Arial"/>
          <w:szCs w:val="24"/>
          <w:lang w:val="el-GR"/>
        </w:rPr>
        <w:t>υγρού</w:t>
      </w:r>
      <w:r w:rsidRPr="004454EF">
        <w:rPr>
          <w:rFonts w:ascii="Arial" w:hAnsi="Arial" w:cs="Arial"/>
          <w:szCs w:val="24"/>
          <w:lang w:val="el-GR"/>
        </w:rPr>
        <w:t xml:space="preserve"> </w:t>
      </w:r>
      <w:r w:rsidR="00FF7046" w:rsidRPr="004454EF">
        <w:rPr>
          <w:rFonts w:ascii="Arial" w:hAnsi="Arial" w:cs="Arial"/>
          <w:szCs w:val="24"/>
          <w:lang w:val="el-GR"/>
        </w:rPr>
        <w:t>κλάσματος</w:t>
      </w:r>
      <w:r w:rsidR="00A52C49">
        <w:rPr>
          <w:rFonts w:ascii="Arial" w:hAnsi="Arial" w:cs="Arial"/>
          <w:szCs w:val="24"/>
          <w:lang w:val="el-GR"/>
        </w:rPr>
        <w:t>,</w:t>
      </w:r>
      <w:r w:rsidRPr="004454EF">
        <w:rPr>
          <w:rFonts w:ascii="Arial" w:hAnsi="Arial" w:cs="Arial"/>
          <w:szCs w:val="24"/>
          <w:lang w:val="el-GR"/>
        </w:rPr>
        <w:t xml:space="preserve"> </w:t>
      </w:r>
      <w:r w:rsidR="00FF7046" w:rsidRPr="004454EF">
        <w:rPr>
          <w:rFonts w:ascii="Arial" w:hAnsi="Arial" w:cs="Arial"/>
          <w:szCs w:val="24"/>
          <w:lang w:val="el-GR"/>
        </w:rPr>
        <w:t>δηλαδή</w:t>
      </w:r>
      <w:r w:rsidRPr="004454EF">
        <w:rPr>
          <w:rFonts w:ascii="Arial" w:hAnsi="Arial" w:cs="Arial"/>
          <w:szCs w:val="24"/>
          <w:lang w:val="el-GR"/>
        </w:rPr>
        <w:t xml:space="preserve"> του βιοελαίου.</w:t>
      </w:r>
      <w:r w:rsidR="00915C75" w:rsidRPr="004454EF">
        <w:rPr>
          <w:rFonts w:ascii="Arial" w:hAnsi="Arial" w:cs="Arial"/>
          <w:szCs w:val="24"/>
          <w:lang w:val="el-GR"/>
        </w:rPr>
        <w:t xml:space="preserve"> Η </w:t>
      </w:r>
      <w:r w:rsidR="00FF7046" w:rsidRPr="004454EF">
        <w:rPr>
          <w:rFonts w:ascii="Arial" w:hAnsi="Arial" w:cs="Arial"/>
          <w:szCs w:val="24"/>
          <w:lang w:val="el-GR"/>
        </w:rPr>
        <w:t>διεργασία</w:t>
      </w:r>
      <w:r w:rsidR="00915C75" w:rsidRPr="004454EF">
        <w:rPr>
          <w:rFonts w:ascii="Arial" w:hAnsi="Arial" w:cs="Arial"/>
          <w:szCs w:val="24"/>
          <w:lang w:val="el-GR"/>
        </w:rPr>
        <w:t xml:space="preserve"> </w:t>
      </w:r>
      <w:r w:rsidR="00FF7046" w:rsidRPr="004454EF">
        <w:rPr>
          <w:rFonts w:ascii="Arial" w:hAnsi="Arial" w:cs="Arial"/>
          <w:szCs w:val="24"/>
          <w:lang w:val="el-GR"/>
        </w:rPr>
        <w:t>προωθεί</w:t>
      </w:r>
      <w:r w:rsidR="00915C75" w:rsidRPr="004454EF">
        <w:rPr>
          <w:rFonts w:ascii="Arial" w:hAnsi="Arial" w:cs="Arial"/>
          <w:szCs w:val="24"/>
          <w:lang w:val="el-GR"/>
        </w:rPr>
        <w:t xml:space="preserve"> τη </w:t>
      </w:r>
      <w:r w:rsidR="00FF7046" w:rsidRPr="004454EF">
        <w:rPr>
          <w:rFonts w:ascii="Arial" w:hAnsi="Arial" w:cs="Arial"/>
          <w:szCs w:val="24"/>
          <w:lang w:val="el-GR"/>
        </w:rPr>
        <w:t>μ</w:t>
      </w:r>
      <w:r w:rsidR="00A52C49">
        <w:rPr>
          <w:rFonts w:ascii="Arial" w:hAnsi="Arial" w:cs="Arial"/>
          <w:szCs w:val="24"/>
          <w:lang w:val="el-GR"/>
        </w:rPr>
        <w:t>έγι</w:t>
      </w:r>
      <w:r w:rsidR="00FF7046" w:rsidRPr="004454EF">
        <w:rPr>
          <w:rFonts w:ascii="Arial" w:hAnsi="Arial" w:cs="Arial"/>
          <w:szCs w:val="24"/>
          <w:lang w:val="el-GR"/>
        </w:rPr>
        <w:t>στη</w:t>
      </w:r>
      <w:r w:rsidR="00915C75" w:rsidRPr="004454EF">
        <w:rPr>
          <w:rFonts w:ascii="Arial" w:hAnsi="Arial" w:cs="Arial"/>
          <w:szCs w:val="24"/>
          <w:lang w:val="el-GR"/>
        </w:rPr>
        <w:t xml:space="preserve"> </w:t>
      </w:r>
      <w:r w:rsidR="00FF7046" w:rsidRPr="004454EF">
        <w:rPr>
          <w:rFonts w:ascii="Arial" w:hAnsi="Arial" w:cs="Arial"/>
          <w:szCs w:val="24"/>
          <w:lang w:val="el-GR"/>
        </w:rPr>
        <w:t>παραγωγή</w:t>
      </w:r>
      <w:r w:rsidR="00915C75" w:rsidRPr="004454EF">
        <w:rPr>
          <w:rFonts w:ascii="Arial" w:hAnsi="Arial" w:cs="Arial"/>
          <w:szCs w:val="24"/>
          <w:lang w:val="el-GR"/>
        </w:rPr>
        <w:t xml:space="preserve"> του </w:t>
      </w:r>
      <w:r w:rsidR="00FF7046" w:rsidRPr="004454EF">
        <w:rPr>
          <w:rFonts w:ascii="Arial" w:hAnsi="Arial" w:cs="Arial"/>
          <w:szCs w:val="24"/>
          <w:lang w:val="el-GR"/>
        </w:rPr>
        <w:t>υγρού</w:t>
      </w:r>
      <w:r w:rsidR="00915C75" w:rsidRPr="004454EF">
        <w:rPr>
          <w:rFonts w:ascii="Arial" w:hAnsi="Arial" w:cs="Arial"/>
          <w:szCs w:val="24"/>
          <w:lang w:val="el-GR"/>
        </w:rPr>
        <w:t xml:space="preserve"> </w:t>
      </w:r>
      <w:r w:rsidR="00FF7046" w:rsidRPr="004454EF">
        <w:rPr>
          <w:rFonts w:ascii="Arial" w:hAnsi="Arial" w:cs="Arial"/>
          <w:szCs w:val="24"/>
          <w:lang w:val="el-GR"/>
        </w:rPr>
        <w:t>κλάσματος</w:t>
      </w:r>
      <w:r w:rsidR="00915C75" w:rsidRPr="004454EF">
        <w:rPr>
          <w:rFonts w:ascii="Arial" w:hAnsi="Arial" w:cs="Arial"/>
          <w:szCs w:val="24"/>
          <w:lang w:val="el-GR"/>
        </w:rPr>
        <w:t xml:space="preserve"> και τη </w:t>
      </w:r>
      <w:r w:rsidR="00FF7046" w:rsidRPr="004454EF">
        <w:rPr>
          <w:rFonts w:ascii="Arial" w:hAnsi="Arial" w:cs="Arial"/>
          <w:szCs w:val="24"/>
          <w:lang w:val="el-GR"/>
        </w:rPr>
        <w:t>μείωση</w:t>
      </w:r>
      <w:r w:rsidR="00915C75" w:rsidRPr="004454EF">
        <w:rPr>
          <w:rFonts w:ascii="Arial" w:hAnsi="Arial" w:cs="Arial"/>
          <w:szCs w:val="24"/>
          <w:lang w:val="el-GR"/>
        </w:rPr>
        <w:t xml:space="preserve"> των </w:t>
      </w:r>
      <w:r w:rsidR="00FF7046" w:rsidRPr="004454EF">
        <w:rPr>
          <w:rFonts w:ascii="Arial" w:hAnsi="Arial" w:cs="Arial"/>
          <w:szCs w:val="24"/>
          <w:lang w:val="el-GR"/>
        </w:rPr>
        <w:t>υπολοίπων κλασμάτων</w:t>
      </w:r>
      <w:r w:rsidR="00915C75" w:rsidRPr="004454EF">
        <w:rPr>
          <w:rFonts w:ascii="Arial" w:hAnsi="Arial" w:cs="Arial"/>
          <w:szCs w:val="24"/>
          <w:lang w:val="el-GR"/>
        </w:rPr>
        <w:t>.</w:t>
      </w:r>
      <w:r w:rsidR="00FF7046" w:rsidRPr="004454EF">
        <w:rPr>
          <w:rFonts w:ascii="Arial" w:hAnsi="Arial" w:cs="Arial"/>
          <w:szCs w:val="24"/>
          <w:lang w:val="el-GR"/>
        </w:rPr>
        <w:t xml:space="preserve"> Κύρια</w:t>
      </w:r>
      <w:r w:rsidR="00915C75" w:rsidRPr="004454EF">
        <w:rPr>
          <w:rFonts w:ascii="Arial" w:hAnsi="Arial" w:cs="Arial"/>
          <w:szCs w:val="24"/>
          <w:lang w:val="el-GR"/>
        </w:rPr>
        <w:t xml:space="preserve"> </w:t>
      </w:r>
      <w:r w:rsidR="00FF7046" w:rsidRPr="004454EF">
        <w:rPr>
          <w:rFonts w:ascii="Arial" w:hAnsi="Arial" w:cs="Arial"/>
          <w:szCs w:val="24"/>
          <w:lang w:val="el-GR"/>
        </w:rPr>
        <w:t>χαρακτηριστικά</w:t>
      </w:r>
      <w:r w:rsidR="00915C75" w:rsidRPr="004454EF">
        <w:rPr>
          <w:rFonts w:ascii="Arial" w:hAnsi="Arial" w:cs="Arial"/>
          <w:szCs w:val="24"/>
          <w:lang w:val="el-GR"/>
        </w:rPr>
        <w:t xml:space="preserve"> της </w:t>
      </w:r>
      <w:r w:rsidR="00FF7046" w:rsidRPr="004454EF">
        <w:rPr>
          <w:rFonts w:ascii="Arial" w:hAnsi="Arial" w:cs="Arial"/>
          <w:szCs w:val="24"/>
          <w:lang w:val="el-GR"/>
        </w:rPr>
        <w:t>διεργασίας</w:t>
      </w:r>
      <w:r w:rsidR="00915C75" w:rsidRPr="004454EF">
        <w:rPr>
          <w:rFonts w:ascii="Arial" w:hAnsi="Arial" w:cs="Arial"/>
          <w:szCs w:val="24"/>
          <w:lang w:val="el-GR"/>
        </w:rPr>
        <w:t xml:space="preserve"> είναι οι </w:t>
      </w:r>
      <w:r w:rsidR="00FF7046" w:rsidRPr="004454EF">
        <w:rPr>
          <w:rFonts w:ascii="Arial" w:hAnsi="Arial" w:cs="Arial"/>
          <w:szCs w:val="24"/>
          <w:lang w:val="el-GR"/>
        </w:rPr>
        <w:t>υψηλοί</w:t>
      </w:r>
      <w:r w:rsidR="00915C75" w:rsidRPr="004454EF">
        <w:rPr>
          <w:rFonts w:ascii="Arial" w:hAnsi="Arial" w:cs="Arial"/>
          <w:szCs w:val="24"/>
          <w:lang w:val="el-GR"/>
        </w:rPr>
        <w:t xml:space="preserve"> </w:t>
      </w:r>
      <w:r w:rsidR="00FF7046" w:rsidRPr="004454EF">
        <w:rPr>
          <w:rFonts w:ascii="Arial" w:hAnsi="Arial" w:cs="Arial"/>
          <w:szCs w:val="24"/>
          <w:lang w:val="el-GR"/>
        </w:rPr>
        <w:t>ρυθμοί</w:t>
      </w:r>
      <w:r w:rsidR="00915C75" w:rsidRPr="004454EF">
        <w:rPr>
          <w:rFonts w:ascii="Arial" w:hAnsi="Arial" w:cs="Arial"/>
          <w:szCs w:val="24"/>
          <w:lang w:val="el-GR"/>
        </w:rPr>
        <w:t xml:space="preserve"> </w:t>
      </w:r>
      <w:r w:rsidR="00FF7046" w:rsidRPr="004454EF">
        <w:rPr>
          <w:rFonts w:ascii="Arial" w:hAnsi="Arial" w:cs="Arial"/>
          <w:szCs w:val="24"/>
          <w:lang w:val="el-GR"/>
        </w:rPr>
        <w:t>αύξησης</w:t>
      </w:r>
      <w:r w:rsidR="00915C75" w:rsidRPr="004454EF">
        <w:rPr>
          <w:rFonts w:ascii="Arial" w:hAnsi="Arial" w:cs="Arial"/>
          <w:szCs w:val="24"/>
          <w:lang w:val="el-GR"/>
        </w:rPr>
        <w:t xml:space="preserve"> της </w:t>
      </w:r>
      <w:r w:rsidR="00FF7046" w:rsidRPr="004454EF">
        <w:rPr>
          <w:rFonts w:ascii="Arial" w:hAnsi="Arial" w:cs="Arial"/>
          <w:szCs w:val="24"/>
          <w:lang w:val="el-GR"/>
        </w:rPr>
        <w:t>θερμοκρασίας</w:t>
      </w:r>
      <w:r w:rsidR="00915C75" w:rsidRPr="004454EF">
        <w:rPr>
          <w:rFonts w:ascii="Arial" w:hAnsi="Arial" w:cs="Arial"/>
          <w:szCs w:val="24"/>
          <w:lang w:val="el-GR"/>
        </w:rPr>
        <w:t xml:space="preserve"> 1000</w:t>
      </w:r>
      <w:r w:rsidR="00915C75" w:rsidRPr="004454EF">
        <w:rPr>
          <w:rFonts w:ascii="Arial" w:hAnsi="Arial" w:cs="Arial"/>
          <w:szCs w:val="24"/>
          <w:vertAlign w:val="superscript"/>
          <w:lang w:val="el-GR"/>
        </w:rPr>
        <w:t>ο</w:t>
      </w:r>
      <w:r w:rsidR="00FF7046">
        <w:rPr>
          <w:rFonts w:ascii="Arial" w:hAnsi="Arial" w:cs="Arial"/>
          <w:szCs w:val="24"/>
        </w:rPr>
        <w:t>C</w:t>
      </w:r>
      <w:r w:rsidR="00FF7046" w:rsidRPr="004454EF">
        <w:rPr>
          <w:rFonts w:ascii="Arial" w:hAnsi="Arial" w:cs="Arial"/>
          <w:szCs w:val="24"/>
          <w:lang w:val="el-GR"/>
        </w:rPr>
        <w:t>/</w:t>
      </w:r>
      <w:r w:rsidR="003452F3">
        <w:rPr>
          <w:rFonts w:ascii="Arial" w:hAnsi="Arial" w:cs="Arial"/>
          <w:szCs w:val="24"/>
        </w:rPr>
        <w:t>s</w:t>
      </w:r>
      <w:r w:rsidR="00915C75" w:rsidRPr="004454EF">
        <w:rPr>
          <w:rFonts w:ascii="Arial" w:hAnsi="Arial" w:cs="Arial"/>
          <w:szCs w:val="24"/>
          <w:lang w:val="el-GR"/>
        </w:rPr>
        <w:t xml:space="preserve"> και </w:t>
      </w:r>
      <w:r w:rsidR="00E9790F" w:rsidRPr="004454EF">
        <w:rPr>
          <w:rFonts w:ascii="Arial" w:hAnsi="Arial" w:cs="Arial"/>
          <w:szCs w:val="24"/>
          <w:lang w:val="el-GR"/>
        </w:rPr>
        <w:t>οι ελάχιστοι</w:t>
      </w:r>
      <w:r w:rsidR="00350C8F">
        <w:rPr>
          <w:rFonts w:ascii="Arial" w:hAnsi="Arial" w:cs="Arial"/>
          <w:szCs w:val="24"/>
          <w:lang w:val="el-GR"/>
        </w:rPr>
        <w:t xml:space="preserve"> χρόνοι</w:t>
      </w:r>
      <w:r w:rsidR="00FF7046" w:rsidRPr="004454EF">
        <w:rPr>
          <w:rFonts w:ascii="Arial" w:hAnsi="Arial" w:cs="Arial"/>
          <w:szCs w:val="24"/>
          <w:lang w:val="el-GR"/>
        </w:rPr>
        <w:t xml:space="preserve"> παραμονής 0,1-1</w:t>
      </w:r>
      <w:r w:rsidR="00FF7046">
        <w:rPr>
          <w:rFonts w:ascii="Arial" w:hAnsi="Arial" w:cs="Arial"/>
          <w:szCs w:val="24"/>
        </w:rPr>
        <w:t>s</w:t>
      </w:r>
      <w:r w:rsidR="00915C75" w:rsidRPr="004454EF">
        <w:rPr>
          <w:rFonts w:ascii="Arial" w:hAnsi="Arial" w:cs="Arial"/>
          <w:szCs w:val="24"/>
          <w:lang w:val="el-GR"/>
        </w:rPr>
        <w:t>.</w:t>
      </w:r>
      <w:r w:rsidR="00685962" w:rsidRPr="004454EF">
        <w:rPr>
          <w:rFonts w:ascii="Arial" w:hAnsi="Arial" w:cs="Arial"/>
          <w:szCs w:val="24"/>
          <w:lang w:val="el-GR"/>
        </w:rPr>
        <w:t xml:space="preserve"> </w:t>
      </w:r>
      <w:r w:rsidR="00FF7046" w:rsidRPr="004454EF">
        <w:rPr>
          <w:rFonts w:ascii="Arial" w:hAnsi="Arial" w:cs="Arial"/>
          <w:szCs w:val="24"/>
          <w:lang w:val="el-GR"/>
        </w:rPr>
        <w:t xml:space="preserve">Η </w:t>
      </w:r>
      <w:r w:rsidR="00915C75" w:rsidRPr="004454EF">
        <w:rPr>
          <w:rFonts w:ascii="Arial" w:hAnsi="Arial" w:cs="Arial"/>
          <w:szCs w:val="24"/>
          <w:lang w:val="el-GR"/>
        </w:rPr>
        <w:t xml:space="preserve"> </w:t>
      </w:r>
      <w:r w:rsidR="00FF7046" w:rsidRPr="004454EF">
        <w:rPr>
          <w:rFonts w:ascii="Arial" w:hAnsi="Arial" w:cs="Arial"/>
          <w:szCs w:val="24"/>
          <w:lang w:val="el-GR"/>
        </w:rPr>
        <w:t>θερμοκρασία της</w:t>
      </w:r>
      <w:r w:rsidR="00915C75" w:rsidRPr="004454EF">
        <w:rPr>
          <w:rFonts w:ascii="Arial" w:hAnsi="Arial" w:cs="Arial"/>
          <w:szCs w:val="24"/>
          <w:lang w:val="el-GR"/>
        </w:rPr>
        <w:t xml:space="preserve"> </w:t>
      </w:r>
      <w:r w:rsidR="00FF7046" w:rsidRPr="004454EF">
        <w:rPr>
          <w:rFonts w:ascii="Arial" w:hAnsi="Arial" w:cs="Arial"/>
          <w:szCs w:val="24"/>
          <w:lang w:val="el-GR"/>
        </w:rPr>
        <w:t>διεργασίας</w:t>
      </w:r>
      <w:r w:rsidR="00915C75" w:rsidRPr="004454EF">
        <w:rPr>
          <w:rFonts w:ascii="Arial" w:hAnsi="Arial" w:cs="Arial"/>
          <w:szCs w:val="24"/>
          <w:lang w:val="el-GR"/>
        </w:rPr>
        <w:t xml:space="preserve"> </w:t>
      </w:r>
      <w:r w:rsidR="00FF7046" w:rsidRPr="004454EF">
        <w:rPr>
          <w:rFonts w:ascii="Arial" w:hAnsi="Arial" w:cs="Arial"/>
          <w:szCs w:val="24"/>
          <w:lang w:val="el-GR"/>
        </w:rPr>
        <w:t>κυμαίνεται</w:t>
      </w:r>
      <w:r w:rsidR="00915C75" w:rsidRPr="004454EF">
        <w:rPr>
          <w:rFonts w:ascii="Arial" w:hAnsi="Arial" w:cs="Arial"/>
          <w:szCs w:val="24"/>
          <w:lang w:val="el-GR"/>
        </w:rPr>
        <w:t xml:space="preserve"> από 900-1200</w:t>
      </w:r>
      <w:r w:rsidR="00915C75" w:rsidRPr="004454EF">
        <w:rPr>
          <w:rFonts w:ascii="Arial" w:hAnsi="Arial" w:cs="Arial"/>
          <w:szCs w:val="24"/>
          <w:vertAlign w:val="superscript"/>
          <w:lang w:val="el-GR"/>
        </w:rPr>
        <w:t>ο</w:t>
      </w:r>
      <w:r w:rsidR="00FF7046">
        <w:rPr>
          <w:rFonts w:ascii="Arial" w:hAnsi="Arial" w:cs="Arial"/>
          <w:szCs w:val="24"/>
        </w:rPr>
        <w:t>C</w:t>
      </w:r>
      <w:r w:rsidR="00915C75" w:rsidRPr="004454EF">
        <w:rPr>
          <w:rFonts w:ascii="Arial" w:hAnsi="Arial" w:cs="Arial"/>
          <w:szCs w:val="24"/>
          <w:lang w:val="el-GR"/>
        </w:rPr>
        <w:t>.</w:t>
      </w:r>
      <w:r w:rsidR="00FF7046" w:rsidRPr="004454EF">
        <w:rPr>
          <w:rFonts w:ascii="Arial" w:hAnsi="Arial" w:cs="Arial"/>
          <w:szCs w:val="24"/>
          <w:lang w:val="el-GR"/>
        </w:rPr>
        <w:t xml:space="preserve"> Η σταθερότητα και η ποιότητα του παρα</w:t>
      </w:r>
      <w:r w:rsidR="00E9790F" w:rsidRPr="004454EF">
        <w:rPr>
          <w:rFonts w:ascii="Arial" w:hAnsi="Arial" w:cs="Arial"/>
          <w:szCs w:val="24"/>
          <w:lang w:val="el-GR"/>
        </w:rPr>
        <w:t>γόμενου προϊόντος εξαρτάται από</w:t>
      </w:r>
      <w:r w:rsidR="00915C75" w:rsidRPr="004454EF">
        <w:rPr>
          <w:rFonts w:ascii="Arial" w:hAnsi="Arial" w:cs="Arial"/>
          <w:szCs w:val="24"/>
          <w:lang w:val="el-GR"/>
        </w:rPr>
        <w:t xml:space="preserve"> </w:t>
      </w:r>
      <w:r w:rsidR="00FF7046" w:rsidRPr="004454EF">
        <w:rPr>
          <w:rFonts w:ascii="Arial" w:hAnsi="Arial" w:cs="Arial"/>
          <w:szCs w:val="24"/>
          <w:lang w:val="el-GR"/>
        </w:rPr>
        <w:t xml:space="preserve">την τέφρα στην αρχική βιομάζα και από το μέγεθος του </w:t>
      </w:r>
      <w:r w:rsidR="00685962" w:rsidRPr="004454EF">
        <w:rPr>
          <w:rFonts w:ascii="Arial" w:hAnsi="Arial" w:cs="Arial"/>
          <w:szCs w:val="24"/>
          <w:lang w:val="el-GR"/>
        </w:rPr>
        <w:t>βιοεξανθρακώματος που παράγεται</w:t>
      </w:r>
      <w:r w:rsidR="00FF7046" w:rsidRPr="004454EF">
        <w:rPr>
          <w:rFonts w:ascii="Arial" w:hAnsi="Arial" w:cs="Arial"/>
          <w:szCs w:val="24"/>
          <w:lang w:val="el-GR"/>
        </w:rPr>
        <w:t>.</w:t>
      </w:r>
      <w:r w:rsidR="00685962" w:rsidRPr="004454EF">
        <w:rPr>
          <w:rFonts w:ascii="Arial" w:hAnsi="Arial" w:cs="Arial"/>
          <w:szCs w:val="24"/>
          <w:lang w:val="el-GR"/>
        </w:rPr>
        <w:t xml:space="preserve"> </w:t>
      </w:r>
      <w:r w:rsidR="00FF7046" w:rsidRPr="004454EF">
        <w:rPr>
          <w:rFonts w:ascii="Arial" w:hAnsi="Arial" w:cs="Arial"/>
          <w:szCs w:val="24"/>
          <w:lang w:val="el-GR"/>
        </w:rPr>
        <w:t>Το αρνητικό της διεργασίας είναι το υψηλό κόστος λειτουργίας</w:t>
      </w:r>
      <w:r w:rsidR="00A52C49">
        <w:rPr>
          <w:rFonts w:ascii="Arial" w:hAnsi="Arial" w:cs="Arial"/>
          <w:szCs w:val="24"/>
          <w:lang w:val="el-GR"/>
        </w:rPr>
        <w:t>,</w:t>
      </w:r>
      <w:r w:rsidR="00FF7046" w:rsidRPr="004454EF">
        <w:rPr>
          <w:rFonts w:ascii="Arial" w:hAnsi="Arial" w:cs="Arial"/>
          <w:szCs w:val="24"/>
          <w:lang w:val="el-GR"/>
        </w:rPr>
        <w:t xml:space="preserve"> κάτι που οδηγεί </w:t>
      </w:r>
      <w:r w:rsidR="00F262CF" w:rsidRPr="004454EF">
        <w:rPr>
          <w:rFonts w:ascii="Arial" w:hAnsi="Arial" w:cs="Arial"/>
          <w:szCs w:val="24"/>
          <w:lang w:val="el-GR"/>
        </w:rPr>
        <w:t>σ</w:t>
      </w:r>
      <w:r w:rsidR="00FF7046" w:rsidRPr="004454EF">
        <w:rPr>
          <w:rFonts w:ascii="Arial" w:hAnsi="Arial" w:cs="Arial"/>
          <w:szCs w:val="24"/>
          <w:lang w:val="el-GR"/>
        </w:rPr>
        <w:t>τη</w:t>
      </w:r>
      <w:r w:rsidR="00F262CF" w:rsidRPr="004454EF">
        <w:rPr>
          <w:rFonts w:ascii="Arial" w:hAnsi="Arial" w:cs="Arial"/>
          <w:szCs w:val="24"/>
          <w:lang w:val="el-GR"/>
        </w:rPr>
        <w:t xml:space="preserve"> μη υλοποίηση της</w:t>
      </w:r>
      <w:r w:rsidR="00FF7046" w:rsidRPr="004454EF">
        <w:rPr>
          <w:rFonts w:ascii="Arial" w:hAnsi="Arial" w:cs="Arial"/>
          <w:szCs w:val="24"/>
          <w:lang w:val="el-GR"/>
        </w:rPr>
        <w:t xml:space="preserve"> διαδικασία</w:t>
      </w:r>
      <w:r w:rsidR="00F262CF" w:rsidRPr="004454EF">
        <w:rPr>
          <w:rFonts w:ascii="Arial" w:hAnsi="Arial" w:cs="Arial"/>
          <w:szCs w:val="24"/>
          <w:lang w:val="el-GR"/>
        </w:rPr>
        <w:t>ς</w:t>
      </w:r>
      <w:r w:rsidR="00685962" w:rsidRPr="004454EF">
        <w:rPr>
          <w:rFonts w:ascii="Arial" w:hAnsi="Arial" w:cs="Arial"/>
          <w:szCs w:val="24"/>
          <w:lang w:val="el-GR"/>
        </w:rPr>
        <w:t xml:space="preserve"> σε μικρές παραγωγές</w:t>
      </w:r>
      <w:r w:rsidR="00405960" w:rsidRPr="00405960">
        <w:rPr>
          <w:rFonts w:ascii="Arial" w:hAnsi="Arial" w:cs="Arial"/>
          <w:szCs w:val="24"/>
          <w:lang w:val="el-GR"/>
        </w:rPr>
        <w:t xml:space="preserve"> </w:t>
      </w:r>
      <w:r w:rsidR="00FF7046" w:rsidRPr="004454EF">
        <w:rPr>
          <w:rFonts w:ascii="Arial" w:hAnsi="Arial" w:cs="Arial"/>
          <w:szCs w:val="24"/>
          <w:lang w:val="el-GR"/>
        </w:rPr>
        <w:t>[Βαμβούκα,</w:t>
      </w:r>
      <w:r w:rsidR="00A52C49">
        <w:rPr>
          <w:rFonts w:ascii="Arial" w:hAnsi="Arial" w:cs="Arial"/>
          <w:szCs w:val="24"/>
          <w:lang w:val="el-GR"/>
        </w:rPr>
        <w:t xml:space="preserve"> </w:t>
      </w:r>
      <w:r w:rsidR="00FF7046" w:rsidRPr="004454EF">
        <w:rPr>
          <w:rFonts w:ascii="Arial" w:hAnsi="Arial" w:cs="Arial"/>
          <w:szCs w:val="24"/>
          <w:lang w:val="el-GR"/>
        </w:rPr>
        <w:t>2009]</w:t>
      </w:r>
      <w:r w:rsidR="00115CB4">
        <w:rPr>
          <w:rFonts w:ascii="Arial" w:hAnsi="Arial" w:cs="Arial"/>
          <w:szCs w:val="24"/>
          <w:lang w:val="el-GR"/>
        </w:rPr>
        <w:t xml:space="preserve"> </w:t>
      </w:r>
      <w:r w:rsidR="00FF7046" w:rsidRPr="004454EF">
        <w:rPr>
          <w:rFonts w:ascii="Arial" w:hAnsi="Arial" w:cs="Arial"/>
          <w:szCs w:val="24"/>
          <w:lang w:val="el-GR"/>
        </w:rPr>
        <w:t>[</w:t>
      </w:r>
      <w:r w:rsidR="00FF7046">
        <w:rPr>
          <w:rFonts w:ascii="Arial" w:hAnsi="Arial" w:cs="Arial"/>
          <w:szCs w:val="24"/>
        </w:rPr>
        <w:t>Tripathi</w:t>
      </w:r>
      <w:r w:rsidR="00FF7046" w:rsidRPr="004454EF">
        <w:rPr>
          <w:rFonts w:ascii="Arial" w:hAnsi="Arial" w:cs="Arial"/>
          <w:szCs w:val="24"/>
          <w:lang w:val="el-GR"/>
        </w:rPr>
        <w:t xml:space="preserve"> </w:t>
      </w:r>
      <w:r w:rsidR="00FF7046">
        <w:rPr>
          <w:rFonts w:ascii="Arial" w:hAnsi="Arial" w:cs="Arial"/>
          <w:szCs w:val="24"/>
        </w:rPr>
        <w:t>et</w:t>
      </w:r>
      <w:r w:rsidR="00FF7046" w:rsidRPr="004454EF">
        <w:rPr>
          <w:rFonts w:ascii="Arial" w:hAnsi="Arial" w:cs="Arial"/>
          <w:szCs w:val="24"/>
          <w:lang w:val="el-GR"/>
        </w:rPr>
        <w:t xml:space="preserve"> </w:t>
      </w:r>
      <w:r w:rsidR="00FF7046">
        <w:rPr>
          <w:rFonts w:ascii="Arial" w:hAnsi="Arial" w:cs="Arial"/>
          <w:szCs w:val="24"/>
        </w:rPr>
        <w:t>al</w:t>
      </w:r>
      <w:r w:rsidR="00FF7046" w:rsidRPr="004454EF">
        <w:rPr>
          <w:rFonts w:ascii="Arial" w:hAnsi="Arial" w:cs="Arial"/>
          <w:szCs w:val="24"/>
          <w:lang w:val="el-GR"/>
        </w:rPr>
        <w:t>.,</w:t>
      </w:r>
      <w:r w:rsidR="00A52C49">
        <w:rPr>
          <w:rFonts w:ascii="Arial" w:hAnsi="Arial" w:cs="Arial"/>
          <w:szCs w:val="24"/>
          <w:lang w:val="el-GR"/>
        </w:rPr>
        <w:t xml:space="preserve"> </w:t>
      </w:r>
      <w:r w:rsidR="00FF7046" w:rsidRPr="004454EF">
        <w:rPr>
          <w:rFonts w:ascii="Arial" w:hAnsi="Arial" w:cs="Arial"/>
          <w:szCs w:val="24"/>
          <w:lang w:val="el-GR"/>
        </w:rPr>
        <w:t>2016]</w:t>
      </w:r>
      <w:r w:rsidR="00685962" w:rsidRPr="004454EF">
        <w:rPr>
          <w:rFonts w:ascii="Arial" w:hAnsi="Arial" w:cs="Arial"/>
          <w:szCs w:val="24"/>
          <w:lang w:val="el-GR"/>
        </w:rPr>
        <w:t>.</w:t>
      </w:r>
    </w:p>
    <w:p w:rsidR="00A809AA" w:rsidRPr="004454EF" w:rsidRDefault="00A809AA" w:rsidP="008C2586">
      <w:pPr>
        <w:jc w:val="both"/>
        <w:rPr>
          <w:rFonts w:ascii="Arial" w:hAnsi="Arial" w:cs="Arial"/>
          <w:szCs w:val="24"/>
          <w:lang w:val="el-GR"/>
        </w:rPr>
      </w:pPr>
    </w:p>
    <w:p w:rsidR="00E95646" w:rsidRPr="004454EF" w:rsidRDefault="00FE3373" w:rsidP="004D7F6D">
      <w:pPr>
        <w:pStyle w:val="3"/>
        <w:rPr>
          <w:lang w:val="el-GR"/>
        </w:rPr>
      </w:pPr>
      <w:bookmarkStart w:id="17" w:name="_Toc84786270"/>
      <w:r w:rsidRPr="004454EF">
        <w:rPr>
          <w:lang w:val="el-GR"/>
        </w:rPr>
        <w:t>2.2</w:t>
      </w:r>
      <w:r w:rsidR="00E95646" w:rsidRPr="004454EF">
        <w:rPr>
          <w:lang w:val="el-GR"/>
        </w:rPr>
        <w:t>.3.5</w:t>
      </w:r>
      <w:r w:rsidR="00615597" w:rsidRPr="004454EF">
        <w:rPr>
          <w:lang w:val="el-GR"/>
        </w:rPr>
        <w:t xml:space="preserve">. </w:t>
      </w:r>
      <w:r w:rsidR="009406C0" w:rsidRPr="004454EF">
        <w:rPr>
          <w:lang w:val="el-GR"/>
        </w:rPr>
        <w:t>Πυρόλυση κενού</w:t>
      </w:r>
      <w:bookmarkEnd w:id="17"/>
      <w:r w:rsidR="009406C0" w:rsidRPr="004454EF">
        <w:rPr>
          <w:lang w:val="el-GR"/>
        </w:rPr>
        <w:t xml:space="preserve"> </w:t>
      </w:r>
    </w:p>
    <w:p w:rsidR="00950B24" w:rsidRPr="004454EF" w:rsidRDefault="00950B24" w:rsidP="008C2586">
      <w:pPr>
        <w:jc w:val="both"/>
        <w:rPr>
          <w:rFonts w:ascii="Arial" w:hAnsi="Arial" w:cs="Arial"/>
          <w:szCs w:val="24"/>
          <w:lang w:val="el-GR"/>
        </w:rPr>
      </w:pPr>
    </w:p>
    <w:p w:rsidR="00B23360" w:rsidRPr="004454EF" w:rsidRDefault="00B23360" w:rsidP="008C2586">
      <w:pPr>
        <w:jc w:val="both"/>
        <w:rPr>
          <w:rFonts w:ascii="Arial" w:hAnsi="Arial" w:cs="Arial"/>
          <w:szCs w:val="24"/>
          <w:lang w:val="el-GR"/>
        </w:rPr>
      </w:pPr>
      <w:r w:rsidRPr="004454EF">
        <w:rPr>
          <w:rFonts w:ascii="Arial" w:hAnsi="Arial" w:cs="Arial"/>
          <w:szCs w:val="24"/>
          <w:lang w:val="el-GR"/>
        </w:rPr>
        <w:t xml:space="preserve">Η </w:t>
      </w:r>
      <w:r w:rsidR="0076349F" w:rsidRPr="004454EF">
        <w:rPr>
          <w:rFonts w:ascii="Arial" w:hAnsi="Arial" w:cs="Arial"/>
          <w:szCs w:val="24"/>
          <w:lang w:val="el-GR"/>
        </w:rPr>
        <w:t>πυρόλυση</w:t>
      </w:r>
      <w:r w:rsidRPr="004454EF">
        <w:rPr>
          <w:rFonts w:ascii="Arial" w:hAnsi="Arial" w:cs="Arial"/>
          <w:szCs w:val="24"/>
          <w:lang w:val="el-GR"/>
        </w:rPr>
        <w:t xml:space="preserve"> </w:t>
      </w:r>
      <w:r w:rsidR="0076349F" w:rsidRPr="004454EF">
        <w:rPr>
          <w:rFonts w:ascii="Arial" w:hAnsi="Arial" w:cs="Arial"/>
          <w:szCs w:val="24"/>
          <w:lang w:val="el-GR"/>
        </w:rPr>
        <w:t>κενού</w:t>
      </w:r>
      <w:r w:rsidRPr="004454EF">
        <w:rPr>
          <w:rFonts w:ascii="Arial" w:hAnsi="Arial" w:cs="Arial"/>
          <w:szCs w:val="24"/>
          <w:lang w:val="el-GR"/>
        </w:rPr>
        <w:t xml:space="preserve"> είναι μια </w:t>
      </w:r>
      <w:r w:rsidR="0076349F" w:rsidRPr="004454EF">
        <w:rPr>
          <w:rFonts w:ascii="Arial" w:hAnsi="Arial" w:cs="Arial"/>
          <w:szCs w:val="24"/>
          <w:lang w:val="el-GR"/>
        </w:rPr>
        <w:t>παραλλαγή</w:t>
      </w:r>
      <w:r w:rsidRPr="004454EF">
        <w:rPr>
          <w:rFonts w:ascii="Arial" w:hAnsi="Arial" w:cs="Arial"/>
          <w:szCs w:val="24"/>
          <w:lang w:val="el-GR"/>
        </w:rPr>
        <w:t xml:space="preserve"> της </w:t>
      </w:r>
      <w:r w:rsidR="0076349F" w:rsidRPr="004454EF">
        <w:rPr>
          <w:rFonts w:ascii="Arial" w:hAnsi="Arial" w:cs="Arial"/>
          <w:szCs w:val="24"/>
          <w:lang w:val="el-GR"/>
        </w:rPr>
        <w:t>συμβατικής</w:t>
      </w:r>
      <w:r w:rsidRPr="004454EF">
        <w:rPr>
          <w:rFonts w:ascii="Arial" w:hAnsi="Arial" w:cs="Arial"/>
          <w:szCs w:val="24"/>
          <w:lang w:val="el-GR"/>
        </w:rPr>
        <w:t xml:space="preserve"> πυρόλυσης </w:t>
      </w:r>
      <w:r w:rsidR="0076349F" w:rsidRPr="004454EF">
        <w:rPr>
          <w:rFonts w:ascii="Arial" w:hAnsi="Arial" w:cs="Arial"/>
          <w:szCs w:val="24"/>
          <w:lang w:val="el-GR"/>
        </w:rPr>
        <w:t>μόνο</w:t>
      </w:r>
      <w:r w:rsidRPr="004454EF">
        <w:rPr>
          <w:rFonts w:ascii="Arial" w:hAnsi="Arial" w:cs="Arial"/>
          <w:szCs w:val="24"/>
          <w:lang w:val="el-GR"/>
        </w:rPr>
        <w:t xml:space="preserve"> που </w:t>
      </w:r>
      <w:r w:rsidR="0076349F" w:rsidRPr="004454EF">
        <w:rPr>
          <w:rFonts w:ascii="Arial" w:hAnsi="Arial" w:cs="Arial"/>
          <w:szCs w:val="24"/>
          <w:lang w:val="el-GR"/>
        </w:rPr>
        <w:t>υλοποιείται</w:t>
      </w:r>
      <w:r w:rsidRPr="004454EF">
        <w:rPr>
          <w:rFonts w:ascii="Arial" w:hAnsi="Arial" w:cs="Arial"/>
          <w:szCs w:val="24"/>
          <w:lang w:val="el-GR"/>
        </w:rPr>
        <w:t xml:space="preserve"> σε </w:t>
      </w:r>
      <w:r w:rsidR="0076349F" w:rsidRPr="004454EF">
        <w:rPr>
          <w:rFonts w:ascii="Arial" w:hAnsi="Arial" w:cs="Arial"/>
          <w:szCs w:val="24"/>
          <w:lang w:val="el-GR"/>
        </w:rPr>
        <w:t>συνθήκες</w:t>
      </w:r>
      <w:r w:rsidRPr="004454EF">
        <w:rPr>
          <w:rFonts w:ascii="Arial" w:hAnsi="Arial" w:cs="Arial"/>
          <w:szCs w:val="24"/>
          <w:lang w:val="el-GR"/>
        </w:rPr>
        <w:t xml:space="preserve"> </w:t>
      </w:r>
      <w:r w:rsidR="0076349F" w:rsidRPr="004454EF">
        <w:rPr>
          <w:rFonts w:ascii="Arial" w:hAnsi="Arial" w:cs="Arial"/>
          <w:szCs w:val="24"/>
          <w:lang w:val="el-GR"/>
        </w:rPr>
        <w:t>χαμηλής</w:t>
      </w:r>
      <w:r w:rsidRPr="004454EF">
        <w:rPr>
          <w:rFonts w:ascii="Arial" w:hAnsi="Arial" w:cs="Arial"/>
          <w:szCs w:val="24"/>
          <w:lang w:val="el-GR"/>
        </w:rPr>
        <w:t xml:space="preserve"> </w:t>
      </w:r>
      <w:r w:rsidR="0076349F" w:rsidRPr="004454EF">
        <w:rPr>
          <w:rFonts w:ascii="Arial" w:hAnsi="Arial" w:cs="Arial"/>
          <w:szCs w:val="24"/>
          <w:lang w:val="el-GR"/>
        </w:rPr>
        <w:t>πίεσης</w:t>
      </w:r>
      <w:r w:rsidRPr="004454EF">
        <w:rPr>
          <w:rFonts w:ascii="Arial" w:hAnsi="Arial" w:cs="Arial"/>
          <w:szCs w:val="24"/>
          <w:lang w:val="el-GR"/>
        </w:rPr>
        <w:t xml:space="preserve"> της </w:t>
      </w:r>
      <w:r w:rsidR="0076349F" w:rsidRPr="004454EF">
        <w:rPr>
          <w:rFonts w:ascii="Arial" w:hAnsi="Arial" w:cs="Arial"/>
          <w:szCs w:val="24"/>
          <w:lang w:val="el-GR"/>
        </w:rPr>
        <w:t>τάξης</w:t>
      </w:r>
      <w:r w:rsidRPr="004454EF">
        <w:rPr>
          <w:rFonts w:ascii="Arial" w:hAnsi="Arial" w:cs="Arial"/>
          <w:szCs w:val="24"/>
          <w:lang w:val="el-GR"/>
        </w:rPr>
        <w:t xml:space="preserve"> των 0,05-0,2ΜΡα και </w:t>
      </w:r>
      <w:r w:rsidR="0076349F" w:rsidRPr="004454EF">
        <w:rPr>
          <w:rFonts w:ascii="Arial" w:hAnsi="Arial" w:cs="Arial"/>
          <w:szCs w:val="24"/>
          <w:lang w:val="el-GR"/>
        </w:rPr>
        <w:t>παράλληλη</w:t>
      </w:r>
      <w:r w:rsidR="008350B3" w:rsidRPr="004454EF">
        <w:rPr>
          <w:rFonts w:ascii="Arial" w:hAnsi="Arial" w:cs="Arial"/>
          <w:szCs w:val="24"/>
          <w:lang w:val="el-GR"/>
        </w:rPr>
        <w:t>ς</w:t>
      </w:r>
      <w:r w:rsidRPr="004454EF">
        <w:rPr>
          <w:rFonts w:ascii="Arial" w:hAnsi="Arial" w:cs="Arial"/>
          <w:szCs w:val="24"/>
          <w:lang w:val="el-GR"/>
        </w:rPr>
        <w:t xml:space="preserve"> </w:t>
      </w:r>
      <w:r w:rsidR="0076349F" w:rsidRPr="004454EF">
        <w:rPr>
          <w:rFonts w:ascii="Arial" w:hAnsi="Arial" w:cs="Arial"/>
          <w:szCs w:val="24"/>
          <w:lang w:val="el-GR"/>
        </w:rPr>
        <w:t>απομάκρυνση</w:t>
      </w:r>
      <w:r w:rsidR="008350B3" w:rsidRPr="004454EF">
        <w:rPr>
          <w:rFonts w:ascii="Arial" w:hAnsi="Arial" w:cs="Arial"/>
          <w:szCs w:val="24"/>
          <w:lang w:val="el-GR"/>
        </w:rPr>
        <w:t>ς</w:t>
      </w:r>
      <w:r w:rsidRPr="004454EF">
        <w:rPr>
          <w:rFonts w:ascii="Arial" w:hAnsi="Arial" w:cs="Arial"/>
          <w:szCs w:val="24"/>
          <w:lang w:val="el-GR"/>
        </w:rPr>
        <w:t xml:space="preserve"> των </w:t>
      </w:r>
      <w:r w:rsidR="0076349F" w:rsidRPr="004454EF">
        <w:rPr>
          <w:rFonts w:ascii="Arial" w:hAnsi="Arial" w:cs="Arial"/>
          <w:szCs w:val="24"/>
          <w:lang w:val="el-GR"/>
        </w:rPr>
        <w:t>παραγόμενων</w:t>
      </w:r>
      <w:r w:rsidRPr="004454EF">
        <w:rPr>
          <w:rFonts w:ascii="Arial" w:hAnsi="Arial" w:cs="Arial"/>
          <w:szCs w:val="24"/>
          <w:lang w:val="el-GR"/>
        </w:rPr>
        <w:t xml:space="preserve"> </w:t>
      </w:r>
      <w:r w:rsidR="008350B3" w:rsidRPr="004454EF">
        <w:rPr>
          <w:rFonts w:ascii="Arial" w:hAnsi="Arial" w:cs="Arial"/>
          <w:szCs w:val="24"/>
          <w:lang w:val="el-GR"/>
        </w:rPr>
        <w:t>αερί</w:t>
      </w:r>
      <w:r w:rsidR="0076349F" w:rsidRPr="004454EF">
        <w:rPr>
          <w:rFonts w:ascii="Arial" w:hAnsi="Arial" w:cs="Arial"/>
          <w:szCs w:val="24"/>
          <w:lang w:val="el-GR"/>
        </w:rPr>
        <w:t>ων</w:t>
      </w:r>
      <w:r w:rsidRPr="004454EF">
        <w:rPr>
          <w:rFonts w:ascii="Arial" w:hAnsi="Arial" w:cs="Arial"/>
          <w:szCs w:val="24"/>
          <w:lang w:val="el-GR"/>
        </w:rPr>
        <w:t xml:space="preserve"> με την </w:t>
      </w:r>
      <w:r w:rsidR="0076349F" w:rsidRPr="004454EF">
        <w:rPr>
          <w:rFonts w:ascii="Arial" w:hAnsi="Arial" w:cs="Arial"/>
          <w:szCs w:val="24"/>
          <w:lang w:val="el-GR"/>
        </w:rPr>
        <w:t>εφαρμογή</w:t>
      </w:r>
      <w:r w:rsidRPr="004454EF">
        <w:rPr>
          <w:rFonts w:ascii="Arial" w:hAnsi="Arial" w:cs="Arial"/>
          <w:szCs w:val="24"/>
          <w:lang w:val="el-GR"/>
        </w:rPr>
        <w:t xml:space="preserve"> </w:t>
      </w:r>
      <w:r w:rsidR="0076349F" w:rsidRPr="004454EF">
        <w:rPr>
          <w:rFonts w:ascii="Arial" w:hAnsi="Arial" w:cs="Arial"/>
          <w:szCs w:val="24"/>
          <w:lang w:val="el-GR"/>
        </w:rPr>
        <w:t>κενού</w:t>
      </w:r>
      <w:r w:rsidRPr="004454EF">
        <w:rPr>
          <w:rFonts w:ascii="Arial" w:hAnsi="Arial" w:cs="Arial"/>
          <w:szCs w:val="24"/>
          <w:lang w:val="el-GR"/>
        </w:rPr>
        <w:t xml:space="preserve"> στον </w:t>
      </w:r>
      <w:r w:rsidR="0076349F" w:rsidRPr="004454EF">
        <w:rPr>
          <w:rFonts w:ascii="Arial" w:hAnsi="Arial" w:cs="Arial"/>
          <w:szCs w:val="24"/>
          <w:lang w:val="el-GR"/>
        </w:rPr>
        <w:t>αντιδραστήρα</w:t>
      </w:r>
      <w:r w:rsidRPr="004454EF">
        <w:rPr>
          <w:rFonts w:ascii="Arial" w:hAnsi="Arial" w:cs="Arial"/>
          <w:szCs w:val="24"/>
          <w:lang w:val="el-GR"/>
        </w:rPr>
        <w:t>.</w:t>
      </w:r>
      <w:r w:rsidR="0076349F" w:rsidRPr="004454EF">
        <w:rPr>
          <w:rFonts w:ascii="Arial" w:hAnsi="Arial" w:cs="Arial"/>
          <w:szCs w:val="24"/>
          <w:lang w:val="el-GR"/>
        </w:rPr>
        <w:t xml:space="preserve"> Εξαιτίας</w:t>
      </w:r>
      <w:r w:rsidRPr="004454EF">
        <w:rPr>
          <w:rFonts w:ascii="Arial" w:hAnsi="Arial" w:cs="Arial"/>
          <w:szCs w:val="24"/>
          <w:lang w:val="el-GR"/>
        </w:rPr>
        <w:t xml:space="preserve"> των </w:t>
      </w:r>
      <w:r w:rsidR="0076349F" w:rsidRPr="004454EF">
        <w:rPr>
          <w:rFonts w:ascii="Arial" w:hAnsi="Arial" w:cs="Arial"/>
          <w:szCs w:val="24"/>
          <w:lang w:val="el-GR"/>
        </w:rPr>
        <w:t>συγκεκριμένων</w:t>
      </w:r>
      <w:r w:rsidRPr="004454EF">
        <w:rPr>
          <w:rFonts w:ascii="Arial" w:hAnsi="Arial" w:cs="Arial"/>
          <w:szCs w:val="24"/>
          <w:lang w:val="el-GR"/>
        </w:rPr>
        <w:t xml:space="preserve"> </w:t>
      </w:r>
      <w:r w:rsidR="0076349F" w:rsidRPr="004454EF">
        <w:rPr>
          <w:rFonts w:ascii="Arial" w:hAnsi="Arial" w:cs="Arial"/>
          <w:szCs w:val="24"/>
          <w:lang w:val="el-GR"/>
        </w:rPr>
        <w:t>συνθηκών</w:t>
      </w:r>
      <w:r w:rsidRPr="004454EF">
        <w:rPr>
          <w:rFonts w:ascii="Arial" w:hAnsi="Arial" w:cs="Arial"/>
          <w:szCs w:val="24"/>
          <w:lang w:val="el-GR"/>
        </w:rPr>
        <w:t xml:space="preserve"> </w:t>
      </w:r>
      <w:r w:rsidR="0076349F" w:rsidRPr="004454EF">
        <w:rPr>
          <w:rFonts w:ascii="Arial" w:hAnsi="Arial" w:cs="Arial"/>
          <w:szCs w:val="24"/>
          <w:lang w:val="el-GR"/>
        </w:rPr>
        <w:t>επιτυγχάνεται</w:t>
      </w:r>
      <w:r w:rsidRPr="004454EF">
        <w:rPr>
          <w:rFonts w:ascii="Arial" w:hAnsi="Arial" w:cs="Arial"/>
          <w:szCs w:val="24"/>
          <w:lang w:val="el-GR"/>
        </w:rPr>
        <w:t xml:space="preserve"> η </w:t>
      </w:r>
      <w:r w:rsidR="0076349F" w:rsidRPr="004454EF">
        <w:rPr>
          <w:rFonts w:ascii="Arial" w:hAnsi="Arial" w:cs="Arial"/>
          <w:szCs w:val="24"/>
          <w:lang w:val="el-GR"/>
        </w:rPr>
        <w:t>μείωση των δευτερευουσών</w:t>
      </w:r>
      <w:r w:rsidRPr="004454EF">
        <w:rPr>
          <w:rFonts w:ascii="Arial" w:hAnsi="Arial" w:cs="Arial"/>
          <w:szCs w:val="24"/>
          <w:lang w:val="el-GR"/>
        </w:rPr>
        <w:t xml:space="preserve"> </w:t>
      </w:r>
      <w:r w:rsidR="0076349F" w:rsidRPr="004454EF">
        <w:rPr>
          <w:rFonts w:ascii="Arial" w:hAnsi="Arial" w:cs="Arial"/>
          <w:szCs w:val="24"/>
          <w:lang w:val="el-GR"/>
        </w:rPr>
        <w:t>αντιδράσεων</w:t>
      </w:r>
      <w:r w:rsidRPr="004454EF">
        <w:rPr>
          <w:rFonts w:ascii="Arial" w:hAnsi="Arial" w:cs="Arial"/>
          <w:szCs w:val="24"/>
          <w:lang w:val="el-GR"/>
        </w:rPr>
        <w:t xml:space="preserve"> που </w:t>
      </w:r>
      <w:r w:rsidR="0076349F" w:rsidRPr="004454EF">
        <w:rPr>
          <w:rFonts w:ascii="Arial" w:hAnsi="Arial" w:cs="Arial"/>
          <w:szCs w:val="24"/>
          <w:lang w:val="el-GR"/>
        </w:rPr>
        <w:t>έχει</w:t>
      </w:r>
      <w:r w:rsidRPr="004454EF">
        <w:rPr>
          <w:rFonts w:ascii="Arial" w:hAnsi="Arial" w:cs="Arial"/>
          <w:szCs w:val="24"/>
          <w:lang w:val="el-GR"/>
        </w:rPr>
        <w:t xml:space="preserve"> ως </w:t>
      </w:r>
      <w:r w:rsidR="0076349F" w:rsidRPr="004454EF">
        <w:rPr>
          <w:rFonts w:ascii="Arial" w:hAnsi="Arial" w:cs="Arial"/>
          <w:szCs w:val="24"/>
          <w:lang w:val="el-GR"/>
        </w:rPr>
        <w:t>σκοπό</w:t>
      </w:r>
      <w:r w:rsidRPr="004454EF">
        <w:rPr>
          <w:rFonts w:ascii="Arial" w:hAnsi="Arial" w:cs="Arial"/>
          <w:szCs w:val="24"/>
          <w:lang w:val="el-GR"/>
        </w:rPr>
        <w:t xml:space="preserve"> την </w:t>
      </w:r>
      <w:r w:rsidR="0076349F" w:rsidRPr="004454EF">
        <w:rPr>
          <w:rFonts w:ascii="Arial" w:hAnsi="Arial" w:cs="Arial"/>
          <w:szCs w:val="24"/>
          <w:lang w:val="el-GR"/>
        </w:rPr>
        <w:t>αύξηση</w:t>
      </w:r>
      <w:r w:rsidRPr="004454EF">
        <w:rPr>
          <w:rFonts w:ascii="Arial" w:hAnsi="Arial" w:cs="Arial"/>
          <w:szCs w:val="24"/>
          <w:lang w:val="el-GR"/>
        </w:rPr>
        <w:t xml:space="preserve"> της </w:t>
      </w:r>
      <w:r w:rsidR="0076349F" w:rsidRPr="004454EF">
        <w:rPr>
          <w:rFonts w:ascii="Arial" w:hAnsi="Arial" w:cs="Arial"/>
          <w:szCs w:val="24"/>
          <w:lang w:val="el-GR"/>
        </w:rPr>
        <w:t>ποιότητα</w:t>
      </w:r>
      <w:r w:rsidR="008350B3" w:rsidRPr="004454EF">
        <w:rPr>
          <w:rFonts w:ascii="Arial" w:hAnsi="Arial" w:cs="Arial"/>
          <w:szCs w:val="24"/>
          <w:lang w:val="el-GR"/>
        </w:rPr>
        <w:t>ς</w:t>
      </w:r>
      <w:r w:rsidRPr="004454EF">
        <w:rPr>
          <w:rFonts w:ascii="Arial" w:hAnsi="Arial" w:cs="Arial"/>
          <w:szCs w:val="24"/>
          <w:lang w:val="el-GR"/>
        </w:rPr>
        <w:t xml:space="preserve"> και </w:t>
      </w:r>
      <w:r w:rsidR="008350B3" w:rsidRPr="004454EF">
        <w:rPr>
          <w:rFonts w:ascii="Arial" w:hAnsi="Arial" w:cs="Arial"/>
          <w:szCs w:val="24"/>
          <w:lang w:val="el-GR"/>
        </w:rPr>
        <w:t xml:space="preserve">της </w:t>
      </w:r>
      <w:r w:rsidR="0076349F" w:rsidRPr="004454EF">
        <w:rPr>
          <w:rFonts w:ascii="Arial" w:hAnsi="Arial" w:cs="Arial"/>
          <w:szCs w:val="24"/>
          <w:lang w:val="el-GR"/>
        </w:rPr>
        <w:t>ποσότητα</w:t>
      </w:r>
      <w:r w:rsidR="008350B3" w:rsidRPr="004454EF">
        <w:rPr>
          <w:rFonts w:ascii="Arial" w:hAnsi="Arial" w:cs="Arial"/>
          <w:szCs w:val="24"/>
          <w:lang w:val="el-GR"/>
        </w:rPr>
        <w:t>ς</w:t>
      </w:r>
      <w:r w:rsidR="00685962" w:rsidRPr="004454EF">
        <w:rPr>
          <w:rFonts w:ascii="Arial" w:hAnsi="Arial" w:cs="Arial"/>
          <w:szCs w:val="24"/>
          <w:lang w:val="el-GR"/>
        </w:rPr>
        <w:t xml:space="preserve"> του βιοελαίου</w:t>
      </w:r>
      <w:r w:rsidR="0076349F" w:rsidRPr="004454EF">
        <w:rPr>
          <w:rFonts w:ascii="Arial" w:hAnsi="Arial" w:cs="Arial"/>
          <w:szCs w:val="24"/>
          <w:lang w:val="el-GR"/>
        </w:rPr>
        <w:t xml:space="preserve">. Η διεργασία αυτή δεν βοηθάει στην αύξηση </w:t>
      </w:r>
      <w:r w:rsidR="008350B3" w:rsidRPr="004454EF">
        <w:rPr>
          <w:rFonts w:ascii="Arial" w:hAnsi="Arial" w:cs="Arial"/>
          <w:szCs w:val="24"/>
          <w:lang w:val="el-GR"/>
        </w:rPr>
        <w:t>της παραγωγή</w:t>
      </w:r>
      <w:r w:rsidR="0076349F" w:rsidRPr="004454EF">
        <w:rPr>
          <w:rFonts w:ascii="Arial" w:hAnsi="Arial" w:cs="Arial"/>
          <w:szCs w:val="24"/>
          <w:lang w:val="el-GR"/>
        </w:rPr>
        <w:t>ς του βιοεξανθρακώματος</w:t>
      </w:r>
      <w:r w:rsidR="00A52C49">
        <w:rPr>
          <w:rFonts w:ascii="Arial" w:hAnsi="Arial" w:cs="Arial"/>
          <w:szCs w:val="24"/>
          <w:lang w:val="el-GR"/>
        </w:rPr>
        <w:t>,</w:t>
      </w:r>
      <w:r w:rsidR="0076349F" w:rsidRPr="004454EF">
        <w:rPr>
          <w:rFonts w:ascii="Arial" w:hAnsi="Arial" w:cs="Arial"/>
          <w:szCs w:val="24"/>
          <w:lang w:val="el-GR"/>
        </w:rPr>
        <w:t xml:space="preserve"> αλλά βελτιώνει τα φυσικά </w:t>
      </w:r>
      <w:r w:rsidR="00D864F4" w:rsidRPr="004454EF">
        <w:rPr>
          <w:rFonts w:ascii="Arial" w:hAnsi="Arial" w:cs="Arial"/>
          <w:szCs w:val="24"/>
          <w:lang w:val="el-GR"/>
        </w:rPr>
        <w:t>χαρακτηριστικά</w:t>
      </w:r>
      <w:r w:rsidR="00685962" w:rsidRPr="004454EF">
        <w:rPr>
          <w:rFonts w:ascii="Arial" w:hAnsi="Arial" w:cs="Arial"/>
          <w:szCs w:val="24"/>
          <w:lang w:val="el-GR"/>
        </w:rPr>
        <w:t xml:space="preserve"> του και το πορώδες του</w:t>
      </w:r>
      <w:r w:rsidR="00405960" w:rsidRPr="00405960">
        <w:rPr>
          <w:rFonts w:ascii="Arial" w:hAnsi="Arial" w:cs="Arial"/>
          <w:szCs w:val="24"/>
          <w:lang w:val="el-GR"/>
        </w:rPr>
        <w:t xml:space="preserve"> </w:t>
      </w:r>
      <w:r w:rsidR="0076349F" w:rsidRPr="004454EF">
        <w:rPr>
          <w:rFonts w:ascii="Arial" w:hAnsi="Arial" w:cs="Arial"/>
          <w:szCs w:val="24"/>
          <w:lang w:val="el-GR"/>
        </w:rPr>
        <w:t>[</w:t>
      </w:r>
      <w:r w:rsidR="0076349F">
        <w:rPr>
          <w:rFonts w:ascii="Arial" w:hAnsi="Arial" w:cs="Arial"/>
          <w:szCs w:val="24"/>
        </w:rPr>
        <w:t>Tripathi</w:t>
      </w:r>
      <w:r w:rsidR="0076349F" w:rsidRPr="004454EF">
        <w:rPr>
          <w:rFonts w:ascii="Arial" w:hAnsi="Arial" w:cs="Arial"/>
          <w:szCs w:val="24"/>
          <w:lang w:val="el-GR"/>
        </w:rPr>
        <w:t xml:space="preserve"> </w:t>
      </w:r>
      <w:r w:rsidR="0076349F">
        <w:rPr>
          <w:rFonts w:ascii="Arial" w:hAnsi="Arial" w:cs="Arial"/>
          <w:szCs w:val="24"/>
        </w:rPr>
        <w:t>et</w:t>
      </w:r>
      <w:r w:rsidR="0076349F" w:rsidRPr="004454EF">
        <w:rPr>
          <w:rFonts w:ascii="Arial" w:hAnsi="Arial" w:cs="Arial"/>
          <w:szCs w:val="24"/>
          <w:lang w:val="el-GR"/>
        </w:rPr>
        <w:t xml:space="preserve"> </w:t>
      </w:r>
      <w:r w:rsidR="0076349F">
        <w:rPr>
          <w:rFonts w:ascii="Arial" w:hAnsi="Arial" w:cs="Arial"/>
          <w:szCs w:val="24"/>
        </w:rPr>
        <w:t>al</w:t>
      </w:r>
      <w:r w:rsidR="0076349F" w:rsidRPr="004454EF">
        <w:rPr>
          <w:rFonts w:ascii="Arial" w:hAnsi="Arial" w:cs="Arial"/>
          <w:szCs w:val="24"/>
          <w:lang w:val="el-GR"/>
        </w:rPr>
        <w:t>.,</w:t>
      </w:r>
      <w:r w:rsidR="00A52C49">
        <w:rPr>
          <w:rFonts w:ascii="Arial" w:hAnsi="Arial" w:cs="Arial"/>
          <w:szCs w:val="24"/>
          <w:lang w:val="el-GR"/>
        </w:rPr>
        <w:t xml:space="preserve"> </w:t>
      </w:r>
      <w:r w:rsidR="0076349F" w:rsidRPr="004454EF">
        <w:rPr>
          <w:rFonts w:ascii="Arial" w:hAnsi="Arial" w:cs="Arial"/>
          <w:szCs w:val="24"/>
          <w:lang w:val="el-GR"/>
        </w:rPr>
        <w:t>2016].</w:t>
      </w:r>
    </w:p>
    <w:p w:rsidR="00A809AA" w:rsidRPr="00517774" w:rsidRDefault="00A809AA" w:rsidP="008C2586">
      <w:pPr>
        <w:jc w:val="both"/>
        <w:rPr>
          <w:rFonts w:ascii="Arial" w:hAnsi="Arial" w:cs="Arial"/>
          <w:szCs w:val="24"/>
          <w:lang w:val="el-GR"/>
        </w:rPr>
      </w:pPr>
    </w:p>
    <w:p w:rsidR="009406C0" w:rsidRPr="004454EF" w:rsidRDefault="00FE3373" w:rsidP="004D7F6D">
      <w:pPr>
        <w:pStyle w:val="3"/>
        <w:rPr>
          <w:lang w:val="el-GR"/>
        </w:rPr>
      </w:pPr>
      <w:bookmarkStart w:id="18" w:name="_Toc84786271"/>
      <w:r w:rsidRPr="004454EF">
        <w:rPr>
          <w:lang w:val="el-GR"/>
        </w:rPr>
        <w:t>2.2</w:t>
      </w:r>
      <w:r w:rsidR="009406C0" w:rsidRPr="004454EF">
        <w:rPr>
          <w:lang w:val="el-GR"/>
        </w:rPr>
        <w:t>.3.6</w:t>
      </w:r>
      <w:r w:rsidR="00615597" w:rsidRPr="004454EF">
        <w:rPr>
          <w:lang w:val="el-GR"/>
        </w:rPr>
        <w:t>.</w:t>
      </w:r>
      <w:r w:rsidR="00A32A6B" w:rsidRPr="004454EF">
        <w:rPr>
          <w:lang w:val="el-GR"/>
        </w:rPr>
        <w:t xml:space="preserve"> </w:t>
      </w:r>
      <w:r w:rsidR="009406C0" w:rsidRPr="004454EF">
        <w:rPr>
          <w:lang w:val="el-GR"/>
        </w:rPr>
        <w:t>Υδροπυρόλυση</w:t>
      </w:r>
      <w:bookmarkEnd w:id="18"/>
    </w:p>
    <w:p w:rsidR="00950B24" w:rsidRPr="004454EF" w:rsidRDefault="00950B24" w:rsidP="008C2586">
      <w:pPr>
        <w:jc w:val="both"/>
        <w:rPr>
          <w:rFonts w:ascii="Arial" w:hAnsi="Arial" w:cs="Arial"/>
          <w:szCs w:val="24"/>
          <w:lang w:val="el-GR"/>
        </w:rPr>
      </w:pPr>
    </w:p>
    <w:p w:rsidR="00E95646" w:rsidRDefault="00A32A6B" w:rsidP="008C2586">
      <w:pPr>
        <w:jc w:val="both"/>
        <w:rPr>
          <w:rFonts w:ascii="Arial" w:hAnsi="Arial" w:cs="Arial"/>
          <w:szCs w:val="24"/>
          <w:lang w:val="el-GR"/>
        </w:rPr>
      </w:pPr>
      <w:r w:rsidRPr="004454EF">
        <w:rPr>
          <w:rFonts w:ascii="Arial" w:hAnsi="Arial" w:cs="Arial"/>
          <w:szCs w:val="24"/>
          <w:lang w:val="el-GR"/>
        </w:rPr>
        <w:t>Η υδροπυρόλυση είναι μια νέα καινοτόμα διεργασία μετα</w:t>
      </w:r>
      <w:r w:rsidR="00685962" w:rsidRPr="004454EF">
        <w:rPr>
          <w:rFonts w:ascii="Arial" w:hAnsi="Arial" w:cs="Arial"/>
          <w:szCs w:val="24"/>
          <w:lang w:val="el-GR"/>
        </w:rPr>
        <w:t>τροπής της βιομάζας σε βιοέλαιο</w:t>
      </w:r>
      <w:r w:rsidRPr="004454EF">
        <w:rPr>
          <w:rFonts w:ascii="Arial" w:hAnsi="Arial" w:cs="Arial"/>
          <w:szCs w:val="24"/>
          <w:lang w:val="el-GR"/>
        </w:rPr>
        <w:t>.</w:t>
      </w:r>
      <w:r w:rsidR="00685962" w:rsidRPr="004454EF">
        <w:rPr>
          <w:rFonts w:ascii="Arial" w:hAnsi="Arial" w:cs="Arial"/>
          <w:szCs w:val="24"/>
          <w:lang w:val="el-GR"/>
        </w:rPr>
        <w:t xml:space="preserve"> </w:t>
      </w:r>
      <w:r w:rsidRPr="004454EF">
        <w:rPr>
          <w:rFonts w:ascii="Arial" w:hAnsi="Arial" w:cs="Arial"/>
          <w:szCs w:val="24"/>
          <w:lang w:val="el-GR"/>
        </w:rPr>
        <w:t xml:space="preserve">Οι συνθήκες υλοποίησης είναι παρόμοιες με της ταχείας πυρόλυσης μόνο που πραγματοποιούνται με την προσθήκη υδρογόνου ή κάποιου </w:t>
      </w:r>
      <w:r w:rsidR="00A83C3A" w:rsidRPr="004454EF">
        <w:rPr>
          <w:rFonts w:ascii="Arial" w:hAnsi="Arial" w:cs="Arial"/>
          <w:szCs w:val="24"/>
          <w:lang w:val="el-GR"/>
        </w:rPr>
        <w:t>αντιστοί</w:t>
      </w:r>
      <w:r w:rsidR="00685962" w:rsidRPr="004454EF">
        <w:rPr>
          <w:rFonts w:ascii="Arial" w:hAnsi="Arial" w:cs="Arial"/>
          <w:szCs w:val="24"/>
          <w:lang w:val="el-GR"/>
        </w:rPr>
        <w:t xml:space="preserve">χου </w:t>
      </w:r>
      <w:r w:rsidR="00A52C49">
        <w:rPr>
          <w:rFonts w:ascii="Arial" w:hAnsi="Arial" w:cs="Arial"/>
          <w:szCs w:val="24"/>
          <w:lang w:val="el-GR"/>
        </w:rPr>
        <w:t xml:space="preserve">υλικού </w:t>
      </w:r>
      <w:r w:rsidR="00685962" w:rsidRPr="004454EF">
        <w:rPr>
          <w:rFonts w:ascii="Arial" w:hAnsi="Arial" w:cs="Arial"/>
          <w:szCs w:val="24"/>
          <w:lang w:val="el-GR"/>
        </w:rPr>
        <w:t>με βάση το υδρογόνο</w:t>
      </w:r>
      <w:r w:rsidRPr="004454EF">
        <w:rPr>
          <w:rFonts w:ascii="Arial" w:hAnsi="Arial" w:cs="Arial"/>
          <w:szCs w:val="24"/>
          <w:lang w:val="el-GR"/>
        </w:rPr>
        <w:t>.</w:t>
      </w:r>
      <w:r w:rsidR="00685962" w:rsidRPr="004454EF">
        <w:rPr>
          <w:rFonts w:ascii="Arial" w:hAnsi="Arial" w:cs="Arial"/>
          <w:szCs w:val="24"/>
          <w:lang w:val="el-GR"/>
        </w:rPr>
        <w:t xml:space="preserve"> </w:t>
      </w:r>
      <w:r w:rsidR="00A83C3A" w:rsidRPr="004454EF">
        <w:rPr>
          <w:rFonts w:ascii="Arial" w:hAnsi="Arial" w:cs="Arial"/>
          <w:szCs w:val="24"/>
          <w:lang w:val="el-GR"/>
        </w:rPr>
        <w:t>Οι συνθήκες πίεση</w:t>
      </w:r>
      <w:r w:rsidR="00350C8F">
        <w:rPr>
          <w:rFonts w:ascii="Arial" w:hAnsi="Arial" w:cs="Arial"/>
          <w:szCs w:val="24"/>
          <w:lang w:val="el-GR"/>
        </w:rPr>
        <w:t>ς</w:t>
      </w:r>
      <w:r w:rsidR="004B752C">
        <w:rPr>
          <w:rFonts w:ascii="Arial" w:hAnsi="Arial" w:cs="Arial"/>
          <w:szCs w:val="24"/>
          <w:lang w:val="el-GR"/>
        </w:rPr>
        <w:t xml:space="preserve"> είναι περίπου 5-25</w:t>
      </w:r>
      <w:r w:rsidRPr="004454EF">
        <w:rPr>
          <w:rFonts w:ascii="Arial" w:hAnsi="Arial" w:cs="Arial"/>
          <w:szCs w:val="24"/>
          <w:lang w:val="el-GR"/>
        </w:rPr>
        <w:t>ΜΡα. Με αυτές τις συνθήκες</w:t>
      </w:r>
      <w:r w:rsidR="00A83C3A" w:rsidRPr="004454EF">
        <w:rPr>
          <w:rFonts w:ascii="Arial" w:hAnsi="Arial" w:cs="Arial"/>
          <w:szCs w:val="24"/>
          <w:lang w:val="el-GR"/>
        </w:rPr>
        <w:t xml:space="preserve"> επιτυγχάνεται η </w:t>
      </w:r>
      <w:r w:rsidR="005F6C3E" w:rsidRPr="004454EF">
        <w:rPr>
          <w:rFonts w:ascii="Arial" w:hAnsi="Arial" w:cs="Arial"/>
          <w:szCs w:val="24"/>
          <w:lang w:val="el-GR"/>
        </w:rPr>
        <w:t>ελαχιστοποίηση</w:t>
      </w:r>
      <w:r w:rsidRPr="004454EF">
        <w:rPr>
          <w:rFonts w:ascii="Arial" w:hAnsi="Arial" w:cs="Arial"/>
          <w:szCs w:val="24"/>
          <w:lang w:val="el-GR"/>
        </w:rPr>
        <w:t xml:space="preserve"> της περιεκτικότητας σε οξυγόνο</w:t>
      </w:r>
      <w:r w:rsidR="00A52C49">
        <w:rPr>
          <w:rFonts w:ascii="Arial" w:hAnsi="Arial" w:cs="Arial"/>
          <w:szCs w:val="24"/>
          <w:lang w:val="el-GR"/>
        </w:rPr>
        <w:t>,</w:t>
      </w:r>
      <w:r w:rsidRPr="004454EF">
        <w:rPr>
          <w:rFonts w:ascii="Arial" w:hAnsi="Arial" w:cs="Arial"/>
          <w:szCs w:val="24"/>
          <w:lang w:val="el-GR"/>
        </w:rPr>
        <w:t xml:space="preserve"> αλλά και η αύξηση της απόδοσης του βιοεξανθρακ</w:t>
      </w:r>
      <w:r w:rsidR="00685962" w:rsidRPr="004454EF">
        <w:rPr>
          <w:rFonts w:ascii="Arial" w:hAnsi="Arial" w:cs="Arial"/>
          <w:szCs w:val="24"/>
          <w:lang w:val="el-GR"/>
        </w:rPr>
        <w:t>ώματος</w:t>
      </w:r>
      <w:r w:rsidRPr="004454EF">
        <w:rPr>
          <w:rFonts w:ascii="Arial" w:hAnsi="Arial" w:cs="Arial"/>
          <w:szCs w:val="24"/>
          <w:lang w:val="el-GR"/>
        </w:rPr>
        <w:t xml:space="preserve">. Το μόνο «ελάττωμα» της διεργασίας </w:t>
      </w:r>
      <w:r w:rsidR="00FC77CC" w:rsidRPr="004454EF">
        <w:rPr>
          <w:rFonts w:ascii="Arial" w:hAnsi="Arial" w:cs="Arial"/>
          <w:szCs w:val="24"/>
          <w:lang w:val="el-GR"/>
        </w:rPr>
        <w:t>προς στιγμή</w:t>
      </w:r>
      <w:r w:rsidR="00A83C3A" w:rsidRPr="004454EF">
        <w:rPr>
          <w:rFonts w:ascii="Arial" w:hAnsi="Arial" w:cs="Arial"/>
          <w:szCs w:val="24"/>
          <w:lang w:val="el-GR"/>
        </w:rPr>
        <w:t>ν</w:t>
      </w:r>
      <w:r w:rsidR="00FC77CC" w:rsidRPr="004454EF">
        <w:rPr>
          <w:rFonts w:ascii="Arial" w:hAnsi="Arial" w:cs="Arial"/>
          <w:szCs w:val="24"/>
          <w:lang w:val="el-GR"/>
        </w:rPr>
        <w:t xml:space="preserve"> </w:t>
      </w:r>
      <w:r w:rsidRPr="004454EF">
        <w:rPr>
          <w:rFonts w:ascii="Arial" w:hAnsi="Arial" w:cs="Arial"/>
          <w:szCs w:val="24"/>
          <w:lang w:val="el-GR"/>
        </w:rPr>
        <w:t>είναι το γεγονός ότι είναι αρκετά πρόσφατη</w:t>
      </w:r>
      <w:r w:rsidR="00A52C49">
        <w:rPr>
          <w:rFonts w:ascii="Arial" w:hAnsi="Arial" w:cs="Arial"/>
          <w:szCs w:val="24"/>
          <w:lang w:val="el-GR"/>
        </w:rPr>
        <w:t>,</w:t>
      </w:r>
      <w:r w:rsidRPr="004454EF">
        <w:rPr>
          <w:rFonts w:ascii="Arial" w:hAnsi="Arial" w:cs="Arial"/>
          <w:szCs w:val="24"/>
          <w:lang w:val="el-GR"/>
        </w:rPr>
        <w:t xml:space="preserve"> αλλά και </w:t>
      </w:r>
      <w:r w:rsidR="0099769C" w:rsidRPr="004454EF">
        <w:rPr>
          <w:rFonts w:ascii="Arial" w:hAnsi="Arial" w:cs="Arial"/>
          <w:szCs w:val="24"/>
          <w:lang w:val="el-GR"/>
        </w:rPr>
        <w:t xml:space="preserve">ταυτόχρονα </w:t>
      </w:r>
      <w:r w:rsidRPr="004454EF">
        <w:rPr>
          <w:rFonts w:ascii="Arial" w:hAnsi="Arial" w:cs="Arial"/>
          <w:szCs w:val="24"/>
          <w:lang w:val="el-GR"/>
        </w:rPr>
        <w:t>πολλά υποσχόμενη βάση</w:t>
      </w:r>
      <w:r w:rsidR="00685962" w:rsidRPr="004454EF">
        <w:rPr>
          <w:rFonts w:ascii="Arial" w:hAnsi="Arial" w:cs="Arial"/>
          <w:szCs w:val="24"/>
          <w:lang w:val="el-GR"/>
        </w:rPr>
        <w:t xml:space="preserve"> των πειραματικών αποτελεσμάτων</w:t>
      </w:r>
      <w:r w:rsidR="00405960" w:rsidRPr="00405960">
        <w:rPr>
          <w:rFonts w:ascii="Arial" w:hAnsi="Arial" w:cs="Arial"/>
          <w:szCs w:val="24"/>
          <w:lang w:val="el-GR"/>
        </w:rPr>
        <w:t xml:space="preserve"> </w:t>
      </w:r>
      <w:r w:rsidRPr="004454EF">
        <w:rPr>
          <w:rFonts w:ascii="Arial" w:hAnsi="Arial" w:cs="Arial"/>
          <w:szCs w:val="24"/>
          <w:lang w:val="el-GR"/>
        </w:rPr>
        <w:t>[</w:t>
      </w:r>
      <w:r>
        <w:rPr>
          <w:rFonts w:ascii="Arial" w:hAnsi="Arial" w:cs="Arial"/>
          <w:szCs w:val="24"/>
        </w:rPr>
        <w:t>Tripathi</w:t>
      </w:r>
      <w:r w:rsidRPr="004454EF">
        <w:rPr>
          <w:rFonts w:ascii="Arial" w:hAnsi="Arial" w:cs="Arial"/>
          <w:szCs w:val="24"/>
          <w:lang w:val="el-GR"/>
        </w:rPr>
        <w:t xml:space="preserve"> </w:t>
      </w:r>
      <w:r>
        <w:rPr>
          <w:rFonts w:ascii="Arial" w:hAnsi="Arial" w:cs="Arial"/>
          <w:szCs w:val="24"/>
        </w:rPr>
        <w:t>et</w:t>
      </w:r>
      <w:r w:rsidRPr="004454EF">
        <w:rPr>
          <w:rFonts w:ascii="Arial" w:hAnsi="Arial" w:cs="Arial"/>
          <w:szCs w:val="24"/>
          <w:lang w:val="el-GR"/>
        </w:rPr>
        <w:t xml:space="preserve"> </w:t>
      </w:r>
      <w:r>
        <w:rPr>
          <w:rFonts w:ascii="Arial" w:hAnsi="Arial" w:cs="Arial"/>
          <w:szCs w:val="24"/>
        </w:rPr>
        <w:t>al</w:t>
      </w:r>
      <w:r w:rsidRPr="004454EF">
        <w:rPr>
          <w:rFonts w:ascii="Arial" w:hAnsi="Arial" w:cs="Arial"/>
          <w:szCs w:val="24"/>
          <w:lang w:val="el-GR"/>
        </w:rPr>
        <w:t>.,</w:t>
      </w:r>
      <w:r w:rsidR="00A52C49">
        <w:rPr>
          <w:rFonts w:ascii="Arial" w:hAnsi="Arial" w:cs="Arial"/>
          <w:szCs w:val="24"/>
          <w:lang w:val="el-GR"/>
        </w:rPr>
        <w:t xml:space="preserve"> </w:t>
      </w:r>
      <w:r w:rsidRPr="004454EF">
        <w:rPr>
          <w:rFonts w:ascii="Arial" w:hAnsi="Arial" w:cs="Arial"/>
          <w:szCs w:val="24"/>
          <w:lang w:val="el-GR"/>
        </w:rPr>
        <w:t>2016]</w:t>
      </w:r>
      <w:r w:rsidR="00685962" w:rsidRPr="004454EF">
        <w:rPr>
          <w:rFonts w:ascii="Arial" w:hAnsi="Arial" w:cs="Arial"/>
          <w:szCs w:val="24"/>
          <w:lang w:val="el-GR"/>
        </w:rPr>
        <w:t>.</w:t>
      </w:r>
      <w:r w:rsidRPr="004454EF">
        <w:rPr>
          <w:rFonts w:ascii="Arial" w:hAnsi="Arial" w:cs="Arial"/>
          <w:szCs w:val="24"/>
          <w:lang w:val="el-GR"/>
        </w:rPr>
        <w:t xml:space="preserve"> </w:t>
      </w:r>
    </w:p>
    <w:p w:rsidR="008D0F75" w:rsidRPr="004454EF" w:rsidRDefault="008D0F75" w:rsidP="008C2586">
      <w:pPr>
        <w:jc w:val="both"/>
        <w:rPr>
          <w:rFonts w:ascii="Arial" w:hAnsi="Arial" w:cs="Arial"/>
          <w:szCs w:val="24"/>
          <w:lang w:val="el-GR"/>
        </w:rPr>
      </w:pPr>
    </w:p>
    <w:p w:rsidR="00950B24" w:rsidRPr="004454EF" w:rsidRDefault="000047D8" w:rsidP="008C2586">
      <w:pPr>
        <w:jc w:val="both"/>
        <w:rPr>
          <w:rFonts w:ascii="Arial" w:hAnsi="Arial" w:cs="Arial"/>
          <w:sz w:val="24"/>
          <w:szCs w:val="24"/>
          <w:lang w:val="el-GR"/>
        </w:rPr>
      </w:pPr>
      <w:r>
        <w:rPr>
          <w:rFonts w:ascii="Arial" w:hAnsi="Arial" w:cs="Arial"/>
          <w:sz w:val="20"/>
          <w:szCs w:val="24"/>
          <w:lang w:val="el-GR"/>
        </w:rPr>
        <w:t xml:space="preserve">Πίνακας 2.1: </w:t>
      </w:r>
      <w:r w:rsidRPr="004454EF">
        <w:rPr>
          <w:rFonts w:ascii="Arial" w:hAnsi="Arial" w:cs="Arial"/>
          <w:sz w:val="20"/>
          <w:szCs w:val="24"/>
          <w:lang w:val="el-GR"/>
        </w:rPr>
        <w:t xml:space="preserve">Συνοπτικός </w:t>
      </w:r>
      <w:r w:rsidR="00A52C49" w:rsidRPr="004454EF">
        <w:rPr>
          <w:rFonts w:ascii="Arial" w:hAnsi="Arial" w:cs="Arial"/>
          <w:sz w:val="20"/>
          <w:szCs w:val="24"/>
          <w:lang w:val="el-GR"/>
        </w:rPr>
        <w:t>πίνακας</w:t>
      </w:r>
      <w:r w:rsidRPr="004454EF">
        <w:rPr>
          <w:rFonts w:ascii="Arial" w:hAnsi="Arial" w:cs="Arial"/>
          <w:sz w:val="20"/>
          <w:szCs w:val="24"/>
          <w:lang w:val="el-GR"/>
        </w:rPr>
        <w:t xml:space="preserve"> </w:t>
      </w:r>
      <w:r w:rsidR="00A52C49">
        <w:rPr>
          <w:rFonts w:ascii="Arial" w:hAnsi="Arial" w:cs="Arial"/>
          <w:sz w:val="20"/>
          <w:szCs w:val="24"/>
          <w:lang w:val="el-GR"/>
        </w:rPr>
        <w:t>με</w:t>
      </w:r>
      <w:r w:rsidR="00A52C49" w:rsidRPr="004454EF">
        <w:rPr>
          <w:rFonts w:ascii="Arial" w:hAnsi="Arial" w:cs="Arial"/>
          <w:sz w:val="20"/>
          <w:szCs w:val="24"/>
          <w:lang w:val="el-GR"/>
        </w:rPr>
        <w:t xml:space="preserve"> </w:t>
      </w:r>
      <w:r w:rsidRPr="004454EF">
        <w:rPr>
          <w:rFonts w:ascii="Arial" w:hAnsi="Arial" w:cs="Arial"/>
          <w:sz w:val="20"/>
          <w:szCs w:val="24"/>
          <w:lang w:val="el-GR"/>
        </w:rPr>
        <w:t>τις παραμέτρους</w:t>
      </w:r>
      <w:r w:rsidR="00A52C49">
        <w:rPr>
          <w:rFonts w:ascii="Arial" w:hAnsi="Arial" w:cs="Arial"/>
          <w:sz w:val="20"/>
          <w:szCs w:val="24"/>
          <w:lang w:val="el-GR"/>
        </w:rPr>
        <w:t xml:space="preserve"> των διαφόρων </w:t>
      </w:r>
      <w:r w:rsidR="00617E12">
        <w:rPr>
          <w:rFonts w:ascii="Arial" w:hAnsi="Arial" w:cs="Arial"/>
          <w:sz w:val="20"/>
          <w:szCs w:val="24"/>
          <w:lang w:val="el-GR"/>
        </w:rPr>
        <w:t>ειδών πυρόλυσης</w:t>
      </w:r>
    </w:p>
    <w:tbl>
      <w:tblPr>
        <w:tblStyle w:val="2-4"/>
        <w:tblW w:w="0" w:type="auto"/>
        <w:tblLook w:val="04A0"/>
      </w:tblPr>
      <w:tblGrid>
        <w:gridCol w:w="1835"/>
        <w:gridCol w:w="1114"/>
        <w:gridCol w:w="1135"/>
        <w:gridCol w:w="1114"/>
        <w:gridCol w:w="1115"/>
        <w:gridCol w:w="1115"/>
        <w:gridCol w:w="1115"/>
      </w:tblGrid>
      <w:tr w:rsidR="00A329C1" w:rsidTr="00A329C1">
        <w:trPr>
          <w:cnfStyle w:val="100000000000"/>
        </w:trPr>
        <w:tc>
          <w:tcPr>
            <w:cnfStyle w:val="001000000100"/>
            <w:tcW w:w="1835" w:type="dxa"/>
          </w:tcPr>
          <w:p w:rsidR="00A329C1" w:rsidRPr="00A329C1" w:rsidRDefault="00A329C1" w:rsidP="008C2586">
            <w:pPr>
              <w:jc w:val="both"/>
              <w:rPr>
                <w:rFonts w:ascii="Arial" w:hAnsi="Arial" w:cs="Arial"/>
                <w:sz w:val="18"/>
                <w:szCs w:val="18"/>
              </w:rPr>
            </w:pPr>
            <w:r w:rsidRPr="00A329C1">
              <w:rPr>
                <w:rFonts w:ascii="Arial" w:hAnsi="Arial" w:cs="Arial"/>
                <w:sz w:val="18"/>
                <w:szCs w:val="18"/>
              </w:rPr>
              <w:t xml:space="preserve">Είδος πυρόλυσης </w:t>
            </w:r>
          </w:p>
        </w:tc>
        <w:tc>
          <w:tcPr>
            <w:tcW w:w="1114" w:type="dxa"/>
          </w:tcPr>
          <w:p w:rsidR="00A329C1" w:rsidRPr="00A329C1" w:rsidRDefault="00A329C1" w:rsidP="00A329C1">
            <w:pPr>
              <w:jc w:val="center"/>
              <w:cnfStyle w:val="100000000000"/>
              <w:rPr>
                <w:rFonts w:ascii="Arial" w:hAnsi="Arial" w:cs="Arial"/>
                <w:sz w:val="18"/>
                <w:szCs w:val="18"/>
              </w:rPr>
            </w:pPr>
            <w:r w:rsidRPr="00A329C1">
              <w:rPr>
                <w:rFonts w:ascii="Arial" w:hAnsi="Arial" w:cs="Arial"/>
                <w:sz w:val="18"/>
                <w:szCs w:val="18"/>
              </w:rPr>
              <w:t>Αργή</w:t>
            </w:r>
          </w:p>
        </w:tc>
        <w:tc>
          <w:tcPr>
            <w:tcW w:w="1114" w:type="dxa"/>
          </w:tcPr>
          <w:p w:rsidR="00A329C1" w:rsidRPr="00A329C1" w:rsidRDefault="00A329C1" w:rsidP="00A329C1">
            <w:pPr>
              <w:jc w:val="center"/>
              <w:cnfStyle w:val="100000000000"/>
              <w:rPr>
                <w:rFonts w:ascii="Arial" w:hAnsi="Arial" w:cs="Arial"/>
                <w:sz w:val="18"/>
                <w:szCs w:val="18"/>
              </w:rPr>
            </w:pPr>
            <w:r w:rsidRPr="00A329C1">
              <w:rPr>
                <w:rFonts w:ascii="Arial" w:hAnsi="Arial" w:cs="Arial"/>
                <w:sz w:val="18"/>
                <w:szCs w:val="18"/>
              </w:rPr>
              <w:t>Ενδιάμεση</w:t>
            </w:r>
          </w:p>
        </w:tc>
        <w:tc>
          <w:tcPr>
            <w:tcW w:w="1114" w:type="dxa"/>
          </w:tcPr>
          <w:p w:rsidR="00A329C1" w:rsidRPr="00A329C1" w:rsidRDefault="00A329C1" w:rsidP="00A329C1">
            <w:pPr>
              <w:jc w:val="center"/>
              <w:cnfStyle w:val="100000000000"/>
              <w:rPr>
                <w:rFonts w:ascii="Arial" w:hAnsi="Arial" w:cs="Arial"/>
                <w:sz w:val="18"/>
                <w:szCs w:val="18"/>
              </w:rPr>
            </w:pPr>
            <w:r w:rsidRPr="00A329C1">
              <w:rPr>
                <w:rFonts w:ascii="Arial" w:hAnsi="Arial" w:cs="Arial"/>
                <w:sz w:val="18"/>
                <w:szCs w:val="18"/>
              </w:rPr>
              <w:t>Γρήγορη</w:t>
            </w:r>
          </w:p>
        </w:tc>
        <w:tc>
          <w:tcPr>
            <w:tcW w:w="1115" w:type="dxa"/>
          </w:tcPr>
          <w:p w:rsidR="00A329C1" w:rsidRPr="00A329C1" w:rsidRDefault="00A329C1" w:rsidP="00A329C1">
            <w:pPr>
              <w:jc w:val="center"/>
              <w:cnfStyle w:val="100000000000"/>
              <w:rPr>
                <w:rFonts w:ascii="Arial" w:hAnsi="Arial" w:cs="Arial"/>
                <w:sz w:val="18"/>
                <w:szCs w:val="18"/>
              </w:rPr>
            </w:pPr>
            <w:r w:rsidRPr="00A329C1">
              <w:rPr>
                <w:rFonts w:ascii="Arial" w:hAnsi="Arial" w:cs="Arial"/>
                <w:sz w:val="18"/>
                <w:szCs w:val="18"/>
              </w:rPr>
              <w:t>Ακαριαία</w:t>
            </w:r>
          </w:p>
        </w:tc>
        <w:tc>
          <w:tcPr>
            <w:tcW w:w="1115" w:type="dxa"/>
          </w:tcPr>
          <w:p w:rsidR="00A329C1" w:rsidRPr="00A329C1" w:rsidRDefault="00A329C1" w:rsidP="00A329C1">
            <w:pPr>
              <w:jc w:val="center"/>
              <w:cnfStyle w:val="100000000000"/>
              <w:rPr>
                <w:rFonts w:ascii="Arial" w:hAnsi="Arial" w:cs="Arial"/>
                <w:sz w:val="18"/>
                <w:szCs w:val="18"/>
              </w:rPr>
            </w:pPr>
            <w:r w:rsidRPr="00A329C1">
              <w:rPr>
                <w:rFonts w:ascii="Arial" w:hAnsi="Arial" w:cs="Arial"/>
                <w:sz w:val="18"/>
                <w:szCs w:val="18"/>
              </w:rPr>
              <w:t>Κενού</w:t>
            </w:r>
          </w:p>
        </w:tc>
        <w:tc>
          <w:tcPr>
            <w:tcW w:w="1115" w:type="dxa"/>
          </w:tcPr>
          <w:p w:rsidR="00A329C1" w:rsidRPr="00A329C1" w:rsidRDefault="00A329C1" w:rsidP="00A329C1">
            <w:pPr>
              <w:jc w:val="center"/>
              <w:cnfStyle w:val="100000000000"/>
              <w:rPr>
                <w:rFonts w:ascii="Arial" w:hAnsi="Arial" w:cs="Arial"/>
                <w:sz w:val="18"/>
                <w:szCs w:val="18"/>
              </w:rPr>
            </w:pPr>
            <w:r w:rsidRPr="00A329C1">
              <w:rPr>
                <w:rFonts w:ascii="Arial" w:hAnsi="Arial" w:cs="Arial"/>
                <w:sz w:val="18"/>
                <w:szCs w:val="18"/>
              </w:rPr>
              <w:t>Υδρού</w:t>
            </w:r>
          </w:p>
        </w:tc>
      </w:tr>
      <w:tr w:rsidR="00A329C1" w:rsidTr="00A329C1">
        <w:trPr>
          <w:cnfStyle w:val="000000100000"/>
        </w:trPr>
        <w:tc>
          <w:tcPr>
            <w:cnfStyle w:val="001000000000"/>
            <w:tcW w:w="1835" w:type="dxa"/>
          </w:tcPr>
          <w:p w:rsidR="00A329C1" w:rsidRPr="00A329C1" w:rsidRDefault="00A329C1" w:rsidP="008C2586">
            <w:pPr>
              <w:jc w:val="both"/>
              <w:rPr>
                <w:rFonts w:ascii="Arial" w:hAnsi="Arial" w:cs="Arial"/>
                <w:sz w:val="16"/>
                <w:szCs w:val="16"/>
              </w:rPr>
            </w:pPr>
            <w:r w:rsidRPr="00A329C1">
              <w:rPr>
                <w:rFonts w:ascii="Arial" w:hAnsi="Arial" w:cs="Arial"/>
                <w:sz w:val="16"/>
                <w:szCs w:val="16"/>
              </w:rPr>
              <w:t>Θερμοκρασία</w:t>
            </w:r>
            <w:r>
              <w:rPr>
                <w:rFonts w:ascii="Arial" w:hAnsi="Arial" w:cs="Arial"/>
                <w:sz w:val="16"/>
                <w:szCs w:val="16"/>
              </w:rPr>
              <w:t xml:space="preserve">( </w:t>
            </w:r>
            <w:r w:rsidRPr="00A329C1">
              <w:rPr>
                <w:rFonts w:ascii="Arial" w:hAnsi="Arial" w:cs="Arial"/>
                <w:sz w:val="16"/>
                <w:szCs w:val="16"/>
                <w:vertAlign w:val="superscript"/>
              </w:rPr>
              <w:t>ο</w:t>
            </w:r>
            <w:r>
              <w:rPr>
                <w:rFonts w:ascii="Arial" w:hAnsi="Arial" w:cs="Arial"/>
                <w:sz w:val="16"/>
                <w:szCs w:val="16"/>
              </w:rPr>
              <w:t>C)</w:t>
            </w:r>
          </w:p>
        </w:tc>
        <w:tc>
          <w:tcPr>
            <w:tcW w:w="1114" w:type="dxa"/>
          </w:tcPr>
          <w:p w:rsidR="00A329C1" w:rsidRPr="00A329C1" w:rsidRDefault="00A329C1" w:rsidP="00A329C1">
            <w:pPr>
              <w:jc w:val="center"/>
              <w:cnfStyle w:val="000000100000"/>
              <w:rPr>
                <w:rFonts w:ascii="Arial" w:hAnsi="Arial" w:cs="Arial"/>
                <w:sz w:val="18"/>
                <w:szCs w:val="24"/>
              </w:rPr>
            </w:pPr>
            <w:r w:rsidRPr="00A329C1">
              <w:rPr>
                <w:rFonts w:ascii="Arial" w:hAnsi="Arial" w:cs="Arial"/>
                <w:sz w:val="18"/>
                <w:szCs w:val="24"/>
              </w:rPr>
              <w:t>550-950</w:t>
            </w:r>
          </w:p>
        </w:tc>
        <w:tc>
          <w:tcPr>
            <w:tcW w:w="1114" w:type="dxa"/>
          </w:tcPr>
          <w:p w:rsidR="00A329C1" w:rsidRPr="00A329C1" w:rsidRDefault="00A329C1" w:rsidP="00A329C1">
            <w:pPr>
              <w:jc w:val="center"/>
              <w:cnfStyle w:val="000000100000"/>
              <w:rPr>
                <w:rFonts w:ascii="Arial" w:hAnsi="Arial" w:cs="Arial"/>
                <w:sz w:val="18"/>
                <w:szCs w:val="24"/>
              </w:rPr>
            </w:pPr>
            <w:r w:rsidRPr="00A329C1">
              <w:rPr>
                <w:rFonts w:ascii="Arial" w:hAnsi="Arial" w:cs="Arial"/>
                <w:sz w:val="18"/>
                <w:szCs w:val="24"/>
              </w:rPr>
              <w:t>55-650</w:t>
            </w:r>
          </w:p>
        </w:tc>
        <w:tc>
          <w:tcPr>
            <w:tcW w:w="1114" w:type="dxa"/>
          </w:tcPr>
          <w:p w:rsidR="00A329C1" w:rsidRPr="00A329C1" w:rsidRDefault="00A329C1" w:rsidP="00A329C1">
            <w:pPr>
              <w:jc w:val="center"/>
              <w:cnfStyle w:val="000000100000"/>
              <w:rPr>
                <w:rFonts w:ascii="Arial" w:hAnsi="Arial" w:cs="Arial"/>
                <w:sz w:val="18"/>
                <w:szCs w:val="24"/>
              </w:rPr>
            </w:pPr>
            <w:r w:rsidRPr="00A329C1">
              <w:rPr>
                <w:rFonts w:ascii="Arial" w:hAnsi="Arial" w:cs="Arial"/>
                <w:sz w:val="18"/>
                <w:szCs w:val="24"/>
              </w:rPr>
              <w:t>850-1250</w:t>
            </w:r>
          </w:p>
        </w:tc>
        <w:tc>
          <w:tcPr>
            <w:tcW w:w="1115" w:type="dxa"/>
          </w:tcPr>
          <w:p w:rsidR="00A329C1" w:rsidRPr="00A329C1" w:rsidRDefault="00A329C1" w:rsidP="00A329C1">
            <w:pPr>
              <w:jc w:val="center"/>
              <w:cnfStyle w:val="000000100000"/>
              <w:rPr>
                <w:rFonts w:ascii="Arial" w:hAnsi="Arial" w:cs="Arial"/>
                <w:sz w:val="18"/>
                <w:szCs w:val="24"/>
              </w:rPr>
            </w:pPr>
            <w:r w:rsidRPr="00A329C1">
              <w:rPr>
                <w:rFonts w:ascii="Arial" w:hAnsi="Arial" w:cs="Arial"/>
                <w:sz w:val="18"/>
                <w:szCs w:val="24"/>
              </w:rPr>
              <w:t>900-1200</w:t>
            </w:r>
          </w:p>
        </w:tc>
        <w:tc>
          <w:tcPr>
            <w:tcW w:w="1115" w:type="dxa"/>
          </w:tcPr>
          <w:p w:rsidR="00A329C1" w:rsidRPr="00A329C1" w:rsidRDefault="00A329C1" w:rsidP="00A329C1">
            <w:pPr>
              <w:jc w:val="center"/>
              <w:cnfStyle w:val="000000100000"/>
              <w:rPr>
                <w:rFonts w:ascii="Arial" w:hAnsi="Arial" w:cs="Arial"/>
                <w:sz w:val="18"/>
                <w:szCs w:val="24"/>
              </w:rPr>
            </w:pPr>
            <w:r w:rsidRPr="00A329C1">
              <w:rPr>
                <w:rFonts w:ascii="Arial" w:hAnsi="Arial" w:cs="Arial"/>
                <w:sz w:val="18"/>
                <w:szCs w:val="24"/>
              </w:rPr>
              <w:t>300-600</w:t>
            </w:r>
          </w:p>
        </w:tc>
        <w:tc>
          <w:tcPr>
            <w:tcW w:w="1115" w:type="dxa"/>
          </w:tcPr>
          <w:p w:rsidR="00A329C1" w:rsidRPr="00A329C1" w:rsidRDefault="00A329C1" w:rsidP="00A329C1">
            <w:pPr>
              <w:jc w:val="center"/>
              <w:cnfStyle w:val="000000100000"/>
              <w:rPr>
                <w:rFonts w:ascii="Arial" w:hAnsi="Arial" w:cs="Arial"/>
                <w:sz w:val="18"/>
                <w:szCs w:val="24"/>
              </w:rPr>
            </w:pPr>
            <w:r w:rsidRPr="00A329C1">
              <w:rPr>
                <w:rFonts w:ascii="Arial" w:hAnsi="Arial" w:cs="Arial"/>
                <w:sz w:val="18"/>
                <w:szCs w:val="24"/>
              </w:rPr>
              <w:t>350-600</w:t>
            </w:r>
          </w:p>
        </w:tc>
      </w:tr>
      <w:tr w:rsidR="00A329C1" w:rsidTr="00A329C1">
        <w:tc>
          <w:tcPr>
            <w:cnfStyle w:val="001000000000"/>
            <w:tcW w:w="1835" w:type="dxa"/>
          </w:tcPr>
          <w:p w:rsidR="00A329C1" w:rsidRPr="004454EF" w:rsidRDefault="00A329C1" w:rsidP="008C2586">
            <w:pPr>
              <w:jc w:val="both"/>
              <w:rPr>
                <w:rFonts w:ascii="Arial" w:hAnsi="Arial" w:cs="Arial"/>
                <w:sz w:val="14"/>
                <w:szCs w:val="16"/>
                <w:lang w:val="el-GR"/>
              </w:rPr>
            </w:pPr>
            <w:r w:rsidRPr="004454EF">
              <w:rPr>
                <w:rFonts w:ascii="Arial" w:hAnsi="Arial" w:cs="Arial"/>
                <w:sz w:val="14"/>
                <w:szCs w:val="16"/>
                <w:lang w:val="el-GR"/>
              </w:rPr>
              <w:t>Ρυθμός αύξησης της θερμοκρασίας (</w:t>
            </w:r>
            <w:r w:rsidRPr="004454EF">
              <w:rPr>
                <w:rFonts w:ascii="Arial" w:hAnsi="Arial" w:cs="Arial"/>
                <w:sz w:val="14"/>
                <w:szCs w:val="16"/>
                <w:vertAlign w:val="superscript"/>
                <w:lang w:val="el-GR"/>
              </w:rPr>
              <w:t xml:space="preserve"> ο</w:t>
            </w:r>
            <w:r w:rsidRPr="00A329C1">
              <w:rPr>
                <w:rFonts w:ascii="Arial" w:hAnsi="Arial" w:cs="Arial"/>
                <w:sz w:val="14"/>
                <w:szCs w:val="16"/>
              </w:rPr>
              <w:t>C</w:t>
            </w:r>
            <w:r w:rsidRPr="004454EF">
              <w:rPr>
                <w:rFonts w:ascii="Arial" w:hAnsi="Arial" w:cs="Arial"/>
                <w:sz w:val="14"/>
                <w:szCs w:val="16"/>
                <w:lang w:val="el-GR"/>
              </w:rPr>
              <w:t>/</w:t>
            </w:r>
            <w:r w:rsidRPr="00A329C1">
              <w:rPr>
                <w:rFonts w:ascii="Arial" w:hAnsi="Arial" w:cs="Arial"/>
                <w:sz w:val="14"/>
                <w:szCs w:val="16"/>
              </w:rPr>
              <w:t>s</w:t>
            </w:r>
            <w:r w:rsidRPr="004454EF">
              <w:rPr>
                <w:rFonts w:ascii="Arial" w:hAnsi="Arial" w:cs="Arial"/>
                <w:sz w:val="14"/>
                <w:szCs w:val="16"/>
                <w:lang w:val="el-GR"/>
              </w:rPr>
              <w:t>)</w:t>
            </w:r>
          </w:p>
        </w:tc>
        <w:tc>
          <w:tcPr>
            <w:tcW w:w="1114" w:type="dxa"/>
          </w:tcPr>
          <w:p w:rsidR="00A329C1" w:rsidRPr="00A329C1" w:rsidRDefault="00A329C1" w:rsidP="00A329C1">
            <w:pPr>
              <w:jc w:val="center"/>
              <w:cnfStyle w:val="000000000000"/>
              <w:rPr>
                <w:rFonts w:ascii="Arial" w:hAnsi="Arial" w:cs="Arial"/>
                <w:sz w:val="18"/>
                <w:szCs w:val="24"/>
              </w:rPr>
            </w:pPr>
            <w:r w:rsidRPr="00A329C1">
              <w:rPr>
                <w:rFonts w:ascii="Arial" w:hAnsi="Arial" w:cs="Arial"/>
                <w:sz w:val="18"/>
                <w:szCs w:val="24"/>
              </w:rPr>
              <w:t>0.1</w:t>
            </w:r>
            <w:r>
              <w:rPr>
                <w:rFonts w:ascii="Arial" w:hAnsi="Arial" w:cs="Arial"/>
                <w:sz w:val="18"/>
                <w:szCs w:val="24"/>
              </w:rPr>
              <w:t>-1.0</w:t>
            </w:r>
          </w:p>
        </w:tc>
        <w:tc>
          <w:tcPr>
            <w:tcW w:w="1114" w:type="dxa"/>
          </w:tcPr>
          <w:p w:rsidR="00A329C1" w:rsidRPr="00A329C1" w:rsidRDefault="00A329C1" w:rsidP="00A329C1">
            <w:pPr>
              <w:jc w:val="center"/>
              <w:cnfStyle w:val="000000000000"/>
              <w:rPr>
                <w:rFonts w:ascii="Arial" w:hAnsi="Arial" w:cs="Arial"/>
                <w:sz w:val="18"/>
                <w:szCs w:val="24"/>
              </w:rPr>
            </w:pPr>
            <w:r>
              <w:rPr>
                <w:rFonts w:ascii="Arial" w:hAnsi="Arial" w:cs="Arial"/>
                <w:sz w:val="18"/>
                <w:szCs w:val="24"/>
              </w:rPr>
              <w:t>10-200</w:t>
            </w:r>
          </w:p>
        </w:tc>
        <w:tc>
          <w:tcPr>
            <w:tcW w:w="1114" w:type="dxa"/>
          </w:tcPr>
          <w:p w:rsidR="00A329C1" w:rsidRPr="00A329C1" w:rsidRDefault="00A329C1" w:rsidP="00A329C1">
            <w:pPr>
              <w:jc w:val="center"/>
              <w:cnfStyle w:val="000000000000"/>
              <w:rPr>
                <w:rFonts w:ascii="Arial" w:hAnsi="Arial" w:cs="Arial"/>
                <w:sz w:val="18"/>
                <w:szCs w:val="24"/>
              </w:rPr>
            </w:pPr>
            <w:r>
              <w:rPr>
                <w:rFonts w:ascii="Arial" w:hAnsi="Arial" w:cs="Arial"/>
                <w:sz w:val="18"/>
                <w:szCs w:val="24"/>
              </w:rPr>
              <w:t>&gt;1000</w:t>
            </w:r>
          </w:p>
        </w:tc>
        <w:tc>
          <w:tcPr>
            <w:tcW w:w="1115" w:type="dxa"/>
          </w:tcPr>
          <w:p w:rsidR="00A329C1" w:rsidRPr="00A329C1" w:rsidRDefault="00A329C1" w:rsidP="00A329C1">
            <w:pPr>
              <w:jc w:val="center"/>
              <w:cnfStyle w:val="000000000000"/>
              <w:rPr>
                <w:rFonts w:ascii="Arial" w:hAnsi="Arial" w:cs="Arial"/>
                <w:sz w:val="18"/>
                <w:szCs w:val="24"/>
              </w:rPr>
            </w:pPr>
            <w:r>
              <w:rPr>
                <w:rFonts w:ascii="Arial" w:hAnsi="Arial" w:cs="Arial"/>
                <w:sz w:val="18"/>
                <w:szCs w:val="24"/>
              </w:rPr>
              <w:t>1.0-10</w:t>
            </w:r>
          </w:p>
        </w:tc>
        <w:tc>
          <w:tcPr>
            <w:tcW w:w="1115" w:type="dxa"/>
          </w:tcPr>
          <w:p w:rsidR="00A329C1" w:rsidRPr="00A329C1" w:rsidRDefault="00A329C1" w:rsidP="00A329C1">
            <w:pPr>
              <w:jc w:val="center"/>
              <w:cnfStyle w:val="000000000000"/>
              <w:rPr>
                <w:rFonts w:ascii="Arial" w:hAnsi="Arial" w:cs="Arial"/>
                <w:sz w:val="18"/>
                <w:szCs w:val="24"/>
              </w:rPr>
            </w:pPr>
            <w:r>
              <w:rPr>
                <w:rFonts w:ascii="Arial" w:hAnsi="Arial" w:cs="Arial"/>
                <w:sz w:val="18"/>
                <w:szCs w:val="24"/>
              </w:rPr>
              <w:t>0.1-1.0</w:t>
            </w:r>
          </w:p>
        </w:tc>
        <w:tc>
          <w:tcPr>
            <w:tcW w:w="1115" w:type="dxa"/>
          </w:tcPr>
          <w:p w:rsidR="00A329C1" w:rsidRPr="00A329C1" w:rsidRDefault="00A329C1" w:rsidP="00A329C1">
            <w:pPr>
              <w:jc w:val="center"/>
              <w:cnfStyle w:val="000000000000"/>
              <w:rPr>
                <w:rFonts w:ascii="Arial" w:hAnsi="Arial" w:cs="Arial"/>
                <w:sz w:val="18"/>
                <w:szCs w:val="24"/>
              </w:rPr>
            </w:pPr>
            <w:r>
              <w:rPr>
                <w:rFonts w:ascii="Arial" w:hAnsi="Arial" w:cs="Arial"/>
                <w:sz w:val="18"/>
                <w:szCs w:val="24"/>
              </w:rPr>
              <w:t>10-300</w:t>
            </w:r>
          </w:p>
        </w:tc>
      </w:tr>
      <w:tr w:rsidR="00A329C1" w:rsidTr="00A329C1">
        <w:trPr>
          <w:cnfStyle w:val="000000100000"/>
        </w:trPr>
        <w:tc>
          <w:tcPr>
            <w:cnfStyle w:val="001000000000"/>
            <w:tcW w:w="1835" w:type="dxa"/>
          </w:tcPr>
          <w:p w:rsidR="00A329C1" w:rsidRPr="00A329C1" w:rsidRDefault="00A329C1" w:rsidP="008C2586">
            <w:pPr>
              <w:jc w:val="both"/>
              <w:rPr>
                <w:rFonts w:ascii="Arial" w:hAnsi="Arial" w:cs="Arial"/>
                <w:sz w:val="14"/>
                <w:szCs w:val="16"/>
              </w:rPr>
            </w:pPr>
            <w:r w:rsidRPr="00A329C1">
              <w:rPr>
                <w:rFonts w:ascii="Arial" w:hAnsi="Arial" w:cs="Arial"/>
                <w:sz w:val="14"/>
                <w:szCs w:val="16"/>
              </w:rPr>
              <w:t>Χρόνος παραμονής</w:t>
            </w:r>
            <w:r>
              <w:rPr>
                <w:rFonts w:ascii="Arial" w:hAnsi="Arial" w:cs="Arial"/>
                <w:sz w:val="14"/>
                <w:szCs w:val="16"/>
              </w:rPr>
              <w:t xml:space="preserve"> (</w:t>
            </w:r>
            <w:r w:rsidRPr="00A329C1">
              <w:rPr>
                <w:rFonts w:ascii="Arial" w:hAnsi="Arial" w:cs="Arial"/>
                <w:sz w:val="14"/>
                <w:szCs w:val="16"/>
              </w:rPr>
              <w:t>s</w:t>
            </w:r>
            <w:r>
              <w:rPr>
                <w:rFonts w:ascii="Arial" w:hAnsi="Arial" w:cs="Arial"/>
                <w:sz w:val="14"/>
                <w:szCs w:val="16"/>
              </w:rPr>
              <w:t>)</w:t>
            </w:r>
          </w:p>
        </w:tc>
        <w:tc>
          <w:tcPr>
            <w:tcW w:w="1114" w:type="dxa"/>
          </w:tcPr>
          <w:p w:rsidR="00A329C1" w:rsidRPr="00A329C1" w:rsidRDefault="00A329C1" w:rsidP="00A329C1">
            <w:pPr>
              <w:jc w:val="center"/>
              <w:cnfStyle w:val="000000100000"/>
              <w:rPr>
                <w:rFonts w:ascii="Arial" w:hAnsi="Arial" w:cs="Arial"/>
                <w:sz w:val="18"/>
                <w:szCs w:val="24"/>
              </w:rPr>
            </w:pPr>
            <w:r>
              <w:rPr>
                <w:rFonts w:ascii="Arial" w:hAnsi="Arial" w:cs="Arial"/>
                <w:sz w:val="18"/>
                <w:szCs w:val="24"/>
              </w:rPr>
              <w:t>300-550</w:t>
            </w:r>
          </w:p>
        </w:tc>
        <w:tc>
          <w:tcPr>
            <w:tcW w:w="1114" w:type="dxa"/>
          </w:tcPr>
          <w:p w:rsidR="00A329C1" w:rsidRPr="00A329C1" w:rsidRDefault="00A329C1" w:rsidP="00A329C1">
            <w:pPr>
              <w:jc w:val="center"/>
              <w:cnfStyle w:val="000000100000"/>
              <w:rPr>
                <w:rFonts w:ascii="Arial" w:hAnsi="Arial" w:cs="Arial"/>
                <w:sz w:val="18"/>
                <w:szCs w:val="24"/>
              </w:rPr>
            </w:pPr>
            <w:r>
              <w:rPr>
                <w:rFonts w:ascii="Arial" w:hAnsi="Arial" w:cs="Arial"/>
                <w:sz w:val="18"/>
                <w:szCs w:val="24"/>
              </w:rPr>
              <w:t>0.5-10</w:t>
            </w:r>
          </w:p>
        </w:tc>
        <w:tc>
          <w:tcPr>
            <w:tcW w:w="1114" w:type="dxa"/>
          </w:tcPr>
          <w:p w:rsidR="00A329C1" w:rsidRPr="00A329C1" w:rsidRDefault="00A329C1" w:rsidP="00A329C1">
            <w:pPr>
              <w:jc w:val="center"/>
              <w:cnfStyle w:val="000000100000"/>
              <w:rPr>
                <w:rFonts w:ascii="Arial" w:hAnsi="Arial" w:cs="Arial"/>
                <w:sz w:val="18"/>
                <w:szCs w:val="24"/>
              </w:rPr>
            </w:pPr>
            <w:r>
              <w:rPr>
                <w:rFonts w:ascii="Arial" w:hAnsi="Arial" w:cs="Arial"/>
                <w:sz w:val="18"/>
                <w:szCs w:val="24"/>
              </w:rPr>
              <w:t>&lt;1</w:t>
            </w:r>
          </w:p>
        </w:tc>
        <w:tc>
          <w:tcPr>
            <w:tcW w:w="1115" w:type="dxa"/>
          </w:tcPr>
          <w:p w:rsidR="00A329C1" w:rsidRPr="00A329C1" w:rsidRDefault="00A329C1" w:rsidP="00A329C1">
            <w:pPr>
              <w:jc w:val="center"/>
              <w:cnfStyle w:val="000000100000"/>
              <w:rPr>
                <w:rFonts w:ascii="Arial" w:hAnsi="Arial" w:cs="Arial"/>
                <w:sz w:val="18"/>
                <w:szCs w:val="24"/>
              </w:rPr>
            </w:pPr>
            <w:r>
              <w:rPr>
                <w:rFonts w:ascii="Arial" w:hAnsi="Arial" w:cs="Arial"/>
                <w:sz w:val="18"/>
                <w:szCs w:val="24"/>
              </w:rPr>
              <w:t>0.5-20</w:t>
            </w:r>
          </w:p>
        </w:tc>
        <w:tc>
          <w:tcPr>
            <w:tcW w:w="1115" w:type="dxa"/>
          </w:tcPr>
          <w:p w:rsidR="00A329C1" w:rsidRPr="00A329C1" w:rsidRDefault="00A329C1" w:rsidP="00A329C1">
            <w:pPr>
              <w:jc w:val="center"/>
              <w:cnfStyle w:val="000000100000"/>
              <w:rPr>
                <w:rFonts w:ascii="Arial" w:hAnsi="Arial" w:cs="Arial"/>
                <w:sz w:val="18"/>
                <w:szCs w:val="24"/>
              </w:rPr>
            </w:pPr>
            <w:r>
              <w:rPr>
                <w:rFonts w:ascii="Arial" w:hAnsi="Arial" w:cs="Arial"/>
                <w:sz w:val="18"/>
                <w:szCs w:val="24"/>
              </w:rPr>
              <w:t>0.001-1.0</w:t>
            </w:r>
          </w:p>
        </w:tc>
        <w:tc>
          <w:tcPr>
            <w:tcW w:w="1115" w:type="dxa"/>
          </w:tcPr>
          <w:p w:rsidR="00A329C1" w:rsidRPr="00A329C1" w:rsidRDefault="00A329C1" w:rsidP="00A329C1">
            <w:pPr>
              <w:jc w:val="center"/>
              <w:cnfStyle w:val="000000100000"/>
              <w:rPr>
                <w:rFonts w:ascii="Arial" w:hAnsi="Arial" w:cs="Arial"/>
                <w:sz w:val="18"/>
                <w:szCs w:val="24"/>
              </w:rPr>
            </w:pPr>
            <w:r>
              <w:rPr>
                <w:rFonts w:ascii="Arial" w:hAnsi="Arial" w:cs="Arial"/>
                <w:sz w:val="18"/>
                <w:szCs w:val="24"/>
              </w:rPr>
              <w:t>&gt;15</w:t>
            </w:r>
          </w:p>
        </w:tc>
      </w:tr>
      <w:tr w:rsidR="00A329C1" w:rsidTr="00A329C1">
        <w:tc>
          <w:tcPr>
            <w:cnfStyle w:val="001000000000"/>
            <w:tcW w:w="1835" w:type="dxa"/>
          </w:tcPr>
          <w:p w:rsidR="00A329C1" w:rsidRPr="00A329C1" w:rsidRDefault="00A329C1" w:rsidP="008C2586">
            <w:pPr>
              <w:jc w:val="both"/>
              <w:rPr>
                <w:rFonts w:ascii="Arial" w:hAnsi="Arial" w:cs="Arial"/>
                <w:sz w:val="16"/>
                <w:szCs w:val="16"/>
              </w:rPr>
            </w:pPr>
            <w:r w:rsidRPr="00A329C1">
              <w:rPr>
                <w:rFonts w:ascii="Arial" w:hAnsi="Arial" w:cs="Arial"/>
                <w:sz w:val="16"/>
                <w:szCs w:val="16"/>
              </w:rPr>
              <w:t xml:space="preserve">Πίεση </w:t>
            </w:r>
            <w:r>
              <w:rPr>
                <w:rFonts w:ascii="Arial" w:hAnsi="Arial" w:cs="Arial"/>
                <w:sz w:val="16"/>
                <w:szCs w:val="16"/>
              </w:rPr>
              <w:t>(MPa)</w:t>
            </w:r>
          </w:p>
        </w:tc>
        <w:tc>
          <w:tcPr>
            <w:tcW w:w="1114" w:type="dxa"/>
          </w:tcPr>
          <w:p w:rsidR="00A329C1" w:rsidRPr="00A329C1" w:rsidRDefault="00A329C1" w:rsidP="00A329C1">
            <w:pPr>
              <w:jc w:val="center"/>
              <w:cnfStyle w:val="000000000000"/>
              <w:rPr>
                <w:rFonts w:ascii="Arial" w:hAnsi="Arial" w:cs="Arial"/>
                <w:sz w:val="18"/>
                <w:szCs w:val="24"/>
              </w:rPr>
            </w:pPr>
            <w:r>
              <w:rPr>
                <w:rFonts w:ascii="Arial" w:hAnsi="Arial" w:cs="Arial"/>
                <w:sz w:val="18"/>
                <w:szCs w:val="24"/>
              </w:rPr>
              <w:t>0.1</w:t>
            </w:r>
          </w:p>
        </w:tc>
        <w:tc>
          <w:tcPr>
            <w:tcW w:w="1114" w:type="dxa"/>
          </w:tcPr>
          <w:p w:rsidR="00A329C1" w:rsidRPr="00A329C1" w:rsidRDefault="00A329C1" w:rsidP="00A329C1">
            <w:pPr>
              <w:jc w:val="center"/>
              <w:cnfStyle w:val="000000000000"/>
              <w:rPr>
                <w:rFonts w:ascii="Arial" w:hAnsi="Arial" w:cs="Arial"/>
                <w:sz w:val="18"/>
                <w:szCs w:val="24"/>
              </w:rPr>
            </w:pPr>
            <w:r>
              <w:rPr>
                <w:rFonts w:ascii="Arial" w:hAnsi="Arial" w:cs="Arial"/>
                <w:sz w:val="18"/>
                <w:szCs w:val="24"/>
              </w:rPr>
              <w:t>0.1</w:t>
            </w:r>
          </w:p>
        </w:tc>
        <w:tc>
          <w:tcPr>
            <w:tcW w:w="1114" w:type="dxa"/>
          </w:tcPr>
          <w:p w:rsidR="00A329C1" w:rsidRPr="00A329C1" w:rsidRDefault="00A329C1" w:rsidP="00A329C1">
            <w:pPr>
              <w:jc w:val="center"/>
              <w:cnfStyle w:val="000000000000"/>
              <w:rPr>
                <w:rFonts w:ascii="Arial" w:hAnsi="Arial" w:cs="Arial"/>
                <w:sz w:val="18"/>
                <w:szCs w:val="24"/>
              </w:rPr>
            </w:pPr>
            <w:r>
              <w:rPr>
                <w:rFonts w:ascii="Arial" w:hAnsi="Arial" w:cs="Arial"/>
                <w:sz w:val="18"/>
                <w:szCs w:val="24"/>
              </w:rPr>
              <w:t>0.1</w:t>
            </w:r>
          </w:p>
        </w:tc>
        <w:tc>
          <w:tcPr>
            <w:tcW w:w="1115" w:type="dxa"/>
          </w:tcPr>
          <w:p w:rsidR="00A329C1" w:rsidRPr="00A329C1" w:rsidRDefault="00A329C1" w:rsidP="00A329C1">
            <w:pPr>
              <w:jc w:val="center"/>
              <w:cnfStyle w:val="000000000000"/>
              <w:rPr>
                <w:rFonts w:ascii="Arial" w:hAnsi="Arial" w:cs="Arial"/>
                <w:sz w:val="18"/>
                <w:szCs w:val="24"/>
              </w:rPr>
            </w:pPr>
            <w:r>
              <w:rPr>
                <w:rFonts w:ascii="Arial" w:hAnsi="Arial" w:cs="Arial"/>
                <w:sz w:val="18"/>
                <w:szCs w:val="24"/>
              </w:rPr>
              <w:t>0.1</w:t>
            </w:r>
          </w:p>
        </w:tc>
        <w:tc>
          <w:tcPr>
            <w:tcW w:w="1115" w:type="dxa"/>
          </w:tcPr>
          <w:p w:rsidR="00A329C1" w:rsidRPr="00A329C1" w:rsidRDefault="00A329C1" w:rsidP="00A329C1">
            <w:pPr>
              <w:jc w:val="center"/>
              <w:cnfStyle w:val="000000000000"/>
              <w:rPr>
                <w:rFonts w:ascii="Arial" w:hAnsi="Arial" w:cs="Arial"/>
                <w:sz w:val="18"/>
                <w:szCs w:val="24"/>
              </w:rPr>
            </w:pPr>
            <w:r>
              <w:rPr>
                <w:rFonts w:ascii="Arial" w:hAnsi="Arial" w:cs="Arial"/>
                <w:sz w:val="18"/>
                <w:szCs w:val="24"/>
              </w:rPr>
              <w:t>0.01-0.02</w:t>
            </w:r>
          </w:p>
        </w:tc>
        <w:tc>
          <w:tcPr>
            <w:tcW w:w="1115" w:type="dxa"/>
          </w:tcPr>
          <w:p w:rsidR="00A329C1" w:rsidRPr="00A329C1" w:rsidRDefault="00A329C1" w:rsidP="00A329C1">
            <w:pPr>
              <w:jc w:val="center"/>
              <w:cnfStyle w:val="000000000000"/>
              <w:rPr>
                <w:rFonts w:ascii="Arial" w:hAnsi="Arial" w:cs="Arial"/>
                <w:sz w:val="18"/>
                <w:szCs w:val="24"/>
              </w:rPr>
            </w:pPr>
            <w:r>
              <w:rPr>
                <w:rFonts w:ascii="Arial" w:hAnsi="Arial" w:cs="Arial"/>
                <w:sz w:val="18"/>
                <w:szCs w:val="24"/>
              </w:rPr>
              <w:t>5-20</w:t>
            </w:r>
          </w:p>
        </w:tc>
      </w:tr>
    </w:tbl>
    <w:p w:rsidR="00DA5895" w:rsidRPr="00517774" w:rsidRDefault="004B752C" w:rsidP="004B752C">
      <w:pPr>
        <w:ind w:left="-142"/>
        <w:jc w:val="both"/>
        <w:rPr>
          <w:rFonts w:ascii="Arial" w:hAnsi="Arial" w:cs="Arial"/>
          <w:sz w:val="20"/>
          <w:szCs w:val="24"/>
          <w:lang w:val="el-GR"/>
        </w:rPr>
      </w:pPr>
      <w:r>
        <w:rPr>
          <w:rFonts w:ascii="Arial" w:hAnsi="Arial" w:cs="Arial"/>
          <w:sz w:val="20"/>
          <w:szCs w:val="24"/>
          <w:lang w:val="el-GR"/>
        </w:rPr>
        <w:t xml:space="preserve"> </w:t>
      </w:r>
      <w:r w:rsidR="00A329C1" w:rsidRPr="004454EF">
        <w:rPr>
          <w:rFonts w:ascii="Arial" w:hAnsi="Arial" w:cs="Arial"/>
          <w:sz w:val="20"/>
          <w:szCs w:val="24"/>
          <w:lang w:val="el-GR"/>
        </w:rPr>
        <w:t>[</w:t>
      </w:r>
      <w:r w:rsidR="00507A7A" w:rsidRPr="00507A7A">
        <w:rPr>
          <w:rFonts w:ascii="Arial" w:hAnsi="Arial" w:cs="Arial"/>
          <w:sz w:val="20"/>
          <w:szCs w:val="24"/>
        </w:rPr>
        <w:t>Tripathi</w:t>
      </w:r>
      <w:r w:rsidR="00507A7A" w:rsidRPr="004454EF">
        <w:rPr>
          <w:rFonts w:ascii="Arial" w:hAnsi="Arial" w:cs="Arial"/>
          <w:sz w:val="20"/>
          <w:szCs w:val="24"/>
          <w:lang w:val="el-GR"/>
        </w:rPr>
        <w:t xml:space="preserve"> </w:t>
      </w:r>
      <w:r w:rsidR="00507A7A" w:rsidRPr="00507A7A">
        <w:rPr>
          <w:rFonts w:ascii="Arial" w:hAnsi="Arial" w:cs="Arial"/>
          <w:sz w:val="20"/>
          <w:szCs w:val="24"/>
        </w:rPr>
        <w:t>et</w:t>
      </w:r>
      <w:r w:rsidR="00507A7A" w:rsidRPr="004454EF">
        <w:rPr>
          <w:rFonts w:ascii="Arial" w:hAnsi="Arial" w:cs="Arial"/>
          <w:sz w:val="20"/>
          <w:szCs w:val="24"/>
          <w:lang w:val="el-GR"/>
        </w:rPr>
        <w:t xml:space="preserve"> </w:t>
      </w:r>
      <w:r w:rsidR="00507A7A" w:rsidRPr="00507A7A">
        <w:rPr>
          <w:rFonts w:ascii="Arial" w:hAnsi="Arial" w:cs="Arial"/>
          <w:sz w:val="20"/>
          <w:szCs w:val="24"/>
        </w:rPr>
        <w:t>al</w:t>
      </w:r>
      <w:r w:rsidR="00507A7A" w:rsidRPr="004454EF">
        <w:rPr>
          <w:rFonts w:ascii="Arial" w:hAnsi="Arial" w:cs="Arial"/>
          <w:sz w:val="20"/>
          <w:szCs w:val="24"/>
          <w:lang w:val="el-GR"/>
        </w:rPr>
        <w:t>.,</w:t>
      </w:r>
      <w:r w:rsidR="00A52C49">
        <w:rPr>
          <w:rFonts w:ascii="Arial" w:hAnsi="Arial" w:cs="Arial"/>
          <w:sz w:val="20"/>
          <w:szCs w:val="24"/>
          <w:lang w:val="el-GR"/>
        </w:rPr>
        <w:t xml:space="preserve"> </w:t>
      </w:r>
      <w:r w:rsidR="00507A7A" w:rsidRPr="004454EF">
        <w:rPr>
          <w:rFonts w:ascii="Arial" w:hAnsi="Arial" w:cs="Arial"/>
          <w:sz w:val="20"/>
          <w:szCs w:val="24"/>
          <w:lang w:val="el-GR"/>
        </w:rPr>
        <w:t>2016</w:t>
      </w:r>
      <w:r w:rsidR="00A329C1" w:rsidRPr="004454EF">
        <w:rPr>
          <w:rFonts w:ascii="Arial" w:hAnsi="Arial" w:cs="Arial"/>
          <w:sz w:val="20"/>
          <w:szCs w:val="24"/>
          <w:lang w:val="el-GR"/>
        </w:rPr>
        <w:t>]</w:t>
      </w:r>
    </w:p>
    <w:p w:rsidR="00231DA0" w:rsidRPr="004454EF" w:rsidRDefault="00615597" w:rsidP="004D7F6D">
      <w:pPr>
        <w:pStyle w:val="2"/>
        <w:rPr>
          <w:lang w:val="el-GR"/>
        </w:rPr>
      </w:pPr>
      <w:bookmarkStart w:id="19" w:name="_Toc84786272"/>
      <w:r w:rsidRPr="004454EF">
        <w:rPr>
          <w:lang w:val="el-GR"/>
        </w:rPr>
        <w:t>2.</w:t>
      </w:r>
      <w:r w:rsidR="00DA5895" w:rsidRPr="004454EF">
        <w:rPr>
          <w:lang w:val="el-GR"/>
        </w:rPr>
        <w:t>2.</w:t>
      </w:r>
      <w:r w:rsidRPr="004454EF">
        <w:rPr>
          <w:lang w:val="el-GR"/>
        </w:rPr>
        <w:t>4.</w:t>
      </w:r>
      <w:r w:rsidR="00231DA0" w:rsidRPr="004454EF">
        <w:rPr>
          <w:lang w:val="el-GR"/>
        </w:rPr>
        <w:t xml:space="preserve"> Προϊόντα πυρόλυσης</w:t>
      </w:r>
      <w:bookmarkEnd w:id="19"/>
      <w:r w:rsidR="00231DA0" w:rsidRPr="004454EF">
        <w:rPr>
          <w:lang w:val="el-GR"/>
        </w:rPr>
        <w:t xml:space="preserve"> </w:t>
      </w:r>
    </w:p>
    <w:p w:rsidR="00D942C8" w:rsidRPr="00CE2995" w:rsidRDefault="00D942C8" w:rsidP="008C2586">
      <w:pPr>
        <w:jc w:val="both"/>
        <w:rPr>
          <w:rFonts w:ascii="Arial" w:hAnsi="Arial" w:cs="Arial"/>
          <w:sz w:val="24"/>
          <w:lang w:val="el-GR"/>
        </w:rPr>
      </w:pPr>
    </w:p>
    <w:p w:rsidR="00950B24" w:rsidRPr="004454EF" w:rsidRDefault="00615597" w:rsidP="004D7F6D">
      <w:pPr>
        <w:pStyle w:val="3"/>
        <w:rPr>
          <w:lang w:val="el-GR"/>
        </w:rPr>
      </w:pPr>
      <w:r w:rsidRPr="004454EF">
        <w:rPr>
          <w:lang w:val="el-GR"/>
        </w:rPr>
        <w:t xml:space="preserve"> </w:t>
      </w:r>
      <w:bookmarkStart w:id="20" w:name="_Toc84786273"/>
      <w:r w:rsidRPr="004454EF">
        <w:rPr>
          <w:lang w:val="el-GR"/>
        </w:rPr>
        <w:t>2.</w:t>
      </w:r>
      <w:r w:rsidR="00DA5895" w:rsidRPr="004454EF">
        <w:rPr>
          <w:lang w:val="el-GR"/>
        </w:rPr>
        <w:t>2</w:t>
      </w:r>
      <w:r w:rsidRPr="004454EF">
        <w:rPr>
          <w:lang w:val="el-GR"/>
        </w:rPr>
        <w:t>.4.1.</w:t>
      </w:r>
      <w:r w:rsidR="0069214B" w:rsidRPr="004454EF">
        <w:rPr>
          <w:lang w:val="el-GR"/>
        </w:rPr>
        <w:t xml:space="preserve"> Υγρά προϊόντα – Βιοέ</w:t>
      </w:r>
      <w:r w:rsidR="00950B24" w:rsidRPr="004454EF">
        <w:rPr>
          <w:lang w:val="el-GR"/>
        </w:rPr>
        <w:t>λαιο</w:t>
      </w:r>
      <w:bookmarkEnd w:id="20"/>
    </w:p>
    <w:p w:rsidR="00950B24" w:rsidRPr="004454EF" w:rsidRDefault="00950B24" w:rsidP="008C2586">
      <w:pPr>
        <w:jc w:val="both"/>
        <w:rPr>
          <w:rFonts w:ascii="Arial" w:hAnsi="Arial" w:cs="Arial"/>
          <w:sz w:val="24"/>
          <w:lang w:val="el-GR"/>
        </w:rPr>
      </w:pPr>
    </w:p>
    <w:p w:rsidR="00950B24" w:rsidRPr="004454EF" w:rsidRDefault="006853F9" w:rsidP="008C2586">
      <w:pPr>
        <w:jc w:val="both"/>
        <w:rPr>
          <w:rFonts w:ascii="Arial" w:hAnsi="Arial" w:cs="Arial"/>
          <w:lang w:val="el-GR"/>
        </w:rPr>
      </w:pPr>
      <w:r w:rsidRPr="004454EF">
        <w:rPr>
          <w:rFonts w:ascii="Arial" w:hAnsi="Arial" w:cs="Arial"/>
          <w:lang w:val="el-GR"/>
        </w:rPr>
        <w:t xml:space="preserve">Τα </w:t>
      </w:r>
      <w:r w:rsidR="00CC5360" w:rsidRPr="004454EF">
        <w:rPr>
          <w:rFonts w:ascii="Arial" w:hAnsi="Arial" w:cs="Arial"/>
          <w:lang w:val="el-GR"/>
        </w:rPr>
        <w:t>υγρά</w:t>
      </w:r>
      <w:r w:rsidRPr="004454EF">
        <w:rPr>
          <w:rFonts w:ascii="Arial" w:hAnsi="Arial" w:cs="Arial"/>
          <w:lang w:val="el-GR"/>
        </w:rPr>
        <w:t xml:space="preserve"> </w:t>
      </w:r>
      <w:r w:rsidR="00CC5360" w:rsidRPr="004454EF">
        <w:rPr>
          <w:rFonts w:ascii="Arial" w:hAnsi="Arial" w:cs="Arial"/>
          <w:lang w:val="el-GR"/>
        </w:rPr>
        <w:t>προϊόντα</w:t>
      </w:r>
      <w:r w:rsidRPr="004454EF">
        <w:rPr>
          <w:rFonts w:ascii="Arial" w:hAnsi="Arial" w:cs="Arial"/>
          <w:lang w:val="el-GR"/>
        </w:rPr>
        <w:t xml:space="preserve"> της </w:t>
      </w:r>
      <w:r w:rsidR="00CC5360" w:rsidRPr="004454EF">
        <w:rPr>
          <w:rFonts w:ascii="Arial" w:hAnsi="Arial" w:cs="Arial"/>
          <w:lang w:val="el-GR"/>
        </w:rPr>
        <w:t>πυρόλυσης</w:t>
      </w:r>
      <w:r w:rsidRPr="004454EF">
        <w:rPr>
          <w:rFonts w:ascii="Arial" w:hAnsi="Arial" w:cs="Arial"/>
          <w:lang w:val="el-GR"/>
        </w:rPr>
        <w:t xml:space="preserve"> </w:t>
      </w:r>
      <w:r w:rsidR="00CC5360" w:rsidRPr="004454EF">
        <w:rPr>
          <w:rFonts w:ascii="Arial" w:hAnsi="Arial" w:cs="Arial"/>
          <w:lang w:val="el-GR"/>
        </w:rPr>
        <w:t>αποτελούν</w:t>
      </w:r>
      <w:r w:rsidRPr="004454EF">
        <w:rPr>
          <w:rFonts w:ascii="Arial" w:hAnsi="Arial" w:cs="Arial"/>
          <w:lang w:val="el-GR"/>
        </w:rPr>
        <w:t xml:space="preserve"> ένα </w:t>
      </w:r>
      <w:r w:rsidR="00CC5360" w:rsidRPr="004454EF">
        <w:rPr>
          <w:rFonts w:ascii="Arial" w:hAnsi="Arial" w:cs="Arial"/>
          <w:lang w:val="el-GR"/>
        </w:rPr>
        <w:t>βαρύ</w:t>
      </w:r>
      <w:r w:rsidRPr="004454EF">
        <w:rPr>
          <w:rFonts w:ascii="Arial" w:hAnsi="Arial" w:cs="Arial"/>
          <w:lang w:val="el-GR"/>
        </w:rPr>
        <w:t xml:space="preserve"> </w:t>
      </w:r>
      <w:r w:rsidR="00CC5360" w:rsidRPr="004454EF">
        <w:rPr>
          <w:rFonts w:ascii="Arial" w:hAnsi="Arial" w:cs="Arial"/>
          <w:lang w:val="el-GR"/>
        </w:rPr>
        <w:t>κλάσμα</w:t>
      </w:r>
      <w:r w:rsidRPr="004454EF">
        <w:rPr>
          <w:rFonts w:ascii="Arial" w:hAnsi="Arial" w:cs="Arial"/>
          <w:lang w:val="el-GR"/>
        </w:rPr>
        <w:t xml:space="preserve"> </w:t>
      </w:r>
      <w:r w:rsidR="00CC5360" w:rsidRPr="004454EF">
        <w:rPr>
          <w:rFonts w:ascii="Arial" w:hAnsi="Arial" w:cs="Arial"/>
          <w:lang w:val="el-GR"/>
        </w:rPr>
        <w:t>πτητικών</w:t>
      </w:r>
      <w:r w:rsidRPr="004454EF">
        <w:rPr>
          <w:rFonts w:ascii="Arial" w:hAnsi="Arial" w:cs="Arial"/>
          <w:lang w:val="el-GR"/>
        </w:rPr>
        <w:t xml:space="preserve"> </w:t>
      </w:r>
      <w:r w:rsidR="00CC5360" w:rsidRPr="004454EF">
        <w:rPr>
          <w:rFonts w:ascii="Arial" w:hAnsi="Arial" w:cs="Arial"/>
          <w:lang w:val="el-GR"/>
        </w:rPr>
        <w:t xml:space="preserve">ενώσεων. </w:t>
      </w:r>
      <w:r w:rsidRPr="004454EF">
        <w:rPr>
          <w:rFonts w:ascii="Arial" w:hAnsi="Arial" w:cs="Arial"/>
          <w:lang w:val="el-GR"/>
        </w:rPr>
        <w:t xml:space="preserve">Πιο </w:t>
      </w:r>
      <w:r w:rsidR="00CC5360" w:rsidRPr="004454EF">
        <w:rPr>
          <w:rFonts w:ascii="Arial" w:hAnsi="Arial" w:cs="Arial"/>
          <w:lang w:val="el-GR"/>
        </w:rPr>
        <w:t>συγκεκριμένα</w:t>
      </w:r>
      <w:r w:rsidR="00213EFF">
        <w:rPr>
          <w:rFonts w:ascii="Arial" w:hAnsi="Arial" w:cs="Arial"/>
          <w:lang w:val="el-GR"/>
        </w:rPr>
        <w:t>,</w:t>
      </w:r>
      <w:r w:rsidRPr="004454EF">
        <w:rPr>
          <w:rFonts w:ascii="Arial" w:hAnsi="Arial" w:cs="Arial"/>
          <w:lang w:val="el-GR"/>
        </w:rPr>
        <w:t xml:space="preserve"> το </w:t>
      </w:r>
      <w:r w:rsidR="00CC5360" w:rsidRPr="004454EF">
        <w:rPr>
          <w:rFonts w:ascii="Arial" w:hAnsi="Arial" w:cs="Arial"/>
          <w:lang w:val="el-GR"/>
        </w:rPr>
        <w:t>παραγόμενο</w:t>
      </w:r>
      <w:r w:rsidRPr="004454EF">
        <w:rPr>
          <w:rFonts w:ascii="Arial" w:hAnsi="Arial" w:cs="Arial"/>
          <w:lang w:val="el-GR"/>
        </w:rPr>
        <w:t xml:space="preserve"> </w:t>
      </w:r>
      <w:r w:rsidR="00CC5360" w:rsidRPr="004454EF">
        <w:rPr>
          <w:rFonts w:ascii="Arial" w:hAnsi="Arial" w:cs="Arial"/>
          <w:lang w:val="el-GR"/>
        </w:rPr>
        <w:t>προϊόν</w:t>
      </w:r>
      <w:r w:rsidRPr="004454EF">
        <w:rPr>
          <w:rFonts w:ascii="Arial" w:hAnsi="Arial" w:cs="Arial"/>
          <w:lang w:val="el-GR"/>
        </w:rPr>
        <w:t xml:space="preserve"> </w:t>
      </w:r>
      <w:r w:rsidR="00CC5360" w:rsidRPr="004454EF">
        <w:rPr>
          <w:rFonts w:ascii="Arial" w:hAnsi="Arial" w:cs="Arial"/>
          <w:lang w:val="el-GR"/>
        </w:rPr>
        <w:t>αποτελεί</w:t>
      </w:r>
      <w:r w:rsidRPr="004454EF">
        <w:rPr>
          <w:rFonts w:ascii="Arial" w:hAnsi="Arial" w:cs="Arial"/>
          <w:lang w:val="el-GR"/>
        </w:rPr>
        <w:t xml:space="preserve"> ένα </w:t>
      </w:r>
      <w:r w:rsidR="00CC5360" w:rsidRPr="004454EF">
        <w:rPr>
          <w:rFonts w:ascii="Arial" w:hAnsi="Arial" w:cs="Arial"/>
          <w:lang w:val="el-GR"/>
        </w:rPr>
        <w:t>σύνθετο</w:t>
      </w:r>
      <w:r w:rsidRPr="004454EF">
        <w:rPr>
          <w:rFonts w:ascii="Arial" w:hAnsi="Arial" w:cs="Arial"/>
          <w:lang w:val="el-GR"/>
        </w:rPr>
        <w:t xml:space="preserve"> </w:t>
      </w:r>
      <w:r w:rsidR="00CC5360" w:rsidRPr="004454EF">
        <w:rPr>
          <w:rFonts w:ascii="Arial" w:hAnsi="Arial" w:cs="Arial"/>
          <w:lang w:val="el-GR"/>
        </w:rPr>
        <w:t>μίγμα</w:t>
      </w:r>
      <w:r w:rsidRPr="004454EF">
        <w:rPr>
          <w:rFonts w:ascii="Arial" w:hAnsi="Arial" w:cs="Arial"/>
          <w:lang w:val="el-GR"/>
        </w:rPr>
        <w:t xml:space="preserve"> που </w:t>
      </w:r>
      <w:r w:rsidR="00CC5360" w:rsidRPr="004454EF">
        <w:rPr>
          <w:rFonts w:ascii="Arial" w:hAnsi="Arial" w:cs="Arial"/>
          <w:lang w:val="el-GR"/>
        </w:rPr>
        <w:t>περιέχει</w:t>
      </w:r>
      <w:r w:rsidRPr="004454EF">
        <w:rPr>
          <w:rFonts w:ascii="Arial" w:hAnsi="Arial" w:cs="Arial"/>
          <w:lang w:val="el-GR"/>
        </w:rPr>
        <w:t xml:space="preserve"> </w:t>
      </w:r>
      <w:r w:rsidR="00CC5360" w:rsidRPr="004454EF">
        <w:rPr>
          <w:rFonts w:ascii="Arial" w:hAnsi="Arial" w:cs="Arial"/>
          <w:lang w:val="el-GR"/>
        </w:rPr>
        <w:t>νερό</w:t>
      </w:r>
      <w:r w:rsidRPr="004454EF">
        <w:rPr>
          <w:rFonts w:ascii="Arial" w:hAnsi="Arial" w:cs="Arial"/>
          <w:lang w:val="el-GR"/>
        </w:rPr>
        <w:t xml:space="preserve"> και </w:t>
      </w:r>
      <w:r w:rsidR="00CC5360" w:rsidRPr="004454EF">
        <w:rPr>
          <w:rFonts w:ascii="Arial" w:hAnsi="Arial" w:cs="Arial"/>
          <w:lang w:val="el-GR"/>
        </w:rPr>
        <w:t>οργανικές</w:t>
      </w:r>
      <w:r w:rsidRPr="004454EF">
        <w:rPr>
          <w:rFonts w:ascii="Arial" w:hAnsi="Arial" w:cs="Arial"/>
          <w:lang w:val="el-GR"/>
        </w:rPr>
        <w:t xml:space="preserve"> </w:t>
      </w:r>
      <w:r w:rsidR="00CC5360" w:rsidRPr="004454EF">
        <w:rPr>
          <w:rFonts w:ascii="Arial" w:hAnsi="Arial" w:cs="Arial"/>
          <w:lang w:val="el-GR"/>
        </w:rPr>
        <w:t>ενώσεις</w:t>
      </w:r>
      <w:r w:rsidR="00617E12">
        <w:rPr>
          <w:rFonts w:ascii="Arial" w:hAnsi="Arial" w:cs="Arial"/>
          <w:lang w:val="el-GR"/>
        </w:rPr>
        <w:t>,</w:t>
      </w:r>
      <w:r w:rsidRPr="004454EF">
        <w:rPr>
          <w:rFonts w:ascii="Arial" w:hAnsi="Arial" w:cs="Arial"/>
          <w:lang w:val="el-GR"/>
        </w:rPr>
        <w:t xml:space="preserve"> όπως οι </w:t>
      </w:r>
      <w:r w:rsidR="00685962" w:rsidRPr="004454EF">
        <w:rPr>
          <w:rFonts w:ascii="Arial" w:hAnsi="Arial" w:cs="Arial"/>
          <w:lang w:val="el-GR"/>
        </w:rPr>
        <w:t>φαινόλες</w:t>
      </w:r>
      <w:r w:rsidR="00CC5360" w:rsidRPr="004454EF">
        <w:rPr>
          <w:rFonts w:ascii="Arial" w:hAnsi="Arial" w:cs="Arial"/>
          <w:lang w:val="el-GR"/>
        </w:rPr>
        <w:t>,</w:t>
      </w:r>
      <w:r w:rsidR="00685962" w:rsidRPr="004454EF">
        <w:rPr>
          <w:rFonts w:ascii="Arial" w:hAnsi="Arial" w:cs="Arial"/>
          <w:lang w:val="el-GR"/>
        </w:rPr>
        <w:t xml:space="preserve"> </w:t>
      </w:r>
      <w:r w:rsidR="00CC5360" w:rsidRPr="004454EF">
        <w:rPr>
          <w:rFonts w:ascii="Arial" w:hAnsi="Arial" w:cs="Arial"/>
          <w:lang w:val="el-GR"/>
        </w:rPr>
        <w:t>οι ρητί</w:t>
      </w:r>
      <w:r w:rsidRPr="004454EF">
        <w:rPr>
          <w:rFonts w:ascii="Arial" w:hAnsi="Arial" w:cs="Arial"/>
          <w:lang w:val="el-GR"/>
        </w:rPr>
        <w:t>νες,</w:t>
      </w:r>
      <w:r w:rsidR="00CC5360" w:rsidRPr="004454EF">
        <w:rPr>
          <w:rFonts w:ascii="Arial" w:hAnsi="Arial" w:cs="Arial"/>
          <w:lang w:val="el-GR"/>
        </w:rPr>
        <w:t xml:space="preserve"> οι αλδεϋ</w:t>
      </w:r>
      <w:r w:rsidRPr="004454EF">
        <w:rPr>
          <w:rFonts w:ascii="Arial" w:hAnsi="Arial" w:cs="Arial"/>
          <w:lang w:val="el-GR"/>
        </w:rPr>
        <w:t>δες,</w:t>
      </w:r>
      <w:r w:rsidR="00CC5360" w:rsidRPr="004454EF">
        <w:rPr>
          <w:rFonts w:ascii="Arial" w:hAnsi="Arial" w:cs="Arial"/>
          <w:lang w:val="el-GR"/>
        </w:rPr>
        <w:t xml:space="preserve"> </w:t>
      </w:r>
      <w:r w:rsidRPr="004454EF">
        <w:rPr>
          <w:rFonts w:ascii="Arial" w:hAnsi="Arial" w:cs="Arial"/>
          <w:lang w:val="el-GR"/>
        </w:rPr>
        <w:t xml:space="preserve">οι </w:t>
      </w:r>
      <w:r w:rsidR="00CC5360" w:rsidRPr="004454EF">
        <w:rPr>
          <w:rFonts w:ascii="Arial" w:hAnsi="Arial" w:cs="Arial"/>
          <w:lang w:val="el-GR"/>
        </w:rPr>
        <w:t>υδρογονάνθρακες</w:t>
      </w:r>
      <w:r w:rsidRPr="004454EF">
        <w:rPr>
          <w:rFonts w:ascii="Arial" w:hAnsi="Arial" w:cs="Arial"/>
          <w:lang w:val="el-GR"/>
        </w:rPr>
        <w:t xml:space="preserve">, </w:t>
      </w:r>
      <w:r w:rsidR="00CC5360" w:rsidRPr="004454EF">
        <w:rPr>
          <w:rFonts w:ascii="Arial" w:hAnsi="Arial" w:cs="Arial"/>
          <w:lang w:val="el-GR"/>
        </w:rPr>
        <w:t>προϊόντα</w:t>
      </w:r>
      <w:r w:rsidRPr="004454EF">
        <w:rPr>
          <w:rFonts w:ascii="Arial" w:hAnsi="Arial" w:cs="Arial"/>
          <w:lang w:val="el-GR"/>
        </w:rPr>
        <w:t xml:space="preserve"> </w:t>
      </w:r>
      <w:r w:rsidR="00CC5360" w:rsidRPr="004454EF">
        <w:rPr>
          <w:rFonts w:ascii="Arial" w:hAnsi="Arial" w:cs="Arial"/>
          <w:lang w:val="el-GR"/>
        </w:rPr>
        <w:t>συμπύκνωσης</w:t>
      </w:r>
      <w:r w:rsidRPr="004454EF">
        <w:rPr>
          <w:rFonts w:ascii="Arial" w:hAnsi="Arial" w:cs="Arial"/>
          <w:lang w:val="el-GR"/>
        </w:rPr>
        <w:t xml:space="preserve"> και </w:t>
      </w:r>
      <w:r w:rsidR="00CC5360" w:rsidRPr="004454EF">
        <w:rPr>
          <w:rFonts w:ascii="Arial" w:hAnsi="Arial" w:cs="Arial"/>
          <w:lang w:val="el-GR"/>
        </w:rPr>
        <w:t>άλλα</w:t>
      </w:r>
      <w:r w:rsidRPr="004454EF">
        <w:rPr>
          <w:rFonts w:ascii="Arial" w:hAnsi="Arial" w:cs="Arial"/>
          <w:lang w:val="el-GR"/>
        </w:rPr>
        <w:t xml:space="preserve"> </w:t>
      </w:r>
      <w:r w:rsidR="00CC5360" w:rsidRPr="004454EF">
        <w:rPr>
          <w:rFonts w:ascii="Arial" w:hAnsi="Arial" w:cs="Arial"/>
          <w:lang w:val="el-GR"/>
        </w:rPr>
        <w:t>παράγωγα</w:t>
      </w:r>
      <w:r w:rsidRPr="004454EF">
        <w:rPr>
          <w:rFonts w:ascii="Arial" w:hAnsi="Arial" w:cs="Arial"/>
          <w:lang w:val="el-GR"/>
        </w:rPr>
        <w:t xml:space="preserve">. Ως βιοέλαιο </w:t>
      </w:r>
      <w:r w:rsidR="00CC5360" w:rsidRPr="004454EF">
        <w:rPr>
          <w:rFonts w:ascii="Arial" w:hAnsi="Arial" w:cs="Arial"/>
          <w:lang w:val="el-GR"/>
        </w:rPr>
        <w:t>χαρακτηρίζεται</w:t>
      </w:r>
      <w:r w:rsidRPr="004454EF">
        <w:rPr>
          <w:rFonts w:ascii="Arial" w:hAnsi="Arial" w:cs="Arial"/>
          <w:lang w:val="el-GR"/>
        </w:rPr>
        <w:t xml:space="preserve"> το </w:t>
      </w:r>
      <w:r w:rsidR="00CC5360" w:rsidRPr="004454EF">
        <w:rPr>
          <w:rFonts w:ascii="Arial" w:hAnsi="Arial" w:cs="Arial"/>
          <w:lang w:val="el-GR"/>
        </w:rPr>
        <w:t>υγρό</w:t>
      </w:r>
      <w:r w:rsidRPr="004454EF">
        <w:rPr>
          <w:rFonts w:ascii="Arial" w:hAnsi="Arial" w:cs="Arial"/>
          <w:lang w:val="el-GR"/>
        </w:rPr>
        <w:t xml:space="preserve"> </w:t>
      </w:r>
      <w:r w:rsidR="00CC5360" w:rsidRPr="004454EF">
        <w:rPr>
          <w:rFonts w:ascii="Arial" w:hAnsi="Arial" w:cs="Arial"/>
          <w:lang w:val="el-GR"/>
        </w:rPr>
        <w:t>προϊόν</w:t>
      </w:r>
      <w:r w:rsidRPr="004454EF">
        <w:rPr>
          <w:rFonts w:ascii="Arial" w:hAnsi="Arial" w:cs="Arial"/>
          <w:lang w:val="el-GR"/>
        </w:rPr>
        <w:t xml:space="preserve"> της </w:t>
      </w:r>
      <w:r w:rsidR="00CC5360" w:rsidRPr="004454EF">
        <w:rPr>
          <w:rFonts w:ascii="Arial" w:hAnsi="Arial" w:cs="Arial"/>
          <w:lang w:val="el-GR"/>
        </w:rPr>
        <w:t>πυρόλυσης</w:t>
      </w:r>
      <w:r w:rsidR="0099769C" w:rsidRPr="004454EF">
        <w:rPr>
          <w:rFonts w:ascii="Arial" w:hAnsi="Arial" w:cs="Arial"/>
          <w:lang w:val="el-GR"/>
        </w:rPr>
        <w:t xml:space="preserve"> που</w:t>
      </w:r>
      <w:r w:rsidRPr="004454EF">
        <w:rPr>
          <w:rFonts w:ascii="Arial" w:hAnsi="Arial" w:cs="Arial"/>
          <w:lang w:val="el-GR"/>
        </w:rPr>
        <w:t xml:space="preserve"> </w:t>
      </w:r>
      <w:r w:rsidR="00CC5360" w:rsidRPr="004454EF">
        <w:rPr>
          <w:rFonts w:ascii="Arial" w:hAnsi="Arial" w:cs="Arial"/>
          <w:lang w:val="el-GR"/>
        </w:rPr>
        <w:t>μπορεί</w:t>
      </w:r>
      <w:r w:rsidRPr="004454EF">
        <w:rPr>
          <w:rFonts w:ascii="Arial" w:hAnsi="Arial" w:cs="Arial"/>
          <w:lang w:val="el-GR"/>
        </w:rPr>
        <w:t xml:space="preserve"> να </w:t>
      </w:r>
      <w:r w:rsidR="00CC5360" w:rsidRPr="004454EF">
        <w:rPr>
          <w:rFonts w:ascii="Arial" w:hAnsi="Arial" w:cs="Arial"/>
          <w:lang w:val="el-GR"/>
        </w:rPr>
        <w:t>περιέχει</w:t>
      </w:r>
      <w:r w:rsidR="0099769C" w:rsidRPr="004454EF">
        <w:rPr>
          <w:rFonts w:ascii="Arial" w:hAnsi="Arial" w:cs="Arial"/>
          <w:lang w:val="el-GR"/>
        </w:rPr>
        <w:t xml:space="preserve"> και</w:t>
      </w:r>
      <w:r w:rsidRPr="004454EF">
        <w:rPr>
          <w:rFonts w:ascii="Arial" w:hAnsi="Arial" w:cs="Arial"/>
          <w:lang w:val="el-GR"/>
        </w:rPr>
        <w:t xml:space="preserve"> </w:t>
      </w:r>
      <w:r w:rsidR="00CC5360" w:rsidRPr="004454EF">
        <w:rPr>
          <w:rFonts w:ascii="Arial" w:hAnsi="Arial" w:cs="Arial"/>
          <w:lang w:val="el-GR"/>
        </w:rPr>
        <w:t>σωματίδια</w:t>
      </w:r>
      <w:r w:rsidRPr="004454EF">
        <w:rPr>
          <w:rFonts w:ascii="Arial" w:hAnsi="Arial" w:cs="Arial"/>
          <w:lang w:val="el-GR"/>
        </w:rPr>
        <w:t xml:space="preserve"> </w:t>
      </w:r>
      <w:r w:rsidR="00CC5360" w:rsidRPr="004454EF">
        <w:rPr>
          <w:rFonts w:ascii="Arial" w:hAnsi="Arial" w:cs="Arial"/>
          <w:lang w:val="el-GR"/>
        </w:rPr>
        <w:t>ανόργανης</w:t>
      </w:r>
      <w:r w:rsidRPr="004454EF">
        <w:rPr>
          <w:rFonts w:ascii="Arial" w:hAnsi="Arial" w:cs="Arial"/>
          <w:lang w:val="el-GR"/>
        </w:rPr>
        <w:t xml:space="preserve"> </w:t>
      </w:r>
      <w:r w:rsidR="00685962" w:rsidRPr="004454EF">
        <w:rPr>
          <w:rFonts w:ascii="Arial" w:hAnsi="Arial" w:cs="Arial"/>
          <w:lang w:val="el-GR"/>
        </w:rPr>
        <w:t>ύλης</w:t>
      </w:r>
      <w:r w:rsidR="00CC5360" w:rsidRPr="004454EF">
        <w:rPr>
          <w:rFonts w:ascii="Arial" w:hAnsi="Arial" w:cs="Arial"/>
          <w:lang w:val="el-GR"/>
        </w:rPr>
        <w:t>.</w:t>
      </w:r>
      <w:r w:rsidR="00685962" w:rsidRPr="004454EF">
        <w:rPr>
          <w:rFonts w:ascii="Arial" w:hAnsi="Arial" w:cs="Arial"/>
          <w:lang w:val="el-GR"/>
        </w:rPr>
        <w:t xml:space="preserve"> </w:t>
      </w:r>
      <w:r w:rsidR="00617E12">
        <w:rPr>
          <w:rFonts w:ascii="Arial" w:hAnsi="Arial" w:cs="Arial"/>
          <w:lang w:val="el-GR"/>
        </w:rPr>
        <w:t>Η παραγωγή</w:t>
      </w:r>
      <w:r w:rsidR="00617E12" w:rsidRPr="004454EF">
        <w:rPr>
          <w:rFonts w:ascii="Arial" w:hAnsi="Arial" w:cs="Arial"/>
          <w:lang w:val="el-GR"/>
        </w:rPr>
        <w:t xml:space="preserve"> </w:t>
      </w:r>
      <w:r w:rsidR="00CC5360" w:rsidRPr="004454EF">
        <w:rPr>
          <w:rFonts w:ascii="Arial" w:hAnsi="Arial" w:cs="Arial"/>
          <w:lang w:val="el-GR"/>
        </w:rPr>
        <w:t>βιο</w:t>
      </w:r>
      <w:r w:rsidR="00617E12">
        <w:rPr>
          <w:rFonts w:ascii="Arial" w:hAnsi="Arial" w:cs="Arial"/>
          <w:lang w:val="el-GR"/>
        </w:rPr>
        <w:t>ε</w:t>
      </w:r>
      <w:r w:rsidRPr="004454EF">
        <w:rPr>
          <w:rFonts w:ascii="Arial" w:hAnsi="Arial" w:cs="Arial"/>
          <w:lang w:val="el-GR"/>
        </w:rPr>
        <w:t>λα</w:t>
      </w:r>
      <w:r w:rsidR="00617E12">
        <w:rPr>
          <w:rFonts w:ascii="Arial" w:hAnsi="Arial" w:cs="Arial"/>
          <w:lang w:val="el-GR"/>
        </w:rPr>
        <w:t>ίου</w:t>
      </w:r>
      <w:r w:rsidRPr="004454EF">
        <w:rPr>
          <w:rFonts w:ascii="Arial" w:hAnsi="Arial" w:cs="Arial"/>
          <w:lang w:val="el-GR"/>
        </w:rPr>
        <w:t xml:space="preserve"> </w:t>
      </w:r>
      <w:r w:rsidR="00CC5360" w:rsidRPr="004454EF">
        <w:rPr>
          <w:rFonts w:ascii="Arial" w:hAnsi="Arial" w:cs="Arial"/>
          <w:lang w:val="el-GR"/>
        </w:rPr>
        <w:t>εξαρτάται</w:t>
      </w:r>
      <w:r w:rsidRPr="004454EF">
        <w:rPr>
          <w:rFonts w:ascii="Arial" w:hAnsi="Arial" w:cs="Arial"/>
          <w:lang w:val="el-GR"/>
        </w:rPr>
        <w:t xml:space="preserve"> από </w:t>
      </w:r>
      <w:r w:rsidR="00CC5360" w:rsidRPr="004454EF">
        <w:rPr>
          <w:rFonts w:ascii="Arial" w:hAnsi="Arial" w:cs="Arial"/>
          <w:lang w:val="el-GR"/>
        </w:rPr>
        <w:t>διαφόρους</w:t>
      </w:r>
      <w:r w:rsidRPr="004454EF">
        <w:rPr>
          <w:rFonts w:ascii="Arial" w:hAnsi="Arial" w:cs="Arial"/>
          <w:lang w:val="el-GR"/>
        </w:rPr>
        <w:t xml:space="preserve"> </w:t>
      </w:r>
      <w:r w:rsidR="00CC5360" w:rsidRPr="004454EF">
        <w:rPr>
          <w:rFonts w:ascii="Arial" w:hAnsi="Arial" w:cs="Arial"/>
          <w:lang w:val="el-GR"/>
        </w:rPr>
        <w:t>παράγοντες</w:t>
      </w:r>
      <w:r w:rsidR="00617E12">
        <w:rPr>
          <w:rFonts w:ascii="Arial" w:hAnsi="Arial" w:cs="Arial"/>
          <w:lang w:val="el-GR"/>
        </w:rPr>
        <w:t>,</w:t>
      </w:r>
      <w:r w:rsidRPr="004454EF">
        <w:rPr>
          <w:rFonts w:ascii="Arial" w:hAnsi="Arial" w:cs="Arial"/>
          <w:lang w:val="el-GR"/>
        </w:rPr>
        <w:t xml:space="preserve"> όπως η </w:t>
      </w:r>
      <w:r w:rsidR="00CC5360" w:rsidRPr="004454EF">
        <w:rPr>
          <w:rFonts w:ascii="Arial" w:hAnsi="Arial" w:cs="Arial"/>
          <w:lang w:val="el-GR"/>
        </w:rPr>
        <w:t>θερμοκρασία</w:t>
      </w:r>
      <w:r w:rsidR="00617E12">
        <w:rPr>
          <w:rFonts w:ascii="Arial" w:hAnsi="Arial" w:cs="Arial"/>
          <w:lang w:val="el-GR"/>
        </w:rPr>
        <w:t xml:space="preserve"> πυρόλυσης</w:t>
      </w:r>
      <w:r w:rsidRPr="004454EF">
        <w:rPr>
          <w:rFonts w:ascii="Arial" w:hAnsi="Arial" w:cs="Arial"/>
          <w:lang w:val="el-GR"/>
        </w:rPr>
        <w:t xml:space="preserve">, ο </w:t>
      </w:r>
      <w:r w:rsidR="00CC5360" w:rsidRPr="004454EF">
        <w:rPr>
          <w:rFonts w:ascii="Arial" w:hAnsi="Arial" w:cs="Arial"/>
          <w:lang w:val="el-GR"/>
        </w:rPr>
        <w:t>χρόνο</w:t>
      </w:r>
      <w:r w:rsidR="00617E12">
        <w:rPr>
          <w:rFonts w:ascii="Arial" w:hAnsi="Arial" w:cs="Arial"/>
          <w:lang w:val="el-GR"/>
        </w:rPr>
        <w:t>ς</w:t>
      </w:r>
      <w:r w:rsidRPr="004454EF">
        <w:rPr>
          <w:rFonts w:ascii="Arial" w:hAnsi="Arial" w:cs="Arial"/>
          <w:lang w:val="el-GR"/>
        </w:rPr>
        <w:t xml:space="preserve"> </w:t>
      </w:r>
      <w:r w:rsidR="00CC5360" w:rsidRPr="004454EF">
        <w:rPr>
          <w:rFonts w:ascii="Arial" w:hAnsi="Arial" w:cs="Arial"/>
          <w:lang w:val="el-GR"/>
        </w:rPr>
        <w:t>παραμονής</w:t>
      </w:r>
      <w:r w:rsidRPr="004454EF">
        <w:rPr>
          <w:rFonts w:ascii="Arial" w:hAnsi="Arial" w:cs="Arial"/>
          <w:lang w:val="el-GR"/>
        </w:rPr>
        <w:t xml:space="preserve"> και το </w:t>
      </w:r>
      <w:r w:rsidR="00CC5360" w:rsidRPr="004454EF">
        <w:rPr>
          <w:rFonts w:ascii="Arial" w:hAnsi="Arial" w:cs="Arial"/>
          <w:lang w:val="el-GR"/>
        </w:rPr>
        <w:t>περιεχόμενο</w:t>
      </w:r>
      <w:r w:rsidRPr="004454EF">
        <w:rPr>
          <w:rFonts w:ascii="Arial" w:hAnsi="Arial" w:cs="Arial"/>
          <w:lang w:val="el-GR"/>
        </w:rPr>
        <w:t xml:space="preserve"> </w:t>
      </w:r>
      <w:r w:rsidR="00CC5360" w:rsidRPr="004454EF">
        <w:rPr>
          <w:rFonts w:ascii="Arial" w:hAnsi="Arial" w:cs="Arial"/>
          <w:lang w:val="el-GR"/>
        </w:rPr>
        <w:t>οξυγόνο</w:t>
      </w:r>
      <w:r w:rsidRPr="004454EF">
        <w:rPr>
          <w:rFonts w:ascii="Arial" w:hAnsi="Arial" w:cs="Arial"/>
          <w:lang w:val="el-GR"/>
        </w:rPr>
        <w:t xml:space="preserve">. </w:t>
      </w:r>
      <w:r w:rsidR="00FC0CEC" w:rsidRPr="004454EF">
        <w:rPr>
          <w:rFonts w:ascii="Arial" w:hAnsi="Arial" w:cs="Arial"/>
          <w:lang w:val="el-GR"/>
        </w:rPr>
        <w:t xml:space="preserve">Η </w:t>
      </w:r>
      <w:r w:rsidR="00CC5360" w:rsidRPr="004454EF">
        <w:rPr>
          <w:rFonts w:ascii="Arial" w:hAnsi="Arial" w:cs="Arial"/>
          <w:lang w:val="el-GR"/>
        </w:rPr>
        <w:t>θερμογόνος</w:t>
      </w:r>
      <w:r w:rsidR="00FC0CEC" w:rsidRPr="004454EF">
        <w:rPr>
          <w:rFonts w:ascii="Arial" w:hAnsi="Arial" w:cs="Arial"/>
          <w:lang w:val="el-GR"/>
        </w:rPr>
        <w:t xml:space="preserve"> </w:t>
      </w:r>
      <w:r w:rsidR="00CC5360" w:rsidRPr="004454EF">
        <w:rPr>
          <w:rFonts w:ascii="Arial" w:hAnsi="Arial" w:cs="Arial"/>
          <w:lang w:val="el-GR"/>
        </w:rPr>
        <w:t>δύναμη</w:t>
      </w:r>
      <w:r w:rsidR="00FC0CEC" w:rsidRPr="004454EF">
        <w:rPr>
          <w:rFonts w:ascii="Arial" w:hAnsi="Arial" w:cs="Arial"/>
          <w:lang w:val="el-GR"/>
        </w:rPr>
        <w:t xml:space="preserve"> του εκάστοτε βιοελαίου είναι </w:t>
      </w:r>
      <w:r w:rsidR="00CC5360" w:rsidRPr="004454EF">
        <w:rPr>
          <w:rFonts w:ascii="Arial" w:hAnsi="Arial" w:cs="Arial"/>
          <w:lang w:val="el-GR"/>
        </w:rPr>
        <w:t>μεγαλύτερη</w:t>
      </w:r>
      <w:r w:rsidR="00FC0CEC" w:rsidRPr="004454EF">
        <w:rPr>
          <w:rFonts w:ascii="Arial" w:hAnsi="Arial" w:cs="Arial"/>
          <w:lang w:val="el-GR"/>
        </w:rPr>
        <w:t xml:space="preserve"> όταν δεν </w:t>
      </w:r>
      <w:r w:rsidR="00CC5360" w:rsidRPr="004454EF">
        <w:rPr>
          <w:rFonts w:ascii="Arial" w:hAnsi="Arial" w:cs="Arial"/>
          <w:lang w:val="el-GR"/>
        </w:rPr>
        <w:t>περιέχεται</w:t>
      </w:r>
      <w:r w:rsidR="00FC0CEC" w:rsidRPr="004454EF">
        <w:rPr>
          <w:rFonts w:ascii="Arial" w:hAnsi="Arial" w:cs="Arial"/>
          <w:lang w:val="el-GR"/>
        </w:rPr>
        <w:t xml:space="preserve"> σε αυτό </w:t>
      </w:r>
      <w:r w:rsidR="00CC5360" w:rsidRPr="004454EF">
        <w:rPr>
          <w:rFonts w:ascii="Arial" w:hAnsi="Arial" w:cs="Arial"/>
          <w:lang w:val="el-GR"/>
        </w:rPr>
        <w:t>οξυγόνο</w:t>
      </w:r>
      <w:r w:rsidR="00FC0CEC" w:rsidRPr="004454EF">
        <w:rPr>
          <w:rFonts w:ascii="Arial" w:hAnsi="Arial" w:cs="Arial"/>
          <w:lang w:val="el-GR"/>
        </w:rPr>
        <w:t xml:space="preserve"> και </w:t>
      </w:r>
      <w:r w:rsidR="00CC5360" w:rsidRPr="004454EF">
        <w:rPr>
          <w:rFonts w:ascii="Arial" w:hAnsi="Arial" w:cs="Arial"/>
          <w:lang w:val="el-GR"/>
        </w:rPr>
        <w:t>νερό</w:t>
      </w:r>
      <w:r w:rsidR="00FC0CEC" w:rsidRPr="004454EF">
        <w:rPr>
          <w:rFonts w:ascii="Arial" w:hAnsi="Arial" w:cs="Arial"/>
          <w:lang w:val="el-GR"/>
        </w:rPr>
        <w:t xml:space="preserve">. </w:t>
      </w:r>
      <w:r w:rsidR="00617E12">
        <w:rPr>
          <w:rFonts w:ascii="Arial" w:hAnsi="Arial" w:cs="Arial"/>
          <w:lang w:val="el-GR"/>
        </w:rPr>
        <w:t>επίσης,</w:t>
      </w:r>
      <w:r w:rsidR="00FC0CEC" w:rsidRPr="004454EF">
        <w:rPr>
          <w:rFonts w:ascii="Arial" w:hAnsi="Arial" w:cs="Arial"/>
          <w:lang w:val="el-GR"/>
        </w:rPr>
        <w:t xml:space="preserve"> είναι </w:t>
      </w:r>
      <w:r w:rsidR="00CC5360" w:rsidRPr="004454EF">
        <w:rPr>
          <w:rFonts w:ascii="Arial" w:hAnsi="Arial" w:cs="Arial"/>
          <w:lang w:val="el-GR"/>
        </w:rPr>
        <w:t>γνωστό</w:t>
      </w:r>
      <w:r w:rsidR="00FC0CEC" w:rsidRPr="004454EF">
        <w:rPr>
          <w:rFonts w:ascii="Arial" w:hAnsi="Arial" w:cs="Arial"/>
          <w:lang w:val="el-GR"/>
        </w:rPr>
        <w:t xml:space="preserve"> ότι το βιοέλαιο </w:t>
      </w:r>
      <w:r w:rsidR="00CC5360" w:rsidRPr="004454EF">
        <w:rPr>
          <w:rFonts w:ascii="Arial" w:hAnsi="Arial" w:cs="Arial"/>
          <w:lang w:val="el-GR"/>
        </w:rPr>
        <w:t>αποτελεί</w:t>
      </w:r>
      <w:r w:rsidR="00FC0CEC" w:rsidRPr="004454EF">
        <w:rPr>
          <w:rFonts w:ascii="Arial" w:hAnsi="Arial" w:cs="Arial"/>
          <w:lang w:val="el-GR"/>
        </w:rPr>
        <w:t xml:space="preserve"> </w:t>
      </w:r>
      <w:r w:rsidR="00CC5360" w:rsidRPr="004454EF">
        <w:rPr>
          <w:rFonts w:ascii="Arial" w:hAnsi="Arial" w:cs="Arial"/>
          <w:lang w:val="el-GR"/>
        </w:rPr>
        <w:t>ανανεώσιμη</w:t>
      </w:r>
      <w:r w:rsidR="00FC0CEC" w:rsidRPr="004454EF">
        <w:rPr>
          <w:rFonts w:ascii="Arial" w:hAnsi="Arial" w:cs="Arial"/>
          <w:lang w:val="el-GR"/>
        </w:rPr>
        <w:t xml:space="preserve"> και </w:t>
      </w:r>
      <w:r w:rsidR="00CC5360" w:rsidRPr="004454EF">
        <w:rPr>
          <w:rFonts w:ascii="Arial" w:hAnsi="Arial" w:cs="Arial"/>
          <w:lang w:val="el-GR"/>
        </w:rPr>
        <w:t>φιλική</w:t>
      </w:r>
      <w:r w:rsidR="00FC0CEC" w:rsidRPr="004454EF">
        <w:rPr>
          <w:rFonts w:ascii="Arial" w:hAnsi="Arial" w:cs="Arial"/>
          <w:lang w:val="el-GR"/>
        </w:rPr>
        <w:t xml:space="preserve"> προς το</w:t>
      </w:r>
      <w:r w:rsidR="00CC5360" w:rsidRPr="004454EF">
        <w:rPr>
          <w:rFonts w:ascii="Arial" w:hAnsi="Arial" w:cs="Arial"/>
          <w:lang w:val="el-GR"/>
        </w:rPr>
        <w:t xml:space="preserve"> περιβάλλον</w:t>
      </w:r>
      <w:r w:rsidR="00FC0CEC" w:rsidRPr="004454EF">
        <w:rPr>
          <w:rFonts w:ascii="Arial" w:hAnsi="Arial" w:cs="Arial"/>
          <w:lang w:val="el-GR"/>
        </w:rPr>
        <w:t xml:space="preserve"> </w:t>
      </w:r>
      <w:r w:rsidR="00CC5360" w:rsidRPr="004454EF">
        <w:rPr>
          <w:rFonts w:ascii="Arial" w:hAnsi="Arial" w:cs="Arial"/>
          <w:lang w:val="el-GR"/>
        </w:rPr>
        <w:t>πηγή</w:t>
      </w:r>
      <w:r w:rsidR="00FC0CEC" w:rsidRPr="004454EF">
        <w:rPr>
          <w:rFonts w:ascii="Arial" w:hAnsi="Arial" w:cs="Arial"/>
          <w:lang w:val="el-GR"/>
        </w:rPr>
        <w:t xml:space="preserve"> </w:t>
      </w:r>
      <w:r w:rsidR="00CC5360" w:rsidRPr="004454EF">
        <w:rPr>
          <w:rFonts w:ascii="Arial" w:hAnsi="Arial" w:cs="Arial"/>
          <w:lang w:val="el-GR"/>
        </w:rPr>
        <w:t>ενέργειας</w:t>
      </w:r>
      <w:r w:rsidR="00FC0CEC" w:rsidRPr="004454EF">
        <w:rPr>
          <w:rFonts w:ascii="Arial" w:hAnsi="Arial" w:cs="Arial"/>
          <w:lang w:val="el-GR"/>
        </w:rPr>
        <w:t xml:space="preserve"> </w:t>
      </w:r>
      <w:r w:rsidR="00617E12">
        <w:rPr>
          <w:rFonts w:ascii="Arial" w:hAnsi="Arial" w:cs="Arial"/>
          <w:lang w:val="el-GR"/>
        </w:rPr>
        <w:t>,</w:t>
      </w:r>
      <w:r w:rsidR="00CC5360" w:rsidRPr="004454EF">
        <w:rPr>
          <w:rFonts w:ascii="Arial" w:hAnsi="Arial" w:cs="Arial"/>
          <w:lang w:val="el-GR"/>
        </w:rPr>
        <w:t>καθώς</w:t>
      </w:r>
      <w:r w:rsidR="00FC0CEC" w:rsidRPr="004454EF">
        <w:rPr>
          <w:rFonts w:ascii="Arial" w:hAnsi="Arial" w:cs="Arial"/>
          <w:lang w:val="el-GR"/>
        </w:rPr>
        <w:t xml:space="preserve"> </w:t>
      </w:r>
      <w:r w:rsidR="00CC5360" w:rsidRPr="004454EF">
        <w:rPr>
          <w:rFonts w:ascii="Arial" w:hAnsi="Arial" w:cs="Arial"/>
          <w:lang w:val="el-GR"/>
        </w:rPr>
        <w:t>προκαλεί</w:t>
      </w:r>
      <w:r w:rsidR="00FC0CEC" w:rsidRPr="004454EF">
        <w:rPr>
          <w:rFonts w:ascii="Arial" w:hAnsi="Arial" w:cs="Arial"/>
          <w:lang w:val="el-GR"/>
        </w:rPr>
        <w:t xml:space="preserve"> </w:t>
      </w:r>
      <w:r w:rsidR="00CC5360" w:rsidRPr="004454EF">
        <w:rPr>
          <w:rFonts w:ascii="Arial" w:hAnsi="Arial" w:cs="Arial"/>
          <w:lang w:val="el-GR"/>
        </w:rPr>
        <w:t>χαμηλές</w:t>
      </w:r>
      <w:r w:rsidR="00FC0CEC" w:rsidRPr="004454EF">
        <w:rPr>
          <w:rFonts w:ascii="Arial" w:hAnsi="Arial" w:cs="Arial"/>
          <w:lang w:val="el-GR"/>
        </w:rPr>
        <w:t xml:space="preserve"> </w:t>
      </w:r>
      <w:r w:rsidR="00CC5360" w:rsidRPr="004454EF">
        <w:rPr>
          <w:rFonts w:ascii="Arial" w:hAnsi="Arial" w:cs="Arial"/>
          <w:lang w:val="el-GR"/>
        </w:rPr>
        <w:t>εκπομπές</w:t>
      </w:r>
      <w:r w:rsidR="00FC0CEC" w:rsidRPr="004454EF">
        <w:rPr>
          <w:rFonts w:ascii="Arial" w:hAnsi="Arial" w:cs="Arial"/>
          <w:lang w:val="el-GR"/>
        </w:rPr>
        <w:t xml:space="preserve"> </w:t>
      </w:r>
      <w:r w:rsidR="00CC5360" w:rsidRPr="004454EF">
        <w:rPr>
          <w:rFonts w:ascii="Arial" w:hAnsi="Arial" w:cs="Arial"/>
          <w:lang w:val="el-GR"/>
        </w:rPr>
        <w:t>αεριών</w:t>
      </w:r>
      <w:r w:rsidR="00FC0CEC" w:rsidRPr="004454EF">
        <w:rPr>
          <w:rFonts w:ascii="Arial" w:hAnsi="Arial" w:cs="Arial"/>
          <w:lang w:val="el-GR"/>
        </w:rPr>
        <w:t xml:space="preserve"> </w:t>
      </w:r>
      <w:r w:rsidR="00CC5360" w:rsidRPr="004454EF">
        <w:rPr>
          <w:rFonts w:ascii="Arial" w:hAnsi="Arial" w:cs="Arial"/>
          <w:lang w:val="el-GR"/>
        </w:rPr>
        <w:t>ρύπων</w:t>
      </w:r>
      <w:r w:rsidR="00FC0CEC" w:rsidRPr="004454EF">
        <w:rPr>
          <w:rFonts w:ascii="Arial" w:hAnsi="Arial" w:cs="Arial"/>
          <w:lang w:val="el-GR"/>
        </w:rPr>
        <w:t xml:space="preserve"> στην </w:t>
      </w:r>
      <w:r w:rsidR="00CC5360" w:rsidRPr="004454EF">
        <w:rPr>
          <w:rFonts w:ascii="Arial" w:hAnsi="Arial" w:cs="Arial"/>
          <w:lang w:val="el-GR"/>
        </w:rPr>
        <w:t>ατμόσφαιρα</w:t>
      </w:r>
      <w:r w:rsidR="00FC0CEC" w:rsidRPr="004454EF">
        <w:rPr>
          <w:rFonts w:ascii="Arial" w:hAnsi="Arial" w:cs="Arial"/>
          <w:lang w:val="el-GR"/>
        </w:rPr>
        <w:t xml:space="preserve">, όπως </w:t>
      </w:r>
      <w:r w:rsidR="00FC0CEC">
        <w:rPr>
          <w:rFonts w:ascii="Arial" w:hAnsi="Arial" w:cs="Arial"/>
        </w:rPr>
        <w:t>S</w:t>
      </w:r>
      <w:r w:rsidR="004150DD">
        <w:rPr>
          <w:rFonts w:ascii="Arial" w:hAnsi="Arial" w:cs="Arial"/>
        </w:rPr>
        <w:t>O</w:t>
      </w:r>
      <w:r w:rsidR="00FC0CEC" w:rsidRPr="00D331DA">
        <w:rPr>
          <w:rFonts w:ascii="Arial" w:hAnsi="Arial" w:cs="Arial"/>
          <w:vertAlign w:val="subscript"/>
        </w:rPr>
        <w:t>x</w:t>
      </w:r>
      <w:r w:rsidR="00FC0CEC" w:rsidRPr="004454EF">
        <w:rPr>
          <w:rFonts w:ascii="Arial" w:hAnsi="Arial" w:cs="Arial"/>
          <w:lang w:val="el-GR"/>
        </w:rPr>
        <w:t xml:space="preserve"> και </w:t>
      </w:r>
      <w:r w:rsidR="004150DD">
        <w:rPr>
          <w:rFonts w:ascii="Arial" w:hAnsi="Arial" w:cs="Arial"/>
        </w:rPr>
        <w:t>NO</w:t>
      </w:r>
      <w:r w:rsidR="00FC0CEC" w:rsidRPr="00D331DA">
        <w:rPr>
          <w:rFonts w:ascii="Arial" w:hAnsi="Arial" w:cs="Arial"/>
          <w:vertAlign w:val="subscript"/>
        </w:rPr>
        <w:t>x</w:t>
      </w:r>
      <w:r w:rsidR="00FC0CEC" w:rsidRPr="004454EF">
        <w:rPr>
          <w:rFonts w:ascii="Arial" w:hAnsi="Arial" w:cs="Arial"/>
          <w:lang w:val="el-GR"/>
        </w:rPr>
        <w:t xml:space="preserve"> κατά την </w:t>
      </w:r>
      <w:r w:rsidR="00CC5360" w:rsidRPr="004454EF">
        <w:rPr>
          <w:rFonts w:ascii="Arial" w:hAnsi="Arial" w:cs="Arial"/>
          <w:lang w:val="el-GR"/>
        </w:rPr>
        <w:t>καύση</w:t>
      </w:r>
      <w:r w:rsidR="00685962" w:rsidRPr="004454EF">
        <w:rPr>
          <w:rFonts w:ascii="Arial" w:hAnsi="Arial" w:cs="Arial"/>
          <w:lang w:val="el-GR"/>
        </w:rPr>
        <w:t xml:space="preserve"> του</w:t>
      </w:r>
      <w:r w:rsidR="00FC0CEC" w:rsidRPr="004454EF">
        <w:rPr>
          <w:rFonts w:ascii="Arial" w:hAnsi="Arial" w:cs="Arial"/>
          <w:lang w:val="el-GR"/>
        </w:rPr>
        <w:t xml:space="preserve">. </w:t>
      </w:r>
      <w:r w:rsidR="00CC5360" w:rsidRPr="004454EF">
        <w:rPr>
          <w:rFonts w:ascii="Arial" w:hAnsi="Arial" w:cs="Arial"/>
          <w:lang w:val="el-GR"/>
        </w:rPr>
        <w:t>Βέβαια</w:t>
      </w:r>
      <w:r w:rsidR="00FC0CEC" w:rsidRPr="004454EF">
        <w:rPr>
          <w:rFonts w:ascii="Arial" w:hAnsi="Arial" w:cs="Arial"/>
          <w:lang w:val="el-GR"/>
        </w:rPr>
        <w:t xml:space="preserve"> </w:t>
      </w:r>
      <w:r w:rsidR="0099769C" w:rsidRPr="004454EF">
        <w:rPr>
          <w:rFonts w:ascii="Arial" w:hAnsi="Arial" w:cs="Arial"/>
          <w:lang w:val="el-GR"/>
        </w:rPr>
        <w:t>λόγω</w:t>
      </w:r>
      <w:r w:rsidR="00FC0CEC" w:rsidRPr="004454EF">
        <w:rPr>
          <w:rFonts w:ascii="Arial" w:hAnsi="Arial" w:cs="Arial"/>
          <w:lang w:val="el-GR"/>
        </w:rPr>
        <w:t xml:space="preserve"> του </w:t>
      </w:r>
      <w:r w:rsidR="00CC5360" w:rsidRPr="004454EF">
        <w:rPr>
          <w:rFonts w:ascii="Arial" w:hAnsi="Arial" w:cs="Arial"/>
          <w:lang w:val="el-GR"/>
        </w:rPr>
        <w:t>χαμηλού</w:t>
      </w:r>
      <w:r w:rsidR="00FC0CEC" w:rsidRPr="004454EF">
        <w:rPr>
          <w:rFonts w:ascii="Arial" w:hAnsi="Arial" w:cs="Arial"/>
          <w:lang w:val="el-GR"/>
        </w:rPr>
        <w:t xml:space="preserve"> </w:t>
      </w:r>
      <w:r w:rsidR="00CC5360" w:rsidRPr="004454EF">
        <w:rPr>
          <w:rFonts w:ascii="Arial" w:hAnsi="Arial" w:cs="Arial"/>
          <w:lang w:val="el-GR"/>
        </w:rPr>
        <w:t>σημείου</w:t>
      </w:r>
      <w:r w:rsidR="00FC0CEC" w:rsidRPr="004454EF">
        <w:rPr>
          <w:rFonts w:ascii="Arial" w:hAnsi="Arial" w:cs="Arial"/>
          <w:lang w:val="el-GR"/>
        </w:rPr>
        <w:t xml:space="preserve"> </w:t>
      </w:r>
      <w:r w:rsidR="00CC5360" w:rsidRPr="004454EF">
        <w:rPr>
          <w:rFonts w:ascii="Arial" w:hAnsi="Arial" w:cs="Arial"/>
          <w:lang w:val="el-GR"/>
        </w:rPr>
        <w:t>ανάφλεξης</w:t>
      </w:r>
      <w:r w:rsidR="00FC0CEC" w:rsidRPr="004454EF">
        <w:rPr>
          <w:rFonts w:ascii="Arial" w:hAnsi="Arial" w:cs="Arial"/>
          <w:lang w:val="el-GR"/>
        </w:rPr>
        <w:t>,</w:t>
      </w:r>
      <w:r w:rsidR="00685962" w:rsidRPr="004454EF">
        <w:rPr>
          <w:rFonts w:ascii="Arial" w:hAnsi="Arial" w:cs="Arial"/>
          <w:lang w:val="el-GR"/>
        </w:rPr>
        <w:t xml:space="preserve"> </w:t>
      </w:r>
      <w:r w:rsidR="00FC0CEC" w:rsidRPr="004454EF">
        <w:rPr>
          <w:rFonts w:ascii="Arial" w:hAnsi="Arial" w:cs="Arial"/>
          <w:lang w:val="el-GR"/>
        </w:rPr>
        <w:t xml:space="preserve">του </w:t>
      </w:r>
      <w:r w:rsidR="00CC5360" w:rsidRPr="004454EF">
        <w:rPr>
          <w:rFonts w:ascii="Arial" w:hAnsi="Arial" w:cs="Arial"/>
          <w:lang w:val="el-GR"/>
        </w:rPr>
        <w:t xml:space="preserve">χαμηλού </w:t>
      </w:r>
      <w:r w:rsidR="00CC5360">
        <w:rPr>
          <w:rFonts w:ascii="Arial" w:hAnsi="Arial" w:cs="Arial"/>
        </w:rPr>
        <w:t>pH</w:t>
      </w:r>
      <w:r w:rsidR="00FC0CEC" w:rsidRPr="004454EF">
        <w:rPr>
          <w:rFonts w:ascii="Arial" w:hAnsi="Arial" w:cs="Arial"/>
          <w:lang w:val="el-GR"/>
        </w:rPr>
        <w:t>,</w:t>
      </w:r>
      <w:r w:rsidR="00685962" w:rsidRPr="004454EF">
        <w:rPr>
          <w:rFonts w:ascii="Arial" w:hAnsi="Arial" w:cs="Arial"/>
          <w:lang w:val="el-GR"/>
        </w:rPr>
        <w:t xml:space="preserve"> </w:t>
      </w:r>
      <w:r w:rsidR="00FC0CEC" w:rsidRPr="004454EF">
        <w:rPr>
          <w:rFonts w:ascii="Arial" w:hAnsi="Arial" w:cs="Arial"/>
          <w:lang w:val="el-GR"/>
        </w:rPr>
        <w:t xml:space="preserve">της </w:t>
      </w:r>
      <w:r w:rsidR="00CC5360" w:rsidRPr="004454EF">
        <w:rPr>
          <w:rFonts w:ascii="Arial" w:hAnsi="Arial" w:cs="Arial"/>
          <w:lang w:val="el-GR"/>
        </w:rPr>
        <w:t>διαβρωτικό</w:t>
      </w:r>
      <w:r w:rsidR="00FC0CEC" w:rsidRPr="004454EF">
        <w:rPr>
          <w:rFonts w:ascii="Arial" w:hAnsi="Arial" w:cs="Arial"/>
          <w:lang w:val="el-GR"/>
        </w:rPr>
        <w:t>τητας,</w:t>
      </w:r>
      <w:r w:rsidR="00CC5360" w:rsidRPr="004454EF">
        <w:rPr>
          <w:rFonts w:ascii="Arial" w:hAnsi="Arial" w:cs="Arial"/>
          <w:lang w:val="el-GR"/>
        </w:rPr>
        <w:t xml:space="preserve"> </w:t>
      </w:r>
      <w:r w:rsidR="00FC0CEC" w:rsidRPr="004454EF">
        <w:rPr>
          <w:rFonts w:ascii="Arial" w:hAnsi="Arial" w:cs="Arial"/>
          <w:lang w:val="el-GR"/>
        </w:rPr>
        <w:t xml:space="preserve">του </w:t>
      </w:r>
      <w:r w:rsidR="00CC5360" w:rsidRPr="004454EF">
        <w:rPr>
          <w:rFonts w:ascii="Arial" w:hAnsi="Arial" w:cs="Arial"/>
          <w:lang w:val="el-GR"/>
        </w:rPr>
        <w:t>υψηλού</w:t>
      </w:r>
      <w:r w:rsidR="00FC0CEC" w:rsidRPr="004454EF">
        <w:rPr>
          <w:rFonts w:ascii="Arial" w:hAnsi="Arial" w:cs="Arial"/>
          <w:lang w:val="el-GR"/>
        </w:rPr>
        <w:t xml:space="preserve"> </w:t>
      </w:r>
      <w:r w:rsidR="00CC5360" w:rsidRPr="004454EF">
        <w:rPr>
          <w:rFonts w:ascii="Arial" w:hAnsi="Arial" w:cs="Arial"/>
          <w:lang w:val="el-GR"/>
        </w:rPr>
        <w:t>ποσοστού</w:t>
      </w:r>
      <w:r w:rsidR="00FC0CEC" w:rsidRPr="004454EF">
        <w:rPr>
          <w:rFonts w:ascii="Arial" w:hAnsi="Arial" w:cs="Arial"/>
          <w:lang w:val="el-GR"/>
        </w:rPr>
        <w:t xml:space="preserve"> </w:t>
      </w:r>
      <w:r w:rsidR="00CC5360" w:rsidRPr="004454EF">
        <w:rPr>
          <w:rFonts w:ascii="Arial" w:hAnsi="Arial" w:cs="Arial"/>
          <w:lang w:val="el-GR"/>
        </w:rPr>
        <w:t>υγρασίας</w:t>
      </w:r>
      <w:r w:rsidR="00617E12">
        <w:rPr>
          <w:rFonts w:ascii="Arial" w:hAnsi="Arial" w:cs="Arial"/>
          <w:lang w:val="el-GR"/>
        </w:rPr>
        <w:t>,</w:t>
      </w:r>
      <w:r w:rsidR="00FC0CEC" w:rsidRPr="004454EF">
        <w:rPr>
          <w:rFonts w:ascii="Arial" w:hAnsi="Arial" w:cs="Arial"/>
          <w:lang w:val="el-GR"/>
        </w:rPr>
        <w:t xml:space="preserve"> </w:t>
      </w:r>
      <w:r w:rsidR="00CC5360" w:rsidRPr="004454EF">
        <w:rPr>
          <w:rFonts w:ascii="Arial" w:hAnsi="Arial" w:cs="Arial"/>
          <w:lang w:val="el-GR"/>
        </w:rPr>
        <w:t>αλλά</w:t>
      </w:r>
      <w:r w:rsidR="00FC0CEC" w:rsidRPr="004454EF">
        <w:rPr>
          <w:rFonts w:ascii="Arial" w:hAnsi="Arial" w:cs="Arial"/>
          <w:lang w:val="el-GR"/>
        </w:rPr>
        <w:t xml:space="preserve"> και </w:t>
      </w:r>
      <w:r w:rsidR="00CC5360" w:rsidRPr="004454EF">
        <w:rPr>
          <w:rFonts w:ascii="Arial" w:hAnsi="Arial" w:cs="Arial"/>
          <w:lang w:val="el-GR"/>
        </w:rPr>
        <w:t>ιξώδους</w:t>
      </w:r>
      <w:r w:rsidR="00FC0CEC" w:rsidRPr="004454EF">
        <w:rPr>
          <w:rFonts w:ascii="Arial" w:hAnsi="Arial" w:cs="Arial"/>
          <w:lang w:val="el-GR"/>
        </w:rPr>
        <w:t xml:space="preserve"> που το </w:t>
      </w:r>
      <w:r w:rsidR="00CC5360" w:rsidRPr="004454EF">
        <w:rPr>
          <w:rFonts w:ascii="Arial" w:hAnsi="Arial" w:cs="Arial"/>
          <w:lang w:val="el-GR"/>
        </w:rPr>
        <w:t>χαρακτηρίζουν</w:t>
      </w:r>
      <w:r w:rsidR="00FC0CEC" w:rsidRPr="004454EF">
        <w:rPr>
          <w:rFonts w:ascii="Arial" w:hAnsi="Arial" w:cs="Arial"/>
          <w:lang w:val="el-GR"/>
        </w:rPr>
        <w:t>,</w:t>
      </w:r>
      <w:r w:rsidR="00685962" w:rsidRPr="004454EF">
        <w:rPr>
          <w:rFonts w:ascii="Arial" w:hAnsi="Arial" w:cs="Arial"/>
          <w:lang w:val="el-GR"/>
        </w:rPr>
        <w:t xml:space="preserve"> </w:t>
      </w:r>
      <w:r w:rsidR="00CC5360" w:rsidRPr="004454EF">
        <w:rPr>
          <w:rFonts w:ascii="Arial" w:hAnsi="Arial" w:cs="Arial"/>
          <w:lang w:val="el-GR"/>
        </w:rPr>
        <w:t>απαιτείται</w:t>
      </w:r>
      <w:r w:rsidR="00FC0CEC" w:rsidRPr="004454EF">
        <w:rPr>
          <w:rFonts w:ascii="Arial" w:hAnsi="Arial" w:cs="Arial"/>
          <w:lang w:val="el-GR"/>
        </w:rPr>
        <w:t xml:space="preserve"> η </w:t>
      </w:r>
      <w:r w:rsidR="00CC5360" w:rsidRPr="004454EF">
        <w:rPr>
          <w:rFonts w:ascii="Arial" w:hAnsi="Arial" w:cs="Arial"/>
          <w:lang w:val="el-GR"/>
        </w:rPr>
        <w:t>αναβάθμισ</w:t>
      </w:r>
      <w:r w:rsidR="00617E12">
        <w:rPr>
          <w:rFonts w:ascii="Arial" w:hAnsi="Arial" w:cs="Arial"/>
          <w:lang w:val="el-GR"/>
        </w:rPr>
        <w:t>ή</w:t>
      </w:r>
      <w:r w:rsidR="00FC0CEC" w:rsidRPr="004454EF">
        <w:rPr>
          <w:rFonts w:ascii="Arial" w:hAnsi="Arial" w:cs="Arial"/>
          <w:lang w:val="el-GR"/>
        </w:rPr>
        <w:t xml:space="preserve"> του ώστε να </w:t>
      </w:r>
      <w:r w:rsidR="00CC5360" w:rsidRPr="004454EF">
        <w:rPr>
          <w:rFonts w:ascii="Arial" w:hAnsi="Arial" w:cs="Arial"/>
          <w:lang w:val="el-GR"/>
        </w:rPr>
        <w:t>σταθεροποιηθεί</w:t>
      </w:r>
      <w:r w:rsidR="00FC0CEC" w:rsidRPr="004454EF">
        <w:rPr>
          <w:rFonts w:ascii="Arial" w:hAnsi="Arial" w:cs="Arial"/>
          <w:lang w:val="el-GR"/>
        </w:rPr>
        <w:t xml:space="preserve"> και να </w:t>
      </w:r>
      <w:r w:rsidR="00CC5360" w:rsidRPr="004454EF">
        <w:rPr>
          <w:rFonts w:ascii="Arial" w:hAnsi="Arial" w:cs="Arial"/>
          <w:lang w:val="el-GR"/>
        </w:rPr>
        <w:t>χρησιμοποιηθεί</w:t>
      </w:r>
      <w:r w:rsidR="00FC0CEC" w:rsidRPr="004454EF">
        <w:rPr>
          <w:rFonts w:ascii="Arial" w:hAnsi="Arial" w:cs="Arial"/>
          <w:lang w:val="el-GR"/>
        </w:rPr>
        <w:t xml:space="preserve"> </w:t>
      </w:r>
      <w:r w:rsidR="00CC5360" w:rsidRPr="004454EF">
        <w:rPr>
          <w:rFonts w:ascii="Arial" w:hAnsi="Arial" w:cs="Arial"/>
          <w:lang w:val="el-GR"/>
        </w:rPr>
        <w:t>αποτελεσματικά</w:t>
      </w:r>
      <w:r w:rsidR="00FC0CEC" w:rsidRPr="004454EF">
        <w:rPr>
          <w:rFonts w:ascii="Arial" w:hAnsi="Arial" w:cs="Arial"/>
          <w:lang w:val="el-GR"/>
        </w:rPr>
        <w:t xml:space="preserve"> ως </w:t>
      </w:r>
      <w:r w:rsidR="00CC5360" w:rsidRPr="004454EF">
        <w:rPr>
          <w:rFonts w:ascii="Arial" w:hAnsi="Arial" w:cs="Arial"/>
          <w:lang w:val="el-GR"/>
        </w:rPr>
        <w:t xml:space="preserve">καύσιμο </w:t>
      </w:r>
      <w:r w:rsidR="00FC0CEC" w:rsidRPr="004454EF">
        <w:rPr>
          <w:rFonts w:ascii="Arial" w:hAnsi="Arial" w:cs="Arial"/>
          <w:lang w:val="el-GR"/>
        </w:rPr>
        <w:t xml:space="preserve">σε </w:t>
      </w:r>
      <w:r w:rsidR="00CC5360" w:rsidRPr="004454EF">
        <w:rPr>
          <w:rFonts w:ascii="Arial" w:hAnsi="Arial" w:cs="Arial"/>
          <w:lang w:val="el-GR"/>
        </w:rPr>
        <w:t>λέβητες</w:t>
      </w:r>
      <w:r w:rsidR="00FC0CEC" w:rsidRPr="004454EF">
        <w:rPr>
          <w:rFonts w:ascii="Arial" w:hAnsi="Arial" w:cs="Arial"/>
          <w:lang w:val="el-GR"/>
        </w:rPr>
        <w:t xml:space="preserve"> και </w:t>
      </w:r>
      <w:r w:rsidR="00CC5360" w:rsidRPr="004454EF">
        <w:rPr>
          <w:rFonts w:ascii="Arial" w:hAnsi="Arial" w:cs="Arial"/>
          <w:lang w:val="el-GR"/>
        </w:rPr>
        <w:t>μηχανές</w:t>
      </w:r>
      <w:r w:rsidR="00FC0CEC" w:rsidRPr="004454EF">
        <w:rPr>
          <w:rFonts w:ascii="Arial" w:hAnsi="Arial" w:cs="Arial"/>
          <w:lang w:val="el-GR"/>
        </w:rPr>
        <w:t xml:space="preserve"> </w:t>
      </w:r>
      <w:r w:rsidR="00CC5360" w:rsidRPr="004454EF">
        <w:rPr>
          <w:rFonts w:ascii="Arial" w:hAnsi="Arial" w:cs="Arial"/>
          <w:lang w:val="el-GR"/>
        </w:rPr>
        <w:t>εσωτερικής</w:t>
      </w:r>
      <w:r w:rsidR="00FC0CEC" w:rsidRPr="004454EF">
        <w:rPr>
          <w:rFonts w:ascii="Arial" w:hAnsi="Arial" w:cs="Arial"/>
          <w:lang w:val="el-GR"/>
        </w:rPr>
        <w:t xml:space="preserve"> </w:t>
      </w:r>
      <w:r w:rsidR="00CC5360" w:rsidRPr="004454EF">
        <w:rPr>
          <w:rFonts w:ascii="Arial" w:hAnsi="Arial" w:cs="Arial"/>
          <w:lang w:val="el-GR"/>
        </w:rPr>
        <w:t xml:space="preserve">καύσης με </w:t>
      </w:r>
      <w:r w:rsidR="00CC7126" w:rsidRPr="004454EF">
        <w:rPr>
          <w:rFonts w:ascii="Arial" w:hAnsi="Arial" w:cs="Arial"/>
          <w:lang w:val="el-GR"/>
        </w:rPr>
        <w:t>στόχο</w:t>
      </w:r>
      <w:r w:rsidR="004D06CA" w:rsidRPr="004454EF">
        <w:rPr>
          <w:rFonts w:ascii="Arial" w:hAnsi="Arial" w:cs="Arial"/>
          <w:lang w:val="el-GR"/>
        </w:rPr>
        <w:t xml:space="preserve"> την παραγωγή</w:t>
      </w:r>
      <w:r w:rsidR="00CC5360" w:rsidRPr="004454EF">
        <w:rPr>
          <w:rFonts w:ascii="Arial" w:hAnsi="Arial" w:cs="Arial"/>
          <w:lang w:val="el-GR"/>
        </w:rPr>
        <w:t xml:space="preserve"> ηλεκτρικής ή</w:t>
      </w:r>
      <w:r w:rsidR="00685962" w:rsidRPr="004454EF">
        <w:rPr>
          <w:rFonts w:ascii="Arial" w:hAnsi="Arial" w:cs="Arial"/>
          <w:lang w:val="el-GR"/>
        </w:rPr>
        <w:t xml:space="preserve"> θερμικής ενέργειας</w:t>
      </w:r>
      <w:r w:rsidR="00405960" w:rsidRPr="00405960">
        <w:rPr>
          <w:rFonts w:ascii="Arial" w:hAnsi="Arial" w:cs="Arial"/>
          <w:lang w:val="el-GR"/>
        </w:rPr>
        <w:t xml:space="preserve"> </w:t>
      </w:r>
      <w:r w:rsidR="00CC5360" w:rsidRPr="004454EF">
        <w:rPr>
          <w:rFonts w:ascii="Arial" w:hAnsi="Arial" w:cs="Arial"/>
          <w:lang w:val="el-GR"/>
        </w:rPr>
        <w:t>[Β</w:t>
      </w:r>
      <w:r w:rsidR="00617E12">
        <w:rPr>
          <w:rFonts w:ascii="Arial" w:hAnsi="Arial" w:cs="Arial"/>
          <w:lang w:val="el-GR"/>
        </w:rPr>
        <w:t>άμβου</w:t>
      </w:r>
      <w:r w:rsidR="00CC5360" w:rsidRPr="004454EF">
        <w:rPr>
          <w:rFonts w:ascii="Arial" w:hAnsi="Arial" w:cs="Arial"/>
          <w:lang w:val="el-GR"/>
        </w:rPr>
        <w:t>κα,</w:t>
      </w:r>
      <w:r w:rsidR="00617E12">
        <w:rPr>
          <w:rFonts w:ascii="Arial" w:hAnsi="Arial" w:cs="Arial"/>
          <w:lang w:val="el-GR"/>
        </w:rPr>
        <w:t xml:space="preserve"> </w:t>
      </w:r>
      <w:r w:rsidR="00CC5360" w:rsidRPr="004454EF">
        <w:rPr>
          <w:rFonts w:ascii="Arial" w:hAnsi="Arial" w:cs="Arial"/>
          <w:lang w:val="el-GR"/>
        </w:rPr>
        <w:t>2009]</w:t>
      </w:r>
      <w:r w:rsidR="00115CB4">
        <w:rPr>
          <w:rFonts w:ascii="Arial" w:hAnsi="Arial" w:cs="Arial"/>
          <w:lang w:val="el-GR"/>
        </w:rPr>
        <w:t xml:space="preserve"> </w:t>
      </w:r>
      <w:r w:rsidR="00CC5360" w:rsidRPr="004454EF">
        <w:rPr>
          <w:rFonts w:ascii="Arial" w:hAnsi="Arial" w:cs="Arial"/>
          <w:lang w:val="el-GR"/>
        </w:rPr>
        <w:t xml:space="preserve">[ </w:t>
      </w:r>
      <w:r w:rsidR="00CC5360">
        <w:rPr>
          <w:rFonts w:ascii="Arial" w:hAnsi="Arial" w:cs="Arial"/>
        </w:rPr>
        <w:t>Tripathi</w:t>
      </w:r>
      <w:r w:rsidR="00CC5360" w:rsidRPr="004454EF">
        <w:rPr>
          <w:rFonts w:ascii="Arial" w:hAnsi="Arial" w:cs="Arial"/>
          <w:lang w:val="el-GR"/>
        </w:rPr>
        <w:t xml:space="preserve"> </w:t>
      </w:r>
      <w:r w:rsidR="00CC5360">
        <w:rPr>
          <w:rFonts w:ascii="Arial" w:hAnsi="Arial" w:cs="Arial"/>
        </w:rPr>
        <w:t>et</w:t>
      </w:r>
      <w:r w:rsidR="00CC5360" w:rsidRPr="004454EF">
        <w:rPr>
          <w:rFonts w:ascii="Arial" w:hAnsi="Arial" w:cs="Arial"/>
          <w:lang w:val="el-GR"/>
        </w:rPr>
        <w:t xml:space="preserve"> </w:t>
      </w:r>
      <w:r w:rsidR="00CC5360">
        <w:rPr>
          <w:rFonts w:ascii="Arial" w:hAnsi="Arial" w:cs="Arial"/>
        </w:rPr>
        <w:t>al</w:t>
      </w:r>
      <w:r w:rsidR="00CC5360" w:rsidRPr="004454EF">
        <w:rPr>
          <w:rFonts w:ascii="Arial" w:hAnsi="Arial" w:cs="Arial"/>
          <w:lang w:val="el-GR"/>
        </w:rPr>
        <w:t>.,</w:t>
      </w:r>
      <w:r w:rsidR="00617E12">
        <w:rPr>
          <w:rFonts w:ascii="Arial" w:hAnsi="Arial" w:cs="Arial"/>
          <w:lang w:val="el-GR"/>
        </w:rPr>
        <w:t xml:space="preserve"> </w:t>
      </w:r>
      <w:r w:rsidR="00CC5360" w:rsidRPr="004454EF">
        <w:rPr>
          <w:rFonts w:ascii="Arial" w:hAnsi="Arial" w:cs="Arial"/>
          <w:lang w:val="el-GR"/>
        </w:rPr>
        <w:t>2016]</w:t>
      </w:r>
      <w:r w:rsidR="00685962" w:rsidRPr="004454EF">
        <w:rPr>
          <w:rFonts w:ascii="Arial" w:hAnsi="Arial" w:cs="Arial"/>
          <w:lang w:val="el-GR"/>
        </w:rPr>
        <w:t>.</w:t>
      </w:r>
    </w:p>
    <w:p w:rsidR="00DA5895" w:rsidRPr="004454EF" w:rsidRDefault="00DA5895" w:rsidP="008C2586">
      <w:pPr>
        <w:jc w:val="both"/>
        <w:rPr>
          <w:rFonts w:ascii="Arial" w:hAnsi="Arial" w:cs="Arial"/>
          <w:lang w:val="el-GR"/>
        </w:rPr>
      </w:pPr>
    </w:p>
    <w:p w:rsidR="004B51BA" w:rsidRPr="004454EF" w:rsidRDefault="00DA5895" w:rsidP="004D7F6D">
      <w:pPr>
        <w:pStyle w:val="3"/>
        <w:rPr>
          <w:lang w:val="el-GR"/>
        </w:rPr>
      </w:pPr>
      <w:bookmarkStart w:id="21" w:name="_Toc84786274"/>
      <w:r w:rsidRPr="004454EF">
        <w:rPr>
          <w:lang w:val="el-GR"/>
        </w:rPr>
        <w:t>2.2</w:t>
      </w:r>
      <w:r w:rsidR="00615597" w:rsidRPr="004454EF">
        <w:rPr>
          <w:lang w:val="el-GR"/>
        </w:rPr>
        <w:t>.4.2.</w:t>
      </w:r>
      <w:r w:rsidR="009829C6" w:rsidRPr="004454EF">
        <w:rPr>
          <w:lang w:val="el-GR"/>
        </w:rPr>
        <w:t xml:space="preserve"> Στερεά προϊόντα – Βιοεξανθράκωμα</w:t>
      </w:r>
      <w:bookmarkEnd w:id="21"/>
    </w:p>
    <w:p w:rsidR="00CE2995" w:rsidRPr="004454EF" w:rsidRDefault="00CE2995" w:rsidP="008C2586">
      <w:pPr>
        <w:jc w:val="both"/>
        <w:rPr>
          <w:rFonts w:ascii="Arial" w:hAnsi="Arial" w:cs="Arial"/>
          <w:lang w:val="el-GR"/>
        </w:rPr>
      </w:pPr>
    </w:p>
    <w:p w:rsidR="00950B24" w:rsidRPr="004454EF" w:rsidRDefault="00CD56F3" w:rsidP="008C2586">
      <w:pPr>
        <w:jc w:val="both"/>
        <w:rPr>
          <w:rFonts w:ascii="Arial" w:hAnsi="Arial" w:cs="Arial"/>
          <w:lang w:val="el-GR"/>
        </w:rPr>
      </w:pPr>
      <w:r w:rsidRPr="004454EF">
        <w:rPr>
          <w:rFonts w:ascii="Arial" w:hAnsi="Arial" w:cs="Arial"/>
          <w:lang w:val="el-GR"/>
        </w:rPr>
        <w:lastRenderedPageBreak/>
        <w:t>Το βιοεξανθράκωμα (</w:t>
      </w:r>
      <w:r w:rsidR="007255AB" w:rsidRPr="00855887">
        <w:rPr>
          <w:rFonts w:ascii="Arial" w:hAnsi="Arial" w:cs="Arial"/>
        </w:rPr>
        <w:t>biochar</w:t>
      </w:r>
      <w:r w:rsidRPr="004454EF">
        <w:rPr>
          <w:rFonts w:ascii="Arial" w:hAnsi="Arial" w:cs="Arial"/>
          <w:lang w:val="el-GR"/>
        </w:rPr>
        <w:t>) αποτελείται από δ</w:t>
      </w:r>
      <w:r w:rsidR="00D84136">
        <w:rPr>
          <w:rFonts w:ascii="Arial" w:hAnsi="Arial" w:cs="Arial"/>
          <w:lang w:val="el-GR"/>
        </w:rPr>
        <w:t>ύ</w:t>
      </w:r>
      <w:r w:rsidRPr="004454EF">
        <w:rPr>
          <w:rFonts w:ascii="Arial" w:hAnsi="Arial" w:cs="Arial"/>
          <w:lang w:val="el-GR"/>
        </w:rPr>
        <w:t>ο μέρη</w:t>
      </w:r>
      <w:r w:rsidR="00D84136">
        <w:rPr>
          <w:rFonts w:ascii="Arial" w:hAnsi="Arial" w:cs="Arial"/>
          <w:lang w:val="el-GR"/>
        </w:rPr>
        <w:t>,</w:t>
      </w:r>
      <w:r w:rsidRPr="004454EF">
        <w:rPr>
          <w:rFonts w:ascii="Arial" w:hAnsi="Arial" w:cs="Arial"/>
          <w:lang w:val="el-GR"/>
        </w:rPr>
        <w:t xml:space="preserve"> το ανόργανο </w:t>
      </w:r>
      <w:r w:rsidR="00685962" w:rsidRPr="004454EF">
        <w:rPr>
          <w:rFonts w:ascii="Arial" w:hAnsi="Arial" w:cs="Arial"/>
          <w:lang w:val="el-GR"/>
        </w:rPr>
        <w:t>και το οργανικό. Μετά την καύση</w:t>
      </w:r>
      <w:r w:rsidRPr="004454EF">
        <w:rPr>
          <w:rFonts w:ascii="Arial" w:hAnsi="Arial" w:cs="Arial"/>
          <w:lang w:val="el-GR"/>
        </w:rPr>
        <w:t xml:space="preserve"> τα ανόργανα υλικά μετατρέπονται σε </w:t>
      </w:r>
      <w:r w:rsidR="00685962" w:rsidRPr="004454EF">
        <w:rPr>
          <w:rFonts w:ascii="Arial" w:hAnsi="Arial" w:cs="Arial"/>
          <w:lang w:val="el-GR"/>
        </w:rPr>
        <w:t>τέφρα</w:t>
      </w:r>
      <w:r w:rsidR="00DC4BE7">
        <w:rPr>
          <w:rFonts w:ascii="Arial" w:hAnsi="Arial" w:cs="Arial"/>
          <w:lang w:val="el-GR"/>
        </w:rPr>
        <w:t>,</w:t>
      </w:r>
      <w:r w:rsidR="00685962" w:rsidRPr="004454EF">
        <w:rPr>
          <w:rFonts w:ascii="Arial" w:hAnsi="Arial" w:cs="Arial"/>
          <w:lang w:val="el-GR"/>
        </w:rPr>
        <w:t xml:space="preserve"> ενώ</w:t>
      </w:r>
      <w:r w:rsidR="007435E1" w:rsidRPr="004454EF">
        <w:rPr>
          <w:rFonts w:ascii="Arial" w:hAnsi="Arial" w:cs="Arial"/>
          <w:lang w:val="el-GR"/>
        </w:rPr>
        <w:t xml:space="preserve"> τα </w:t>
      </w:r>
      <w:r w:rsidR="006D1A81" w:rsidRPr="004454EF">
        <w:rPr>
          <w:rFonts w:ascii="Arial" w:hAnsi="Arial" w:cs="Arial"/>
          <w:lang w:val="el-GR"/>
        </w:rPr>
        <w:t>οργανικά</w:t>
      </w:r>
      <w:r w:rsidR="00685962" w:rsidRPr="004454EF">
        <w:rPr>
          <w:rFonts w:ascii="Arial" w:hAnsi="Arial" w:cs="Arial"/>
          <w:lang w:val="el-GR"/>
        </w:rPr>
        <w:t xml:space="preserve"> υλικά</w:t>
      </w:r>
      <w:r w:rsidR="007435E1" w:rsidRPr="004454EF">
        <w:rPr>
          <w:rFonts w:ascii="Arial" w:hAnsi="Arial" w:cs="Arial"/>
          <w:lang w:val="el-GR"/>
        </w:rPr>
        <w:t xml:space="preserve"> </w:t>
      </w:r>
      <w:r w:rsidR="006D1A81" w:rsidRPr="004454EF">
        <w:rPr>
          <w:rFonts w:ascii="Arial" w:hAnsi="Arial" w:cs="Arial"/>
          <w:lang w:val="el-GR"/>
        </w:rPr>
        <w:t>περιλαμβάνουν</w:t>
      </w:r>
      <w:r w:rsidR="007435E1" w:rsidRPr="004454EF">
        <w:rPr>
          <w:rFonts w:ascii="Arial" w:hAnsi="Arial" w:cs="Arial"/>
          <w:lang w:val="el-GR"/>
        </w:rPr>
        <w:t xml:space="preserve"> το </w:t>
      </w:r>
      <w:r w:rsidR="006D1A81" w:rsidRPr="004454EF">
        <w:rPr>
          <w:rFonts w:ascii="Arial" w:hAnsi="Arial" w:cs="Arial"/>
          <w:lang w:val="el-GR"/>
        </w:rPr>
        <w:t>ανθρακούχο</w:t>
      </w:r>
      <w:r w:rsidR="007435E1" w:rsidRPr="004454EF">
        <w:rPr>
          <w:rFonts w:ascii="Arial" w:hAnsi="Arial" w:cs="Arial"/>
          <w:lang w:val="el-GR"/>
        </w:rPr>
        <w:t xml:space="preserve"> </w:t>
      </w:r>
      <w:r w:rsidR="006D1A81" w:rsidRPr="004454EF">
        <w:rPr>
          <w:rFonts w:ascii="Arial" w:hAnsi="Arial" w:cs="Arial"/>
          <w:lang w:val="el-GR"/>
        </w:rPr>
        <w:t>υπόλειμμα</w:t>
      </w:r>
      <w:r w:rsidR="007435E1" w:rsidRPr="004454EF">
        <w:rPr>
          <w:rFonts w:ascii="Arial" w:hAnsi="Arial" w:cs="Arial"/>
          <w:lang w:val="el-GR"/>
        </w:rPr>
        <w:t xml:space="preserve"> που είναι </w:t>
      </w:r>
      <w:r w:rsidR="00283989" w:rsidRPr="004454EF">
        <w:rPr>
          <w:rFonts w:ascii="Arial" w:hAnsi="Arial" w:cs="Arial"/>
          <w:lang w:val="el-GR"/>
        </w:rPr>
        <w:t>πλούσιο</w:t>
      </w:r>
      <w:r w:rsidR="007435E1" w:rsidRPr="004454EF">
        <w:rPr>
          <w:rFonts w:ascii="Arial" w:hAnsi="Arial" w:cs="Arial"/>
          <w:lang w:val="el-GR"/>
        </w:rPr>
        <w:t xml:space="preserve"> σε </w:t>
      </w:r>
      <w:r w:rsidR="00283989" w:rsidRPr="004454EF">
        <w:rPr>
          <w:rFonts w:ascii="Arial" w:hAnsi="Arial" w:cs="Arial"/>
          <w:lang w:val="el-GR"/>
        </w:rPr>
        <w:t>άνθρακα</w:t>
      </w:r>
      <w:r w:rsidR="007435E1" w:rsidRPr="004454EF">
        <w:rPr>
          <w:rFonts w:ascii="Arial" w:hAnsi="Arial" w:cs="Arial"/>
          <w:lang w:val="el-GR"/>
        </w:rPr>
        <w:t xml:space="preserve"> </w:t>
      </w:r>
      <w:r w:rsidR="00283989" w:rsidRPr="004454EF">
        <w:rPr>
          <w:rFonts w:ascii="Arial" w:hAnsi="Arial" w:cs="Arial"/>
          <w:lang w:val="el-GR"/>
        </w:rPr>
        <w:t>περισσότερο</w:t>
      </w:r>
      <w:r w:rsidR="003C4F3C" w:rsidRPr="004454EF">
        <w:rPr>
          <w:rFonts w:ascii="Arial" w:hAnsi="Arial" w:cs="Arial"/>
          <w:lang w:val="el-GR"/>
        </w:rPr>
        <w:t xml:space="preserve"> </w:t>
      </w:r>
      <w:r w:rsidR="007435E1" w:rsidRPr="004454EF">
        <w:rPr>
          <w:rFonts w:ascii="Arial" w:hAnsi="Arial" w:cs="Arial"/>
          <w:lang w:val="el-GR"/>
        </w:rPr>
        <w:t xml:space="preserve">από την </w:t>
      </w:r>
      <w:r w:rsidR="00283989" w:rsidRPr="004454EF">
        <w:rPr>
          <w:rFonts w:ascii="Arial" w:hAnsi="Arial" w:cs="Arial"/>
          <w:lang w:val="el-GR"/>
        </w:rPr>
        <w:t>αρχική</w:t>
      </w:r>
      <w:r w:rsidR="007435E1" w:rsidRPr="004454EF">
        <w:rPr>
          <w:rFonts w:ascii="Arial" w:hAnsi="Arial" w:cs="Arial"/>
          <w:lang w:val="el-GR"/>
        </w:rPr>
        <w:t xml:space="preserve"> </w:t>
      </w:r>
      <w:r w:rsidR="00283989" w:rsidRPr="004454EF">
        <w:rPr>
          <w:rFonts w:ascii="Arial" w:hAnsi="Arial" w:cs="Arial"/>
          <w:lang w:val="el-GR"/>
        </w:rPr>
        <w:t>βιομάζα</w:t>
      </w:r>
      <w:r w:rsidR="007435E1" w:rsidRPr="004454EF">
        <w:rPr>
          <w:rFonts w:ascii="Arial" w:hAnsi="Arial" w:cs="Arial"/>
          <w:lang w:val="el-GR"/>
        </w:rPr>
        <w:t xml:space="preserve">. </w:t>
      </w:r>
      <w:r w:rsidR="00283989" w:rsidRPr="004454EF">
        <w:rPr>
          <w:rFonts w:ascii="Arial" w:hAnsi="Arial" w:cs="Arial"/>
          <w:lang w:val="el-GR"/>
        </w:rPr>
        <w:t>Ανάλογα</w:t>
      </w:r>
      <w:r w:rsidR="007435E1" w:rsidRPr="004454EF">
        <w:rPr>
          <w:rFonts w:ascii="Arial" w:hAnsi="Arial" w:cs="Arial"/>
          <w:lang w:val="el-GR"/>
        </w:rPr>
        <w:t xml:space="preserve"> με τη </w:t>
      </w:r>
      <w:r w:rsidR="00283989" w:rsidRPr="004454EF">
        <w:rPr>
          <w:rFonts w:ascii="Arial" w:hAnsi="Arial" w:cs="Arial"/>
          <w:lang w:val="el-GR"/>
        </w:rPr>
        <w:t>θερμοκρασία</w:t>
      </w:r>
      <w:r w:rsidR="003C4F3C" w:rsidRPr="004454EF">
        <w:rPr>
          <w:rFonts w:ascii="Arial" w:hAnsi="Arial" w:cs="Arial"/>
          <w:lang w:val="el-GR"/>
        </w:rPr>
        <w:t xml:space="preserve"> </w:t>
      </w:r>
      <w:r w:rsidR="00283989" w:rsidRPr="004454EF">
        <w:rPr>
          <w:rFonts w:ascii="Arial" w:hAnsi="Arial" w:cs="Arial"/>
          <w:lang w:val="el-GR"/>
        </w:rPr>
        <w:t>πυρόλυσης</w:t>
      </w:r>
      <w:r w:rsidR="003C4F3C" w:rsidRPr="004454EF">
        <w:rPr>
          <w:rFonts w:ascii="Arial" w:hAnsi="Arial" w:cs="Arial"/>
          <w:lang w:val="el-GR"/>
        </w:rPr>
        <w:t xml:space="preserve"> </w:t>
      </w:r>
      <w:r w:rsidR="00283989" w:rsidRPr="004454EF">
        <w:rPr>
          <w:rFonts w:ascii="Arial" w:hAnsi="Arial" w:cs="Arial"/>
          <w:lang w:val="el-GR"/>
        </w:rPr>
        <w:t>μπορεί</w:t>
      </w:r>
      <w:r w:rsidR="003C4F3C" w:rsidRPr="004454EF">
        <w:rPr>
          <w:rFonts w:ascii="Arial" w:hAnsi="Arial" w:cs="Arial"/>
          <w:lang w:val="el-GR"/>
        </w:rPr>
        <w:t xml:space="preserve"> να</w:t>
      </w:r>
      <w:r w:rsidR="007435E1" w:rsidRPr="004454EF">
        <w:rPr>
          <w:rFonts w:ascii="Arial" w:hAnsi="Arial" w:cs="Arial"/>
          <w:lang w:val="el-GR"/>
        </w:rPr>
        <w:t xml:space="preserve"> </w:t>
      </w:r>
      <w:r w:rsidR="00283989" w:rsidRPr="004454EF">
        <w:rPr>
          <w:rFonts w:ascii="Arial" w:hAnsi="Arial" w:cs="Arial"/>
          <w:lang w:val="el-GR"/>
        </w:rPr>
        <w:t>χαρακτηρίζεται</w:t>
      </w:r>
      <w:r w:rsidR="007435E1" w:rsidRPr="004454EF">
        <w:rPr>
          <w:rFonts w:ascii="Arial" w:hAnsi="Arial" w:cs="Arial"/>
          <w:lang w:val="el-GR"/>
        </w:rPr>
        <w:t xml:space="preserve"> και ως </w:t>
      </w:r>
      <w:r w:rsidR="00283989" w:rsidRPr="004454EF">
        <w:rPr>
          <w:rFonts w:ascii="Arial" w:hAnsi="Arial" w:cs="Arial"/>
          <w:lang w:val="el-GR"/>
        </w:rPr>
        <w:t>μόνιμος</w:t>
      </w:r>
      <w:r w:rsidR="007435E1" w:rsidRPr="004454EF">
        <w:rPr>
          <w:rFonts w:ascii="Arial" w:hAnsi="Arial" w:cs="Arial"/>
          <w:lang w:val="el-GR"/>
        </w:rPr>
        <w:t xml:space="preserve"> </w:t>
      </w:r>
      <w:r w:rsidR="00283989" w:rsidRPr="004454EF">
        <w:rPr>
          <w:rFonts w:ascii="Arial" w:hAnsi="Arial" w:cs="Arial"/>
          <w:lang w:val="el-GR"/>
        </w:rPr>
        <w:t>άνθρακα</w:t>
      </w:r>
      <w:r w:rsidR="004D06CA" w:rsidRPr="004454EF">
        <w:rPr>
          <w:rFonts w:ascii="Arial" w:hAnsi="Arial" w:cs="Arial"/>
          <w:lang w:val="el-GR"/>
        </w:rPr>
        <w:t>ς</w:t>
      </w:r>
      <w:r w:rsidR="007435E1" w:rsidRPr="004454EF">
        <w:rPr>
          <w:rFonts w:ascii="Arial" w:hAnsi="Arial" w:cs="Arial"/>
          <w:lang w:val="el-GR"/>
        </w:rPr>
        <w:t xml:space="preserve">. Το </w:t>
      </w:r>
      <w:r w:rsidR="00283989" w:rsidRPr="004454EF">
        <w:rPr>
          <w:rFonts w:ascii="Arial" w:hAnsi="Arial" w:cs="Arial"/>
          <w:lang w:val="el-GR"/>
        </w:rPr>
        <w:t>βιοεξανθράκωμα</w:t>
      </w:r>
      <w:r w:rsidR="007435E1" w:rsidRPr="004454EF">
        <w:rPr>
          <w:rFonts w:ascii="Arial" w:hAnsi="Arial" w:cs="Arial"/>
          <w:lang w:val="el-GR"/>
        </w:rPr>
        <w:t xml:space="preserve"> </w:t>
      </w:r>
      <w:r w:rsidR="00283989" w:rsidRPr="004454EF">
        <w:rPr>
          <w:rFonts w:ascii="Arial" w:hAnsi="Arial" w:cs="Arial"/>
          <w:lang w:val="el-GR"/>
        </w:rPr>
        <w:t>μετά</w:t>
      </w:r>
      <w:r w:rsidR="007435E1" w:rsidRPr="004454EF">
        <w:rPr>
          <w:rFonts w:ascii="Arial" w:hAnsi="Arial" w:cs="Arial"/>
          <w:lang w:val="el-GR"/>
        </w:rPr>
        <w:t xml:space="preserve"> το βιοέλαιο </w:t>
      </w:r>
      <w:r w:rsidR="00283989" w:rsidRPr="004454EF">
        <w:rPr>
          <w:rFonts w:ascii="Arial" w:hAnsi="Arial" w:cs="Arial"/>
          <w:lang w:val="el-GR"/>
        </w:rPr>
        <w:t>αποτελεί</w:t>
      </w:r>
      <w:r w:rsidR="007435E1" w:rsidRPr="004454EF">
        <w:rPr>
          <w:rFonts w:ascii="Arial" w:hAnsi="Arial" w:cs="Arial"/>
          <w:lang w:val="el-GR"/>
        </w:rPr>
        <w:t xml:space="preserve"> το </w:t>
      </w:r>
      <w:r w:rsidR="00283989" w:rsidRPr="004454EF">
        <w:rPr>
          <w:rFonts w:ascii="Arial" w:hAnsi="Arial" w:cs="Arial"/>
          <w:lang w:val="el-GR"/>
        </w:rPr>
        <w:t>δεύτερο</w:t>
      </w:r>
      <w:r w:rsidR="007435E1" w:rsidRPr="004454EF">
        <w:rPr>
          <w:rFonts w:ascii="Arial" w:hAnsi="Arial" w:cs="Arial"/>
          <w:lang w:val="el-GR"/>
        </w:rPr>
        <w:t xml:space="preserve"> </w:t>
      </w:r>
      <w:r w:rsidR="00283989" w:rsidRPr="004454EF">
        <w:rPr>
          <w:rFonts w:ascii="Arial" w:hAnsi="Arial" w:cs="Arial"/>
          <w:lang w:val="el-GR"/>
        </w:rPr>
        <w:t>μεγαλύτερο</w:t>
      </w:r>
      <w:r w:rsidR="007435E1" w:rsidRPr="004454EF">
        <w:rPr>
          <w:rFonts w:ascii="Arial" w:hAnsi="Arial" w:cs="Arial"/>
          <w:lang w:val="el-GR"/>
        </w:rPr>
        <w:t xml:space="preserve"> </w:t>
      </w:r>
      <w:r w:rsidR="00283989" w:rsidRPr="004454EF">
        <w:rPr>
          <w:rFonts w:ascii="Arial" w:hAnsi="Arial" w:cs="Arial"/>
          <w:lang w:val="el-GR"/>
        </w:rPr>
        <w:t>κλάσμα</w:t>
      </w:r>
      <w:r w:rsidR="00685962" w:rsidRPr="004454EF">
        <w:rPr>
          <w:rFonts w:ascii="Arial" w:hAnsi="Arial" w:cs="Arial"/>
          <w:lang w:val="el-GR"/>
        </w:rPr>
        <w:t>. Α</w:t>
      </w:r>
      <w:r w:rsidR="003C4F3C" w:rsidRPr="004454EF">
        <w:rPr>
          <w:rFonts w:ascii="Arial" w:hAnsi="Arial" w:cs="Arial"/>
          <w:lang w:val="el-GR"/>
        </w:rPr>
        <w:t xml:space="preserve">υτό το </w:t>
      </w:r>
      <w:r w:rsidR="00283989" w:rsidRPr="004454EF">
        <w:rPr>
          <w:rFonts w:ascii="Arial" w:hAnsi="Arial" w:cs="Arial"/>
          <w:lang w:val="el-GR"/>
        </w:rPr>
        <w:t>πορώδες</w:t>
      </w:r>
      <w:r w:rsidR="003C4F3C" w:rsidRPr="004454EF">
        <w:rPr>
          <w:rFonts w:ascii="Arial" w:hAnsi="Arial" w:cs="Arial"/>
          <w:lang w:val="el-GR"/>
        </w:rPr>
        <w:t xml:space="preserve"> </w:t>
      </w:r>
      <w:r w:rsidR="00283989" w:rsidRPr="004454EF">
        <w:rPr>
          <w:rFonts w:ascii="Arial" w:hAnsi="Arial" w:cs="Arial"/>
          <w:lang w:val="el-GR"/>
        </w:rPr>
        <w:t>υλικό</w:t>
      </w:r>
      <w:r w:rsidR="003C4F3C" w:rsidRPr="004454EF">
        <w:rPr>
          <w:rFonts w:ascii="Arial" w:hAnsi="Arial" w:cs="Arial"/>
          <w:lang w:val="el-GR"/>
        </w:rPr>
        <w:t xml:space="preserve"> είναι </w:t>
      </w:r>
      <w:r w:rsidR="00283989" w:rsidRPr="004454EF">
        <w:rPr>
          <w:rFonts w:ascii="Arial" w:hAnsi="Arial" w:cs="Arial"/>
          <w:lang w:val="el-GR"/>
        </w:rPr>
        <w:t>πλούσιο</w:t>
      </w:r>
      <w:r w:rsidR="003C4F3C" w:rsidRPr="004454EF">
        <w:rPr>
          <w:rFonts w:ascii="Arial" w:hAnsi="Arial" w:cs="Arial"/>
          <w:lang w:val="el-GR"/>
        </w:rPr>
        <w:t xml:space="preserve"> σε </w:t>
      </w:r>
      <w:r w:rsidR="00283989" w:rsidRPr="004454EF">
        <w:rPr>
          <w:rFonts w:ascii="Arial" w:hAnsi="Arial" w:cs="Arial"/>
          <w:lang w:val="el-GR"/>
        </w:rPr>
        <w:t>οργανικό</w:t>
      </w:r>
      <w:r w:rsidR="003C4F3C" w:rsidRPr="004454EF">
        <w:rPr>
          <w:rFonts w:ascii="Arial" w:hAnsi="Arial" w:cs="Arial"/>
          <w:lang w:val="el-GR"/>
        </w:rPr>
        <w:t xml:space="preserve"> </w:t>
      </w:r>
      <w:r w:rsidR="00283989" w:rsidRPr="004454EF">
        <w:rPr>
          <w:rFonts w:ascii="Arial" w:hAnsi="Arial" w:cs="Arial"/>
          <w:lang w:val="el-GR"/>
        </w:rPr>
        <w:t>άνθρακα</w:t>
      </w:r>
      <w:r w:rsidR="003C4F3C" w:rsidRPr="004454EF">
        <w:rPr>
          <w:rFonts w:ascii="Arial" w:hAnsi="Arial" w:cs="Arial"/>
          <w:lang w:val="el-GR"/>
        </w:rPr>
        <w:t xml:space="preserve"> </w:t>
      </w:r>
      <w:r w:rsidR="00D84136">
        <w:rPr>
          <w:rFonts w:ascii="Arial" w:hAnsi="Arial" w:cs="Arial"/>
          <w:lang w:val="el-GR"/>
        </w:rPr>
        <w:t xml:space="preserve">και </w:t>
      </w:r>
      <w:r w:rsidR="00283989" w:rsidRPr="004454EF">
        <w:rPr>
          <w:rFonts w:ascii="Arial" w:hAnsi="Arial" w:cs="Arial"/>
          <w:lang w:val="el-GR"/>
        </w:rPr>
        <w:t>εμφανίζει</w:t>
      </w:r>
      <w:r w:rsidR="003C4F3C" w:rsidRPr="004454EF">
        <w:rPr>
          <w:rFonts w:ascii="Arial" w:hAnsi="Arial" w:cs="Arial"/>
          <w:lang w:val="el-GR"/>
        </w:rPr>
        <w:t xml:space="preserve"> </w:t>
      </w:r>
      <w:r w:rsidR="00283989" w:rsidRPr="004454EF">
        <w:rPr>
          <w:rFonts w:ascii="Arial" w:hAnsi="Arial" w:cs="Arial"/>
          <w:lang w:val="el-GR"/>
        </w:rPr>
        <w:t>βελτιωμένες</w:t>
      </w:r>
      <w:r w:rsidR="003C4F3C" w:rsidRPr="004454EF">
        <w:rPr>
          <w:rFonts w:ascii="Arial" w:hAnsi="Arial" w:cs="Arial"/>
          <w:lang w:val="el-GR"/>
        </w:rPr>
        <w:t xml:space="preserve"> </w:t>
      </w:r>
      <w:r w:rsidR="00283989" w:rsidRPr="004454EF">
        <w:rPr>
          <w:rFonts w:ascii="Arial" w:hAnsi="Arial" w:cs="Arial"/>
          <w:lang w:val="el-GR"/>
        </w:rPr>
        <w:t>φυσικοχημικές</w:t>
      </w:r>
      <w:r w:rsidR="003C4F3C" w:rsidRPr="004454EF">
        <w:rPr>
          <w:rFonts w:ascii="Arial" w:hAnsi="Arial" w:cs="Arial"/>
          <w:lang w:val="el-GR"/>
        </w:rPr>
        <w:t xml:space="preserve"> </w:t>
      </w:r>
      <w:r w:rsidR="00283989" w:rsidRPr="004454EF">
        <w:rPr>
          <w:rFonts w:ascii="Arial" w:hAnsi="Arial" w:cs="Arial"/>
          <w:lang w:val="el-GR"/>
        </w:rPr>
        <w:t>παραμέτρους</w:t>
      </w:r>
      <w:r w:rsidR="003C4F3C" w:rsidRPr="004454EF">
        <w:rPr>
          <w:rFonts w:ascii="Arial" w:hAnsi="Arial" w:cs="Arial"/>
          <w:lang w:val="el-GR"/>
        </w:rPr>
        <w:t xml:space="preserve"> σε </w:t>
      </w:r>
      <w:r w:rsidR="00283989" w:rsidRPr="004454EF">
        <w:rPr>
          <w:rFonts w:ascii="Arial" w:hAnsi="Arial" w:cs="Arial"/>
          <w:lang w:val="el-GR"/>
        </w:rPr>
        <w:t>σχέση</w:t>
      </w:r>
      <w:r w:rsidR="003C4F3C" w:rsidRPr="004454EF">
        <w:rPr>
          <w:rFonts w:ascii="Arial" w:hAnsi="Arial" w:cs="Arial"/>
          <w:lang w:val="el-GR"/>
        </w:rPr>
        <w:t xml:space="preserve"> με την </w:t>
      </w:r>
      <w:r w:rsidR="00283989" w:rsidRPr="004454EF">
        <w:rPr>
          <w:rFonts w:ascii="Arial" w:hAnsi="Arial" w:cs="Arial"/>
          <w:lang w:val="el-GR"/>
        </w:rPr>
        <w:t>αρχική</w:t>
      </w:r>
      <w:r w:rsidR="003C4F3C" w:rsidRPr="004454EF">
        <w:rPr>
          <w:rFonts w:ascii="Arial" w:hAnsi="Arial" w:cs="Arial"/>
          <w:lang w:val="el-GR"/>
        </w:rPr>
        <w:t xml:space="preserve"> </w:t>
      </w:r>
      <w:r w:rsidR="00283989" w:rsidRPr="004454EF">
        <w:rPr>
          <w:rFonts w:ascii="Arial" w:hAnsi="Arial" w:cs="Arial"/>
          <w:lang w:val="el-GR"/>
        </w:rPr>
        <w:t>βιομάζα</w:t>
      </w:r>
      <w:r w:rsidR="003C4F3C" w:rsidRPr="004454EF">
        <w:rPr>
          <w:rFonts w:ascii="Arial" w:hAnsi="Arial" w:cs="Arial"/>
          <w:lang w:val="el-GR"/>
        </w:rPr>
        <w:t>.</w:t>
      </w:r>
      <w:r w:rsidR="00283989" w:rsidRPr="004454EF">
        <w:rPr>
          <w:rFonts w:ascii="Arial" w:hAnsi="Arial" w:cs="Arial"/>
          <w:lang w:val="el-GR"/>
        </w:rPr>
        <w:t xml:space="preserve"> </w:t>
      </w:r>
      <w:r w:rsidR="003C4F3C" w:rsidRPr="004454EF">
        <w:rPr>
          <w:rFonts w:ascii="Arial" w:hAnsi="Arial" w:cs="Arial"/>
          <w:lang w:val="el-GR"/>
        </w:rPr>
        <w:t xml:space="preserve">Πιο </w:t>
      </w:r>
      <w:r w:rsidR="00283989" w:rsidRPr="004454EF">
        <w:rPr>
          <w:rFonts w:ascii="Arial" w:hAnsi="Arial" w:cs="Arial"/>
          <w:lang w:val="el-GR"/>
        </w:rPr>
        <w:t>συγκεκριμένα</w:t>
      </w:r>
      <w:r w:rsidR="00D84136">
        <w:rPr>
          <w:rFonts w:ascii="Arial" w:hAnsi="Arial" w:cs="Arial"/>
          <w:lang w:val="el-GR"/>
        </w:rPr>
        <w:t>,</w:t>
      </w:r>
      <w:r w:rsidR="003C4F3C" w:rsidRPr="004454EF">
        <w:rPr>
          <w:rFonts w:ascii="Arial" w:hAnsi="Arial" w:cs="Arial"/>
          <w:lang w:val="el-GR"/>
        </w:rPr>
        <w:t xml:space="preserve"> το </w:t>
      </w:r>
      <w:r w:rsidR="003C4F3C" w:rsidRPr="00855887">
        <w:rPr>
          <w:rFonts w:ascii="Arial" w:hAnsi="Arial" w:cs="Arial"/>
        </w:rPr>
        <w:t>bioc</w:t>
      </w:r>
      <w:r w:rsidR="004B752C">
        <w:rPr>
          <w:rFonts w:ascii="Arial" w:hAnsi="Arial" w:cs="Arial"/>
        </w:rPr>
        <w:t>h</w:t>
      </w:r>
      <w:r w:rsidR="003C4F3C" w:rsidRPr="00855887">
        <w:rPr>
          <w:rFonts w:ascii="Arial" w:hAnsi="Arial" w:cs="Arial"/>
        </w:rPr>
        <w:t>ar</w:t>
      </w:r>
      <w:r w:rsidR="003C4F3C" w:rsidRPr="004454EF">
        <w:rPr>
          <w:rFonts w:ascii="Arial" w:hAnsi="Arial" w:cs="Arial"/>
          <w:lang w:val="el-GR"/>
        </w:rPr>
        <w:t xml:space="preserve"> </w:t>
      </w:r>
      <w:r w:rsidR="00283989" w:rsidRPr="004454EF">
        <w:rPr>
          <w:rFonts w:ascii="Arial" w:hAnsi="Arial" w:cs="Arial"/>
          <w:lang w:val="el-GR"/>
        </w:rPr>
        <w:t>παρουσιάζει</w:t>
      </w:r>
      <w:r w:rsidR="003C4F3C" w:rsidRPr="004454EF">
        <w:rPr>
          <w:rFonts w:ascii="Arial" w:hAnsi="Arial" w:cs="Arial"/>
          <w:lang w:val="el-GR"/>
        </w:rPr>
        <w:t xml:space="preserve"> </w:t>
      </w:r>
      <w:r w:rsidR="00283989" w:rsidRPr="004454EF">
        <w:rPr>
          <w:rFonts w:ascii="Arial" w:hAnsi="Arial" w:cs="Arial"/>
          <w:lang w:val="el-GR"/>
        </w:rPr>
        <w:t>βελτιωμένη</w:t>
      </w:r>
      <w:r w:rsidR="003C4F3C" w:rsidRPr="004454EF">
        <w:rPr>
          <w:rFonts w:ascii="Arial" w:hAnsi="Arial" w:cs="Arial"/>
          <w:lang w:val="el-GR"/>
        </w:rPr>
        <w:t xml:space="preserve"> </w:t>
      </w:r>
      <w:r w:rsidR="00283989" w:rsidRPr="004454EF">
        <w:rPr>
          <w:rFonts w:ascii="Arial" w:hAnsi="Arial" w:cs="Arial"/>
          <w:lang w:val="el-GR"/>
        </w:rPr>
        <w:t>ειδική</w:t>
      </w:r>
      <w:r w:rsidR="003C4F3C" w:rsidRPr="004454EF">
        <w:rPr>
          <w:rFonts w:ascii="Arial" w:hAnsi="Arial" w:cs="Arial"/>
          <w:lang w:val="el-GR"/>
        </w:rPr>
        <w:t xml:space="preserve"> </w:t>
      </w:r>
      <w:r w:rsidR="00283989" w:rsidRPr="004454EF">
        <w:rPr>
          <w:rFonts w:ascii="Arial" w:hAnsi="Arial" w:cs="Arial"/>
          <w:lang w:val="el-GR"/>
        </w:rPr>
        <w:t>επιφάνεια</w:t>
      </w:r>
      <w:r w:rsidR="003C4F3C" w:rsidRPr="004454EF">
        <w:rPr>
          <w:rFonts w:ascii="Arial" w:hAnsi="Arial" w:cs="Arial"/>
          <w:lang w:val="el-GR"/>
        </w:rPr>
        <w:t>,</w:t>
      </w:r>
      <w:r w:rsidR="00283989" w:rsidRPr="004454EF">
        <w:rPr>
          <w:rFonts w:ascii="Arial" w:hAnsi="Arial" w:cs="Arial"/>
          <w:lang w:val="el-GR"/>
        </w:rPr>
        <w:t xml:space="preserve"> μικροπορώ</w:t>
      </w:r>
      <w:r w:rsidR="003C4F3C" w:rsidRPr="004454EF">
        <w:rPr>
          <w:rFonts w:ascii="Arial" w:hAnsi="Arial" w:cs="Arial"/>
          <w:lang w:val="el-GR"/>
        </w:rPr>
        <w:t xml:space="preserve">δες και </w:t>
      </w:r>
      <w:r w:rsidR="00283989" w:rsidRPr="004454EF">
        <w:rPr>
          <w:rFonts w:ascii="Arial" w:hAnsi="Arial" w:cs="Arial"/>
          <w:lang w:val="el-GR"/>
        </w:rPr>
        <w:t>ανόργανο</w:t>
      </w:r>
      <w:r w:rsidR="003C4F3C" w:rsidRPr="004454EF">
        <w:rPr>
          <w:rFonts w:ascii="Arial" w:hAnsi="Arial" w:cs="Arial"/>
          <w:lang w:val="el-GR"/>
        </w:rPr>
        <w:t xml:space="preserve"> </w:t>
      </w:r>
      <w:r w:rsidR="00283989" w:rsidRPr="004454EF">
        <w:rPr>
          <w:rFonts w:ascii="Arial" w:hAnsi="Arial" w:cs="Arial"/>
          <w:lang w:val="el-GR"/>
        </w:rPr>
        <w:t>περιεχόμενο</w:t>
      </w:r>
      <w:r w:rsidR="003C4F3C" w:rsidRPr="004454EF">
        <w:rPr>
          <w:rFonts w:ascii="Arial" w:hAnsi="Arial" w:cs="Arial"/>
          <w:lang w:val="el-GR"/>
        </w:rPr>
        <w:t xml:space="preserve"> στη </w:t>
      </w:r>
      <w:r w:rsidR="00283989" w:rsidRPr="004454EF">
        <w:rPr>
          <w:rFonts w:ascii="Arial" w:hAnsi="Arial" w:cs="Arial"/>
          <w:lang w:val="el-GR"/>
        </w:rPr>
        <w:t>μορφή</w:t>
      </w:r>
      <w:r w:rsidR="003C4F3C" w:rsidRPr="004454EF">
        <w:rPr>
          <w:rFonts w:ascii="Arial" w:hAnsi="Arial" w:cs="Arial"/>
          <w:lang w:val="el-GR"/>
        </w:rPr>
        <w:t xml:space="preserve"> </w:t>
      </w:r>
      <w:r w:rsidR="00283989" w:rsidRPr="004454EF">
        <w:rPr>
          <w:rFonts w:ascii="Arial" w:hAnsi="Arial" w:cs="Arial"/>
          <w:lang w:val="el-GR"/>
        </w:rPr>
        <w:t>τέφρας</w:t>
      </w:r>
      <w:r w:rsidR="0033738D" w:rsidRPr="004454EF">
        <w:rPr>
          <w:rFonts w:ascii="Arial" w:hAnsi="Arial" w:cs="Arial"/>
          <w:lang w:val="el-GR"/>
        </w:rPr>
        <w:t>,</w:t>
      </w:r>
      <w:r w:rsidR="00685962" w:rsidRPr="004454EF">
        <w:rPr>
          <w:rFonts w:ascii="Arial" w:hAnsi="Arial" w:cs="Arial"/>
          <w:lang w:val="el-GR"/>
        </w:rPr>
        <w:t xml:space="preserve"> </w:t>
      </w:r>
      <w:r w:rsidR="00283989" w:rsidRPr="004454EF">
        <w:rPr>
          <w:rFonts w:ascii="Arial" w:hAnsi="Arial" w:cs="Arial"/>
          <w:lang w:val="el-GR"/>
        </w:rPr>
        <w:t>ιδιότητες</w:t>
      </w:r>
      <w:r w:rsidR="0033738D" w:rsidRPr="004454EF">
        <w:rPr>
          <w:rFonts w:ascii="Arial" w:hAnsi="Arial" w:cs="Arial"/>
          <w:lang w:val="el-GR"/>
        </w:rPr>
        <w:t xml:space="preserve"> που το </w:t>
      </w:r>
      <w:r w:rsidR="00283989" w:rsidRPr="004454EF">
        <w:rPr>
          <w:rFonts w:ascii="Arial" w:hAnsi="Arial" w:cs="Arial"/>
          <w:lang w:val="el-GR"/>
        </w:rPr>
        <w:t>καθιστούν</w:t>
      </w:r>
      <w:r w:rsidR="0033738D" w:rsidRPr="004454EF">
        <w:rPr>
          <w:rFonts w:ascii="Arial" w:hAnsi="Arial" w:cs="Arial"/>
          <w:lang w:val="el-GR"/>
        </w:rPr>
        <w:t xml:space="preserve"> </w:t>
      </w:r>
      <w:r w:rsidR="00283989" w:rsidRPr="004454EF">
        <w:rPr>
          <w:rFonts w:ascii="Arial" w:hAnsi="Arial" w:cs="Arial"/>
          <w:lang w:val="el-GR"/>
        </w:rPr>
        <w:t>κατάλληλο</w:t>
      </w:r>
      <w:r w:rsidR="0033738D" w:rsidRPr="004454EF">
        <w:rPr>
          <w:rFonts w:ascii="Arial" w:hAnsi="Arial" w:cs="Arial"/>
          <w:lang w:val="el-GR"/>
        </w:rPr>
        <w:t xml:space="preserve"> για </w:t>
      </w:r>
      <w:r w:rsidR="004D06CA" w:rsidRPr="004454EF">
        <w:rPr>
          <w:rFonts w:ascii="Arial" w:hAnsi="Arial" w:cs="Arial"/>
          <w:lang w:val="el-GR"/>
        </w:rPr>
        <w:t>χρήσει</w:t>
      </w:r>
      <w:r w:rsidR="00283989" w:rsidRPr="004454EF">
        <w:rPr>
          <w:rFonts w:ascii="Arial" w:hAnsi="Arial" w:cs="Arial"/>
          <w:lang w:val="el-GR"/>
        </w:rPr>
        <w:t>ς</w:t>
      </w:r>
      <w:r w:rsidR="0033738D" w:rsidRPr="004454EF">
        <w:rPr>
          <w:rFonts w:ascii="Arial" w:hAnsi="Arial" w:cs="Arial"/>
          <w:lang w:val="el-GR"/>
        </w:rPr>
        <w:t xml:space="preserve"> στην </w:t>
      </w:r>
      <w:r w:rsidR="00283989" w:rsidRPr="004454EF">
        <w:rPr>
          <w:rFonts w:ascii="Arial" w:hAnsi="Arial" w:cs="Arial"/>
          <w:lang w:val="el-GR"/>
        </w:rPr>
        <w:t>αγρονομία ως εδ</w:t>
      </w:r>
      <w:r w:rsidR="0033738D" w:rsidRPr="004454EF">
        <w:rPr>
          <w:rFonts w:ascii="Arial" w:hAnsi="Arial" w:cs="Arial"/>
          <w:lang w:val="el-GR"/>
        </w:rPr>
        <w:t>αφοβελτιωτικ</w:t>
      </w:r>
      <w:r w:rsidR="00283989" w:rsidRPr="004454EF">
        <w:rPr>
          <w:rFonts w:ascii="Arial" w:hAnsi="Arial" w:cs="Arial"/>
          <w:lang w:val="el-GR"/>
        </w:rPr>
        <w:t>ό</w:t>
      </w:r>
      <w:r w:rsidR="00D84136">
        <w:rPr>
          <w:rFonts w:ascii="Arial" w:hAnsi="Arial" w:cs="Arial"/>
          <w:lang w:val="el-GR"/>
        </w:rPr>
        <w:t>,</w:t>
      </w:r>
      <w:r w:rsidR="0033738D" w:rsidRPr="004454EF">
        <w:rPr>
          <w:rFonts w:ascii="Arial" w:hAnsi="Arial" w:cs="Arial"/>
          <w:lang w:val="el-GR"/>
        </w:rPr>
        <w:t xml:space="preserve"> </w:t>
      </w:r>
      <w:r w:rsidR="00283989" w:rsidRPr="004454EF">
        <w:rPr>
          <w:rFonts w:ascii="Arial" w:hAnsi="Arial" w:cs="Arial"/>
          <w:lang w:val="el-GR"/>
        </w:rPr>
        <w:t>αλλά</w:t>
      </w:r>
      <w:r w:rsidR="0033738D" w:rsidRPr="004454EF">
        <w:rPr>
          <w:rFonts w:ascii="Arial" w:hAnsi="Arial" w:cs="Arial"/>
          <w:lang w:val="el-GR"/>
        </w:rPr>
        <w:t xml:space="preserve"> και ως </w:t>
      </w:r>
      <w:r w:rsidR="00283989" w:rsidRPr="004454EF">
        <w:rPr>
          <w:rFonts w:ascii="Arial" w:hAnsi="Arial" w:cs="Arial"/>
          <w:lang w:val="el-GR"/>
        </w:rPr>
        <w:t>προσροφητικό</w:t>
      </w:r>
      <w:r w:rsidR="0033738D" w:rsidRPr="004454EF">
        <w:rPr>
          <w:rFonts w:ascii="Arial" w:hAnsi="Arial" w:cs="Arial"/>
          <w:lang w:val="el-GR"/>
        </w:rPr>
        <w:t xml:space="preserve"> </w:t>
      </w:r>
      <w:r w:rsidR="00283989" w:rsidRPr="004454EF">
        <w:rPr>
          <w:rFonts w:ascii="Arial" w:hAnsi="Arial" w:cs="Arial"/>
          <w:lang w:val="el-GR"/>
        </w:rPr>
        <w:t>υλικό</w:t>
      </w:r>
      <w:r w:rsidR="0033738D" w:rsidRPr="004454EF">
        <w:rPr>
          <w:rFonts w:ascii="Arial" w:hAnsi="Arial" w:cs="Arial"/>
          <w:lang w:val="el-GR"/>
        </w:rPr>
        <w:t xml:space="preserve"> σε </w:t>
      </w:r>
      <w:r w:rsidR="00283989" w:rsidRPr="004454EF">
        <w:rPr>
          <w:rFonts w:ascii="Arial" w:hAnsi="Arial" w:cs="Arial"/>
          <w:lang w:val="el-GR"/>
        </w:rPr>
        <w:t>περιβαλλοντικές</w:t>
      </w:r>
      <w:r w:rsidR="0033738D" w:rsidRPr="004454EF">
        <w:rPr>
          <w:rFonts w:ascii="Arial" w:hAnsi="Arial" w:cs="Arial"/>
          <w:lang w:val="el-GR"/>
        </w:rPr>
        <w:t xml:space="preserve"> </w:t>
      </w:r>
      <w:r w:rsidR="00283989" w:rsidRPr="004454EF">
        <w:rPr>
          <w:rFonts w:ascii="Arial" w:hAnsi="Arial" w:cs="Arial"/>
          <w:lang w:val="el-GR"/>
        </w:rPr>
        <w:t>εφαρμογές</w:t>
      </w:r>
      <w:r w:rsidR="0033738D" w:rsidRPr="004454EF">
        <w:rPr>
          <w:rFonts w:ascii="Arial" w:hAnsi="Arial" w:cs="Arial"/>
          <w:lang w:val="el-GR"/>
        </w:rPr>
        <w:t xml:space="preserve">. </w:t>
      </w:r>
      <w:r w:rsidR="00283989" w:rsidRPr="004454EF">
        <w:rPr>
          <w:rFonts w:ascii="Arial" w:hAnsi="Arial" w:cs="Arial"/>
          <w:lang w:val="el-GR"/>
        </w:rPr>
        <w:t>Υπάρχουν</w:t>
      </w:r>
      <w:r w:rsidR="0033738D" w:rsidRPr="004454EF">
        <w:rPr>
          <w:rFonts w:ascii="Arial" w:hAnsi="Arial" w:cs="Arial"/>
          <w:lang w:val="el-GR"/>
        </w:rPr>
        <w:t xml:space="preserve"> </w:t>
      </w:r>
      <w:r w:rsidR="00283989" w:rsidRPr="004454EF">
        <w:rPr>
          <w:rFonts w:ascii="Arial" w:hAnsi="Arial" w:cs="Arial"/>
          <w:lang w:val="el-GR"/>
        </w:rPr>
        <w:t>αναφορές</w:t>
      </w:r>
      <w:r w:rsidR="0033738D" w:rsidRPr="004454EF">
        <w:rPr>
          <w:rFonts w:ascii="Arial" w:hAnsi="Arial" w:cs="Arial"/>
          <w:lang w:val="el-GR"/>
        </w:rPr>
        <w:t xml:space="preserve"> για τη </w:t>
      </w:r>
      <w:r w:rsidR="00283989" w:rsidRPr="004454EF">
        <w:rPr>
          <w:rFonts w:ascii="Arial" w:hAnsi="Arial" w:cs="Arial"/>
          <w:lang w:val="el-GR"/>
        </w:rPr>
        <w:t>χρήση</w:t>
      </w:r>
      <w:r w:rsidR="0033738D" w:rsidRPr="004454EF">
        <w:rPr>
          <w:rFonts w:ascii="Arial" w:hAnsi="Arial" w:cs="Arial"/>
          <w:lang w:val="el-GR"/>
        </w:rPr>
        <w:t xml:space="preserve"> του </w:t>
      </w:r>
      <w:r w:rsidR="00283989" w:rsidRPr="004454EF">
        <w:rPr>
          <w:rFonts w:ascii="Arial" w:hAnsi="Arial" w:cs="Arial"/>
          <w:lang w:val="el-GR"/>
        </w:rPr>
        <w:t>βιοεξανθρακώματος</w:t>
      </w:r>
      <w:r w:rsidR="0033738D" w:rsidRPr="004454EF">
        <w:rPr>
          <w:rFonts w:ascii="Arial" w:hAnsi="Arial" w:cs="Arial"/>
          <w:lang w:val="el-GR"/>
        </w:rPr>
        <w:t xml:space="preserve"> ως </w:t>
      </w:r>
      <w:r w:rsidR="00283989" w:rsidRPr="004454EF">
        <w:rPr>
          <w:rFonts w:ascii="Arial" w:hAnsi="Arial" w:cs="Arial"/>
          <w:lang w:val="el-GR"/>
        </w:rPr>
        <w:t>καύσιμο</w:t>
      </w:r>
      <w:r w:rsidR="0033738D" w:rsidRPr="004454EF">
        <w:rPr>
          <w:rFonts w:ascii="Arial" w:hAnsi="Arial" w:cs="Arial"/>
          <w:lang w:val="el-GR"/>
        </w:rPr>
        <w:t xml:space="preserve"> </w:t>
      </w:r>
      <w:r w:rsidR="004D06CA" w:rsidRPr="004454EF">
        <w:rPr>
          <w:rFonts w:ascii="Arial" w:hAnsi="Arial" w:cs="Arial"/>
          <w:lang w:val="el-GR"/>
        </w:rPr>
        <w:t>λόγω</w:t>
      </w:r>
      <w:r w:rsidR="0033738D" w:rsidRPr="004454EF">
        <w:rPr>
          <w:rFonts w:ascii="Arial" w:hAnsi="Arial" w:cs="Arial"/>
          <w:lang w:val="el-GR"/>
        </w:rPr>
        <w:t xml:space="preserve"> της </w:t>
      </w:r>
      <w:r w:rsidR="00283989" w:rsidRPr="004454EF">
        <w:rPr>
          <w:rFonts w:ascii="Arial" w:hAnsi="Arial" w:cs="Arial"/>
          <w:lang w:val="el-GR"/>
        </w:rPr>
        <w:t>υψηλής</w:t>
      </w:r>
      <w:r w:rsidR="0033738D" w:rsidRPr="004454EF">
        <w:rPr>
          <w:rFonts w:ascii="Arial" w:hAnsi="Arial" w:cs="Arial"/>
          <w:lang w:val="el-GR"/>
        </w:rPr>
        <w:t xml:space="preserve"> </w:t>
      </w:r>
      <w:r w:rsidR="00283989" w:rsidRPr="004454EF">
        <w:rPr>
          <w:rFonts w:ascii="Arial" w:hAnsi="Arial" w:cs="Arial"/>
          <w:lang w:val="el-GR"/>
        </w:rPr>
        <w:t>θερμογόνου</w:t>
      </w:r>
      <w:r w:rsidR="0033738D" w:rsidRPr="004454EF">
        <w:rPr>
          <w:rFonts w:ascii="Arial" w:hAnsi="Arial" w:cs="Arial"/>
          <w:lang w:val="el-GR"/>
        </w:rPr>
        <w:t xml:space="preserve"> </w:t>
      </w:r>
      <w:r w:rsidR="00283989" w:rsidRPr="004454EF">
        <w:rPr>
          <w:rFonts w:ascii="Arial" w:hAnsi="Arial" w:cs="Arial"/>
          <w:lang w:val="el-GR"/>
        </w:rPr>
        <w:t>δύναμης</w:t>
      </w:r>
      <w:r w:rsidR="00D84136">
        <w:rPr>
          <w:rFonts w:ascii="Arial" w:hAnsi="Arial" w:cs="Arial"/>
          <w:lang w:val="el-GR"/>
        </w:rPr>
        <w:t>,</w:t>
      </w:r>
      <w:r w:rsidR="0033738D" w:rsidRPr="004454EF">
        <w:rPr>
          <w:rFonts w:ascii="Arial" w:hAnsi="Arial" w:cs="Arial"/>
          <w:lang w:val="el-GR"/>
        </w:rPr>
        <w:t xml:space="preserve"> </w:t>
      </w:r>
      <w:r w:rsidR="00283989" w:rsidRPr="004454EF">
        <w:rPr>
          <w:rFonts w:ascii="Arial" w:hAnsi="Arial" w:cs="Arial"/>
          <w:lang w:val="el-GR"/>
        </w:rPr>
        <w:t>αλλά</w:t>
      </w:r>
      <w:r w:rsidR="0033738D" w:rsidRPr="004454EF">
        <w:rPr>
          <w:rFonts w:ascii="Arial" w:hAnsi="Arial" w:cs="Arial"/>
          <w:lang w:val="el-GR"/>
        </w:rPr>
        <w:t xml:space="preserve"> και σε </w:t>
      </w:r>
      <w:r w:rsidR="00283989" w:rsidRPr="004454EF">
        <w:rPr>
          <w:rFonts w:ascii="Arial" w:hAnsi="Arial" w:cs="Arial"/>
          <w:lang w:val="el-GR"/>
        </w:rPr>
        <w:t>συνδυασμό</w:t>
      </w:r>
      <w:r w:rsidR="0033738D" w:rsidRPr="004454EF">
        <w:rPr>
          <w:rFonts w:ascii="Arial" w:hAnsi="Arial" w:cs="Arial"/>
          <w:lang w:val="el-GR"/>
        </w:rPr>
        <w:t xml:space="preserve"> με </w:t>
      </w:r>
      <w:r w:rsidR="00283989" w:rsidRPr="004454EF">
        <w:rPr>
          <w:rFonts w:ascii="Arial" w:hAnsi="Arial" w:cs="Arial"/>
          <w:lang w:val="el-GR"/>
        </w:rPr>
        <w:t>κάποιο</w:t>
      </w:r>
      <w:r w:rsidR="0033738D" w:rsidRPr="004454EF">
        <w:rPr>
          <w:rFonts w:ascii="Arial" w:hAnsi="Arial" w:cs="Arial"/>
          <w:lang w:val="el-GR"/>
        </w:rPr>
        <w:t xml:space="preserve"> άλλο </w:t>
      </w:r>
      <w:r w:rsidR="00283989" w:rsidRPr="004454EF">
        <w:rPr>
          <w:rFonts w:ascii="Arial" w:hAnsi="Arial" w:cs="Arial"/>
          <w:lang w:val="el-GR"/>
        </w:rPr>
        <w:t>στερεό</w:t>
      </w:r>
      <w:r w:rsidR="0033738D" w:rsidRPr="004454EF">
        <w:rPr>
          <w:rFonts w:ascii="Arial" w:hAnsi="Arial" w:cs="Arial"/>
          <w:lang w:val="el-GR"/>
        </w:rPr>
        <w:t xml:space="preserve"> </w:t>
      </w:r>
      <w:r w:rsidR="00283989" w:rsidRPr="004454EF">
        <w:rPr>
          <w:rFonts w:ascii="Arial" w:hAnsi="Arial" w:cs="Arial"/>
          <w:lang w:val="el-GR"/>
        </w:rPr>
        <w:t>καύσιμο</w:t>
      </w:r>
      <w:r w:rsidR="0033738D" w:rsidRPr="004454EF">
        <w:rPr>
          <w:rFonts w:ascii="Arial" w:hAnsi="Arial" w:cs="Arial"/>
          <w:lang w:val="el-GR"/>
        </w:rPr>
        <w:t xml:space="preserve">, </w:t>
      </w:r>
      <w:r w:rsidR="00283989" w:rsidRPr="004454EF">
        <w:rPr>
          <w:rFonts w:ascii="Arial" w:hAnsi="Arial" w:cs="Arial"/>
          <w:lang w:val="el-GR"/>
        </w:rPr>
        <w:t>οδηγώντας</w:t>
      </w:r>
      <w:r w:rsidR="0033738D" w:rsidRPr="004454EF">
        <w:rPr>
          <w:rFonts w:ascii="Arial" w:hAnsi="Arial" w:cs="Arial"/>
          <w:lang w:val="el-GR"/>
        </w:rPr>
        <w:t xml:space="preserve"> το σε συν-</w:t>
      </w:r>
      <w:r w:rsidR="00283989" w:rsidRPr="004454EF">
        <w:rPr>
          <w:rFonts w:ascii="Arial" w:hAnsi="Arial" w:cs="Arial"/>
          <w:lang w:val="el-GR"/>
        </w:rPr>
        <w:t>καύση</w:t>
      </w:r>
      <w:r w:rsidR="0033738D" w:rsidRPr="004454EF">
        <w:rPr>
          <w:rFonts w:ascii="Arial" w:hAnsi="Arial" w:cs="Arial"/>
          <w:lang w:val="el-GR"/>
        </w:rPr>
        <w:t xml:space="preserve">. </w:t>
      </w:r>
      <w:r w:rsidR="00283989" w:rsidRPr="004454EF">
        <w:rPr>
          <w:rFonts w:ascii="Arial" w:hAnsi="Arial" w:cs="Arial"/>
          <w:lang w:val="el-GR"/>
        </w:rPr>
        <w:t>Ανάλογα</w:t>
      </w:r>
      <w:r w:rsidR="0033738D" w:rsidRPr="004454EF">
        <w:rPr>
          <w:rFonts w:ascii="Arial" w:hAnsi="Arial" w:cs="Arial"/>
          <w:lang w:val="el-GR"/>
        </w:rPr>
        <w:t xml:space="preserve"> με τις </w:t>
      </w:r>
      <w:r w:rsidR="00283989" w:rsidRPr="004454EF">
        <w:rPr>
          <w:rFonts w:ascii="Arial" w:hAnsi="Arial" w:cs="Arial"/>
          <w:lang w:val="el-GR"/>
        </w:rPr>
        <w:t>λειτουργικές</w:t>
      </w:r>
      <w:r w:rsidR="0033738D" w:rsidRPr="004454EF">
        <w:rPr>
          <w:rFonts w:ascii="Arial" w:hAnsi="Arial" w:cs="Arial"/>
          <w:lang w:val="el-GR"/>
        </w:rPr>
        <w:t xml:space="preserve"> </w:t>
      </w:r>
      <w:r w:rsidR="00283989" w:rsidRPr="004454EF">
        <w:rPr>
          <w:rFonts w:ascii="Arial" w:hAnsi="Arial" w:cs="Arial"/>
          <w:lang w:val="el-GR"/>
        </w:rPr>
        <w:t>συνθήκες</w:t>
      </w:r>
      <w:r w:rsidR="0033738D" w:rsidRPr="004454EF">
        <w:rPr>
          <w:rFonts w:ascii="Arial" w:hAnsi="Arial" w:cs="Arial"/>
          <w:lang w:val="el-GR"/>
        </w:rPr>
        <w:t xml:space="preserve"> της </w:t>
      </w:r>
      <w:r w:rsidR="00283989" w:rsidRPr="004454EF">
        <w:rPr>
          <w:rFonts w:ascii="Arial" w:hAnsi="Arial" w:cs="Arial"/>
          <w:lang w:val="el-GR"/>
        </w:rPr>
        <w:t>πυρόλυσης</w:t>
      </w:r>
      <w:r w:rsidR="0033738D" w:rsidRPr="004454EF">
        <w:rPr>
          <w:rFonts w:ascii="Arial" w:hAnsi="Arial" w:cs="Arial"/>
          <w:lang w:val="el-GR"/>
        </w:rPr>
        <w:t xml:space="preserve"> </w:t>
      </w:r>
      <w:r w:rsidR="00283989" w:rsidRPr="004454EF">
        <w:rPr>
          <w:rFonts w:ascii="Arial" w:hAnsi="Arial" w:cs="Arial"/>
          <w:lang w:val="el-GR"/>
        </w:rPr>
        <w:t>επηρεάζονται</w:t>
      </w:r>
      <w:r w:rsidR="0033738D" w:rsidRPr="004454EF">
        <w:rPr>
          <w:rFonts w:ascii="Arial" w:hAnsi="Arial" w:cs="Arial"/>
          <w:lang w:val="el-GR"/>
        </w:rPr>
        <w:t xml:space="preserve"> και οι </w:t>
      </w:r>
      <w:r w:rsidR="00283989" w:rsidRPr="004454EF">
        <w:rPr>
          <w:rFonts w:ascii="Arial" w:hAnsi="Arial" w:cs="Arial"/>
          <w:lang w:val="el-GR"/>
        </w:rPr>
        <w:t>φυσικοχημικές</w:t>
      </w:r>
      <w:r w:rsidR="0033738D" w:rsidRPr="004454EF">
        <w:rPr>
          <w:rFonts w:ascii="Arial" w:hAnsi="Arial" w:cs="Arial"/>
          <w:lang w:val="el-GR"/>
        </w:rPr>
        <w:t xml:space="preserve"> </w:t>
      </w:r>
      <w:r w:rsidR="00283989" w:rsidRPr="004454EF">
        <w:rPr>
          <w:rFonts w:ascii="Arial" w:hAnsi="Arial" w:cs="Arial"/>
          <w:lang w:val="el-GR"/>
        </w:rPr>
        <w:t>ιδιότητες</w:t>
      </w:r>
      <w:r w:rsidR="0033738D" w:rsidRPr="004454EF">
        <w:rPr>
          <w:rFonts w:ascii="Arial" w:hAnsi="Arial" w:cs="Arial"/>
          <w:lang w:val="el-GR"/>
        </w:rPr>
        <w:t xml:space="preserve"> του </w:t>
      </w:r>
      <w:r w:rsidR="00283989" w:rsidRPr="004454EF">
        <w:rPr>
          <w:rFonts w:ascii="Arial" w:hAnsi="Arial" w:cs="Arial"/>
          <w:lang w:val="el-GR"/>
        </w:rPr>
        <w:t>βιοεξανθρακώματος</w:t>
      </w:r>
      <w:r w:rsidR="0033738D" w:rsidRPr="004454EF">
        <w:rPr>
          <w:rFonts w:ascii="Arial" w:hAnsi="Arial" w:cs="Arial"/>
          <w:lang w:val="el-GR"/>
        </w:rPr>
        <w:t xml:space="preserve">. </w:t>
      </w:r>
      <w:r w:rsidR="00283989" w:rsidRPr="004454EF">
        <w:rPr>
          <w:rFonts w:ascii="Arial" w:hAnsi="Arial" w:cs="Arial"/>
          <w:lang w:val="el-GR"/>
        </w:rPr>
        <w:t>Τέλος</w:t>
      </w:r>
      <w:r w:rsidR="00DC4BE7">
        <w:rPr>
          <w:rFonts w:ascii="Arial" w:hAnsi="Arial" w:cs="Arial"/>
          <w:lang w:val="el-GR"/>
        </w:rPr>
        <w:t>,</w:t>
      </w:r>
      <w:r w:rsidR="0033738D" w:rsidRPr="004454EF">
        <w:rPr>
          <w:rFonts w:ascii="Arial" w:hAnsi="Arial" w:cs="Arial"/>
          <w:lang w:val="el-GR"/>
        </w:rPr>
        <w:t xml:space="preserve"> το </w:t>
      </w:r>
      <w:r w:rsidR="00283989" w:rsidRPr="004454EF">
        <w:rPr>
          <w:rFonts w:ascii="Arial" w:hAnsi="Arial" w:cs="Arial"/>
          <w:lang w:val="el-GR"/>
        </w:rPr>
        <w:t>βιοεξανθράκωμα</w:t>
      </w:r>
      <w:r w:rsidR="0033738D" w:rsidRPr="004454EF">
        <w:rPr>
          <w:rFonts w:ascii="Arial" w:hAnsi="Arial" w:cs="Arial"/>
          <w:lang w:val="el-GR"/>
        </w:rPr>
        <w:t xml:space="preserve"> </w:t>
      </w:r>
      <w:r w:rsidR="00283989" w:rsidRPr="004454EF">
        <w:rPr>
          <w:rFonts w:ascii="Arial" w:hAnsi="Arial" w:cs="Arial"/>
          <w:lang w:val="el-GR"/>
        </w:rPr>
        <w:t>αποτελεί</w:t>
      </w:r>
      <w:r w:rsidR="0033738D" w:rsidRPr="004454EF">
        <w:rPr>
          <w:rFonts w:ascii="Arial" w:hAnsi="Arial" w:cs="Arial"/>
          <w:lang w:val="el-GR"/>
        </w:rPr>
        <w:t xml:space="preserve"> </w:t>
      </w:r>
      <w:r w:rsidR="00D84136">
        <w:rPr>
          <w:rFonts w:ascii="Arial" w:hAnsi="Arial" w:cs="Arial"/>
          <w:lang w:val="el-GR"/>
        </w:rPr>
        <w:t xml:space="preserve">εναλλακτική </w:t>
      </w:r>
      <w:r w:rsidR="00283989" w:rsidRPr="004454EF">
        <w:rPr>
          <w:rFonts w:ascii="Arial" w:hAnsi="Arial" w:cs="Arial"/>
          <w:lang w:val="el-GR"/>
        </w:rPr>
        <w:t>λύση</w:t>
      </w:r>
      <w:r w:rsidR="0033738D" w:rsidRPr="004454EF">
        <w:rPr>
          <w:rFonts w:ascii="Arial" w:hAnsi="Arial" w:cs="Arial"/>
          <w:lang w:val="el-GR"/>
        </w:rPr>
        <w:t xml:space="preserve"> </w:t>
      </w:r>
      <w:r w:rsidR="00D84136">
        <w:rPr>
          <w:rFonts w:ascii="Arial" w:hAnsi="Arial" w:cs="Arial"/>
          <w:lang w:val="el-GR"/>
        </w:rPr>
        <w:t>σ</w:t>
      </w:r>
      <w:r w:rsidR="0033738D" w:rsidRPr="004454EF">
        <w:rPr>
          <w:rFonts w:ascii="Arial" w:hAnsi="Arial" w:cs="Arial"/>
          <w:lang w:val="el-GR"/>
        </w:rPr>
        <w:t xml:space="preserve">την </w:t>
      </w:r>
      <w:r w:rsidR="00283989" w:rsidRPr="004454EF">
        <w:rPr>
          <w:rFonts w:ascii="Arial" w:hAnsi="Arial" w:cs="Arial"/>
          <w:lang w:val="el-GR"/>
        </w:rPr>
        <w:t>αγορά</w:t>
      </w:r>
      <w:r w:rsidR="0033738D" w:rsidRPr="004454EF">
        <w:rPr>
          <w:rFonts w:ascii="Arial" w:hAnsi="Arial" w:cs="Arial"/>
          <w:lang w:val="el-GR"/>
        </w:rPr>
        <w:t xml:space="preserve"> των </w:t>
      </w:r>
      <w:r w:rsidR="00283989" w:rsidRPr="004454EF">
        <w:rPr>
          <w:rFonts w:ascii="Arial" w:hAnsi="Arial" w:cs="Arial"/>
          <w:lang w:val="el-GR"/>
        </w:rPr>
        <w:t>προσροφητικών</w:t>
      </w:r>
      <w:r w:rsidR="0033738D" w:rsidRPr="004454EF">
        <w:rPr>
          <w:rFonts w:ascii="Arial" w:hAnsi="Arial" w:cs="Arial"/>
          <w:lang w:val="el-GR"/>
        </w:rPr>
        <w:t xml:space="preserve"> </w:t>
      </w:r>
      <w:r w:rsidR="00283989" w:rsidRPr="004454EF">
        <w:rPr>
          <w:rFonts w:ascii="Arial" w:hAnsi="Arial" w:cs="Arial"/>
          <w:lang w:val="el-GR"/>
        </w:rPr>
        <w:t>προϊόντων</w:t>
      </w:r>
      <w:r w:rsidR="0033738D" w:rsidRPr="004454EF">
        <w:rPr>
          <w:rFonts w:ascii="Arial" w:hAnsi="Arial" w:cs="Arial"/>
          <w:lang w:val="el-GR"/>
        </w:rPr>
        <w:t xml:space="preserve">. </w:t>
      </w:r>
      <w:r w:rsidR="00283989" w:rsidRPr="004454EF">
        <w:rPr>
          <w:rFonts w:ascii="Arial" w:hAnsi="Arial" w:cs="Arial"/>
          <w:lang w:val="el-GR"/>
        </w:rPr>
        <w:t>Έχοντας</w:t>
      </w:r>
      <w:r w:rsidR="0033738D" w:rsidRPr="004454EF">
        <w:rPr>
          <w:rFonts w:ascii="Arial" w:hAnsi="Arial" w:cs="Arial"/>
          <w:lang w:val="el-GR"/>
        </w:rPr>
        <w:t xml:space="preserve"> τις </w:t>
      </w:r>
      <w:r w:rsidR="00283989" w:rsidRPr="004454EF">
        <w:rPr>
          <w:rFonts w:ascii="Arial" w:hAnsi="Arial" w:cs="Arial"/>
          <w:lang w:val="el-GR"/>
        </w:rPr>
        <w:t>ανάλογες</w:t>
      </w:r>
      <w:r w:rsidR="0033738D" w:rsidRPr="004454EF">
        <w:rPr>
          <w:rFonts w:ascii="Arial" w:hAnsi="Arial" w:cs="Arial"/>
          <w:lang w:val="el-GR"/>
        </w:rPr>
        <w:t xml:space="preserve"> </w:t>
      </w:r>
      <w:r w:rsidR="00283989" w:rsidRPr="004454EF">
        <w:rPr>
          <w:rFonts w:ascii="Arial" w:hAnsi="Arial" w:cs="Arial"/>
          <w:lang w:val="el-GR"/>
        </w:rPr>
        <w:t>ιδιότητες</w:t>
      </w:r>
      <w:r w:rsidR="0033738D" w:rsidRPr="004454EF">
        <w:rPr>
          <w:rFonts w:ascii="Arial" w:hAnsi="Arial" w:cs="Arial"/>
          <w:lang w:val="el-GR"/>
        </w:rPr>
        <w:t xml:space="preserve"> με τον </w:t>
      </w:r>
      <w:r w:rsidR="00283989" w:rsidRPr="004454EF">
        <w:rPr>
          <w:rFonts w:ascii="Arial" w:hAnsi="Arial" w:cs="Arial"/>
          <w:lang w:val="el-GR"/>
        </w:rPr>
        <w:t>ενεργό</w:t>
      </w:r>
      <w:r w:rsidR="0033738D" w:rsidRPr="004454EF">
        <w:rPr>
          <w:rFonts w:ascii="Arial" w:hAnsi="Arial" w:cs="Arial"/>
          <w:lang w:val="el-GR"/>
        </w:rPr>
        <w:t xml:space="preserve"> </w:t>
      </w:r>
      <w:r w:rsidR="00283989" w:rsidRPr="004454EF">
        <w:rPr>
          <w:rFonts w:ascii="Arial" w:hAnsi="Arial" w:cs="Arial"/>
          <w:lang w:val="el-GR"/>
        </w:rPr>
        <w:t>άνθρακα</w:t>
      </w:r>
      <w:r w:rsidR="0033738D" w:rsidRPr="004454EF">
        <w:rPr>
          <w:rFonts w:ascii="Arial" w:hAnsi="Arial" w:cs="Arial"/>
          <w:lang w:val="el-GR"/>
        </w:rPr>
        <w:t xml:space="preserve"> αν και σε </w:t>
      </w:r>
      <w:r w:rsidR="00283989" w:rsidRPr="004454EF">
        <w:rPr>
          <w:rFonts w:ascii="Arial" w:hAnsi="Arial" w:cs="Arial"/>
          <w:lang w:val="el-GR"/>
        </w:rPr>
        <w:t>μικρότερο</w:t>
      </w:r>
      <w:r w:rsidR="0033738D" w:rsidRPr="004454EF">
        <w:rPr>
          <w:rFonts w:ascii="Arial" w:hAnsi="Arial" w:cs="Arial"/>
          <w:lang w:val="el-GR"/>
        </w:rPr>
        <w:t xml:space="preserve"> </w:t>
      </w:r>
      <w:r w:rsidR="00283989" w:rsidRPr="004454EF">
        <w:rPr>
          <w:rFonts w:ascii="Arial" w:hAnsi="Arial" w:cs="Arial"/>
          <w:lang w:val="el-GR"/>
        </w:rPr>
        <w:t>βαθμό</w:t>
      </w:r>
      <w:r w:rsidR="00A55A04">
        <w:rPr>
          <w:rFonts w:ascii="Arial" w:hAnsi="Arial" w:cs="Arial"/>
          <w:lang w:val="el-GR"/>
        </w:rPr>
        <w:t>,</w:t>
      </w:r>
      <w:r w:rsidR="0033738D" w:rsidRPr="004454EF">
        <w:rPr>
          <w:rFonts w:ascii="Arial" w:hAnsi="Arial" w:cs="Arial"/>
          <w:lang w:val="el-GR"/>
        </w:rPr>
        <w:t xml:space="preserve"> η </w:t>
      </w:r>
      <w:r w:rsidR="004D06CA" w:rsidRPr="004454EF">
        <w:rPr>
          <w:rFonts w:ascii="Arial" w:hAnsi="Arial" w:cs="Arial"/>
          <w:lang w:val="el-GR"/>
        </w:rPr>
        <w:t>παραγωγή</w:t>
      </w:r>
      <w:r w:rsidR="0033738D" w:rsidRPr="004454EF">
        <w:rPr>
          <w:rFonts w:ascii="Arial" w:hAnsi="Arial" w:cs="Arial"/>
          <w:lang w:val="el-GR"/>
        </w:rPr>
        <w:t xml:space="preserve"> του είναι </w:t>
      </w:r>
      <w:r w:rsidR="00283989" w:rsidRPr="004454EF">
        <w:rPr>
          <w:rFonts w:ascii="Arial" w:hAnsi="Arial" w:cs="Arial"/>
          <w:lang w:val="el-GR"/>
        </w:rPr>
        <w:t>σημαντικά</w:t>
      </w:r>
      <w:r w:rsidR="0033738D" w:rsidRPr="004454EF">
        <w:rPr>
          <w:rFonts w:ascii="Arial" w:hAnsi="Arial" w:cs="Arial"/>
          <w:lang w:val="el-GR"/>
        </w:rPr>
        <w:t xml:space="preserve"> πιο </w:t>
      </w:r>
      <w:r w:rsidR="00283989" w:rsidRPr="004454EF">
        <w:rPr>
          <w:rFonts w:ascii="Arial" w:hAnsi="Arial" w:cs="Arial"/>
          <w:lang w:val="el-GR"/>
        </w:rPr>
        <w:t>οικονομική</w:t>
      </w:r>
      <w:r w:rsidR="0033738D" w:rsidRPr="004454EF">
        <w:rPr>
          <w:rFonts w:ascii="Arial" w:hAnsi="Arial" w:cs="Arial"/>
          <w:lang w:val="el-GR"/>
        </w:rPr>
        <w:t>.</w:t>
      </w:r>
      <w:r w:rsidR="007255AB" w:rsidRPr="004454EF">
        <w:rPr>
          <w:rFonts w:ascii="Arial" w:hAnsi="Arial" w:cs="Arial"/>
          <w:lang w:val="el-GR"/>
        </w:rPr>
        <w:t xml:space="preserve"> </w:t>
      </w:r>
      <w:r w:rsidR="004D06CA" w:rsidRPr="004454EF">
        <w:rPr>
          <w:rFonts w:ascii="Arial" w:hAnsi="Arial" w:cs="Arial"/>
          <w:lang w:val="el-GR"/>
        </w:rPr>
        <w:t>Σύμφω</w:t>
      </w:r>
      <w:r w:rsidR="00283989" w:rsidRPr="004454EF">
        <w:rPr>
          <w:rFonts w:ascii="Arial" w:hAnsi="Arial" w:cs="Arial"/>
          <w:lang w:val="el-GR"/>
        </w:rPr>
        <w:t>να</w:t>
      </w:r>
      <w:r w:rsidR="007255AB" w:rsidRPr="004454EF">
        <w:rPr>
          <w:rFonts w:ascii="Arial" w:hAnsi="Arial" w:cs="Arial"/>
          <w:lang w:val="el-GR"/>
        </w:rPr>
        <w:t xml:space="preserve"> με τον </w:t>
      </w:r>
      <w:r w:rsidR="004D06CA" w:rsidRPr="004454EF">
        <w:rPr>
          <w:rFonts w:ascii="Arial" w:hAnsi="Arial" w:cs="Arial"/>
          <w:lang w:val="el-GR"/>
        </w:rPr>
        <w:t>Ο</w:t>
      </w:r>
      <w:r w:rsidR="00283989" w:rsidRPr="004454EF">
        <w:rPr>
          <w:rFonts w:ascii="Arial" w:hAnsi="Arial" w:cs="Arial"/>
          <w:lang w:val="el-GR"/>
        </w:rPr>
        <w:t>ργανισμό</w:t>
      </w:r>
      <w:r w:rsidR="004D06CA" w:rsidRPr="004454EF">
        <w:rPr>
          <w:rFonts w:ascii="Arial" w:hAnsi="Arial" w:cs="Arial"/>
          <w:lang w:val="el-GR"/>
        </w:rPr>
        <w:t xml:space="preserve"> (ΙΒΙ)</w:t>
      </w:r>
      <w:r w:rsidR="007255AB" w:rsidRPr="004454EF">
        <w:rPr>
          <w:rFonts w:ascii="Arial" w:hAnsi="Arial" w:cs="Arial"/>
          <w:lang w:val="el-GR"/>
        </w:rPr>
        <w:t xml:space="preserve"> τα </w:t>
      </w:r>
      <w:r w:rsidR="00283989" w:rsidRPr="004454EF">
        <w:rPr>
          <w:rFonts w:ascii="Arial" w:hAnsi="Arial" w:cs="Arial"/>
          <w:lang w:val="el-GR"/>
        </w:rPr>
        <w:t>βιοεξανθρακώματα</w:t>
      </w:r>
      <w:r w:rsidR="007255AB" w:rsidRPr="004454EF">
        <w:rPr>
          <w:rFonts w:ascii="Arial" w:hAnsi="Arial" w:cs="Arial"/>
          <w:lang w:val="el-GR"/>
        </w:rPr>
        <w:t xml:space="preserve"> </w:t>
      </w:r>
      <w:r w:rsidR="00283989" w:rsidRPr="004454EF">
        <w:rPr>
          <w:rFonts w:ascii="Arial" w:hAnsi="Arial" w:cs="Arial"/>
          <w:lang w:val="el-GR"/>
        </w:rPr>
        <w:t>μπορούν</w:t>
      </w:r>
      <w:r w:rsidR="007255AB" w:rsidRPr="004454EF">
        <w:rPr>
          <w:rFonts w:ascii="Arial" w:hAnsi="Arial" w:cs="Arial"/>
          <w:lang w:val="el-GR"/>
        </w:rPr>
        <w:t xml:space="preserve"> να </w:t>
      </w:r>
      <w:r w:rsidR="00283989" w:rsidRPr="004454EF">
        <w:rPr>
          <w:rFonts w:ascii="Arial" w:hAnsi="Arial" w:cs="Arial"/>
          <w:lang w:val="el-GR"/>
        </w:rPr>
        <w:t>χωριστούν</w:t>
      </w:r>
      <w:r w:rsidR="007255AB" w:rsidRPr="004454EF">
        <w:rPr>
          <w:rFonts w:ascii="Arial" w:hAnsi="Arial" w:cs="Arial"/>
          <w:lang w:val="el-GR"/>
        </w:rPr>
        <w:t xml:space="preserve"> σε τρεις </w:t>
      </w:r>
      <w:r w:rsidR="00283989" w:rsidRPr="004454EF">
        <w:rPr>
          <w:rFonts w:ascii="Arial" w:hAnsi="Arial" w:cs="Arial"/>
          <w:lang w:val="el-GR"/>
        </w:rPr>
        <w:t>κλάσεις</w:t>
      </w:r>
      <w:r w:rsidR="007255AB" w:rsidRPr="004454EF">
        <w:rPr>
          <w:rFonts w:ascii="Arial" w:hAnsi="Arial" w:cs="Arial"/>
          <w:lang w:val="el-GR"/>
        </w:rPr>
        <w:t xml:space="preserve">, </w:t>
      </w:r>
      <w:r w:rsidR="00283989" w:rsidRPr="004454EF">
        <w:rPr>
          <w:rFonts w:ascii="Arial" w:hAnsi="Arial" w:cs="Arial"/>
          <w:lang w:val="el-GR"/>
        </w:rPr>
        <w:t>ανάλογα</w:t>
      </w:r>
      <w:r w:rsidR="007255AB" w:rsidRPr="004454EF">
        <w:rPr>
          <w:rFonts w:ascii="Arial" w:hAnsi="Arial" w:cs="Arial"/>
          <w:lang w:val="el-GR"/>
        </w:rPr>
        <w:t xml:space="preserve"> με τον </w:t>
      </w:r>
      <w:r w:rsidR="00283989" w:rsidRPr="004454EF">
        <w:rPr>
          <w:rFonts w:ascii="Arial" w:hAnsi="Arial" w:cs="Arial"/>
          <w:lang w:val="el-GR"/>
        </w:rPr>
        <w:t>ποσοστό</w:t>
      </w:r>
      <w:r w:rsidR="007255AB" w:rsidRPr="004454EF">
        <w:rPr>
          <w:rFonts w:ascii="Arial" w:hAnsi="Arial" w:cs="Arial"/>
          <w:lang w:val="el-GR"/>
        </w:rPr>
        <w:t xml:space="preserve"> </w:t>
      </w:r>
      <w:r w:rsidR="00283989" w:rsidRPr="004454EF">
        <w:rPr>
          <w:rFonts w:ascii="Arial" w:hAnsi="Arial" w:cs="Arial"/>
          <w:lang w:val="el-GR"/>
        </w:rPr>
        <w:t>άνθρακα</w:t>
      </w:r>
      <w:r w:rsidR="007255AB" w:rsidRPr="004454EF">
        <w:rPr>
          <w:rFonts w:ascii="Arial" w:hAnsi="Arial" w:cs="Arial"/>
          <w:lang w:val="el-GR"/>
        </w:rPr>
        <w:t xml:space="preserve"> που </w:t>
      </w:r>
      <w:r w:rsidR="00283989" w:rsidRPr="004454EF">
        <w:rPr>
          <w:rFonts w:ascii="Arial" w:hAnsi="Arial" w:cs="Arial"/>
          <w:lang w:val="el-GR"/>
        </w:rPr>
        <w:t>περιέχουν</w:t>
      </w:r>
      <w:r w:rsidR="007255AB" w:rsidRPr="004454EF">
        <w:rPr>
          <w:rFonts w:ascii="Arial" w:hAnsi="Arial" w:cs="Arial"/>
          <w:lang w:val="el-GR"/>
        </w:rPr>
        <w:t>.</w:t>
      </w:r>
    </w:p>
    <w:p w:rsidR="009829C6" w:rsidRPr="00855887" w:rsidRDefault="007255AB" w:rsidP="007255AB">
      <w:pPr>
        <w:pStyle w:val="a4"/>
        <w:numPr>
          <w:ilvl w:val="0"/>
          <w:numId w:val="8"/>
        </w:numPr>
        <w:jc w:val="both"/>
        <w:rPr>
          <w:rFonts w:ascii="Arial" w:hAnsi="Arial" w:cs="Arial"/>
        </w:rPr>
      </w:pPr>
      <w:r w:rsidRPr="00855887">
        <w:rPr>
          <w:rFonts w:ascii="Arial" w:hAnsi="Arial" w:cs="Arial"/>
        </w:rPr>
        <w:t>Κλάση 1 : C&gt;60%</w:t>
      </w:r>
    </w:p>
    <w:p w:rsidR="007255AB" w:rsidRPr="00855887" w:rsidRDefault="007255AB" w:rsidP="007255AB">
      <w:pPr>
        <w:pStyle w:val="a4"/>
        <w:numPr>
          <w:ilvl w:val="0"/>
          <w:numId w:val="8"/>
        </w:numPr>
        <w:jc w:val="both"/>
        <w:rPr>
          <w:rFonts w:ascii="Arial" w:hAnsi="Arial" w:cs="Arial"/>
        </w:rPr>
      </w:pPr>
      <w:r w:rsidRPr="00855887">
        <w:rPr>
          <w:rFonts w:ascii="Arial" w:hAnsi="Arial" w:cs="Arial"/>
        </w:rPr>
        <w:t>Κλάση 2 : 30% &lt; C &lt; 60%</w:t>
      </w:r>
    </w:p>
    <w:p w:rsidR="007255AB" w:rsidRDefault="007255AB" w:rsidP="007255AB">
      <w:pPr>
        <w:pStyle w:val="a4"/>
        <w:numPr>
          <w:ilvl w:val="0"/>
          <w:numId w:val="8"/>
        </w:numPr>
        <w:jc w:val="both"/>
        <w:rPr>
          <w:rFonts w:ascii="Arial" w:hAnsi="Arial" w:cs="Arial"/>
        </w:rPr>
      </w:pPr>
      <w:r w:rsidRPr="00855887">
        <w:rPr>
          <w:rFonts w:ascii="Arial" w:hAnsi="Arial" w:cs="Arial"/>
        </w:rPr>
        <w:t>Κλάση 3 : 10% &lt; C &lt; 30%</w:t>
      </w:r>
    </w:p>
    <w:p w:rsidR="00D16631" w:rsidRPr="00D16631" w:rsidRDefault="00D16631" w:rsidP="00D16631">
      <w:pPr>
        <w:ind w:left="424"/>
        <w:jc w:val="both"/>
        <w:rPr>
          <w:rFonts w:ascii="Arial" w:hAnsi="Arial" w:cs="Arial"/>
        </w:rPr>
      </w:pPr>
      <w:r w:rsidRPr="00D16631">
        <w:rPr>
          <w:rFonts w:ascii="Arial" w:hAnsi="Arial" w:cs="Arial"/>
        </w:rPr>
        <w:t>[</w:t>
      </w:r>
      <w:r>
        <w:rPr>
          <w:rFonts w:ascii="Arial" w:hAnsi="Arial" w:cs="Arial"/>
        </w:rPr>
        <w:t>Mohan et al.</w:t>
      </w:r>
      <w:proofErr w:type="gramStart"/>
      <w:r>
        <w:rPr>
          <w:rFonts w:ascii="Arial" w:hAnsi="Arial" w:cs="Arial"/>
        </w:rPr>
        <w:t>,2014</w:t>
      </w:r>
      <w:proofErr w:type="gramEnd"/>
      <w:r w:rsidRPr="00D16631">
        <w:rPr>
          <w:rFonts w:ascii="Arial" w:hAnsi="Arial" w:cs="Arial"/>
        </w:rPr>
        <w:t>]</w:t>
      </w:r>
      <w:r>
        <w:rPr>
          <w:rFonts w:ascii="Arial" w:hAnsi="Arial" w:cs="Arial"/>
        </w:rPr>
        <w:t>.</w:t>
      </w:r>
    </w:p>
    <w:p w:rsidR="000670C7" w:rsidRDefault="000670C7">
      <w:pPr>
        <w:jc w:val="both"/>
        <w:rPr>
          <w:rFonts w:ascii="Arial" w:hAnsi="Arial" w:cs="Arial"/>
        </w:rPr>
      </w:pPr>
    </w:p>
    <w:p w:rsidR="009829C6" w:rsidRPr="00855887" w:rsidRDefault="00DA5895" w:rsidP="004D7F6D">
      <w:pPr>
        <w:pStyle w:val="3"/>
      </w:pPr>
      <w:bookmarkStart w:id="22" w:name="_Toc84786275"/>
      <w:r>
        <w:t>2.2</w:t>
      </w:r>
      <w:r w:rsidR="00615597">
        <w:t xml:space="preserve">.4.3. </w:t>
      </w:r>
      <w:r w:rsidR="009829C6" w:rsidRPr="00855887">
        <w:t>Αέρια προϊόντα – Βιοαέριο σύνθεσης</w:t>
      </w:r>
      <w:bookmarkEnd w:id="22"/>
      <w:r w:rsidR="009829C6" w:rsidRPr="00855887">
        <w:t xml:space="preserve"> </w:t>
      </w:r>
    </w:p>
    <w:p w:rsidR="00D942C8" w:rsidRPr="00855887" w:rsidRDefault="00D942C8" w:rsidP="008C2586">
      <w:pPr>
        <w:jc w:val="both"/>
        <w:rPr>
          <w:rFonts w:ascii="Arial" w:hAnsi="Arial" w:cs="Arial"/>
        </w:rPr>
      </w:pPr>
    </w:p>
    <w:p w:rsidR="004B51BA" w:rsidRPr="00CE2995" w:rsidRDefault="00293F0C" w:rsidP="008C2586">
      <w:pPr>
        <w:jc w:val="both"/>
        <w:rPr>
          <w:rFonts w:ascii="Arial" w:hAnsi="Arial" w:cs="Arial"/>
          <w:lang w:val="el-GR"/>
        </w:rPr>
      </w:pPr>
      <w:r w:rsidRPr="004454EF">
        <w:rPr>
          <w:rFonts w:ascii="Arial" w:hAnsi="Arial" w:cs="Arial"/>
          <w:lang w:val="el-GR"/>
        </w:rPr>
        <w:t>Τα αέρια που παράγονται κατά την πυρολυτική διεργασία αποτελούνται από ένα σύνολο αερίων, όπως μονοξείδ</w:t>
      </w:r>
      <w:r w:rsidR="00685962" w:rsidRPr="004454EF">
        <w:rPr>
          <w:rFonts w:ascii="Arial" w:hAnsi="Arial" w:cs="Arial"/>
          <w:lang w:val="el-GR"/>
        </w:rPr>
        <w:t>ιο του άνθρακα</w:t>
      </w:r>
      <w:r w:rsidR="000047D8">
        <w:rPr>
          <w:rFonts w:ascii="Arial" w:hAnsi="Arial" w:cs="Arial"/>
          <w:lang w:val="el-GR"/>
        </w:rPr>
        <w:t xml:space="preserve"> </w:t>
      </w:r>
      <w:r w:rsidR="00685962" w:rsidRPr="004454EF">
        <w:rPr>
          <w:rFonts w:ascii="Arial" w:hAnsi="Arial" w:cs="Arial"/>
          <w:lang w:val="el-GR"/>
        </w:rPr>
        <w:t>(</w:t>
      </w:r>
      <w:r w:rsidR="00685962">
        <w:rPr>
          <w:rFonts w:ascii="Arial" w:hAnsi="Arial" w:cs="Arial"/>
        </w:rPr>
        <w:t>CO</w:t>
      </w:r>
      <w:r w:rsidR="00685962" w:rsidRPr="004454EF">
        <w:rPr>
          <w:rFonts w:ascii="Arial" w:hAnsi="Arial" w:cs="Arial"/>
          <w:lang w:val="el-GR"/>
        </w:rPr>
        <w:t>), μεθάνιο</w:t>
      </w:r>
      <w:r w:rsidR="000047D8">
        <w:rPr>
          <w:rFonts w:ascii="Arial" w:hAnsi="Arial" w:cs="Arial"/>
          <w:lang w:val="el-GR"/>
        </w:rPr>
        <w:t xml:space="preserve"> </w:t>
      </w:r>
      <w:r w:rsidR="00685962" w:rsidRPr="004454EF">
        <w:rPr>
          <w:rFonts w:ascii="Arial" w:hAnsi="Arial" w:cs="Arial"/>
          <w:lang w:val="el-GR"/>
        </w:rPr>
        <w:t>(</w:t>
      </w:r>
      <w:r w:rsidR="00685962">
        <w:rPr>
          <w:rFonts w:ascii="Arial" w:hAnsi="Arial" w:cs="Arial"/>
        </w:rPr>
        <w:t>CH</w:t>
      </w:r>
      <w:r w:rsidR="00685962" w:rsidRPr="00CA7B2C">
        <w:rPr>
          <w:rFonts w:ascii="Arial" w:hAnsi="Arial" w:cs="Arial"/>
          <w:vertAlign w:val="subscript"/>
          <w:lang w:val="el-GR"/>
        </w:rPr>
        <w:t>4</w:t>
      </w:r>
      <w:r w:rsidR="00685962" w:rsidRPr="004454EF">
        <w:rPr>
          <w:rFonts w:ascii="Arial" w:hAnsi="Arial" w:cs="Arial"/>
          <w:lang w:val="el-GR"/>
        </w:rPr>
        <w:t xml:space="preserve">), </w:t>
      </w:r>
      <w:r w:rsidRPr="004454EF">
        <w:rPr>
          <w:rFonts w:ascii="Arial" w:hAnsi="Arial" w:cs="Arial"/>
          <w:lang w:val="el-GR"/>
        </w:rPr>
        <w:t>διοξείδιο του άνθρακα</w:t>
      </w:r>
      <w:r w:rsidR="000047D8">
        <w:rPr>
          <w:rFonts w:ascii="Arial" w:hAnsi="Arial" w:cs="Arial"/>
          <w:lang w:val="el-GR"/>
        </w:rPr>
        <w:t xml:space="preserve"> </w:t>
      </w:r>
      <w:r w:rsidRPr="004454EF">
        <w:rPr>
          <w:rFonts w:ascii="Arial" w:hAnsi="Arial" w:cs="Arial"/>
          <w:lang w:val="el-GR"/>
        </w:rPr>
        <w:t>(</w:t>
      </w:r>
      <w:r w:rsidRPr="00855887">
        <w:rPr>
          <w:rFonts w:ascii="Arial" w:hAnsi="Arial" w:cs="Arial"/>
        </w:rPr>
        <w:t>CO</w:t>
      </w:r>
      <w:r w:rsidRPr="004454EF">
        <w:rPr>
          <w:rFonts w:ascii="Arial" w:hAnsi="Arial" w:cs="Arial"/>
          <w:vertAlign w:val="subscript"/>
          <w:lang w:val="el-GR"/>
        </w:rPr>
        <w:t>2</w:t>
      </w:r>
      <w:r w:rsidR="00685962" w:rsidRPr="004454EF">
        <w:rPr>
          <w:rFonts w:ascii="Arial" w:hAnsi="Arial" w:cs="Arial"/>
          <w:lang w:val="el-GR"/>
        </w:rPr>
        <w:t>), υδρογόνο</w:t>
      </w:r>
      <w:r w:rsidR="000047D8">
        <w:rPr>
          <w:rFonts w:ascii="Arial" w:hAnsi="Arial" w:cs="Arial"/>
          <w:lang w:val="el-GR"/>
        </w:rPr>
        <w:t xml:space="preserve"> </w:t>
      </w:r>
      <w:r w:rsidRPr="004454EF">
        <w:rPr>
          <w:rFonts w:ascii="Arial" w:hAnsi="Arial" w:cs="Arial"/>
          <w:lang w:val="el-GR"/>
        </w:rPr>
        <w:t>(Η</w:t>
      </w:r>
      <w:r w:rsidRPr="004454EF">
        <w:rPr>
          <w:rFonts w:ascii="Arial" w:hAnsi="Arial" w:cs="Arial"/>
          <w:vertAlign w:val="subscript"/>
          <w:lang w:val="el-GR"/>
        </w:rPr>
        <w:t>2</w:t>
      </w:r>
      <w:r w:rsidR="00685962" w:rsidRPr="004454EF">
        <w:rPr>
          <w:rFonts w:ascii="Arial" w:hAnsi="Arial" w:cs="Arial"/>
          <w:lang w:val="el-GR"/>
        </w:rPr>
        <w:t>), αιθυλένιο</w:t>
      </w:r>
      <w:r w:rsidR="000047D8">
        <w:rPr>
          <w:rFonts w:ascii="Arial" w:hAnsi="Arial" w:cs="Arial"/>
          <w:lang w:val="el-GR"/>
        </w:rPr>
        <w:t xml:space="preserve"> </w:t>
      </w:r>
      <w:r w:rsidRPr="004454EF">
        <w:rPr>
          <w:rFonts w:ascii="Arial" w:hAnsi="Arial" w:cs="Arial"/>
          <w:lang w:val="el-GR"/>
        </w:rPr>
        <w:t>(</w:t>
      </w:r>
      <w:r w:rsidRPr="00855887">
        <w:rPr>
          <w:rFonts w:ascii="Arial" w:hAnsi="Arial" w:cs="Arial"/>
        </w:rPr>
        <w:t>C</w:t>
      </w:r>
      <w:r w:rsidRPr="004454EF">
        <w:rPr>
          <w:rFonts w:ascii="Arial" w:hAnsi="Arial" w:cs="Arial"/>
          <w:vertAlign w:val="subscript"/>
          <w:lang w:val="el-GR"/>
        </w:rPr>
        <w:t>2</w:t>
      </w:r>
      <w:r w:rsidRPr="00855887">
        <w:rPr>
          <w:rFonts w:ascii="Arial" w:hAnsi="Arial" w:cs="Arial"/>
        </w:rPr>
        <w:t>H</w:t>
      </w:r>
      <w:r w:rsidRPr="004454EF">
        <w:rPr>
          <w:rFonts w:ascii="Arial" w:hAnsi="Arial" w:cs="Arial"/>
          <w:vertAlign w:val="subscript"/>
          <w:lang w:val="el-GR"/>
        </w:rPr>
        <w:t>4</w:t>
      </w:r>
      <w:r w:rsidRPr="004454EF">
        <w:rPr>
          <w:rFonts w:ascii="Arial" w:hAnsi="Arial" w:cs="Arial"/>
          <w:lang w:val="el-GR"/>
        </w:rPr>
        <w:t>), καθώς και από κάποια οργανικά αέρια μεγαλύτερου μοριακού βάρους</w:t>
      </w:r>
      <w:r w:rsidR="004D06CA" w:rsidRPr="004454EF">
        <w:rPr>
          <w:rFonts w:ascii="Arial" w:hAnsi="Arial" w:cs="Arial"/>
          <w:lang w:val="el-GR"/>
        </w:rPr>
        <w:t xml:space="preserve"> σε μικρότερες ποσότητες [Βάμβου</w:t>
      </w:r>
      <w:r w:rsidRPr="004454EF">
        <w:rPr>
          <w:rFonts w:ascii="Arial" w:hAnsi="Arial" w:cs="Arial"/>
          <w:lang w:val="el-GR"/>
        </w:rPr>
        <w:t>κα, 2009]. Η</w:t>
      </w:r>
      <w:r w:rsidR="00CB43A0" w:rsidRPr="004454EF">
        <w:rPr>
          <w:rFonts w:ascii="Arial" w:hAnsi="Arial" w:cs="Arial"/>
          <w:lang w:val="el-GR"/>
        </w:rPr>
        <w:t xml:space="preserve"> σύσταση του βιοαερίου </w:t>
      </w:r>
      <w:r w:rsidRPr="004454EF">
        <w:rPr>
          <w:rFonts w:ascii="Arial" w:hAnsi="Arial" w:cs="Arial"/>
          <w:lang w:val="el-GR"/>
        </w:rPr>
        <w:t>το καθιστά κατάλληλο για απευθείας χρήση σε</w:t>
      </w:r>
      <w:r w:rsidR="00CB43A0" w:rsidRPr="004454EF">
        <w:rPr>
          <w:rFonts w:ascii="Arial" w:hAnsi="Arial" w:cs="Arial"/>
          <w:lang w:val="el-GR"/>
        </w:rPr>
        <w:t xml:space="preserve"> μηχανές εσωτερικής καύσης και σε στροβίλους </w:t>
      </w:r>
      <w:r w:rsidRPr="004454EF">
        <w:rPr>
          <w:rFonts w:ascii="Arial" w:hAnsi="Arial" w:cs="Arial"/>
          <w:lang w:val="el-GR"/>
        </w:rPr>
        <w:t xml:space="preserve">ως </w:t>
      </w:r>
      <w:r w:rsidR="00AC49FD" w:rsidRPr="004454EF">
        <w:rPr>
          <w:rFonts w:ascii="Arial" w:hAnsi="Arial" w:cs="Arial"/>
          <w:lang w:val="el-GR"/>
        </w:rPr>
        <w:t>αέρια καύσιμη ύλη. Η καλή</w:t>
      </w:r>
      <w:r w:rsidRPr="004454EF">
        <w:rPr>
          <w:rFonts w:ascii="Arial" w:hAnsi="Arial" w:cs="Arial"/>
          <w:lang w:val="el-GR"/>
        </w:rPr>
        <w:t xml:space="preserve"> σχετικ</w:t>
      </w:r>
      <w:r w:rsidR="00AC49FD" w:rsidRPr="004454EF">
        <w:rPr>
          <w:rFonts w:ascii="Arial" w:hAnsi="Arial" w:cs="Arial"/>
          <w:lang w:val="el-GR"/>
        </w:rPr>
        <w:t>ά κατώτερη θερμογόνος δύναμη που</w:t>
      </w:r>
      <w:r w:rsidRPr="004454EF">
        <w:rPr>
          <w:rFonts w:ascii="Arial" w:hAnsi="Arial" w:cs="Arial"/>
          <w:lang w:val="el-GR"/>
        </w:rPr>
        <w:t xml:space="preserve"> παρουσιάζει</w:t>
      </w:r>
      <w:r w:rsidR="00AC49FD" w:rsidRPr="004454EF">
        <w:rPr>
          <w:rFonts w:ascii="Arial" w:hAnsi="Arial" w:cs="Arial"/>
          <w:lang w:val="el-GR"/>
        </w:rPr>
        <w:t xml:space="preserve"> το βιοαέριο</w:t>
      </w:r>
      <w:r w:rsidRPr="004454EF">
        <w:rPr>
          <w:rFonts w:ascii="Arial" w:hAnsi="Arial" w:cs="Arial"/>
          <w:lang w:val="el-GR"/>
        </w:rPr>
        <w:t xml:space="preserve"> (20</w:t>
      </w:r>
      <w:r w:rsidRPr="00855887">
        <w:rPr>
          <w:rFonts w:ascii="Arial" w:hAnsi="Arial" w:cs="Arial"/>
        </w:rPr>
        <w:t>MJ</w:t>
      </w:r>
      <w:r w:rsidRPr="004454EF">
        <w:rPr>
          <w:rFonts w:ascii="Arial" w:hAnsi="Arial" w:cs="Arial"/>
          <w:lang w:val="el-GR"/>
        </w:rPr>
        <w:t>/</w:t>
      </w:r>
      <w:r w:rsidRPr="00855887">
        <w:rPr>
          <w:rFonts w:ascii="Arial" w:hAnsi="Arial" w:cs="Arial"/>
        </w:rPr>
        <w:t>kg</w:t>
      </w:r>
      <w:r w:rsidRPr="004454EF">
        <w:rPr>
          <w:rFonts w:ascii="Arial" w:hAnsi="Arial" w:cs="Arial"/>
          <w:lang w:val="el-GR"/>
        </w:rPr>
        <w:t xml:space="preserve"> κατά μέσο όρο), σε συνδυασμό με τις μι</w:t>
      </w:r>
      <w:r w:rsidR="004D06CA" w:rsidRPr="004454EF">
        <w:rPr>
          <w:rFonts w:ascii="Arial" w:hAnsi="Arial" w:cs="Arial"/>
          <w:lang w:val="el-GR"/>
        </w:rPr>
        <w:t xml:space="preserve">κρές έως μηδαμινές εκπομπές </w:t>
      </w:r>
      <w:r w:rsidR="004D06CA">
        <w:rPr>
          <w:rFonts w:ascii="Arial" w:hAnsi="Arial" w:cs="Arial"/>
        </w:rPr>
        <w:t>NOx</w:t>
      </w:r>
      <w:r w:rsidR="00AC49FD" w:rsidRPr="004454EF">
        <w:rPr>
          <w:rFonts w:ascii="Arial" w:hAnsi="Arial" w:cs="Arial"/>
          <w:lang w:val="el-GR"/>
        </w:rPr>
        <w:t xml:space="preserve">, </w:t>
      </w:r>
      <w:r w:rsidR="00AC49FD" w:rsidRPr="00855887">
        <w:rPr>
          <w:rFonts w:ascii="Arial" w:hAnsi="Arial" w:cs="Arial"/>
        </w:rPr>
        <w:t>SOx</w:t>
      </w:r>
      <w:r w:rsidR="00AC49FD" w:rsidRPr="004454EF">
        <w:rPr>
          <w:rFonts w:ascii="Arial" w:hAnsi="Arial" w:cs="Arial"/>
          <w:lang w:val="el-GR"/>
        </w:rPr>
        <w:t xml:space="preserve">, </w:t>
      </w:r>
      <w:r w:rsidRPr="004454EF">
        <w:rPr>
          <w:rFonts w:ascii="Arial" w:hAnsi="Arial" w:cs="Arial"/>
          <w:lang w:val="el-GR"/>
        </w:rPr>
        <w:t>και</w:t>
      </w:r>
      <w:r w:rsidR="00AC49FD" w:rsidRPr="004454EF">
        <w:rPr>
          <w:rFonts w:ascii="Arial" w:hAnsi="Arial" w:cs="Arial"/>
          <w:lang w:val="el-GR"/>
        </w:rPr>
        <w:t xml:space="preserve"> </w:t>
      </w:r>
      <w:r w:rsidR="00AC49FD" w:rsidRPr="00855887">
        <w:rPr>
          <w:rFonts w:ascii="Arial" w:hAnsi="Arial" w:cs="Arial"/>
        </w:rPr>
        <w:t>CO</w:t>
      </w:r>
      <w:r w:rsidRPr="004454EF">
        <w:rPr>
          <w:rFonts w:ascii="Arial" w:hAnsi="Arial" w:cs="Arial"/>
          <w:lang w:val="el-GR"/>
        </w:rPr>
        <w:t xml:space="preserve"> συμβάλ</w:t>
      </w:r>
      <w:r w:rsidR="004D06CA" w:rsidRPr="004454EF">
        <w:rPr>
          <w:rFonts w:ascii="Arial" w:hAnsi="Arial" w:cs="Arial"/>
          <w:lang w:val="el-GR"/>
        </w:rPr>
        <w:t>λ</w:t>
      </w:r>
      <w:r w:rsidRPr="004454EF">
        <w:rPr>
          <w:rFonts w:ascii="Arial" w:hAnsi="Arial" w:cs="Arial"/>
          <w:lang w:val="el-GR"/>
        </w:rPr>
        <w:t>ουν στον χαρακτηρισμό αυτού του συνόλου αερίων ως 'καθαρότερο' καύσι</w:t>
      </w:r>
      <w:r w:rsidR="00685962" w:rsidRPr="004454EF">
        <w:rPr>
          <w:rFonts w:ascii="Arial" w:hAnsi="Arial" w:cs="Arial"/>
          <w:lang w:val="el-GR"/>
        </w:rPr>
        <w:t>μο, σε σύγκριση με τα συμβατικά</w:t>
      </w:r>
      <w:r w:rsidR="00405960" w:rsidRPr="00405960">
        <w:rPr>
          <w:rFonts w:ascii="Arial" w:hAnsi="Arial" w:cs="Arial"/>
          <w:lang w:val="el-GR"/>
        </w:rPr>
        <w:t xml:space="preserve"> </w:t>
      </w:r>
      <w:r w:rsidRPr="004454EF">
        <w:rPr>
          <w:rFonts w:ascii="Arial" w:hAnsi="Arial" w:cs="Arial"/>
          <w:lang w:val="el-GR"/>
        </w:rPr>
        <w:t>[</w:t>
      </w:r>
      <w:r w:rsidRPr="00855887">
        <w:rPr>
          <w:rFonts w:ascii="Arial" w:hAnsi="Arial" w:cs="Arial"/>
        </w:rPr>
        <w:t>Tripath</w:t>
      </w:r>
      <w:r w:rsidR="00AC49FD" w:rsidRPr="00855887">
        <w:rPr>
          <w:rFonts w:ascii="Arial" w:hAnsi="Arial" w:cs="Arial"/>
        </w:rPr>
        <w:t>i</w:t>
      </w:r>
      <w:r w:rsidR="00AC49FD" w:rsidRPr="004454EF">
        <w:rPr>
          <w:rFonts w:ascii="Arial" w:hAnsi="Arial" w:cs="Arial"/>
          <w:lang w:val="el-GR"/>
        </w:rPr>
        <w:t xml:space="preserve"> </w:t>
      </w:r>
      <w:r w:rsidR="00AC49FD" w:rsidRPr="00855887">
        <w:rPr>
          <w:rFonts w:ascii="Arial" w:hAnsi="Arial" w:cs="Arial"/>
        </w:rPr>
        <w:t>et</w:t>
      </w:r>
      <w:r w:rsidR="00AC49FD" w:rsidRPr="004454EF">
        <w:rPr>
          <w:rFonts w:ascii="Arial" w:hAnsi="Arial" w:cs="Arial"/>
          <w:lang w:val="el-GR"/>
        </w:rPr>
        <w:t xml:space="preserve"> </w:t>
      </w:r>
      <w:r w:rsidR="00AC49FD" w:rsidRPr="00855887">
        <w:rPr>
          <w:rFonts w:ascii="Arial" w:hAnsi="Arial" w:cs="Arial"/>
        </w:rPr>
        <w:t>al</w:t>
      </w:r>
      <w:r w:rsidR="00AC49FD" w:rsidRPr="004454EF">
        <w:rPr>
          <w:rFonts w:ascii="Arial" w:hAnsi="Arial" w:cs="Arial"/>
          <w:lang w:val="el-GR"/>
        </w:rPr>
        <w:t>., 2016]. Στα συστήματα</w:t>
      </w:r>
      <w:r w:rsidRPr="004454EF">
        <w:rPr>
          <w:rFonts w:ascii="Arial" w:hAnsi="Arial" w:cs="Arial"/>
          <w:lang w:val="el-GR"/>
        </w:rPr>
        <w:t xml:space="preserve"> μεγάλης δυν</w:t>
      </w:r>
      <w:r w:rsidR="00AC49FD" w:rsidRPr="004454EF">
        <w:rPr>
          <w:rFonts w:ascii="Arial" w:hAnsi="Arial" w:cs="Arial"/>
          <w:lang w:val="el-GR"/>
        </w:rPr>
        <w:t>αμικότητας, το βιοαέριο</w:t>
      </w:r>
      <w:r w:rsidRPr="004454EF">
        <w:rPr>
          <w:rFonts w:ascii="Arial" w:hAnsi="Arial" w:cs="Arial"/>
          <w:lang w:val="el-GR"/>
        </w:rPr>
        <w:t xml:space="preserve"> μπορεί να χρησιμοποιηθεί για την κάλυψη των ενεργειακών αναγκών της διεργασίας,</w:t>
      </w:r>
      <w:r w:rsidR="00AC49FD" w:rsidRPr="004454EF">
        <w:rPr>
          <w:rFonts w:ascii="Arial" w:hAnsi="Arial" w:cs="Arial"/>
          <w:lang w:val="el-GR"/>
        </w:rPr>
        <w:t xml:space="preserve"> είτε για τη θέρμανση του πυρολυτικού αντιδραστήρα</w:t>
      </w:r>
      <w:r w:rsidRPr="004454EF">
        <w:rPr>
          <w:rFonts w:ascii="Arial" w:hAnsi="Arial" w:cs="Arial"/>
          <w:lang w:val="el-GR"/>
        </w:rPr>
        <w:t xml:space="preserve"> είτε για την</w:t>
      </w:r>
      <w:r w:rsidR="00685962" w:rsidRPr="004454EF">
        <w:rPr>
          <w:rFonts w:ascii="Arial" w:hAnsi="Arial" w:cs="Arial"/>
          <w:lang w:val="el-GR"/>
        </w:rPr>
        <w:t xml:space="preserve"> παραγωγή ηλεκτρικής ενέργειας</w:t>
      </w:r>
      <w:r w:rsidR="00405960" w:rsidRPr="00405960">
        <w:rPr>
          <w:rFonts w:ascii="Arial" w:hAnsi="Arial" w:cs="Arial"/>
          <w:lang w:val="el-GR"/>
        </w:rPr>
        <w:t xml:space="preserve"> </w:t>
      </w:r>
      <w:r w:rsidRPr="004454EF">
        <w:rPr>
          <w:rFonts w:ascii="Arial" w:hAnsi="Arial" w:cs="Arial"/>
          <w:lang w:val="el-GR"/>
        </w:rPr>
        <w:t>[</w:t>
      </w:r>
      <w:r w:rsidRPr="00855887">
        <w:rPr>
          <w:rFonts w:ascii="Arial" w:hAnsi="Arial" w:cs="Arial"/>
        </w:rPr>
        <w:t>Kan</w:t>
      </w:r>
      <w:r w:rsidRPr="004454EF">
        <w:rPr>
          <w:rFonts w:ascii="Arial" w:hAnsi="Arial" w:cs="Arial"/>
          <w:lang w:val="el-GR"/>
        </w:rPr>
        <w:t xml:space="preserve"> </w:t>
      </w:r>
      <w:r w:rsidRPr="00855887">
        <w:rPr>
          <w:rFonts w:ascii="Arial" w:hAnsi="Arial" w:cs="Arial"/>
        </w:rPr>
        <w:t>et</w:t>
      </w:r>
      <w:r w:rsidRPr="004454EF">
        <w:rPr>
          <w:rFonts w:ascii="Arial" w:hAnsi="Arial" w:cs="Arial"/>
          <w:lang w:val="el-GR"/>
        </w:rPr>
        <w:t xml:space="preserve"> </w:t>
      </w:r>
      <w:r w:rsidRPr="00855887">
        <w:rPr>
          <w:rFonts w:ascii="Arial" w:hAnsi="Arial" w:cs="Arial"/>
        </w:rPr>
        <w:t>al</w:t>
      </w:r>
      <w:r w:rsidRPr="004454EF">
        <w:rPr>
          <w:rFonts w:ascii="Arial" w:hAnsi="Arial" w:cs="Arial"/>
          <w:lang w:val="el-GR"/>
        </w:rPr>
        <w:t>., 2016].</w:t>
      </w:r>
    </w:p>
    <w:p w:rsidR="004B51BA" w:rsidRPr="004454EF" w:rsidRDefault="00293F0C" w:rsidP="008C2586">
      <w:pPr>
        <w:jc w:val="both"/>
        <w:rPr>
          <w:rFonts w:ascii="Arial" w:hAnsi="Arial" w:cs="Arial"/>
          <w:lang w:val="el-GR"/>
        </w:rPr>
      </w:pPr>
      <w:r w:rsidRPr="004454EF">
        <w:rPr>
          <w:rFonts w:ascii="Arial" w:hAnsi="Arial" w:cs="Arial"/>
          <w:lang w:val="el-GR"/>
        </w:rPr>
        <w:t>Τα αέρια προϊόντα αποτελούνται από τα ελαφριά πτητικά συστατικά, των οποίων το μοριακό βάρος είναι μικρό, όπως διοξείδιο του άνθρακα (</w:t>
      </w:r>
      <w:r w:rsidRPr="00855887">
        <w:rPr>
          <w:rFonts w:ascii="Arial" w:hAnsi="Arial" w:cs="Arial"/>
        </w:rPr>
        <w:t>CO</w:t>
      </w:r>
      <w:r w:rsidRPr="004454EF">
        <w:rPr>
          <w:rFonts w:ascii="Arial" w:hAnsi="Arial" w:cs="Arial"/>
          <w:vertAlign w:val="subscript"/>
          <w:lang w:val="el-GR"/>
        </w:rPr>
        <w:t>2</w:t>
      </w:r>
      <w:r w:rsidRPr="004454EF">
        <w:rPr>
          <w:rFonts w:ascii="Arial" w:hAnsi="Arial" w:cs="Arial"/>
          <w:lang w:val="el-GR"/>
        </w:rPr>
        <w:t>), μονοξείδιο του άνθρακα (</w:t>
      </w:r>
      <w:r w:rsidRPr="00855887">
        <w:rPr>
          <w:rFonts w:ascii="Arial" w:hAnsi="Arial" w:cs="Arial"/>
        </w:rPr>
        <w:t>CO</w:t>
      </w:r>
      <w:r w:rsidRPr="004454EF">
        <w:rPr>
          <w:rFonts w:ascii="Arial" w:hAnsi="Arial" w:cs="Arial"/>
          <w:lang w:val="el-GR"/>
        </w:rPr>
        <w:t>), μεθάνιο (</w:t>
      </w:r>
      <w:r w:rsidRPr="00855887">
        <w:rPr>
          <w:rFonts w:ascii="Arial" w:hAnsi="Arial" w:cs="Arial"/>
        </w:rPr>
        <w:t>CH</w:t>
      </w:r>
      <w:r w:rsidRPr="004454EF">
        <w:rPr>
          <w:rFonts w:ascii="Arial" w:hAnsi="Arial" w:cs="Arial"/>
          <w:vertAlign w:val="subscript"/>
          <w:lang w:val="el-GR"/>
        </w:rPr>
        <w:t>4</w:t>
      </w:r>
      <w:r w:rsidRPr="004454EF">
        <w:rPr>
          <w:rFonts w:ascii="Arial" w:hAnsi="Arial" w:cs="Arial"/>
          <w:lang w:val="el-GR"/>
        </w:rPr>
        <w:t>), υδρογόνο (</w:t>
      </w:r>
      <w:r w:rsidRPr="00855887">
        <w:rPr>
          <w:rFonts w:ascii="Arial" w:hAnsi="Arial" w:cs="Arial"/>
        </w:rPr>
        <w:t>H</w:t>
      </w:r>
      <w:r w:rsidRPr="00CA7B2C">
        <w:rPr>
          <w:rFonts w:ascii="Arial" w:hAnsi="Arial" w:cs="Arial"/>
          <w:vertAlign w:val="subscript"/>
          <w:lang w:val="el-GR"/>
        </w:rPr>
        <w:t>2</w:t>
      </w:r>
      <w:r w:rsidRPr="004454EF">
        <w:rPr>
          <w:rFonts w:ascii="Arial" w:hAnsi="Arial" w:cs="Arial"/>
          <w:lang w:val="el-GR"/>
        </w:rPr>
        <w:t>), αιθάνιο (</w:t>
      </w:r>
      <w:r w:rsidRPr="00855887">
        <w:rPr>
          <w:rFonts w:ascii="Arial" w:hAnsi="Arial" w:cs="Arial"/>
        </w:rPr>
        <w:t>C</w:t>
      </w:r>
      <w:r w:rsidRPr="004454EF">
        <w:rPr>
          <w:rFonts w:ascii="Arial" w:hAnsi="Arial" w:cs="Arial"/>
          <w:vertAlign w:val="subscript"/>
          <w:lang w:val="el-GR"/>
        </w:rPr>
        <w:t>2</w:t>
      </w:r>
      <w:r w:rsidRPr="00855887">
        <w:rPr>
          <w:rFonts w:ascii="Arial" w:hAnsi="Arial" w:cs="Arial"/>
        </w:rPr>
        <w:t>H</w:t>
      </w:r>
      <w:r w:rsidRPr="004454EF">
        <w:rPr>
          <w:rFonts w:ascii="Arial" w:hAnsi="Arial" w:cs="Arial"/>
          <w:vertAlign w:val="subscript"/>
          <w:lang w:val="el-GR"/>
        </w:rPr>
        <w:t>6</w:t>
      </w:r>
      <w:r w:rsidRPr="004454EF">
        <w:rPr>
          <w:rFonts w:ascii="Arial" w:hAnsi="Arial" w:cs="Arial"/>
          <w:lang w:val="el-GR"/>
        </w:rPr>
        <w:t>), αιθυλένιο (</w:t>
      </w:r>
      <w:r w:rsidRPr="00855887">
        <w:rPr>
          <w:rFonts w:ascii="Arial" w:hAnsi="Arial" w:cs="Arial"/>
        </w:rPr>
        <w:t>C</w:t>
      </w:r>
      <w:r w:rsidRPr="004454EF">
        <w:rPr>
          <w:rFonts w:ascii="Arial" w:hAnsi="Arial" w:cs="Arial"/>
          <w:vertAlign w:val="subscript"/>
          <w:lang w:val="el-GR"/>
        </w:rPr>
        <w:t>2</w:t>
      </w:r>
      <w:r w:rsidRPr="00855887">
        <w:rPr>
          <w:rFonts w:ascii="Arial" w:hAnsi="Arial" w:cs="Arial"/>
        </w:rPr>
        <w:t>H</w:t>
      </w:r>
      <w:r w:rsidRPr="004454EF">
        <w:rPr>
          <w:rFonts w:ascii="Arial" w:hAnsi="Arial" w:cs="Arial"/>
          <w:vertAlign w:val="subscript"/>
          <w:lang w:val="el-GR"/>
        </w:rPr>
        <w:t>4</w:t>
      </w:r>
      <w:r w:rsidRPr="004454EF">
        <w:rPr>
          <w:rFonts w:ascii="Arial" w:hAnsi="Arial" w:cs="Arial"/>
          <w:lang w:val="el-GR"/>
        </w:rPr>
        <w:t>), μικρές ποσότητες οργανικών αερίων μεγαλύτερου μοριακού βάρους</w:t>
      </w:r>
      <w:r w:rsidR="00A80986">
        <w:rPr>
          <w:rFonts w:ascii="Arial" w:hAnsi="Arial" w:cs="Arial"/>
          <w:lang w:val="el-GR"/>
        </w:rPr>
        <w:t>,</w:t>
      </w:r>
      <w:r w:rsidR="00544169" w:rsidRPr="004454EF">
        <w:rPr>
          <w:rFonts w:ascii="Arial" w:hAnsi="Arial" w:cs="Arial"/>
          <w:lang w:val="el-GR"/>
        </w:rPr>
        <w:t xml:space="preserve"> καθώς</w:t>
      </w:r>
      <w:r w:rsidR="00407EFB" w:rsidRPr="004454EF">
        <w:rPr>
          <w:rFonts w:ascii="Arial" w:hAnsi="Arial" w:cs="Arial"/>
          <w:lang w:val="el-GR"/>
        </w:rPr>
        <w:t xml:space="preserve"> και υδρατμούς.</w:t>
      </w:r>
    </w:p>
    <w:p w:rsidR="00950B24" w:rsidRPr="004454EF" w:rsidRDefault="00950B24" w:rsidP="008C2586">
      <w:pPr>
        <w:jc w:val="both"/>
        <w:rPr>
          <w:rFonts w:ascii="Arial" w:hAnsi="Arial" w:cs="Arial"/>
          <w:sz w:val="24"/>
          <w:lang w:val="el-GR"/>
        </w:rPr>
      </w:pPr>
    </w:p>
    <w:p w:rsidR="00950B24" w:rsidRDefault="00F6665D" w:rsidP="009D7706">
      <w:pPr>
        <w:jc w:val="center"/>
        <w:rPr>
          <w:rFonts w:ascii="Arial" w:hAnsi="Arial" w:cs="Arial"/>
          <w:sz w:val="24"/>
        </w:rPr>
      </w:pPr>
      <w:r w:rsidRPr="00F6665D">
        <w:rPr>
          <w:rFonts w:ascii="Arial" w:hAnsi="Arial" w:cs="Arial"/>
          <w:noProof/>
          <w:sz w:val="24"/>
          <w:lang w:val="el-GR" w:eastAsia="el-GR" w:bidi="ar-SA"/>
        </w:rPr>
        <w:lastRenderedPageBreak/>
        <w:drawing>
          <wp:inline distT="0" distB="0" distL="0" distR="0">
            <wp:extent cx="3537485" cy="2470787"/>
            <wp:effectExtent l="19050" t="0" r="5815" b="0"/>
            <wp:docPr id="1"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3536611" cy="2470177"/>
                    </a:xfrm>
                    <a:prstGeom prst="rect">
                      <a:avLst/>
                    </a:prstGeom>
                    <a:noFill/>
                    <a:ln w="9525">
                      <a:noFill/>
                      <a:miter lim="800000"/>
                      <a:headEnd/>
                      <a:tailEnd/>
                    </a:ln>
                  </pic:spPr>
                </pic:pic>
              </a:graphicData>
            </a:graphic>
          </wp:inline>
        </w:drawing>
      </w:r>
    </w:p>
    <w:p w:rsidR="00F6665D" w:rsidRPr="00270FA5" w:rsidRDefault="00D879C5" w:rsidP="00270FA5">
      <w:pPr>
        <w:jc w:val="center"/>
        <w:rPr>
          <w:rFonts w:ascii="Arial" w:hAnsi="Arial" w:cs="Arial"/>
          <w:sz w:val="20"/>
          <w:lang w:val="el-GR"/>
        </w:rPr>
      </w:pPr>
      <w:r w:rsidRPr="00270FA5">
        <w:rPr>
          <w:rFonts w:ascii="Arial" w:hAnsi="Arial" w:cs="Arial"/>
          <w:sz w:val="20"/>
          <w:lang w:val="el-GR"/>
        </w:rPr>
        <w:t>Σχήμα</w:t>
      </w:r>
      <w:r w:rsidR="000B5FB0" w:rsidRPr="00270FA5">
        <w:rPr>
          <w:rFonts w:ascii="Arial" w:hAnsi="Arial" w:cs="Arial"/>
          <w:sz w:val="20"/>
          <w:lang w:val="el-GR"/>
        </w:rPr>
        <w:t xml:space="preserve"> </w:t>
      </w:r>
      <w:r w:rsidR="00DD63E9" w:rsidRPr="00270FA5">
        <w:rPr>
          <w:rFonts w:ascii="Arial" w:hAnsi="Arial" w:cs="Arial"/>
          <w:sz w:val="20"/>
          <w:lang w:val="el-GR"/>
        </w:rPr>
        <w:t>2.</w:t>
      </w:r>
      <w:r w:rsidR="000B5FB0" w:rsidRPr="00270FA5">
        <w:rPr>
          <w:rFonts w:ascii="Arial" w:hAnsi="Arial" w:cs="Arial"/>
          <w:sz w:val="20"/>
          <w:lang w:val="el-GR"/>
        </w:rPr>
        <w:t>2</w:t>
      </w:r>
      <w:r w:rsidRPr="00270FA5">
        <w:rPr>
          <w:rFonts w:ascii="Arial" w:hAnsi="Arial" w:cs="Arial"/>
          <w:sz w:val="20"/>
          <w:lang w:val="el-GR"/>
        </w:rPr>
        <w:t>: Δ</w:t>
      </w:r>
      <w:r w:rsidR="00DA5895" w:rsidRPr="00270FA5">
        <w:rPr>
          <w:rFonts w:ascii="Arial" w:hAnsi="Arial" w:cs="Arial"/>
          <w:sz w:val="20"/>
          <w:lang w:val="el-GR"/>
        </w:rPr>
        <w:t xml:space="preserve">ιάφορες βιομάζες και τα προϊόντα τους μετά την τροποποίηση </w:t>
      </w:r>
      <w:r w:rsidR="00A85935" w:rsidRPr="00270FA5">
        <w:rPr>
          <w:rFonts w:ascii="Arial" w:hAnsi="Arial" w:cs="Arial"/>
          <w:sz w:val="20"/>
          <w:lang w:val="el-GR"/>
        </w:rPr>
        <w:t>τους</w:t>
      </w:r>
      <w:r w:rsidR="00115CB4">
        <w:rPr>
          <w:rFonts w:ascii="Arial" w:hAnsi="Arial" w:cs="Arial"/>
          <w:sz w:val="20"/>
          <w:lang w:val="el-GR"/>
        </w:rPr>
        <w:t xml:space="preserve"> </w:t>
      </w:r>
      <w:r w:rsidR="00A85935" w:rsidRPr="00270FA5">
        <w:rPr>
          <w:rFonts w:ascii="Arial" w:hAnsi="Arial" w:cs="Arial"/>
          <w:sz w:val="20"/>
          <w:lang w:val="el-GR"/>
        </w:rPr>
        <w:t>[</w:t>
      </w:r>
      <w:r w:rsidR="00A85935" w:rsidRPr="00270FA5">
        <w:rPr>
          <w:rFonts w:ascii="Arial" w:hAnsi="Arial" w:cs="Arial"/>
          <w:sz w:val="20"/>
        </w:rPr>
        <w:t>Tripathi</w:t>
      </w:r>
      <w:r w:rsidR="00A85935" w:rsidRPr="00270FA5">
        <w:rPr>
          <w:rFonts w:ascii="Arial" w:hAnsi="Arial" w:cs="Arial"/>
          <w:sz w:val="20"/>
          <w:lang w:val="el-GR"/>
        </w:rPr>
        <w:t xml:space="preserve"> </w:t>
      </w:r>
      <w:r w:rsidR="00A85935" w:rsidRPr="00270FA5">
        <w:rPr>
          <w:rFonts w:ascii="Arial" w:hAnsi="Arial" w:cs="Arial"/>
          <w:sz w:val="20"/>
        </w:rPr>
        <w:t>et</w:t>
      </w:r>
      <w:r w:rsidR="00A85935" w:rsidRPr="00270FA5">
        <w:rPr>
          <w:rFonts w:ascii="Arial" w:hAnsi="Arial" w:cs="Arial"/>
          <w:sz w:val="20"/>
          <w:lang w:val="el-GR"/>
        </w:rPr>
        <w:t xml:space="preserve"> </w:t>
      </w:r>
      <w:r w:rsidR="00A85935" w:rsidRPr="00270FA5">
        <w:rPr>
          <w:rFonts w:ascii="Arial" w:hAnsi="Arial" w:cs="Arial"/>
          <w:sz w:val="20"/>
        </w:rPr>
        <w:t>al</w:t>
      </w:r>
      <w:r w:rsidR="00A85935" w:rsidRPr="00270FA5">
        <w:rPr>
          <w:rFonts w:ascii="Arial" w:hAnsi="Arial" w:cs="Arial"/>
          <w:sz w:val="20"/>
          <w:lang w:val="el-GR"/>
        </w:rPr>
        <w:t>.,</w:t>
      </w:r>
      <w:r w:rsidR="00A80986">
        <w:rPr>
          <w:rFonts w:ascii="Arial" w:hAnsi="Arial" w:cs="Arial"/>
          <w:sz w:val="20"/>
          <w:lang w:val="el-GR"/>
        </w:rPr>
        <w:t xml:space="preserve"> </w:t>
      </w:r>
      <w:r w:rsidR="00A85935" w:rsidRPr="00270FA5">
        <w:rPr>
          <w:rFonts w:ascii="Arial" w:hAnsi="Arial" w:cs="Arial"/>
          <w:sz w:val="20"/>
          <w:lang w:val="el-GR"/>
        </w:rPr>
        <w:t>2016]</w:t>
      </w:r>
    </w:p>
    <w:p w:rsidR="00EC7707" w:rsidRDefault="00EC7707" w:rsidP="004D7F6D">
      <w:pPr>
        <w:pStyle w:val="2"/>
        <w:rPr>
          <w:lang w:val="el-GR"/>
        </w:rPr>
      </w:pPr>
    </w:p>
    <w:p w:rsidR="00EC7707" w:rsidRDefault="00EC7707" w:rsidP="004D7F6D">
      <w:pPr>
        <w:pStyle w:val="2"/>
        <w:rPr>
          <w:lang w:val="el-GR"/>
        </w:rPr>
      </w:pPr>
    </w:p>
    <w:p w:rsidR="00EC7707" w:rsidRDefault="00EC7707" w:rsidP="004D7F6D">
      <w:pPr>
        <w:pStyle w:val="2"/>
        <w:rPr>
          <w:lang w:val="el-GR"/>
        </w:rPr>
      </w:pPr>
    </w:p>
    <w:p w:rsidR="0093569E" w:rsidRPr="004454EF" w:rsidRDefault="00FE3373" w:rsidP="004D7F6D">
      <w:pPr>
        <w:pStyle w:val="2"/>
        <w:rPr>
          <w:lang w:val="el-GR"/>
        </w:rPr>
      </w:pPr>
      <w:bookmarkStart w:id="23" w:name="_Toc84786276"/>
      <w:r w:rsidRPr="004454EF">
        <w:rPr>
          <w:lang w:val="el-GR"/>
        </w:rPr>
        <w:t>2</w:t>
      </w:r>
      <w:r w:rsidR="00615597" w:rsidRPr="004454EF">
        <w:rPr>
          <w:lang w:val="el-GR"/>
        </w:rPr>
        <w:t>.2.5.</w:t>
      </w:r>
      <w:r w:rsidRPr="004454EF">
        <w:rPr>
          <w:lang w:val="el-GR"/>
        </w:rPr>
        <w:t xml:space="preserve"> Παράμετροι πυρόλυσης</w:t>
      </w:r>
      <w:bookmarkEnd w:id="23"/>
      <w:r w:rsidRPr="004454EF">
        <w:rPr>
          <w:lang w:val="el-GR"/>
        </w:rPr>
        <w:t xml:space="preserve">  </w:t>
      </w:r>
    </w:p>
    <w:p w:rsidR="00407EFB" w:rsidRPr="004454EF" w:rsidRDefault="00407EFB" w:rsidP="008C2586">
      <w:pPr>
        <w:jc w:val="both"/>
        <w:rPr>
          <w:rFonts w:ascii="Arial" w:hAnsi="Arial" w:cs="Arial"/>
          <w:sz w:val="24"/>
          <w:lang w:val="el-GR"/>
        </w:rPr>
      </w:pPr>
    </w:p>
    <w:p w:rsidR="00FE3373" w:rsidRPr="004454EF" w:rsidRDefault="00615597" w:rsidP="004D7F6D">
      <w:pPr>
        <w:pStyle w:val="3"/>
        <w:rPr>
          <w:lang w:val="el-GR"/>
        </w:rPr>
      </w:pPr>
      <w:bookmarkStart w:id="24" w:name="_Toc84786277"/>
      <w:r w:rsidRPr="004454EF">
        <w:rPr>
          <w:lang w:val="el-GR"/>
        </w:rPr>
        <w:t>2.2.5.1.</w:t>
      </w:r>
      <w:r w:rsidR="00FE3373" w:rsidRPr="004454EF">
        <w:rPr>
          <w:lang w:val="el-GR"/>
        </w:rPr>
        <w:t xml:space="preserve"> Είδος βιομάζας</w:t>
      </w:r>
      <w:bookmarkEnd w:id="24"/>
    </w:p>
    <w:p w:rsidR="00950B24" w:rsidRPr="004454EF" w:rsidRDefault="00950B24" w:rsidP="008C2586">
      <w:pPr>
        <w:jc w:val="both"/>
        <w:rPr>
          <w:rFonts w:ascii="Arial" w:hAnsi="Arial" w:cs="Arial"/>
          <w:lang w:val="el-GR"/>
        </w:rPr>
      </w:pPr>
    </w:p>
    <w:p w:rsidR="000C7B36" w:rsidRPr="004454EF" w:rsidRDefault="000727F8" w:rsidP="000C7B36">
      <w:pPr>
        <w:jc w:val="both"/>
        <w:rPr>
          <w:rFonts w:ascii="Arial" w:hAnsi="Arial" w:cs="Arial"/>
          <w:lang w:val="el-GR"/>
        </w:rPr>
      </w:pPr>
      <w:r w:rsidRPr="004454EF">
        <w:rPr>
          <w:rFonts w:ascii="Arial" w:hAnsi="Arial" w:cs="Arial"/>
          <w:lang w:val="el-GR"/>
        </w:rPr>
        <w:t>Τα προϊόντα που προκύπτουν από τη διαδικασία της πυρόλυσης</w:t>
      </w:r>
      <w:r w:rsidR="00A80986">
        <w:rPr>
          <w:rFonts w:ascii="Arial" w:hAnsi="Arial" w:cs="Arial"/>
          <w:lang w:val="el-GR"/>
        </w:rPr>
        <w:t>,</w:t>
      </w:r>
      <w:r w:rsidRPr="004454EF">
        <w:rPr>
          <w:rFonts w:ascii="Arial" w:hAnsi="Arial" w:cs="Arial"/>
          <w:lang w:val="el-GR"/>
        </w:rPr>
        <w:t xml:space="preserve"> καθώς και η φυσικοχημική σύνθεσ</w:t>
      </w:r>
      <w:r w:rsidR="000047D8">
        <w:rPr>
          <w:rFonts w:ascii="Arial" w:hAnsi="Arial" w:cs="Arial"/>
          <w:lang w:val="el-GR"/>
        </w:rPr>
        <w:t>ή</w:t>
      </w:r>
      <w:r w:rsidRPr="004454EF">
        <w:rPr>
          <w:rFonts w:ascii="Arial" w:hAnsi="Arial" w:cs="Arial"/>
          <w:lang w:val="el-GR"/>
        </w:rPr>
        <w:t xml:space="preserve"> τους εξαρτάται σε μεγάλο βαθμό από το είδος βιομάζα</w:t>
      </w:r>
      <w:r w:rsidR="004D06CA" w:rsidRPr="004454EF">
        <w:rPr>
          <w:rFonts w:ascii="Arial" w:hAnsi="Arial" w:cs="Arial"/>
          <w:lang w:val="el-GR"/>
        </w:rPr>
        <w:t>ς που χρησιμοποιείται ως πρώτη ύ</w:t>
      </w:r>
      <w:r w:rsidRPr="004454EF">
        <w:rPr>
          <w:rFonts w:ascii="Arial" w:hAnsi="Arial" w:cs="Arial"/>
          <w:lang w:val="el-GR"/>
        </w:rPr>
        <w:t xml:space="preserve">λη. Ως βιομάζα ορίζεται ένα οργανικό ή ανόργανο πολύπλοκο στερεό προϊόν που προκύπτει από ζωντανούς ή πρόσφατα ζωντανούς οργανισμούς και είναι διαθέσιμο στη φύση. </w:t>
      </w:r>
      <w:r w:rsidR="00840DE7" w:rsidRPr="004454EF">
        <w:rPr>
          <w:rFonts w:ascii="Arial" w:hAnsi="Arial" w:cs="Arial"/>
          <w:lang w:val="el-GR"/>
        </w:rPr>
        <w:t>Αναφορικά</w:t>
      </w:r>
      <w:r w:rsidRPr="004454EF">
        <w:rPr>
          <w:rFonts w:ascii="Arial" w:hAnsi="Arial" w:cs="Arial"/>
          <w:lang w:val="el-GR"/>
        </w:rPr>
        <w:t xml:space="preserve"> </w:t>
      </w:r>
      <w:r w:rsidR="00840DE7" w:rsidRPr="004454EF">
        <w:rPr>
          <w:rFonts w:ascii="Arial" w:hAnsi="Arial" w:cs="Arial"/>
          <w:lang w:val="el-GR"/>
        </w:rPr>
        <w:t>κάποια</w:t>
      </w:r>
      <w:r w:rsidRPr="004454EF">
        <w:rPr>
          <w:rFonts w:ascii="Arial" w:hAnsi="Arial" w:cs="Arial"/>
          <w:lang w:val="el-GR"/>
        </w:rPr>
        <w:t xml:space="preserve"> από τα πιο </w:t>
      </w:r>
      <w:r w:rsidR="00840DE7" w:rsidRPr="004454EF">
        <w:rPr>
          <w:rFonts w:ascii="Arial" w:hAnsi="Arial" w:cs="Arial"/>
          <w:lang w:val="el-GR"/>
        </w:rPr>
        <w:t>συχνά</w:t>
      </w:r>
      <w:r w:rsidRPr="004454EF">
        <w:rPr>
          <w:rFonts w:ascii="Arial" w:hAnsi="Arial" w:cs="Arial"/>
          <w:lang w:val="el-GR"/>
        </w:rPr>
        <w:t xml:space="preserve"> </w:t>
      </w:r>
      <w:r w:rsidR="00840DE7" w:rsidRPr="004454EF">
        <w:rPr>
          <w:rFonts w:ascii="Arial" w:hAnsi="Arial" w:cs="Arial"/>
          <w:lang w:val="el-GR"/>
        </w:rPr>
        <w:t>χρησιμοποιούμενα</w:t>
      </w:r>
      <w:r w:rsidRPr="004454EF">
        <w:rPr>
          <w:rFonts w:ascii="Arial" w:hAnsi="Arial" w:cs="Arial"/>
          <w:lang w:val="el-GR"/>
        </w:rPr>
        <w:t xml:space="preserve"> </w:t>
      </w:r>
      <w:r w:rsidR="00840DE7" w:rsidRPr="004454EF">
        <w:rPr>
          <w:rFonts w:ascii="Arial" w:hAnsi="Arial" w:cs="Arial"/>
          <w:lang w:val="el-GR"/>
        </w:rPr>
        <w:t>προϊόντα</w:t>
      </w:r>
      <w:r w:rsidRPr="004454EF">
        <w:rPr>
          <w:rFonts w:ascii="Arial" w:hAnsi="Arial" w:cs="Arial"/>
          <w:lang w:val="el-GR"/>
        </w:rPr>
        <w:t xml:space="preserve"> ως </w:t>
      </w:r>
      <w:r w:rsidR="00840DE7" w:rsidRPr="004454EF">
        <w:rPr>
          <w:rFonts w:ascii="Arial" w:hAnsi="Arial" w:cs="Arial"/>
          <w:lang w:val="el-GR"/>
        </w:rPr>
        <w:t>είδη</w:t>
      </w:r>
      <w:r w:rsidRPr="004454EF">
        <w:rPr>
          <w:rFonts w:ascii="Arial" w:hAnsi="Arial" w:cs="Arial"/>
          <w:lang w:val="el-GR"/>
        </w:rPr>
        <w:t xml:space="preserve"> </w:t>
      </w:r>
      <w:r w:rsidR="00840DE7" w:rsidRPr="004454EF">
        <w:rPr>
          <w:rFonts w:ascii="Arial" w:hAnsi="Arial" w:cs="Arial"/>
          <w:lang w:val="el-GR"/>
        </w:rPr>
        <w:t>βιομάζας</w:t>
      </w:r>
      <w:r w:rsidRPr="004454EF">
        <w:rPr>
          <w:rFonts w:ascii="Arial" w:hAnsi="Arial" w:cs="Arial"/>
          <w:lang w:val="el-GR"/>
        </w:rPr>
        <w:t xml:space="preserve"> και πιο </w:t>
      </w:r>
      <w:r w:rsidR="00840DE7" w:rsidRPr="004454EF">
        <w:rPr>
          <w:rFonts w:ascii="Arial" w:hAnsi="Arial" w:cs="Arial"/>
          <w:lang w:val="el-GR"/>
        </w:rPr>
        <w:t>συγκεκριμένα</w:t>
      </w:r>
      <w:r w:rsidRPr="004454EF">
        <w:rPr>
          <w:rFonts w:ascii="Arial" w:hAnsi="Arial" w:cs="Arial"/>
          <w:lang w:val="el-GR"/>
        </w:rPr>
        <w:t xml:space="preserve"> στη </w:t>
      </w:r>
      <w:r w:rsidR="00840DE7" w:rsidRPr="004454EF">
        <w:rPr>
          <w:rFonts w:ascii="Arial" w:hAnsi="Arial" w:cs="Arial"/>
          <w:lang w:val="el-GR"/>
        </w:rPr>
        <w:t>διεργασία</w:t>
      </w:r>
      <w:r w:rsidRPr="004454EF">
        <w:rPr>
          <w:rFonts w:ascii="Arial" w:hAnsi="Arial" w:cs="Arial"/>
          <w:lang w:val="el-GR"/>
        </w:rPr>
        <w:t xml:space="preserve"> της </w:t>
      </w:r>
      <w:r w:rsidR="00840DE7" w:rsidRPr="004454EF">
        <w:rPr>
          <w:rFonts w:ascii="Arial" w:hAnsi="Arial" w:cs="Arial"/>
          <w:lang w:val="el-GR"/>
        </w:rPr>
        <w:t>πυρόλυσης</w:t>
      </w:r>
      <w:r w:rsidRPr="004454EF">
        <w:rPr>
          <w:rFonts w:ascii="Arial" w:hAnsi="Arial" w:cs="Arial"/>
          <w:lang w:val="el-GR"/>
        </w:rPr>
        <w:t xml:space="preserve"> </w:t>
      </w:r>
      <w:r w:rsidR="004D06CA" w:rsidRPr="004454EF">
        <w:rPr>
          <w:rFonts w:ascii="Arial" w:hAnsi="Arial" w:cs="Arial"/>
          <w:lang w:val="el-GR"/>
        </w:rPr>
        <w:t>είναι διάφορα είδη αποβλή</w:t>
      </w:r>
      <w:r w:rsidR="00840DE7" w:rsidRPr="004454EF">
        <w:rPr>
          <w:rFonts w:ascii="Arial" w:hAnsi="Arial" w:cs="Arial"/>
          <w:lang w:val="el-GR"/>
        </w:rPr>
        <w:t>των</w:t>
      </w:r>
      <w:r w:rsidR="00A80986">
        <w:rPr>
          <w:rFonts w:ascii="Arial" w:hAnsi="Arial" w:cs="Arial"/>
          <w:lang w:val="el-GR"/>
        </w:rPr>
        <w:t>,</w:t>
      </w:r>
      <w:r w:rsidR="00840DE7" w:rsidRPr="004454EF">
        <w:rPr>
          <w:rFonts w:ascii="Arial" w:hAnsi="Arial" w:cs="Arial"/>
          <w:lang w:val="el-GR"/>
        </w:rPr>
        <w:t xml:space="preserve"> όπως λιγνοκυτταρινούχα αγροτικά παραπροϊό</w:t>
      </w:r>
      <w:r w:rsidR="004D06CA" w:rsidRPr="004454EF">
        <w:rPr>
          <w:rFonts w:ascii="Arial" w:hAnsi="Arial" w:cs="Arial"/>
          <w:lang w:val="el-GR"/>
        </w:rPr>
        <w:t>ντα, οι κοπριές ζώω</w:t>
      </w:r>
      <w:r w:rsidR="00840DE7" w:rsidRPr="004454EF">
        <w:rPr>
          <w:rFonts w:ascii="Arial" w:hAnsi="Arial" w:cs="Arial"/>
          <w:lang w:val="el-GR"/>
        </w:rPr>
        <w:t>ν, τα αστικά στερεά απόβλητα, η λυματολάσπη των βιολογικών καθαρισμών</w:t>
      </w:r>
      <w:r w:rsidR="00A80986">
        <w:rPr>
          <w:rFonts w:ascii="Arial" w:hAnsi="Arial" w:cs="Arial"/>
          <w:lang w:val="el-GR"/>
        </w:rPr>
        <w:t>,</w:t>
      </w:r>
      <w:r w:rsidR="00840DE7" w:rsidRPr="004454EF">
        <w:rPr>
          <w:rFonts w:ascii="Arial" w:hAnsi="Arial" w:cs="Arial"/>
          <w:lang w:val="el-GR"/>
        </w:rPr>
        <w:t xml:space="preserve"> αλλά και κάποιε</w:t>
      </w:r>
      <w:r w:rsidR="004D06CA" w:rsidRPr="004454EF">
        <w:rPr>
          <w:rFonts w:ascii="Arial" w:hAnsi="Arial" w:cs="Arial"/>
          <w:lang w:val="el-GR"/>
        </w:rPr>
        <w:t>ς κατηγορίες βιομηχανικών αποβλή</w:t>
      </w:r>
      <w:r w:rsidR="00840DE7" w:rsidRPr="004454EF">
        <w:rPr>
          <w:rFonts w:ascii="Arial" w:hAnsi="Arial" w:cs="Arial"/>
          <w:lang w:val="el-GR"/>
        </w:rPr>
        <w:t>των.</w:t>
      </w:r>
      <w:r w:rsidRPr="004454EF">
        <w:rPr>
          <w:rFonts w:ascii="Arial" w:hAnsi="Arial" w:cs="Arial"/>
          <w:lang w:val="el-GR"/>
        </w:rPr>
        <w:t xml:space="preserve"> </w:t>
      </w:r>
      <w:r w:rsidR="00A33AFA" w:rsidRPr="004454EF">
        <w:rPr>
          <w:rFonts w:ascii="Arial" w:hAnsi="Arial" w:cs="Arial"/>
          <w:lang w:val="el-GR"/>
        </w:rPr>
        <w:t>Αξίζει</w:t>
      </w:r>
      <w:r w:rsidR="00840DE7" w:rsidRPr="004454EF">
        <w:rPr>
          <w:rFonts w:ascii="Arial" w:hAnsi="Arial" w:cs="Arial"/>
          <w:lang w:val="el-GR"/>
        </w:rPr>
        <w:t xml:space="preserve"> ν</w:t>
      </w:r>
      <w:r w:rsidR="00A33AFA" w:rsidRPr="004454EF">
        <w:rPr>
          <w:rFonts w:ascii="Arial" w:hAnsi="Arial" w:cs="Arial"/>
          <w:lang w:val="el-GR"/>
        </w:rPr>
        <w:t>α</w:t>
      </w:r>
      <w:r w:rsidR="00840DE7" w:rsidRPr="004454EF">
        <w:rPr>
          <w:rFonts w:ascii="Arial" w:hAnsi="Arial" w:cs="Arial"/>
          <w:lang w:val="el-GR"/>
        </w:rPr>
        <w:t xml:space="preserve"> </w:t>
      </w:r>
      <w:r w:rsidR="00A33AFA" w:rsidRPr="004454EF">
        <w:rPr>
          <w:rFonts w:ascii="Arial" w:hAnsi="Arial" w:cs="Arial"/>
          <w:lang w:val="el-GR"/>
        </w:rPr>
        <w:t>σημειωθεί</w:t>
      </w:r>
      <w:r w:rsidR="00840DE7" w:rsidRPr="004454EF">
        <w:rPr>
          <w:rFonts w:ascii="Arial" w:hAnsi="Arial" w:cs="Arial"/>
          <w:lang w:val="el-GR"/>
        </w:rPr>
        <w:t xml:space="preserve"> ότι η </w:t>
      </w:r>
      <w:r w:rsidR="00A33AFA" w:rsidRPr="004454EF">
        <w:rPr>
          <w:rFonts w:ascii="Arial" w:hAnsi="Arial" w:cs="Arial"/>
          <w:lang w:val="el-GR"/>
        </w:rPr>
        <w:t>βιομάζα</w:t>
      </w:r>
      <w:r w:rsidR="00840DE7" w:rsidRPr="004454EF">
        <w:rPr>
          <w:rFonts w:ascii="Arial" w:hAnsi="Arial" w:cs="Arial"/>
          <w:lang w:val="el-GR"/>
        </w:rPr>
        <w:t xml:space="preserve"> </w:t>
      </w:r>
      <w:r w:rsidR="00A33AFA" w:rsidRPr="004454EF">
        <w:rPr>
          <w:rFonts w:ascii="Arial" w:hAnsi="Arial" w:cs="Arial"/>
          <w:lang w:val="el-GR"/>
        </w:rPr>
        <w:t>χρησιμοποιείται ως</w:t>
      </w:r>
      <w:r w:rsidR="00840DE7" w:rsidRPr="004454EF">
        <w:rPr>
          <w:rFonts w:ascii="Arial" w:hAnsi="Arial" w:cs="Arial"/>
          <w:lang w:val="el-GR"/>
        </w:rPr>
        <w:t xml:space="preserve"> </w:t>
      </w:r>
      <w:r w:rsidR="00A33AFA" w:rsidRPr="004454EF">
        <w:rPr>
          <w:rFonts w:ascii="Arial" w:hAnsi="Arial" w:cs="Arial"/>
          <w:lang w:val="el-GR"/>
        </w:rPr>
        <w:t>πρώτη</w:t>
      </w:r>
      <w:r w:rsidR="004D06CA" w:rsidRPr="004454EF">
        <w:rPr>
          <w:rFonts w:ascii="Arial" w:hAnsi="Arial" w:cs="Arial"/>
          <w:lang w:val="el-GR"/>
        </w:rPr>
        <w:t xml:space="preserve"> ύ</w:t>
      </w:r>
      <w:r w:rsidR="00840DE7" w:rsidRPr="004454EF">
        <w:rPr>
          <w:rFonts w:ascii="Arial" w:hAnsi="Arial" w:cs="Arial"/>
          <w:lang w:val="el-GR"/>
        </w:rPr>
        <w:t xml:space="preserve">λη για την </w:t>
      </w:r>
      <w:r w:rsidR="00A33AFA" w:rsidRPr="004454EF">
        <w:rPr>
          <w:rFonts w:ascii="Arial" w:hAnsi="Arial" w:cs="Arial"/>
          <w:lang w:val="el-GR"/>
        </w:rPr>
        <w:t>παραγωγή</w:t>
      </w:r>
      <w:r w:rsidR="00840DE7" w:rsidRPr="004454EF">
        <w:rPr>
          <w:rFonts w:ascii="Arial" w:hAnsi="Arial" w:cs="Arial"/>
          <w:lang w:val="el-GR"/>
        </w:rPr>
        <w:t xml:space="preserve"> </w:t>
      </w:r>
      <w:r w:rsidR="00A33AFA" w:rsidRPr="004454EF">
        <w:rPr>
          <w:rFonts w:ascii="Arial" w:hAnsi="Arial" w:cs="Arial"/>
          <w:lang w:val="el-GR"/>
        </w:rPr>
        <w:t>ενέργειας</w:t>
      </w:r>
      <w:r w:rsidR="00840DE7" w:rsidRPr="004454EF">
        <w:rPr>
          <w:rFonts w:ascii="Arial" w:hAnsi="Arial" w:cs="Arial"/>
          <w:lang w:val="el-GR"/>
        </w:rPr>
        <w:t xml:space="preserve"> σε </w:t>
      </w:r>
      <w:r w:rsidR="00A33AFA" w:rsidRPr="004454EF">
        <w:rPr>
          <w:rFonts w:ascii="Arial" w:hAnsi="Arial" w:cs="Arial"/>
          <w:lang w:val="el-GR"/>
        </w:rPr>
        <w:t>πολλά</w:t>
      </w:r>
      <w:r w:rsidR="00840DE7" w:rsidRPr="004454EF">
        <w:rPr>
          <w:rFonts w:ascii="Arial" w:hAnsi="Arial" w:cs="Arial"/>
          <w:lang w:val="el-GR"/>
        </w:rPr>
        <w:t xml:space="preserve"> </w:t>
      </w:r>
      <w:r w:rsidR="00A33AFA" w:rsidRPr="004454EF">
        <w:rPr>
          <w:rFonts w:ascii="Arial" w:hAnsi="Arial" w:cs="Arial"/>
          <w:lang w:val="el-GR"/>
        </w:rPr>
        <w:t>μέρη</w:t>
      </w:r>
      <w:r w:rsidR="00840DE7" w:rsidRPr="004454EF">
        <w:rPr>
          <w:rFonts w:ascii="Arial" w:hAnsi="Arial" w:cs="Arial"/>
          <w:lang w:val="el-GR"/>
        </w:rPr>
        <w:t xml:space="preserve"> του </w:t>
      </w:r>
      <w:r w:rsidR="00A33AFA" w:rsidRPr="004454EF">
        <w:rPr>
          <w:rFonts w:ascii="Arial" w:hAnsi="Arial" w:cs="Arial"/>
          <w:lang w:val="el-GR"/>
        </w:rPr>
        <w:t>κόσμου</w:t>
      </w:r>
      <w:r w:rsidR="00840DE7" w:rsidRPr="004454EF">
        <w:rPr>
          <w:rFonts w:ascii="Arial" w:hAnsi="Arial" w:cs="Arial"/>
          <w:lang w:val="el-GR"/>
        </w:rPr>
        <w:t xml:space="preserve"> και </w:t>
      </w:r>
      <w:r w:rsidR="00A33AFA" w:rsidRPr="004454EF">
        <w:rPr>
          <w:rFonts w:ascii="Arial" w:hAnsi="Arial" w:cs="Arial"/>
          <w:lang w:val="el-GR"/>
        </w:rPr>
        <w:t>έχει</w:t>
      </w:r>
      <w:r w:rsidR="00840DE7" w:rsidRPr="004454EF">
        <w:rPr>
          <w:rFonts w:ascii="Arial" w:hAnsi="Arial" w:cs="Arial"/>
          <w:lang w:val="el-GR"/>
        </w:rPr>
        <w:t xml:space="preserve"> ως </w:t>
      </w:r>
      <w:r w:rsidR="00A33AFA" w:rsidRPr="004454EF">
        <w:rPr>
          <w:rFonts w:ascii="Arial" w:hAnsi="Arial" w:cs="Arial"/>
          <w:lang w:val="el-GR"/>
        </w:rPr>
        <w:t>σκοπό</w:t>
      </w:r>
      <w:r w:rsidR="00840DE7" w:rsidRPr="004454EF">
        <w:rPr>
          <w:rFonts w:ascii="Arial" w:hAnsi="Arial" w:cs="Arial"/>
          <w:lang w:val="el-GR"/>
        </w:rPr>
        <w:t xml:space="preserve"> τη</w:t>
      </w:r>
      <w:r w:rsidR="004D06CA" w:rsidRPr="004454EF">
        <w:rPr>
          <w:rFonts w:ascii="Arial" w:hAnsi="Arial" w:cs="Arial"/>
          <w:lang w:val="el-GR"/>
        </w:rPr>
        <w:t>ν</w:t>
      </w:r>
      <w:r w:rsidR="00840DE7" w:rsidRPr="004454EF">
        <w:rPr>
          <w:rFonts w:ascii="Arial" w:hAnsi="Arial" w:cs="Arial"/>
          <w:lang w:val="el-GR"/>
        </w:rPr>
        <w:t xml:space="preserve"> </w:t>
      </w:r>
      <w:r w:rsidR="00A33AFA" w:rsidRPr="004454EF">
        <w:rPr>
          <w:rFonts w:ascii="Arial" w:hAnsi="Arial" w:cs="Arial"/>
          <w:lang w:val="el-GR"/>
        </w:rPr>
        <w:t>ελαχιστοποίηση</w:t>
      </w:r>
      <w:r w:rsidR="00840DE7" w:rsidRPr="004454EF">
        <w:rPr>
          <w:rFonts w:ascii="Arial" w:hAnsi="Arial" w:cs="Arial"/>
          <w:lang w:val="el-GR"/>
        </w:rPr>
        <w:t xml:space="preserve"> της </w:t>
      </w:r>
      <w:r w:rsidR="00A33AFA" w:rsidRPr="004454EF">
        <w:rPr>
          <w:rFonts w:ascii="Arial" w:hAnsi="Arial" w:cs="Arial"/>
          <w:lang w:val="el-GR"/>
        </w:rPr>
        <w:t>επιβάρυνση</w:t>
      </w:r>
      <w:r w:rsidR="004D06CA" w:rsidRPr="004454EF">
        <w:rPr>
          <w:rFonts w:ascii="Arial" w:hAnsi="Arial" w:cs="Arial"/>
          <w:lang w:val="el-GR"/>
        </w:rPr>
        <w:t>ς</w:t>
      </w:r>
      <w:r w:rsidR="00840DE7" w:rsidRPr="004454EF">
        <w:rPr>
          <w:rFonts w:ascii="Arial" w:hAnsi="Arial" w:cs="Arial"/>
          <w:lang w:val="el-GR"/>
        </w:rPr>
        <w:t xml:space="preserve"> του </w:t>
      </w:r>
      <w:r w:rsidR="00A33AFA" w:rsidRPr="004454EF">
        <w:rPr>
          <w:rFonts w:ascii="Arial" w:hAnsi="Arial" w:cs="Arial"/>
          <w:lang w:val="el-GR"/>
        </w:rPr>
        <w:t>πλανήτη</w:t>
      </w:r>
      <w:r w:rsidR="00840DE7" w:rsidRPr="004454EF">
        <w:rPr>
          <w:rFonts w:ascii="Arial" w:hAnsi="Arial" w:cs="Arial"/>
          <w:lang w:val="el-GR"/>
        </w:rPr>
        <w:t xml:space="preserve"> από </w:t>
      </w:r>
      <w:r w:rsidR="00A33AFA" w:rsidRPr="004454EF">
        <w:rPr>
          <w:rFonts w:ascii="Arial" w:hAnsi="Arial" w:cs="Arial"/>
          <w:lang w:val="el-GR"/>
        </w:rPr>
        <w:t>βλαβερές</w:t>
      </w:r>
      <w:r w:rsidR="00840DE7" w:rsidRPr="004454EF">
        <w:rPr>
          <w:rFonts w:ascii="Arial" w:hAnsi="Arial" w:cs="Arial"/>
          <w:lang w:val="el-GR"/>
        </w:rPr>
        <w:t xml:space="preserve"> </w:t>
      </w:r>
      <w:r w:rsidR="00A33AFA" w:rsidRPr="004454EF">
        <w:rPr>
          <w:rFonts w:ascii="Arial" w:hAnsi="Arial" w:cs="Arial"/>
          <w:lang w:val="el-GR"/>
        </w:rPr>
        <w:t>εκπομπές</w:t>
      </w:r>
      <w:r w:rsidR="00CA7B2C" w:rsidRPr="00CA7B2C">
        <w:rPr>
          <w:rFonts w:ascii="Arial" w:hAnsi="Arial" w:cs="Arial"/>
          <w:lang w:val="el-GR"/>
        </w:rPr>
        <w:t>,</w:t>
      </w:r>
      <w:r w:rsidR="00840DE7" w:rsidRPr="004454EF">
        <w:rPr>
          <w:rFonts w:ascii="Arial" w:hAnsi="Arial" w:cs="Arial"/>
          <w:lang w:val="el-GR"/>
        </w:rPr>
        <w:t xml:space="preserve"> π</w:t>
      </w:r>
      <w:r w:rsidR="00A80986">
        <w:rPr>
          <w:rFonts w:ascii="Arial" w:hAnsi="Arial" w:cs="Arial"/>
          <w:lang w:val="el-GR"/>
        </w:rPr>
        <w:t>ου</w:t>
      </w:r>
      <w:r w:rsidR="00840DE7" w:rsidRPr="004454EF">
        <w:rPr>
          <w:rFonts w:ascii="Arial" w:hAnsi="Arial" w:cs="Arial"/>
          <w:lang w:val="el-GR"/>
        </w:rPr>
        <w:t xml:space="preserve"> </w:t>
      </w:r>
      <w:r w:rsidR="00A33AFA" w:rsidRPr="004454EF">
        <w:rPr>
          <w:rFonts w:ascii="Arial" w:hAnsi="Arial" w:cs="Arial"/>
          <w:lang w:val="el-GR"/>
        </w:rPr>
        <w:t>δημιουργούνται</w:t>
      </w:r>
      <w:r w:rsidR="00840DE7" w:rsidRPr="004454EF">
        <w:rPr>
          <w:rFonts w:ascii="Arial" w:hAnsi="Arial" w:cs="Arial"/>
          <w:lang w:val="el-GR"/>
        </w:rPr>
        <w:t xml:space="preserve"> κατά την </w:t>
      </w:r>
      <w:r w:rsidR="00A33AFA" w:rsidRPr="004454EF">
        <w:rPr>
          <w:rFonts w:ascii="Arial" w:hAnsi="Arial" w:cs="Arial"/>
          <w:lang w:val="el-GR"/>
        </w:rPr>
        <w:t>καύση</w:t>
      </w:r>
      <w:r w:rsidR="00840DE7" w:rsidRPr="004454EF">
        <w:rPr>
          <w:rFonts w:ascii="Arial" w:hAnsi="Arial" w:cs="Arial"/>
          <w:lang w:val="el-GR"/>
        </w:rPr>
        <w:t xml:space="preserve"> του </w:t>
      </w:r>
      <w:r w:rsidR="00A33AFA" w:rsidRPr="004454EF">
        <w:rPr>
          <w:rFonts w:ascii="Arial" w:hAnsi="Arial" w:cs="Arial"/>
          <w:lang w:val="el-GR"/>
        </w:rPr>
        <w:t>λιγνίτη</w:t>
      </w:r>
      <w:r w:rsidR="00840DE7" w:rsidRPr="004454EF">
        <w:rPr>
          <w:rFonts w:ascii="Arial" w:hAnsi="Arial" w:cs="Arial"/>
          <w:lang w:val="el-GR"/>
        </w:rPr>
        <w:t>.</w:t>
      </w:r>
      <w:r w:rsidR="00A33AFA" w:rsidRPr="004454EF">
        <w:rPr>
          <w:rFonts w:ascii="Arial" w:hAnsi="Arial" w:cs="Arial"/>
          <w:lang w:val="el-GR"/>
        </w:rPr>
        <w:t xml:space="preserve"> Επιπλέον τα χαρακτηριστικά κάθε βιομάζας ποικίλουν ανάλογα με την σύνθεση της βιομάζας, τη στοιχειακή σύνθεση, την υγρασία, το μέγεθος των πόρων και επηρεάζουν άμεσα την ποιότητα και τη σύσταση των τελικών π</w:t>
      </w:r>
      <w:r w:rsidR="00A80986">
        <w:rPr>
          <w:rFonts w:ascii="Arial" w:hAnsi="Arial" w:cs="Arial"/>
          <w:lang w:val="el-GR"/>
        </w:rPr>
        <w:t>ροϊό</w:t>
      </w:r>
      <w:r w:rsidR="00A33AFA" w:rsidRPr="004454EF">
        <w:rPr>
          <w:rFonts w:ascii="Arial" w:hAnsi="Arial" w:cs="Arial"/>
          <w:lang w:val="el-GR"/>
        </w:rPr>
        <w:t xml:space="preserve">ντων πυρόλυσης. </w:t>
      </w:r>
      <w:r w:rsidR="00F24647" w:rsidRPr="004454EF">
        <w:rPr>
          <w:rFonts w:ascii="Arial" w:hAnsi="Arial" w:cs="Arial"/>
          <w:lang w:val="el-GR"/>
        </w:rPr>
        <w:t>Ακόμη</w:t>
      </w:r>
      <w:r w:rsidR="00A33AFA" w:rsidRPr="004454EF">
        <w:rPr>
          <w:rFonts w:ascii="Arial" w:hAnsi="Arial" w:cs="Arial"/>
          <w:lang w:val="el-GR"/>
        </w:rPr>
        <w:t xml:space="preserve"> ένα</w:t>
      </w:r>
      <w:r w:rsidR="004D06CA" w:rsidRPr="004454EF">
        <w:rPr>
          <w:rFonts w:ascii="Arial" w:hAnsi="Arial" w:cs="Arial"/>
          <w:lang w:val="el-GR"/>
        </w:rPr>
        <w:t>ς</w:t>
      </w:r>
      <w:r w:rsidR="00A33AFA" w:rsidRPr="004454EF">
        <w:rPr>
          <w:rFonts w:ascii="Arial" w:hAnsi="Arial" w:cs="Arial"/>
          <w:lang w:val="el-GR"/>
        </w:rPr>
        <w:t xml:space="preserve"> </w:t>
      </w:r>
      <w:r w:rsidR="00F24647" w:rsidRPr="004454EF">
        <w:rPr>
          <w:rFonts w:ascii="Arial" w:hAnsi="Arial" w:cs="Arial"/>
          <w:lang w:val="el-GR"/>
        </w:rPr>
        <w:t>παράγοντας</w:t>
      </w:r>
      <w:r w:rsidR="00A33AFA" w:rsidRPr="004454EF">
        <w:rPr>
          <w:rFonts w:ascii="Arial" w:hAnsi="Arial" w:cs="Arial"/>
          <w:lang w:val="el-GR"/>
        </w:rPr>
        <w:t xml:space="preserve"> που </w:t>
      </w:r>
      <w:r w:rsidR="00F24647" w:rsidRPr="004454EF">
        <w:rPr>
          <w:rFonts w:ascii="Arial" w:hAnsi="Arial" w:cs="Arial"/>
          <w:lang w:val="el-GR"/>
        </w:rPr>
        <w:t>επηρεάζει</w:t>
      </w:r>
      <w:r w:rsidR="00A33AFA" w:rsidRPr="004454EF">
        <w:rPr>
          <w:rFonts w:ascii="Arial" w:hAnsi="Arial" w:cs="Arial"/>
          <w:lang w:val="el-GR"/>
        </w:rPr>
        <w:t xml:space="preserve"> το </w:t>
      </w:r>
      <w:r w:rsidR="00F24647" w:rsidRPr="004454EF">
        <w:rPr>
          <w:rFonts w:ascii="Arial" w:hAnsi="Arial" w:cs="Arial"/>
          <w:lang w:val="el-GR"/>
        </w:rPr>
        <w:t>τελικό</w:t>
      </w:r>
      <w:r w:rsidR="00A33AFA" w:rsidRPr="004454EF">
        <w:rPr>
          <w:rFonts w:ascii="Arial" w:hAnsi="Arial" w:cs="Arial"/>
          <w:lang w:val="el-GR"/>
        </w:rPr>
        <w:t xml:space="preserve"> </w:t>
      </w:r>
      <w:r w:rsidR="00F24647" w:rsidRPr="004454EF">
        <w:rPr>
          <w:rFonts w:ascii="Arial" w:hAnsi="Arial" w:cs="Arial"/>
          <w:lang w:val="el-GR"/>
        </w:rPr>
        <w:t>προϊόν</w:t>
      </w:r>
      <w:r w:rsidR="00A33AFA" w:rsidRPr="004454EF">
        <w:rPr>
          <w:rFonts w:ascii="Arial" w:hAnsi="Arial" w:cs="Arial"/>
          <w:lang w:val="el-GR"/>
        </w:rPr>
        <w:t xml:space="preserve"> είναι </w:t>
      </w:r>
      <w:r w:rsidR="00F24647" w:rsidRPr="004454EF">
        <w:rPr>
          <w:rFonts w:ascii="Arial" w:hAnsi="Arial" w:cs="Arial"/>
          <w:lang w:val="el-GR"/>
        </w:rPr>
        <w:t>η προεπεξεργασί</w:t>
      </w:r>
      <w:r w:rsidR="00A33AFA" w:rsidRPr="004454EF">
        <w:rPr>
          <w:rFonts w:ascii="Arial" w:hAnsi="Arial" w:cs="Arial"/>
          <w:lang w:val="el-GR"/>
        </w:rPr>
        <w:t xml:space="preserve">α της </w:t>
      </w:r>
      <w:r w:rsidR="00F24647" w:rsidRPr="004454EF">
        <w:rPr>
          <w:rFonts w:ascii="Arial" w:hAnsi="Arial" w:cs="Arial"/>
          <w:lang w:val="el-GR"/>
        </w:rPr>
        <w:t>βιομάζας</w:t>
      </w:r>
      <w:r w:rsidR="00642836" w:rsidRPr="004454EF">
        <w:rPr>
          <w:rFonts w:ascii="Arial" w:hAnsi="Arial" w:cs="Arial"/>
          <w:lang w:val="el-GR"/>
        </w:rPr>
        <w:t xml:space="preserve"> στην</w:t>
      </w:r>
      <w:r w:rsidR="00A33AFA" w:rsidRPr="004454EF">
        <w:rPr>
          <w:rFonts w:ascii="Arial" w:hAnsi="Arial" w:cs="Arial"/>
          <w:lang w:val="el-GR"/>
        </w:rPr>
        <w:t xml:space="preserve"> </w:t>
      </w:r>
      <w:r w:rsidR="00F24647" w:rsidRPr="004454EF">
        <w:rPr>
          <w:rFonts w:ascii="Arial" w:hAnsi="Arial" w:cs="Arial"/>
          <w:lang w:val="el-GR"/>
        </w:rPr>
        <w:t>περίπτωση</w:t>
      </w:r>
      <w:r w:rsidR="00A33AFA" w:rsidRPr="004454EF">
        <w:rPr>
          <w:rFonts w:ascii="Arial" w:hAnsi="Arial" w:cs="Arial"/>
          <w:lang w:val="el-GR"/>
        </w:rPr>
        <w:t xml:space="preserve"> που </w:t>
      </w:r>
      <w:r w:rsidR="00F24647" w:rsidRPr="004454EF">
        <w:rPr>
          <w:rFonts w:ascii="Arial" w:hAnsi="Arial" w:cs="Arial"/>
          <w:lang w:val="el-GR"/>
        </w:rPr>
        <w:t>γίνεται</w:t>
      </w:r>
      <w:r w:rsidR="00A33AFA" w:rsidRPr="004454EF">
        <w:rPr>
          <w:rFonts w:ascii="Arial" w:hAnsi="Arial" w:cs="Arial"/>
          <w:lang w:val="el-GR"/>
        </w:rPr>
        <w:t xml:space="preserve"> πριν την </w:t>
      </w:r>
      <w:r w:rsidR="00642836" w:rsidRPr="004454EF">
        <w:rPr>
          <w:rFonts w:ascii="Arial" w:hAnsi="Arial" w:cs="Arial"/>
          <w:lang w:val="el-GR"/>
        </w:rPr>
        <w:t>πυρο</w:t>
      </w:r>
      <w:r w:rsidR="00F24647" w:rsidRPr="004454EF">
        <w:rPr>
          <w:rFonts w:ascii="Arial" w:hAnsi="Arial" w:cs="Arial"/>
          <w:lang w:val="el-GR"/>
        </w:rPr>
        <w:t>λυτική</w:t>
      </w:r>
      <w:r w:rsidR="00A33AFA" w:rsidRPr="004454EF">
        <w:rPr>
          <w:rFonts w:ascii="Arial" w:hAnsi="Arial" w:cs="Arial"/>
          <w:lang w:val="el-GR"/>
        </w:rPr>
        <w:t xml:space="preserve"> </w:t>
      </w:r>
      <w:r w:rsidR="00F24647" w:rsidRPr="004454EF">
        <w:rPr>
          <w:rFonts w:ascii="Arial" w:hAnsi="Arial" w:cs="Arial"/>
          <w:lang w:val="el-GR"/>
        </w:rPr>
        <w:t>διαδικασία. Η προεπεξεργασί</w:t>
      </w:r>
      <w:r w:rsidR="00A33AFA" w:rsidRPr="004454EF">
        <w:rPr>
          <w:rFonts w:ascii="Arial" w:hAnsi="Arial" w:cs="Arial"/>
          <w:lang w:val="el-GR"/>
        </w:rPr>
        <w:t xml:space="preserve">α </w:t>
      </w:r>
      <w:r w:rsidR="00F24647" w:rsidRPr="004454EF">
        <w:rPr>
          <w:rFonts w:ascii="Arial" w:hAnsi="Arial" w:cs="Arial"/>
          <w:lang w:val="el-GR"/>
        </w:rPr>
        <w:t>μπορεί</w:t>
      </w:r>
      <w:r w:rsidR="00A33AFA" w:rsidRPr="004454EF">
        <w:rPr>
          <w:rFonts w:ascii="Arial" w:hAnsi="Arial" w:cs="Arial"/>
          <w:lang w:val="el-GR"/>
        </w:rPr>
        <w:t xml:space="preserve"> να είναι </w:t>
      </w:r>
      <w:r w:rsidR="00F24647" w:rsidRPr="004454EF">
        <w:rPr>
          <w:rFonts w:ascii="Arial" w:hAnsi="Arial" w:cs="Arial"/>
          <w:lang w:val="el-GR"/>
        </w:rPr>
        <w:t>φυσικής</w:t>
      </w:r>
      <w:r w:rsidR="00A33AFA" w:rsidRPr="004454EF">
        <w:rPr>
          <w:rFonts w:ascii="Arial" w:hAnsi="Arial" w:cs="Arial"/>
          <w:lang w:val="el-GR"/>
        </w:rPr>
        <w:t xml:space="preserve">, </w:t>
      </w:r>
      <w:r w:rsidR="00F24647" w:rsidRPr="004454EF">
        <w:rPr>
          <w:rFonts w:ascii="Arial" w:hAnsi="Arial" w:cs="Arial"/>
          <w:lang w:val="el-GR"/>
        </w:rPr>
        <w:t>χημικής</w:t>
      </w:r>
      <w:r w:rsidR="00A33AFA" w:rsidRPr="004454EF">
        <w:rPr>
          <w:rFonts w:ascii="Arial" w:hAnsi="Arial" w:cs="Arial"/>
          <w:lang w:val="el-GR"/>
        </w:rPr>
        <w:t xml:space="preserve"> ή </w:t>
      </w:r>
      <w:r w:rsidR="00F24647" w:rsidRPr="004454EF">
        <w:rPr>
          <w:rFonts w:ascii="Arial" w:hAnsi="Arial" w:cs="Arial"/>
          <w:lang w:val="el-GR"/>
        </w:rPr>
        <w:t>θερμικής</w:t>
      </w:r>
      <w:r w:rsidR="00A33AFA" w:rsidRPr="004454EF">
        <w:rPr>
          <w:rFonts w:ascii="Arial" w:hAnsi="Arial" w:cs="Arial"/>
          <w:lang w:val="el-GR"/>
        </w:rPr>
        <w:t xml:space="preserve"> </w:t>
      </w:r>
      <w:r w:rsidR="00F24647" w:rsidRPr="004454EF">
        <w:rPr>
          <w:rFonts w:ascii="Arial" w:hAnsi="Arial" w:cs="Arial"/>
          <w:lang w:val="el-GR"/>
        </w:rPr>
        <w:t>φύσης</w:t>
      </w:r>
      <w:r w:rsidR="00A80986">
        <w:rPr>
          <w:rFonts w:ascii="Arial" w:hAnsi="Arial" w:cs="Arial"/>
          <w:lang w:val="el-GR"/>
        </w:rPr>
        <w:t>,</w:t>
      </w:r>
      <w:r w:rsidR="000E13AE" w:rsidRPr="004454EF">
        <w:rPr>
          <w:rFonts w:ascii="Arial" w:hAnsi="Arial" w:cs="Arial"/>
          <w:lang w:val="el-GR"/>
        </w:rPr>
        <w:t xml:space="preserve"> καθώ</w:t>
      </w:r>
      <w:r w:rsidR="00A33AFA" w:rsidRPr="004454EF">
        <w:rPr>
          <w:rFonts w:ascii="Arial" w:hAnsi="Arial" w:cs="Arial"/>
          <w:lang w:val="el-GR"/>
        </w:rPr>
        <w:t xml:space="preserve">ς </w:t>
      </w:r>
      <w:r w:rsidR="00F24647" w:rsidRPr="004454EF">
        <w:rPr>
          <w:rFonts w:ascii="Arial" w:hAnsi="Arial" w:cs="Arial"/>
          <w:lang w:val="el-GR"/>
        </w:rPr>
        <w:t>επίσης</w:t>
      </w:r>
      <w:r w:rsidR="00A33AFA" w:rsidRPr="004454EF">
        <w:rPr>
          <w:rFonts w:ascii="Arial" w:hAnsi="Arial" w:cs="Arial"/>
          <w:lang w:val="el-GR"/>
        </w:rPr>
        <w:t xml:space="preserve"> </w:t>
      </w:r>
      <w:r w:rsidR="000E13AE" w:rsidRPr="004454EF">
        <w:rPr>
          <w:rFonts w:ascii="Arial" w:hAnsi="Arial" w:cs="Arial"/>
          <w:lang w:val="el-GR"/>
        </w:rPr>
        <w:t>και</w:t>
      </w:r>
      <w:r w:rsidR="00A33AFA" w:rsidRPr="004454EF">
        <w:rPr>
          <w:rFonts w:ascii="Arial" w:hAnsi="Arial" w:cs="Arial"/>
          <w:lang w:val="el-GR"/>
        </w:rPr>
        <w:t xml:space="preserve"> </w:t>
      </w:r>
      <w:r w:rsidR="00F24647" w:rsidRPr="004454EF">
        <w:rPr>
          <w:rFonts w:ascii="Arial" w:hAnsi="Arial" w:cs="Arial"/>
          <w:lang w:val="el-GR"/>
        </w:rPr>
        <w:t>προσθήκη</w:t>
      </w:r>
      <w:r w:rsidR="00A33AFA" w:rsidRPr="004454EF">
        <w:rPr>
          <w:rFonts w:ascii="Arial" w:hAnsi="Arial" w:cs="Arial"/>
          <w:lang w:val="el-GR"/>
        </w:rPr>
        <w:t xml:space="preserve"> </w:t>
      </w:r>
      <w:r w:rsidR="00F24647" w:rsidRPr="004454EF">
        <w:rPr>
          <w:rFonts w:ascii="Arial" w:hAnsi="Arial" w:cs="Arial"/>
          <w:lang w:val="el-GR"/>
        </w:rPr>
        <w:t>εναλλακτικών</w:t>
      </w:r>
      <w:r w:rsidR="00A33AFA" w:rsidRPr="004454EF">
        <w:rPr>
          <w:rFonts w:ascii="Arial" w:hAnsi="Arial" w:cs="Arial"/>
          <w:lang w:val="el-GR"/>
        </w:rPr>
        <w:t xml:space="preserve"> </w:t>
      </w:r>
      <w:r w:rsidR="00F24647" w:rsidRPr="004454EF">
        <w:rPr>
          <w:rFonts w:ascii="Arial" w:hAnsi="Arial" w:cs="Arial"/>
          <w:lang w:val="el-GR"/>
        </w:rPr>
        <w:t>υλικών</w:t>
      </w:r>
      <w:r w:rsidR="00A33AFA" w:rsidRPr="004454EF">
        <w:rPr>
          <w:rFonts w:ascii="Arial" w:hAnsi="Arial" w:cs="Arial"/>
          <w:lang w:val="el-GR"/>
        </w:rPr>
        <w:t xml:space="preserve"> στην </w:t>
      </w:r>
      <w:r w:rsidR="00F24647" w:rsidRPr="004454EF">
        <w:rPr>
          <w:rFonts w:ascii="Arial" w:hAnsi="Arial" w:cs="Arial"/>
          <w:lang w:val="el-GR"/>
        </w:rPr>
        <w:t>αρχική</w:t>
      </w:r>
      <w:r w:rsidR="00A33AFA" w:rsidRPr="004454EF">
        <w:rPr>
          <w:rFonts w:ascii="Arial" w:hAnsi="Arial" w:cs="Arial"/>
          <w:lang w:val="el-GR"/>
        </w:rPr>
        <w:t xml:space="preserve"> </w:t>
      </w:r>
      <w:r w:rsidR="00F24647" w:rsidRPr="004454EF">
        <w:rPr>
          <w:rFonts w:ascii="Arial" w:hAnsi="Arial" w:cs="Arial"/>
          <w:lang w:val="el-GR"/>
        </w:rPr>
        <w:t>βιομάζα</w:t>
      </w:r>
      <w:r w:rsidR="00A80986">
        <w:rPr>
          <w:rFonts w:ascii="Arial" w:hAnsi="Arial" w:cs="Arial"/>
          <w:lang w:val="el-GR"/>
        </w:rPr>
        <w:t>,</w:t>
      </w:r>
      <w:r w:rsidR="00A33AFA" w:rsidRPr="004454EF">
        <w:rPr>
          <w:rFonts w:ascii="Arial" w:hAnsi="Arial" w:cs="Arial"/>
          <w:lang w:val="el-GR"/>
        </w:rPr>
        <w:t xml:space="preserve"> όπως </w:t>
      </w:r>
      <w:r w:rsidR="00F24647" w:rsidRPr="004454EF">
        <w:rPr>
          <w:rFonts w:ascii="Arial" w:hAnsi="Arial" w:cs="Arial"/>
          <w:lang w:val="el-GR"/>
        </w:rPr>
        <w:t xml:space="preserve">το </w:t>
      </w:r>
      <w:r w:rsidR="004D06CA" w:rsidRPr="004454EF">
        <w:rPr>
          <w:rFonts w:ascii="Arial" w:hAnsi="Arial" w:cs="Arial"/>
          <w:lang w:val="el-GR"/>
        </w:rPr>
        <w:t>γραφένιο,</w:t>
      </w:r>
      <w:r w:rsidR="00A33AFA" w:rsidRPr="004454EF">
        <w:rPr>
          <w:rFonts w:ascii="Arial" w:hAnsi="Arial" w:cs="Arial"/>
          <w:lang w:val="el-GR"/>
        </w:rPr>
        <w:t xml:space="preserve"> που </w:t>
      </w:r>
      <w:r w:rsidR="00CA7B2C">
        <w:rPr>
          <w:rFonts w:ascii="Arial" w:hAnsi="Arial" w:cs="Arial"/>
          <w:lang w:val="el-GR"/>
        </w:rPr>
        <w:t>χρησιμοποιείται</w:t>
      </w:r>
      <w:r w:rsidR="00A33AFA" w:rsidRPr="004454EF">
        <w:rPr>
          <w:rFonts w:ascii="Arial" w:hAnsi="Arial" w:cs="Arial"/>
          <w:lang w:val="el-GR"/>
        </w:rPr>
        <w:t xml:space="preserve"> στην </w:t>
      </w:r>
      <w:r w:rsidR="00F24647" w:rsidRPr="004454EF">
        <w:rPr>
          <w:rFonts w:ascii="Arial" w:hAnsi="Arial" w:cs="Arial"/>
          <w:lang w:val="el-GR"/>
        </w:rPr>
        <w:t>παρούσα</w:t>
      </w:r>
      <w:r w:rsidR="00A33AFA" w:rsidRPr="004454EF">
        <w:rPr>
          <w:rFonts w:ascii="Arial" w:hAnsi="Arial" w:cs="Arial"/>
          <w:lang w:val="el-GR"/>
        </w:rPr>
        <w:t xml:space="preserve"> </w:t>
      </w:r>
      <w:r w:rsidR="00F24647" w:rsidRPr="004454EF">
        <w:rPr>
          <w:rFonts w:ascii="Arial" w:hAnsi="Arial" w:cs="Arial"/>
          <w:lang w:val="el-GR"/>
        </w:rPr>
        <w:t>εργασία</w:t>
      </w:r>
      <w:r w:rsidR="00A33AFA" w:rsidRPr="004454EF">
        <w:rPr>
          <w:rFonts w:ascii="Arial" w:hAnsi="Arial" w:cs="Arial"/>
          <w:lang w:val="el-GR"/>
        </w:rPr>
        <w:t xml:space="preserve">, </w:t>
      </w:r>
      <w:r w:rsidR="00F24647" w:rsidRPr="004454EF">
        <w:rPr>
          <w:rFonts w:ascii="Arial" w:hAnsi="Arial" w:cs="Arial"/>
          <w:lang w:val="el-GR"/>
        </w:rPr>
        <w:t>καταλύτες</w:t>
      </w:r>
      <w:r w:rsidR="00A33AFA" w:rsidRPr="004454EF">
        <w:rPr>
          <w:rFonts w:ascii="Arial" w:hAnsi="Arial" w:cs="Arial"/>
          <w:lang w:val="el-GR"/>
        </w:rPr>
        <w:t xml:space="preserve"> και </w:t>
      </w:r>
      <w:r w:rsidR="004D06CA" w:rsidRPr="004454EF">
        <w:rPr>
          <w:rFonts w:ascii="Arial" w:hAnsi="Arial" w:cs="Arial"/>
          <w:lang w:val="el-GR"/>
        </w:rPr>
        <w:t>άλλα</w:t>
      </w:r>
      <w:r w:rsidR="00A33AFA" w:rsidRPr="004454EF">
        <w:rPr>
          <w:rFonts w:ascii="Arial" w:hAnsi="Arial" w:cs="Arial"/>
          <w:lang w:val="el-GR"/>
        </w:rPr>
        <w:t xml:space="preserve"> </w:t>
      </w:r>
      <w:r w:rsidR="00F24647" w:rsidRPr="004454EF">
        <w:rPr>
          <w:rFonts w:ascii="Arial" w:hAnsi="Arial" w:cs="Arial"/>
          <w:lang w:val="el-GR"/>
        </w:rPr>
        <w:t>υλικά</w:t>
      </w:r>
      <w:r w:rsidR="00A33AFA" w:rsidRPr="004454EF">
        <w:rPr>
          <w:rFonts w:ascii="Arial" w:hAnsi="Arial" w:cs="Arial"/>
          <w:lang w:val="el-GR"/>
        </w:rPr>
        <w:t xml:space="preserve"> </w:t>
      </w:r>
      <w:r w:rsidR="00F24647" w:rsidRPr="004454EF">
        <w:rPr>
          <w:rFonts w:ascii="Arial" w:hAnsi="Arial" w:cs="Arial"/>
          <w:lang w:val="el-GR"/>
        </w:rPr>
        <w:t>προκειμένου</w:t>
      </w:r>
      <w:r w:rsidR="00A33AFA" w:rsidRPr="004454EF">
        <w:rPr>
          <w:rFonts w:ascii="Arial" w:hAnsi="Arial" w:cs="Arial"/>
          <w:lang w:val="el-GR"/>
        </w:rPr>
        <w:t xml:space="preserve"> να </w:t>
      </w:r>
      <w:r w:rsidR="00F24647" w:rsidRPr="004454EF">
        <w:rPr>
          <w:rFonts w:ascii="Arial" w:hAnsi="Arial" w:cs="Arial"/>
          <w:lang w:val="el-GR"/>
        </w:rPr>
        <w:t>βελτιωθούν</w:t>
      </w:r>
      <w:r w:rsidR="00A33AFA" w:rsidRPr="004454EF">
        <w:rPr>
          <w:rFonts w:ascii="Arial" w:hAnsi="Arial" w:cs="Arial"/>
          <w:lang w:val="el-GR"/>
        </w:rPr>
        <w:t xml:space="preserve"> οι </w:t>
      </w:r>
      <w:r w:rsidR="00F24647" w:rsidRPr="004454EF">
        <w:rPr>
          <w:rFonts w:ascii="Arial" w:hAnsi="Arial" w:cs="Arial"/>
          <w:lang w:val="el-GR"/>
        </w:rPr>
        <w:t>ιδιότητες</w:t>
      </w:r>
      <w:r w:rsidR="00A33AFA" w:rsidRPr="004454EF">
        <w:rPr>
          <w:rFonts w:ascii="Arial" w:hAnsi="Arial" w:cs="Arial"/>
          <w:lang w:val="el-GR"/>
        </w:rPr>
        <w:t xml:space="preserve"> </w:t>
      </w:r>
      <w:r w:rsidR="00F24647" w:rsidRPr="004454EF">
        <w:rPr>
          <w:rFonts w:ascii="Arial" w:hAnsi="Arial" w:cs="Arial"/>
          <w:lang w:val="el-GR"/>
        </w:rPr>
        <w:t>της βιομάζα</w:t>
      </w:r>
      <w:r w:rsidR="00685962" w:rsidRPr="004454EF">
        <w:rPr>
          <w:rFonts w:ascii="Arial" w:hAnsi="Arial" w:cs="Arial"/>
          <w:lang w:val="el-GR"/>
        </w:rPr>
        <w:t>ς και των παραλυτικών παραγώγων</w:t>
      </w:r>
      <w:r w:rsidR="00405960" w:rsidRPr="00405960">
        <w:rPr>
          <w:rFonts w:ascii="Arial" w:hAnsi="Arial" w:cs="Arial"/>
          <w:lang w:val="el-GR"/>
        </w:rPr>
        <w:t xml:space="preserve"> </w:t>
      </w:r>
      <w:r w:rsidR="000C7B36" w:rsidRPr="004454EF">
        <w:rPr>
          <w:rFonts w:ascii="Arial" w:hAnsi="Arial" w:cs="Arial"/>
          <w:lang w:val="el-GR"/>
        </w:rPr>
        <w:t>[</w:t>
      </w:r>
      <w:r w:rsidR="000C7B36" w:rsidRPr="00FE3373">
        <w:rPr>
          <w:rFonts w:ascii="Arial" w:hAnsi="Arial" w:cs="Arial"/>
        </w:rPr>
        <w:t>Tripath</w:t>
      </w:r>
      <w:r w:rsidR="000C7B36">
        <w:rPr>
          <w:rFonts w:ascii="Arial" w:hAnsi="Arial" w:cs="Arial"/>
        </w:rPr>
        <w:t>i</w:t>
      </w:r>
      <w:r w:rsidR="000C7B36" w:rsidRPr="004454EF">
        <w:rPr>
          <w:rFonts w:ascii="Arial" w:hAnsi="Arial" w:cs="Arial"/>
          <w:lang w:val="el-GR"/>
        </w:rPr>
        <w:t xml:space="preserve"> </w:t>
      </w:r>
      <w:r w:rsidR="000C7B36">
        <w:rPr>
          <w:rFonts w:ascii="Arial" w:hAnsi="Arial" w:cs="Arial"/>
        </w:rPr>
        <w:t>et</w:t>
      </w:r>
      <w:r w:rsidR="000C7B36" w:rsidRPr="004454EF">
        <w:rPr>
          <w:rFonts w:ascii="Arial" w:hAnsi="Arial" w:cs="Arial"/>
          <w:lang w:val="el-GR"/>
        </w:rPr>
        <w:t xml:space="preserve"> </w:t>
      </w:r>
      <w:r w:rsidR="000C7B36">
        <w:rPr>
          <w:rFonts w:ascii="Arial" w:hAnsi="Arial" w:cs="Arial"/>
        </w:rPr>
        <w:t>al</w:t>
      </w:r>
      <w:r w:rsidR="00157264">
        <w:rPr>
          <w:rFonts w:ascii="Arial" w:hAnsi="Arial" w:cs="Arial"/>
          <w:lang w:val="el-GR"/>
        </w:rPr>
        <w:t>., 2016]</w:t>
      </w:r>
      <w:r w:rsidR="00115CB4">
        <w:rPr>
          <w:rFonts w:ascii="Arial" w:hAnsi="Arial" w:cs="Arial"/>
          <w:lang w:val="el-GR"/>
        </w:rPr>
        <w:t xml:space="preserve"> </w:t>
      </w:r>
      <w:r w:rsidR="000C7B36" w:rsidRPr="004454EF">
        <w:rPr>
          <w:rFonts w:ascii="Arial" w:hAnsi="Arial" w:cs="Arial"/>
          <w:lang w:val="el-GR"/>
        </w:rPr>
        <w:t>[Βάμβουκα, 2009]</w:t>
      </w:r>
      <w:r w:rsidR="00115CB4">
        <w:rPr>
          <w:rFonts w:ascii="Arial" w:hAnsi="Arial" w:cs="Arial"/>
          <w:lang w:val="el-GR"/>
        </w:rPr>
        <w:t xml:space="preserve"> </w:t>
      </w:r>
      <w:r w:rsidR="000C7B36" w:rsidRPr="004454EF">
        <w:rPr>
          <w:rFonts w:ascii="Arial" w:hAnsi="Arial" w:cs="Arial"/>
          <w:lang w:val="el-GR"/>
        </w:rPr>
        <w:t>[</w:t>
      </w:r>
      <w:r w:rsidR="000C7B36" w:rsidRPr="00FE3373">
        <w:rPr>
          <w:rFonts w:ascii="Arial" w:hAnsi="Arial" w:cs="Arial"/>
        </w:rPr>
        <w:t>Kan</w:t>
      </w:r>
      <w:r w:rsidR="000C7B36" w:rsidRPr="004454EF">
        <w:rPr>
          <w:rFonts w:ascii="Arial" w:hAnsi="Arial" w:cs="Arial"/>
          <w:lang w:val="el-GR"/>
        </w:rPr>
        <w:t xml:space="preserve"> </w:t>
      </w:r>
      <w:r w:rsidR="000C7B36" w:rsidRPr="00FE3373">
        <w:rPr>
          <w:rFonts w:ascii="Arial" w:hAnsi="Arial" w:cs="Arial"/>
        </w:rPr>
        <w:t>et</w:t>
      </w:r>
      <w:r w:rsidR="000C7B36" w:rsidRPr="004454EF">
        <w:rPr>
          <w:rFonts w:ascii="Arial" w:hAnsi="Arial" w:cs="Arial"/>
          <w:lang w:val="el-GR"/>
        </w:rPr>
        <w:t xml:space="preserve"> </w:t>
      </w:r>
      <w:r w:rsidR="000C7B36" w:rsidRPr="00FE3373">
        <w:rPr>
          <w:rFonts w:ascii="Arial" w:hAnsi="Arial" w:cs="Arial"/>
        </w:rPr>
        <w:t>al</w:t>
      </w:r>
      <w:r w:rsidR="000C7B36" w:rsidRPr="004454EF">
        <w:rPr>
          <w:rFonts w:ascii="Arial" w:hAnsi="Arial" w:cs="Arial"/>
          <w:lang w:val="el-GR"/>
        </w:rPr>
        <w:t>., 2016].</w:t>
      </w:r>
    </w:p>
    <w:p w:rsidR="0093569E" w:rsidRPr="004454EF" w:rsidRDefault="0093569E" w:rsidP="008C2586">
      <w:pPr>
        <w:jc w:val="both"/>
        <w:rPr>
          <w:rFonts w:ascii="Arial" w:hAnsi="Arial" w:cs="Arial"/>
          <w:lang w:val="el-GR"/>
        </w:rPr>
      </w:pPr>
    </w:p>
    <w:p w:rsidR="00FE3373" w:rsidRPr="004454EF" w:rsidRDefault="00615597" w:rsidP="004D7F6D">
      <w:pPr>
        <w:pStyle w:val="3"/>
        <w:rPr>
          <w:lang w:val="el-GR"/>
        </w:rPr>
      </w:pPr>
      <w:bookmarkStart w:id="25" w:name="_Toc84786278"/>
      <w:r w:rsidRPr="004454EF">
        <w:rPr>
          <w:lang w:val="el-GR"/>
        </w:rPr>
        <w:t>2.2.5.2.</w:t>
      </w:r>
      <w:r w:rsidR="00FE3373" w:rsidRPr="004454EF">
        <w:rPr>
          <w:lang w:val="el-GR"/>
        </w:rPr>
        <w:t xml:space="preserve"> Θερμοκρασία λειτουργίας</w:t>
      </w:r>
      <w:bookmarkEnd w:id="25"/>
    </w:p>
    <w:p w:rsidR="00D942C8" w:rsidRPr="00CE2995" w:rsidRDefault="00D942C8" w:rsidP="008C2586">
      <w:pPr>
        <w:jc w:val="both"/>
        <w:rPr>
          <w:rFonts w:ascii="Arial" w:hAnsi="Arial" w:cs="Arial"/>
          <w:lang w:val="el-GR"/>
        </w:rPr>
      </w:pPr>
    </w:p>
    <w:p w:rsidR="0093569E" w:rsidRPr="004454EF" w:rsidRDefault="006C4703" w:rsidP="008C2586">
      <w:pPr>
        <w:jc w:val="both"/>
        <w:rPr>
          <w:rFonts w:ascii="Arial" w:hAnsi="Arial" w:cs="Arial"/>
          <w:lang w:val="el-GR"/>
        </w:rPr>
      </w:pPr>
      <w:r w:rsidRPr="004454EF">
        <w:rPr>
          <w:rFonts w:ascii="Arial" w:hAnsi="Arial" w:cs="Arial"/>
          <w:lang w:val="el-GR"/>
        </w:rPr>
        <w:t>Ένας από τους βασικούς παράγοντες επιρροής στην τελική διαμόρφωση (ποσοστιαία) των κλασμάτων της πυρόλυσης είναι η θερμοκ</w:t>
      </w:r>
      <w:r w:rsidR="003C63BD" w:rsidRPr="004454EF">
        <w:rPr>
          <w:rFonts w:ascii="Arial" w:hAnsi="Arial" w:cs="Arial"/>
          <w:lang w:val="el-GR"/>
        </w:rPr>
        <w:t>ρασία λειτουργίας που μπορεί να επηρεάζε</w:t>
      </w:r>
      <w:r w:rsidRPr="004454EF">
        <w:rPr>
          <w:rFonts w:ascii="Arial" w:hAnsi="Arial" w:cs="Arial"/>
          <w:lang w:val="el-GR"/>
        </w:rPr>
        <w:t xml:space="preserve">ι </w:t>
      </w:r>
      <w:r w:rsidR="003C63BD" w:rsidRPr="004454EF">
        <w:rPr>
          <w:rFonts w:ascii="Arial" w:hAnsi="Arial" w:cs="Arial"/>
          <w:lang w:val="el-GR"/>
        </w:rPr>
        <w:t>τ</w:t>
      </w:r>
      <w:r w:rsidRPr="004454EF">
        <w:rPr>
          <w:rFonts w:ascii="Arial" w:hAnsi="Arial" w:cs="Arial"/>
          <w:lang w:val="el-GR"/>
        </w:rPr>
        <w:t xml:space="preserve">η χημική δομή, </w:t>
      </w:r>
      <w:r w:rsidR="003C63BD" w:rsidRPr="004454EF">
        <w:rPr>
          <w:rFonts w:ascii="Arial" w:hAnsi="Arial" w:cs="Arial"/>
          <w:lang w:val="el-GR"/>
        </w:rPr>
        <w:t>τ</w:t>
      </w:r>
      <w:r w:rsidRPr="004454EF">
        <w:rPr>
          <w:rFonts w:ascii="Arial" w:hAnsi="Arial" w:cs="Arial"/>
          <w:lang w:val="el-GR"/>
        </w:rPr>
        <w:t>η σταθερότητα</w:t>
      </w:r>
      <w:r w:rsidR="00A80986">
        <w:rPr>
          <w:rFonts w:ascii="Arial" w:hAnsi="Arial" w:cs="Arial"/>
          <w:lang w:val="el-GR"/>
        </w:rPr>
        <w:t>,</w:t>
      </w:r>
      <w:r w:rsidRPr="004454EF">
        <w:rPr>
          <w:rFonts w:ascii="Arial" w:hAnsi="Arial" w:cs="Arial"/>
          <w:lang w:val="el-GR"/>
        </w:rPr>
        <w:t xml:space="preserve"> αλλά και </w:t>
      </w:r>
      <w:r w:rsidR="003C63BD" w:rsidRPr="004454EF">
        <w:rPr>
          <w:rFonts w:ascii="Arial" w:hAnsi="Arial" w:cs="Arial"/>
          <w:lang w:val="el-GR"/>
        </w:rPr>
        <w:t>τ</w:t>
      </w:r>
      <w:r w:rsidRPr="004454EF">
        <w:rPr>
          <w:rFonts w:ascii="Arial" w:hAnsi="Arial" w:cs="Arial"/>
          <w:lang w:val="el-GR"/>
        </w:rPr>
        <w:t>η φυσικοχημική τους σύνθεση. Κατά τη διαδικασία παραγωγής του βιοεξανθρακώματος η θερμοκρασία ε</w:t>
      </w:r>
      <w:r w:rsidR="0038486A" w:rsidRPr="004454EF">
        <w:rPr>
          <w:rFonts w:ascii="Arial" w:hAnsi="Arial" w:cs="Arial"/>
          <w:lang w:val="el-GR"/>
        </w:rPr>
        <w:t>πηρεάζει άμεσα την ικανότητα της δέσμευσης του</w:t>
      </w:r>
      <w:r w:rsidRPr="004454EF">
        <w:rPr>
          <w:rFonts w:ascii="Arial" w:hAnsi="Arial" w:cs="Arial"/>
          <w:lang w:val="el-GR"/>
        </w:rPr>
        <w:t xml:space="preserve"> άνθρακα</w:t>
      </w:r>
      <w:r w:rsidR="00A80986">
        <w:rPr>
          <w:rFonts w:ascii="Arial" w:hAnsi="Arial" w:cs="Arial"/>
          <w:lang w:val="el-GR"/>
        </w:rPr>
        <w:t>,</w:t>
      </w:r>
      <w:r w:rsidRPr="004454EF">
        <w:rPr>
          <w:rFonts w:ascii="Arial" w:hAnsi="Arial" w:cs="Arial"/>
          <w:lang w:val="el-GR"/>
        </w:rPr>
        <w:t xml:space="preserve"> αλλά και </w:t>
      </w:r>
      <w:r w:rsidR="0038486A" w:rsidRPr="004454EF">
        <w:rPr>
          <w:rFonts w:ascii="Arial" w:hAnsi="Arial" w:cs="Arial"/>
          <w:lang w:val="el-GR"/>
        </w:rPr>
        <w:t>της</w:t>
      </w:r>
      <w:r w:rsidR="006E46CB" w:rsidRPr="004454EF">
        <w:rPr>
          <w:rFonts w:ascii="Arial" w:hAnsi="Arial" w:cs="Arial"/>
          <w:lang w:val="el-GR"/>
        </w:rPr>
        <w:t xml:space="preserve"> απόδοση</w:t>
      </w:r>
      <w:r w:rsidR="0038486A" w:rsidRPr="004454EF">
        <w:rPr>
          <w:rFonts w:ascii="Arial" w:hAnsi="Arial" w:cs="Arial"/>
          <w:lang w:val="el-GR"/>
        </w:rPr>
        <w:t>ς</w:t>
      </w:r>
      <w:r w:rsidR="006E46CB" w:rsidRPr="004454EF">
        <w:rPr>
          <w:rFonts w:ascii="Arial" w:hAnsi="Arial" w:cs="Arial"/>
          <w:lang w:val="el-GR"/>
        </w:rPr>
        <w:t xml:space="preserve"> του βιοεξανθρακώματος. Είναι γνωστό το γεγονός ότι η </w:t>
      </w:r>
      <w:r w:rsidR="00742331" w:rsidRPr="004454EF">
        <w:rPr>
          <w:rFonts w:ascii="Arial" w:hAnsi="Arial" w:cs="Arial"/>
          <w:lang w:val="el-GR"/>
        </w:rPr>
        <w:t>αύξηση</w:t>
      </w:r>
      <w:r w:rsidR="006E46CB" w:rsidRPr="004454EF">
        <w:rPr>
          <w:rFonts w:ascii="Arial" w:hAnsi="Arial" w:cs="Arial"/>
          <w:lang w:val="el-GR"/>
        </w:rPr>
        <w:t xml:space="preserve"> της </w:t>
      </w:r>
      <w:r w:rsidR="00742331" w:rsidRPr="004454EF">
        <w:rPr>
          <w:rFonts w:ascii="Arial" w:hAnsi="Arial" w:cs="Arial"/>
          <w:lang w:val="el-GR"/>
        </w:rPr>
        <w:t>θερμοκρασίας</w:t>
      </w:r>
      <w:r w:rsidR="006E46CB" w:rsidRPr="004454EF">
        <w:rPr>
          <w:rFonts w:ascii="Arial" w:hAnsi="Arial" w:cs="Arial"/>
          <w:lang w:val="el-GR"/>
        </w:rPr>
        <w:t xml:space="preserve"> της </w:t>
      </w:r>
      <w:r w:rsidR="00742331" w:rsidRPr="004454EF">
        <w:rPr>
          <w:rFonts w:ascii="Arial" w:hAnsi="Arial" w:cs="Arial"/>
          <w:lang w:val="el-GR"/>
        </w:rPr>
        <w:t>πυρόλυσης</w:t>
      </w:r>
      <w:r w:rsidR="006E46CB" w:rsidRPr="004454EF">
        <w:rPr>
          <w:rFonts w:ascii="Arial" w:hAnsi="Arial" w:cs="Arial"/>
          <w:lang w:val="el-GR"/>
        </w:rPr>
        <w:t xml:space="preserve"> </w:t>
      </w:r>
      <w:r w:rsidR="00742331" w:rsidRPr="004454EF">
        <w:rPr>
          <w:rFonts w:ascii="Arial" w:hAnsi="Arial" w:cs="Arial"/>
          <w:lang w:val="el-GR"/>
        </w:rPr>
        <w:t>οδηγεί</w:t>
      </w:r>
      <w:r w:rsidR="006E46CB" w:rsidRPr="004454EF">
        <w:rPr>
          <w:rFonts w:ascii="Arial" w:hAnsi="Arial" w:cs="Arial"/>
          <w:lang w:val="el-GR"/>
        </w:rPr>
        <w:t xml:space="preserve"> στη </w:t>
      </w:r>
      <w:r w:rsidR="00742331" w:rsidRPr="004454EF">
        <w:rPr>
          <w:rFonts w:ascii="Arial" w:hAnsi="Arial" w:cs="Arial"/>
          <w:lang w:val="el-GR"/>
        </w:rPr>
        <w:t>σημαντική</w:t>
      </w:r>
      <w:r w:rsidR="006E46CB" w:rsidRPr="004454EF">
        <w:rPr>
          <w:rFonts w:ascii="Arial" w:hAnsi="Arial" w:cs="Arial"/>
          <w:lang w:val="el-GR"/>
        </w:rPr>
        <w:t xml:space="preserve"> </w:t>
      </w:r>
      <w:r w:rsidR="00742331" w:rsidRPr="004454EF">
        <w:rPr>
          <w:rFonts w:ascii="Arial" w:hAnsi="Arial" w:cs="Arial"/>
          <w:lang w:val="el-GR"/>
        </w:rPr>
        <w:t>μείωση</w:t>
      </w:r>
      <w:r w:rsidR="006E46CB" w:rsidRPr="004454EF">
        <w:rPr>
          <w:rFonts w:ascii="Arial" w:hAnsi="Arial" w:cs="Arial"/>
          <w:lang w:val="el-GR"/>
        </w:rPr>
        <w:t xml:space="preserve"> της </w:t>
      </w:r>
      <w:r w:rsidR="00742331" w:rsidRPr="004454EF">
        <w:rPr>
          <w:rFonts w:ascii="Arial" w:hAnsi="Arial" w:cs="Arial"/>
          <w:lang w:val="el-GR"/>
        </w:rPr>
        <w:t>απόδοσης</w:t>
      </w:r>
      <w:r w:rsidR="006E46CB" w:rsidRPr="004454EF">
        <w:rPr>
          <w:rFonts w:ascii="Arial" w:hAnsi="Arial" w:cs="Arial"/>
          <w:lang w:val="el-GR"/>
        </w:rPr>
        <w:t xml:space="preserve"> </w:t>
      </w:r>
      <w:r w:rsidR="00742331" w:rsidRPr="004454EF">
        <w:rPr>
          <w:rFonts w:ascii="Arial" w:hAnsi="Arial" w:cs="Arial"/>
          <w:lang w:val="el-GR"/>
        </w:rPr>
        <w:t>παραγωγής</w:t>
      </w:r>
      <w:r w:rsidR="006E46CB" w:rsidRPr="004454EF">
        <w:rPr>
          <w:rFonts w:ascii="Arial" w:hAnsi="Arial" w:cs="Arial"/>
          <w:lang w:val="el-GR"/>
        </w:rPr>
        <w:t xml:space="preserve"> του </w:t>
      </w:r>
      <w:r w:rsidR="00742331" w:rsidRPr="004454EF">
        <w:rPr>
          <w:rFonts w:ascii="Arial" w:hAnsi="Arial" w:cs="Arial"/>
          <w:lang w:val="el-GR"/>
        </w:rPr>
        <w:t>βιοεξανθρακώματος</w:t>
      </w:r>
      <w:r w:rsidR="006E46CB" w:rsidRPr="004454EF">
        <w:rPr>
          <w:rFonts w:ascii="Arial" w:hAnsi="Arial" w:cs="Arial"/>
          <w:lang w:val="el-GR"/>
        </w:rPr>
        <w:t xml:space="preserve">, </w:t>
      </w:r>
      <w:r w:rsidR="00742331" w:rsidRPr="004454EF">
        <w:rPr>
          <w:rFonts w:ascii="Arial" w:hAnsi="Arial" w:cs="Arial"/>
          <w:lang w:val="el-GR"/>
        </w:rPr>
        <w:t>παράλληλα</w:t>
      </w:r>
      <w:r w:rsidR="006E46CB" w:rsidRPr="004454EF">
        <w:rPr>
          <w:rFonts w:ascii="Arial" w:hAnsi="Arial" w:cs="Arial"/>
          <w:lang w:val="el-GR"/>
        </w:rPr>
        <w:t xml:space="preserve"> </w:t>
      </w:r>
      <w:r w:rsidR="00742331" w:rsidRPr="004454EF">
        <w:rPr>
          <w:rFonts w:ascii="Arial" w:hAnsi="Arial" w:cs="Arial"/>
          <w:lang w:val="el-GR"/>
        </w:rPr>
        <w:t>μειώνει</w:t>
      </w:r>
      <w:r w:rsidR="006E46CB" w:rsidRPr="004454EF">
        <w:rPr>
          <w:rFonts w:ascii="Arial" w:hAnsi="Arial" w:cs="Arial"/>
          <w:lang w:val="el-GR"/>
        </w:rPr>
        <w:t xml:space="preserve"> τις </w:t>
      </w:r>
      <w:r w:rsidR="00742331" w:rsidRPr="004454EF">
        <w:rPr>
          <w:rFonts w:ascii="Arial" w:hAnsi="Arial" w:cs="Arial"/>
          <w:lang w:val="el-GR"/>
        </w:rPr>
        <w:t>ενεργές</w:t>
      </w:r>
      <w:r w:rsidR="006E46CB" w:rsidRPr="004454EF">
        <w:rPr>
          <w:rFonts w:ascii="Arial" w:hAnsi="Arial" w:cs="Arial"/>
          <w:lang w:val="el-GR"/>
        </w:rPr>
        <w:t xml:space="preserve"> </w:t>
      </w:r>
      <w:r w:rsidR="00742331" w:rsidRPr="004454EF">
        <w:rPr>
          <w:rFonts w:ascii="Arial" w:hAnsi="Arial" w:cs="Arial"/>
          <w:lang w:val="el-GR"/>
        </w:rPr>
        <w:t>ομάδες</w:t>
      </w:r>
      <w:r w:rsidR="006E46CB" w:rsidRPr="004454EF">
        <w:rPr>
          <w:rFonts w:ascii="Arial" w:hAnsi="Arial" w:cs="Arial"/>
          <w:lang w:val="el-GR"/>
        </w:rPr>
        <w:t xml:space="preserve"> </w:t>
      </w:r>
      <w:r w:rsidR="00742331" w:rsidRPr="004454EF">
        <w:rPr>
          <w:rFonts w:ascii="Arial" w:hAnsi="Arial" w:cs="Arial"/>
          <w:lang w:val="el-GR"/>
        </w:rPr>
        <w:t>οξυγόνου</w:t>
      </w:r>
      <w:r w:rsidR="006E46CB" w:rsidRPr="004454EF">
        <w:rPr>
          <w:rFonts w:ascii="Arial" w:hAnsi="Arial" w:cs="Arial"/>
          <w:lang w:val="el-GR"/>
        </w:rPr>
        <w:t xml:space="preserve"> στην </w:t>
      </w:r>
      <w:r w:rsidR="000047D8">
        <w:rPr>
          <w:rFonts w:ascii="Arial" w:hAnsi="Arial" w:cs="Arial"/>
          <w:lang w:val="el-GR"/>
        </w:rPr>
        <w:t>επιφάνειά</w:t>
      </w:r>
      <w:r w:rsidR="006E46CB" w:rsidRPr="004454EF">
        <w:rPr>
          <w:rFonts w:ascii="Arial" w:hAnsi="Arial" w:cs="Arial"/>
          <w:lang w:val="el-GR"/>
        </w:rPr>
        <w:t xml:space="preserve"> του</w:t>
      </w:r>
      <w:r w:rsidR="00A80986">
        <w:rPr>
          <w:rFonts w:ascii="Arial" w:hAnsi="Arial" w:cs="Arial"/>
          <w:lang w:val="el-GR"/>
        </w:rPr>
        <w:t>,</w:t>
      </w:r>
      <w:r w:rsidR="006E46CB" w:rsidRPr="004454EF">
        <w:rPr>
          <w:rFonts w:ascii="Arial" w:hAnsi="Arial" w:cs="Arial"/>
          <w:lang w:val="el-GR"/>
        </w:rPr>
        <w:t xml:space="preserve"> </w:t>
      </w:r>
      <w:r w:rsidR="00742331" w:rsidRPr="004454EF">
        <w:rPr>
          <w:rFonts w:ascii="Arial" w:hAnsi="Arial" w:cs="Arial"/>
          <w:lang w:val="el-GR"/>
        </w:rPr>
        <w:t>αλλά</w:t>
      </w:r>
      <w:r w:rsidR="006E46CB" w:rsidRPr="004454EF">
        <w:rPr>
          <w:rFonts w:ascii="Arial" w:hAnsi="Arial" w:cs="Arial"/>
          <w:lang w:val="el-GR"/>
        </w:rPr>
        <w:t xml:space="preserve"> και </w:t>
      </w:r>
      <w:r w:rsidR="00742331" w:rsidRPr="004454EF">
        <w:rPr>
          <w:rFonts w:ascii="Arial" w:hAnsi="Arial" w:cs="Arial"/>
          <w:lang w:val="el-GR"/>
        </w:rPr>
        <w:t>αυξάνει</w:t>
      </w:r>
      <w:r w:rsidR="006E46CB" w:rsidRPr="004454EF">
        <w:rPr>
          <w:rFonts w:ascii="Arial" w:hAnsi="Arial" w:cs="Arial"/>
          <w:lang w:val="el-GR"/>
        </w:rPr>
        <w:t xml:space="preserve"> το </w:t>
      </w:r>
      <w:r w:rsidR="00742331" w:rsidRPr="004454EF">
        <w:rPr>
          <w:rFonts w:ascii="Arial" w:hAnsi="Arial" w:cs="Arial"/>
          <w:lang w:val="el-GR"/>
        </w:rPr>
        <w:t>περιεχόμεν</w:t>
      </w:r>
      <w:r w:rsidR="00A80986">
        <w:rPr>
          <w:rFonts w:ascii="Arial" w:hAnsi="Arial" w:cs="Arial"/>
          <w:lang w:val="el-GR"/>
        </w:rPr>
        <w:t>ό</w:t>
      </w:r>
      <w:r w:rsidR="006E46CB" w:rsidRPr="004454EF">
        <w:rPr>
          <w:rFonts w:ascii="Arial" w:hAnsi="Arial" w:cs="Arial"/>
          <w:lang w:val="el-GR"/>
        </w:rPr>
        <w:t xml:space="preserve"> του σε </w:t>
      </w:r>
      <w:r w:rsidR="00742331" w:rsidRPr="004454EF">
        <w:rPr>
          <w:rFonts w:ascii="Arial" w:hAnsi="Arial" w:cs="Arial"/>
          <w:lang w:val="el-GR"/>
        </w:rPr>
        <w:t>άνθρακα</w:t>
      </w:r>
      <w:r w:rsidR="006E46CB" w:rsidRPr="004454EF">
        <w:rPr>
          <w:rFonts w:ascii="Arial" w:hAnsi="Arial" w:cs="Arial"/>
          <w:lang w:val="el-GR"/>
        </w:rPr>
        <w:t xml:space="preserve">. </w:t>
      </w:r>
      <w:r w:rsidR="00742331" w:rsidRPr="004454EF">
        <w:rPr>
          <w:rFonts w:ascii="Arial" w:hAnsi="Arial" w:cs="Arial"/>
          <w:lang w:val="el-GR"/>
        </w:rPr>
        <w:t>Επίσης</w:t>
      </w:r>
      <w:r w:rsidR="006E46CB" w:rsidRPr="004454EF">
        <w:rPr>
          <w:rFonts w:ascii="Arial" w:hAnsi="Arial" w:cs="Arial"/>
          <w:lang w:val="el-GR"/>
        </w:rPr>
        <w:t xml:space="preserve"> </w:t>
      </w:r>
      <w:r w:rsidR="00742331" w:rsidRPr="004454EF">
        <w:rPr>
          <w:rFonts w:ascii="Arial" w:hAnsi="Arial" w:cs="Arial"/>
          <w:lang w:val="el-GR"/>
        </w:rPr>
        <w:t>βελτιώνει</w:t>
      </w:r>
      <w:r w:rsidR="006E46CB" w:rsidRPr="004454EF">
        <w:rPr>
          <w:rFonts w:ascii="Arial" w:hAnsi="Arial" w:cs="Arial"/>
          <w:lang w:val="el-GR"/>
        </w:rPr>
        <w:t xml:space="preserve"> την </w:t>
      </w:r>
      <w:r w:rsidR="00742331" w:rsidRPr="004454EF">
        <w:rPr>
          <w:rFonts w:ascii="Arial" w:hAnsi="Arial" w:cs="Arial"/>
          <w:lang w:val="el-GR"/>
        </w:rPr>
        <w:t>ειδική</w:t>
      </w:r>
      <w:r w:rsidR="006E46CB" w:rsidRPr="004454EF">
        <w:rPr>
          <w:rFonts w:ascii="Arial" w:hAnsi="Arial" w:cs="Arial"/>
          <w:lang w:val="el-GR"/>
        </w:rPr>
        <w:t xml:space="preserve"> </w:t>
      </w:r>
      <w:r w:rsidR="00742331" w:rsidRPr="004454EF">
        <w:rPr>
          <w:rFonts w:ascii="Arial" w:hAnsi="Arial" w:cs="Arial"/>
          <w:lang w:val="el-GR"/>
        </w:rPr>
        <w:t>επιφάνεια</w:t>
      </w:r>
      <w:r w:rsidR="006E46CB" w:rsidRPr="004454EF">
        <w:rPr>
          <w:rFonts w:ascii="Arial" w:hAnsi="Arial" w:cs="Arial"/>
          <w:lang w:val="el-GR"/>
        </w:rPr>
        <w:t xml:space="preserve">, </w:t>
      </w:r>
      <w:r w:rsidR="00742331" w:rsidRPr="004454EF">
        <w:rPr>
          <w:rFonts w:ascii="Arial" w:hAnsi="Arial" w:cs="Arial"/>
          <w:lang w:val="el-GR"/>
        </w:rPr>
        <w:t>ενισχύει</w:t>
      </w:r>
      <w:r w:rsidR="006E46CB" w:rsidRPr="004454EF">
        <w:rPr>
          <w:rFonts w:ascii="Arial" w:hAnsi="Arial" w:cs="Arial"/>
          <w:lang w:val="el-GR"/>
        </w:rPr>
        <w:t xml:space="preserve"> τη </w:t>
      </w:r>
      <w:r w:rsidR="00742331" w:rsidRPr="004454EF">
        <w:rPr>
          <w:rFonts w:ascii="Arial" w:hAnsi="Arial" w:cs="Arial"/>
          <w:lang w:val="el-GR"/>
        </w:rPr>
        <w:t>χαμηλή</w:t>
      </w:r>
      <w:r w:rsidR="006E46CB" w:rsidRPr="004454EF">
        <w:rPr>
          <w:rFonts w:ascii="Arial" w:hAnsi="Arial" w:cs="Arial"/>
          <w:lang w:val="el-GR"/>
        </w:rPr>
        <w:t xml:space="preserve"> </w:t>
      </w:r>
      <w:r w:rsidR="00742331" w:rsidRPr="004454EF">
        <w:rPr>
          <w:rFonts w:ascii="Arial" w:hAnsi="Arial" w:cs="Arial"/>
          <w:lang w:val="el-GR"/>
        </w:rPr>
        <w:t>θερμογόνο</w:t>
      </w:r>
      <w:r w:rsidR="006E46CB" w:rsidRPr="004454EF">
        <w:rPr>
          <w:rFonts w:ascii="Arial" w:hAnsi="Arial" w:cs="Arial"/>
          <w:lang w:val="el-GR"/>
        </w:rPr>
        <w:t xml:space="preserve"> </w:t>
      </w:r>
      <w:r w:rsidR="00742331" w:rsidRPr="004454EF">
        <w:rPr>
          <w:rFonts w:ascii="Arial" w:hAnsi="Arial" w:cs="Arial"/>
          <w:lang w:val="el-GR"/>
        </w:rPr>
        <w:t>δύναμη</w:t>
      </w:r>
      <w:r w:rsidR="006E46CB" w:rsidRPr="004454EF">
        <w:rPr>
          <w:rFonts w:ascii="Arial" w:hAnsi="Arial" w:cs="Arial"/>
          <w:lang w:val="el-GR"/>
        </w:rPr>
        <w:t xml:space="preserve"> και </w:t>
      </w:r>
      <w:r w:rsidR="00742331" w:rsidRPr="004454EF">
        <w:rPr>
          <w:rFonts w:ascii="Arial" w:hAnsi="Arial" w:cs="Arial"/>
          <w:lang w:val="el-GR"/>
        </w:rPr>
        <w:t>τέλος</w:t>
      </w:r>
      <w:r w:rsidR="006E46CB" w:rsidRPr="004454EF">
        <w:rPr>
          <w:rFonts w:ascii="Arial" w:hAnsi="Arial" w:cs="Arial"/>
          <w:lang w:val="el-GR"/>
        </w:rPr>
        <w:t xml:space="preserve"> </w:t>
      </w:r>
      <w:r w:rsidR="00742331" w:rsidRPr="004454EF">
        <w:rPr>
          <w:rFonts w:ascii="Arial" w:hAnsi="Arial" w:cs="Arial"/>
          <w:lang w:val="el-GR"/>
        </w:rPr>
        <w:t>επηρεάζει</w:t>
      </w:r>
      <w:r w:rsidR="006E46CB" w:rsidRPr="004454EF">
        <w:rPr>
          <w:rFonts w:ascii="Arial" w:hAnsi="Arial" w:cs="Arial"/>
          <w:lang w:val="el-GR"/>
        </w:rPr>
        <w:t xml:space="preserve"> το </w:t>
      </w:r>
      <w:r w:rsidR="000047D8">
        <w:rPr>
          <w:rFonts w:ascii="Arial" w:hAnsi="Arial" w:cs="Arial"/>
          <w:lang w:val="el-GR"/>
        </w:rPr>
        <w:t>περιεχόμενό</w:t>
      </w:r>
      <w:r w:rsidR="006E46CB" w:rsidRPr="004454EF">
        <w:rPr>
          <w:rFonts w:ascii="Arial" w:hAnsi="Arial" w:cs="Arial"/>
          <w:lang w:val="el-GR"/>
        </w:rPr>
        <w:t xml:space="preserve"> του σε </w:t>
      </w:r>
      <w:r w:rsidR="00742331" w:rsidRPr="004454EF">
        <w:rPr>
          <w:rFonts w:ascii="Arial" w:hAnsi="Arial" w:cs="Arial"/>
          <w:lang w:val="el-GR"/>
        </w:rPr>
        <w:t>αρωματικές</w:t>
      </w:r>
      <w:r w:rsidR="006E46CB" w:rsidRPr="004454EF">
        <w:rPr>
          <w:rFonts w:ascii="Arial" w:hAnsi="Arial" w:cs="Arial"/>
          <w:lang w:val="el-GR"/>
        </w:rPr>
        <w:t xml:space="preserve"> </w:t>
      </w:r>
      <w:r w:rsidR="00742331" w:rsidRPr="004454EF">
        <w:rPr>
          <w:rFonts w:ascii="Arial" w:hAnsi="Arial" w:cs="Arial"/>
          <w:lang w:val="el-GR"/>
        </w:rPr>
        <w:t>ενώσεις</w:t>
      </w:r>
      <w:r w:rsidR="00A80986">
        <w:rPr>
          <w:rFonts w:ascii="Arial" w:hAnsi="Arial" w:cs="Arial"/>
          <w:lang w:val="el-GR"/>
        </w:rPr>
        <w:t>,</w:t>
      </w:r>
      <w:r w:rsidR="006E46CB" w:rsidRPr="004454EF">
        <w:rPr>
          <w:rFonts w:ascii="Arial" w:hAnsi="Arial" w:cs="Arial"/>
          <w:lang w:val="el-GR"/>
        </w:rPr>
        <w:t xml:space="preserve"> </w:t>
      </w:r>
      <w:r w:rsidR="00742331" w:rsidRPr="004454EF">
        <w:rPr>
          <w:rFonts w:ascii="Arial" w:hAnsi="Arial" w:cs="Arial"/>
          <w:lang w:val="el-GR"/>
        </w:rPr>
        <w:t>αλλά</w:t>
      </w:r>
      <w:r w:rsidR="006E46CB" w:rsidRPr="004454EF">
        <w:rPr>
          <w:rFonts w:ascii="Arial" w:hAnsi="Arial" w:cs="Arial"/>
          <w:lang w:val="el-GR"/>
        </w:rPr>
        <w:t xml:space="preserve"> και</w:t>
      </w:r>
      <w:r w:rsidR="0038486A" w:rsidRPr="004454EF">
        <w:rPr>
          <w:rFonts w:ascii="Arial" w:hAnsi="Arial" w:cs="Arial"/>
          <w:lang w:val="el-GR"/>
        </w:rPr>
        <w:t xml:space="preserve"> σε</w:t>
      </w:r>
      <w:r w:rsidR="006E46CB" w:rsidRPr="004454EF">
        <w:rPr>
          <w:rFonts w:ascii="Arial" w:hAnsi="Arial" w:cs="Arial"/>
          <w:lang w:val="el-GR"/>
        </w:rPr>
        <w:t xml:space="preserve"> </w:t>
      </w:r>
      <w:r w:rsidR="00742331" w:rsidRPr="004454EF">
        <w:rPr>
          <w:rFonts w:ascii="Arial" w:hAnsi="Arial" w:cs="Arial"/>
          <w:lang w:val="el-GR"/>
        </w:rPr>
        <w:t>ανόργανα</w:t>
      </w:r>
      <w:r w:rsidR="006E46CB" w:rsidRPr="004454EF">
        <w:rPr>
          <w:rFonts w:ascii="Arial" w:hAnsi="Arial" w:cs="Arial"/>
          <w:lang w:val="el-GR"/>
        </w:rPr>
        <w:t xml:space="preserve"> </w:t>
      </w:r>
      <w:r w:rsidR="00742331" w:rsidRPr="004454EF">
        <w:rPr>
          <w:rFonts w:ascii="Arial" w:hAnsi="Arial" w:cs="Arial"/>
          <w:lang w:val="el-GR"/>
        </w:rPr>
        <w:t>συστατικά</w:t>
      </w:r>
      <w:r w:rsidR="006E46CB" w:rsidRPr="004454EF">
        <w:rPr>
          <w:rFonts w:ascii="Arial" w:hAnsi="Arial" w:cs="Arial"/>
          <w:lang w:val="el-GR"/>
        </w:rPr>
        <w:t>.</w:t>
      </w:r>
      <w:r w:rsidR="00B068B4" w:rsidRPr="004454EF">
        <w:rPr>
          <w:rFonts w:ascii="Arial" w:hAnsi="Arial" w:cs="Arial"/>
          <w:lang w:val="el-GR"/>
        </w:rPr>
        <w:t xml:space="preserve"> Με την </w:t>
      </w:r>
      <w:r w:rsidR="00251CC1" w:rsidRPr="004454EF">
        <w:rPr>
          <w:rFonts w:ascii="Arial" w:hAnsi="Arial" w:cs="Arial"/>
          <w:lang w:val="el-GR"/>
        </w:rPr>
        <w:t>αύξηση</w:t>
      </w:r>
      <w:r w:rsidR="00B068B4" w:rsidRPr="004454EF">
        <w:rPr>
          <w:rFonts w:ascii="Arial" w:hAnsi="Arial" w:cs="Arial"/>
          <w:lang w:val="el-GR"/>
        </w:rPr>
        <w:t xml:space="preserve"> της </w:t>
      </w:r>
      <w:r w:rsidR="00251CC1" w:rsidRPr="004454EF">
        <w:rPr>
          <w:rFonts w:ascii="Arial" w:hAnsi="Arial" w:cs="Arial"/>
          <w:lang w:val="el-GR"/>
        </w:rPr>
        <w:t>θερμοκρασίας</w:t>
      </w:r>
      <w:r w:rsidR="00B068B4" w:rsidRPr="004454EF">
        <w:rPr>
          <w:rFonts w:ascii="Arial" w:hAnsi="Arial" w:cs="Arial"/>
          <w:lang w:val="el-GR"/>
        </w:rPr>
        <w:t xml:space="preserve"> </w:t>
      </w:r>
      <w:r w:rsidR="00251CC1" w:rsidRPr="004454EF">
        <w:rPr>
          <w:rFonts w:ascii="Arial" w:hAnsi="Arial" w:cs="Arial"/>
          <w:lang w:val="el-GR"/>
        </w:rPr>
        <w:t>προωθούνται</w:t>
      </w:r>
      <w:r w:rsidR="00B068B4" w:rsidRPr="004454EF">
        <w:rPr>
          <w:rFonts w:ascii="Arial" w:hAnsi="Arial" w:cs="Arial"/>
          <w:lang w:val="el-GR"/>
        </w:rPr>
        <w:t xml:space="preserve"> οι </w:t>
      </w:r>
      <w:r w:rsidR="00251CC1" w:rsidRPr="004454EF">
        <w:rPr>
          <w:rFonts w:ascii="Arial" w:hAnsi="Arial" w:cs="Arial"/>
          <w:lang w:val="el-GR"/>
        </w:rPr>
        <w:t>δευτερεύουσες</w:t>
      </w:r>
      <w:r w:rsidR="00B068B4" w:rsidRPr="004454EF">
        <w:rPr>
          <w:rFonts w:ascii="Arial" w:hAnsi="Arial" w:cs="Arial"/>
          <w:lang w:val="el-GR"/>
        </w:rPr>
        <w:t xml:space="preserve"> </w:t>
      </w:r>
      <w:r w:rsidR="00251CC1" w:rsidRPr="004454EF">
        <w:rPr>
          <w:rFonts w:ascii="Arial" w:hAnsi="Arial" w:cs="Arial"/>
          <w:lang w:val="el-GR"/>
        </w:rPr>
        <w:t>αντιδράσεις</w:t>
      </w:r>
      <w:r w:rsidR="00B068B4" w:rsidRPr="004454EF">
        <w:rPr>
          <w:rFonts w:ascii="Arial" w:hAnsi="Arial" w:cs="Arial"/>
          <w:lang w:val="el-GR"/>
        </w:rPr>
        <w:t xml:space="preserve"> </w:t>
      </w:r>
      <w:r w:rsidR="00251CC1" w:rsidRPr="004454EF">
        <w:rPr>
          <w:rFonts w:ascii="Arial" w:hAnsi="Arial" w:cs="Arial"/>
          <w:lang w:val="el-GR"/>
        </w:rPr>
        <w:t>της πυρόλυσης που καταλήγουν σε αύξηση της παραγωγής υγρών και αέριων προϊόντων</w:t>
      </w:r>
      <w:r w:rsidR="00A80986">
        <w:rPr>
          <w:rFonts w:ascii="Arial" w:hAnsi="Arial" w:cs="Arial"/>
          <w:lang w:val="el-GR"/>
        </w:rPr>
        <w:t>,</w:t>
      </w:r>
      <w:r w:rsidR="00251CC1" w:rsidRPr="004454EF">
        <w:rPr>
          <w:rFonts w:ascii="Arial" w:hAnsi="Arial" w:cs="Arial"/>
          <w:lang w:val="el-GR"/>
        </w:rPr>
        <w:t xml:space="preserve"> καθώς και</w:t>
      </w:r>
      <w:r w:rsidR="0038486A" w:rsidRPr="004454EF">
        <w:rPr>
          <w:rFonts w:ascii="Arial" w:hAnsi="Arial" w:cs="Arial"/>
          <w:lang w:val="el-GR"/>
        </w:rPr>
        <w:t xml:space="preserve"> τη</w:t>
      </w:r>
      <w:r w:rsidR="000047D8">
        <w:rPr>
          <w:rFonts w:ascii="Arial" w:hAnsi="Arial" w:cs="Arial"/>
          <w:lang w:val="el-GR"/>
        </w:rPr>
        <w:t xml:space="preserve"> μείωση των στ</w:t>
      </w:r>
      <w:r w:rsidR="00A80986">
        <w:rPr>
          <w:rFonts w:ascii="Arial" w:hAnsi="Arial" w:cs="Arial"/>
          <w:lang w:val="el-GR"/>
        </w:rPr>
        <w:t>ερεώ</w:t>
      </w:r>
      <w:r w:rsidR="000047D8">
        <w:rPr>
          <w:rFonts w:ascii="Arial" w:hAnsi="Arial" w:cs="Arial"/>
          <w:lang w:val="el-GR"/>
        </w:rPr>
        <w:t>ν. Έχει αποδειχθεί ότι</w:t>
      </w:r>
      <w:r w:rsidR="00251CC1" w:rsidRPr="004454EF">
        <w:rPr>
          <w:rFonts w:ascii="Arial" w:hAnsi="Arial" w:cs="Arial"/>
          <w:lang w:val="el-GR"/>
        </w:rPr>
        <w:t xml:space="preserve"> </w:t>
      </w:r>
      <w:r w:rsidR="000047D8">
        <w:rPr>
          <w:rFonts w:ascii="Arial" w:hAnsi="Arial" w:cs="Arial"/>
          <w:lang w:val="el-GR"/>
        </w:rPr>
        <w:t xml:space="preserve">για </w:t>
      </w:r>
      <w:r w:rsidR="00251CC1" w:rsidRPr="004454EF">
        <w:rPr>
          <w:rFonts w:ascii="Arial" w:hAnsi="Arial" w:cs="Arial"/>
          <w:lang w:val="el-GR"/>
        </w:rPr>
        <w:t xml:space="preserve">το </w:t>
      </w:r>
      <w:r w:rsidR="0038486A" w:rsidRPr="004454EF">
        <w:rPr>
          <w:rFonts w:ascii="Arial" w:hAnsi="Arial" w:cs="Arial"/>
          <w:lang w:val="el-GR"/>
        </w:rPr>
        <w:t xml:space="preserve">καλύτερο δυνατό </w:t>
      </w:r>
      <w:r w:rsidR="007E2D7D" w:rsidRPr="004454EF">
        <w:rPr>
          <w:rFonts w:ascii="Arial" w:hAnsi="Arial" w:cs="Arial"/>
          <w:lang w:val="el-GR"/>
        </w:rPr>
        <w:t>βιοεξανθράκωμα</w:t>
      </w:r>
      <w:r w:rsidR="007E2D7D">
        <w:rPr>
          <w:rFonts w:ascii="Arial" w:hAnsi="Arial" w:cs="Arial"/>
          <w:lang w:val="el-GR"/>
        </w:rPr>
        <w:t>,</w:t>
      </w:r>
      <w:r w:rsidR="00251CC1" w:rsidRPr="004454EF">
        <w:rPr>
          <w:rFonts w:ascii="Arial" w:hAnsi="Arial" w:cs="Arial"/>
          <w:lang w:val="el-GR"/>
        </w:rPr>
        <w:t xml:space="preserve"> </w:t>
      </w:r>
      <w:r w:rsidR="00A80986" w:rsidRPr="004454EF">
        <w:rPr>
          <w:rFonts w:ascii="Arial" w:hAnsi="Arial" w:cs="Arial"/>
          <w:lang w:val="el-GR"/>
        </w:rPr>
        <w:t>προτιμώνται</w:t>
      </w:r>
      <w:r w:rsidR="00251CC1" w:rsidRPr="004454EF">
        <w:rPr>
          <w:rFonts w:ascii="Arial" w:hAnsi="Arial" w:cs="Arial"/>
          <w:lang w:val="el-GR"/>
        </w:rPr>
        <w:t xml:space="preserve"> χαμηλότερες θερμοκρασίες πυρόλυσης έως και 400</w:t>
      </w:r>
      <w:r w:rsidR="00251CC1" w:rsidRPr="004454EF">
        <w:rPr>
          <w:rFonts w:ascii="Arial" w:hAnsi="Arial" w:cs="Arial"/>
          <w:vertAlign w:val="superscript"/>
          <w:lang w:val="el-GR"/>
        </w:rPr>
        <w:t>ο</w:t>
      </w:r>
      <w:r w:rsidR="00251CC1">
        <w:rPr>
          <w:rFonts w:ascii="Arial" w:hAnsi="Arial" w:cs="Arial"/>
        </w:rPr>
        <w:t>C</w:t>
      </w:r>
      <w:r w:rsidR="007E2D7D">
        <w:rPr>
          <w:rFonts w:ascii="Arial" w:hAnsi="Arial" w:cs="Arial"/>
          <w:lang w:val="el-GR"/>
        </w:rPr>
        <w:t xml:space="preserve"> για</w:t>
      </w:r>
      <w:r w:rsidR="00251CC1" w:rsidRPr="004454EF">
        <w:rPr>
          <w:rFonts w:ascii="Arial" w:hAnsi="Arial" w:cs="Arial"/>
          <w:lang w:val="el-GR"/>
        </w:rPr>
        <w:t xml:space="preserve"> να έχουμε τη βέλτιστη παρα</w:t>
      </w:r>
      <w:r w:rsidR="00685962" w:rsidRPr="004454EF">
        <w:rPr>
          <w:rFonts w:ascii="Arial" w:hAnsi="Arial" w:cs="Arial"/>
          <w:lang w:val="el-GR"/>
        </w:rPr>
        <w:t>γωγή του</w:t>
      </w:r>
      <w:r w:rsidR="00405960" w:rsidRPr="00405960">
        <w:rPr>
          <w:rFonts w:ascii="Arial" w:hAnsi="Arial" w:cs="Arial"/>
          <w:lang w:val="el-GR"/>
        </w:rPr>
        <w:t xml:space="preserve"> </w:t>
      </w:r>
      <w:r w:rsidR="00251CC1" w:rsidRPr="004454EF">
        <w:rPr>
          <w:rFonts w:ascii="Arial" w:hAnsi="Arial" w:cs="Arial"/>
          <w:lang w:val="el-GR"/>
        </w:rPr>
        <w:t>[</w:t>
      </w:r>
      <w:r w:rsidR="00251CC1">
        <w:rPr>
          <w:rFonts w:ascii="Arial" w:hAnsi="Arial" w:cs="Arial"/>
        </w:rPr>
        <w:t>Kan</w:t>
      </w:r>
      <w:r w:rsidR="00251CC1" w:rsidRPr="004454EF">
        <w:rPr>
          <w:rFonts w:ascii="Arial" w:hAnsi="Arial" w:cs="Arial"/>
          <w:lang w:val="el-GR"/>
        </w:rPr>
        <w:t xml:space="preserve"> </w:t>
      </w:r>
      <w:r w:rsidR="00251CC1">
        <w:rPr>
          <w:rFonts w:ascii="Arial" w:hAnsi="Arial" w:cs="Arial"/>
        </w:rPr>
        <w:t>et</w:t>
      </w:r>
      <w:r w:rsidR="00251CC1" w:rsidRPr="004454EF">
        <w:rPr>
          <w:rFonts w:ascii="Arial" w:hAnsi="Arial" w:cs="Arial"/>
          <w:lang w:val="el-GR"/>
        </w:rPr>
        <w:t xml:space="preserve"> </w:t>
      </w:r>
      <w:r w:rsidR="00251CC1">
        <w:rPr>
          <w:rFonts w:ascii="Arial" w:hAnsi="Arial" w:cs="Arial"/>
        </w:rPr>
        <w:t>al</w:t>
      </w:r>
      <w:r w:rsidR="00251CC1" w:rsidRPr="004454EF">
        <w:rPr>
          <w:rFonts w:ascii="Arial" w:hAnsi="Arial" w:cs="Arial"/>
          <w:lang w:val="el-GR"/>
        </w:rPr>
        <w:t>., 2016]</w:t>
      </w:r>
      <w:r w:rsidR="00115CB4">
        <w:rPr>
          <w:rFonts w:ascii="Arial" w:hAnsi="Arial" w:cs="Arial"/>
          <w:lang w:val="el-GR"/>
        </w:rPr>
        <w:t xml:space="preserve"> </w:t>
      </w:r>
      <w:r w:rsidR="00251CC1" w:rsidRPr="004454EF">
        <w:rPr>
          <w:rFonts w:ascii="Arial" w:hAnsi="Arial" w:cs="Arial"/>
          <w:lang w:val="el-GR"/>
        </w:rPr>
        <w:t>[</w:t>
      </w:r>
      <w:r w:rsidR="00251CC1">
        <w:rPr>
          <w:rFonts w:ascii="Arial" w:hAnsi="Arial" w:cs="Arial"/>
        </w:rPr>
        <w:t>Chen</w:t>
      </w:r>
      <w:r w:rsidR="00251CC1" w:rsidRPr="004454EF">
        <w:rPr>
          <w:rFonts w:ascii="Arial" w:hAnsi="Arial" w:cs="Arial"/>
          <w:lang w:val="el-GR"/>
        </w:rPr>
        <w:t xml:space="preserve"> </w:t>
      </w:r>
      <w:r w:rsidR="00251CC1">
        <w:rPr>
          <w:rFonts w:ascii="Arial" w:hAnsi="Arial" w:cs="Arial"/>
        </w:rPr>
        <w:t>et</w:t>
      </w:r>
      <w:r w:rsidR="00251CC1" w:rsidRPr="004454EF">
        <w:rPr>
          <w:rFonts w:ascii="Arial" w:hAnsi="Arial" w:cs="Arial"/>
          <w:lang w:val="el-GR"/>
        </w:rPr>
        <w:t xml:space="preserve"> </w:t>
      </w:r>
      <w:r w:rsidR="00251CC1">
        <w:rPr>
          <w:rFonts w:ascii="Arial" w:hAnsi="Arial" w:cs="Arial"/>
        </w:rPr>
        <w:t>al</w:t>
      </w:r>
      <w:r w:rsidR="00251CC1" w:rsidRPr="004454EF">
        <w:rPr>
          <w:rFonts w:ascii="Arial" w:hAnsi="Arial" w:cs="Arial"/>
          <w:lang w:val="el-GR"/>
        </w:rPr>
        <w:t>., 2016]</w:t>
      </w:r>
      <w:r w:rsidR="00115CB4">
        <w:rPr>
          <w:rFonts w:ascii="Arial" w:hAnsi="Arial" w:cs="Arial"/>
          <w:lang w:val="el-GR"/>
        </w:rPr>
        <w:t xml:space="preserve"> </w:t>
      </w:r>
      <w:r w:rsidR="00251CC1" w:rsidRPr="004454EF">
        <w:rPr>
          <w:rFonts w:ascii="Arial" w:hAnsi="Arial" w:cs="Arial"/>
          <w:lang w:val="el-GR"/>
        </w:rPr>
        <w:t>[</w:t>
      </w:r>
      <w:r w:rsidR="00251CC1">
        <w:rPr>
          <w:rFonts w:ascii="Arial" w:hAnsi="Arial" w:cs="Arial"/>
        </w:rPr>
        <w:t>Hossain</w:t>
      </w:r>
      <w:r w:rsidR="00251CC1" w:rsidRPr="004454EF">
        <w:rPr>
          <w:rFonts w:ascii="Arial" w:hAnsi="Arial" w:cs="Arial"/>
          <w:lang w:val="el-GR"/>
        </w:rPr>
        <w:t xml:space="preserve"> </w:t>
      </w:r>
      <w:r w:rsidR="00251CC1">
        <w:rPr>
          <w:rFonts w:ascii="Arial" w:hAnsi="Arial" w:cs="Arial"/>
        </w:rPr>
        <w:t>et</w:t>
      </w:r>
      <w:r w:rsidR="00251CC1" w:rsidRPr="004454EF">
        <w:rPr>
          <w:rFonts w:ascii="Arial" w:hAnsi="Arial" w:cs="Arial"/>
          <w:lang w:val="el-GR"/>
        </w:rPr>
        <w:t xml:space="preserve"> </w:t>
      </w:r>
      <w:r w:rsidR="00251CC1">
        <w:rPr>
          <w:rFonts w:ascii="Arial" w:hAnsi="Arial" w:cs="Arial"/>
        </w:rPr>
        <w:t>al</w:t>
      </w:r>
      <w:r w:rsidR="00251CC1" w:rsidRPr="004454EF">
        <w:rPr>
          <w:rFonts w:ascii="Arial" w:hAnsi="Arial" w:cs="Arial"/>
          <w:lang w:val="el-GR"/>
        </w:rPr>
        <w:t>., 2011]</w:t>
      </w:r>
      <w:r w:rsidR="00685962" w:rsidRPr="004454EF">
        <w:rPr>
          <w:rFonts w:ascii="Arial" w:hAnsi="Arial" w:cs="Arial"/>
          <w:lang w:val="el-GR"/>
        </w:rPr>
        <w:t>.</w:t>
      </w:r>
      <w:r w:rsidR="006E46CB" w:rsidRPr="004454EF">
        <w:rPr>
          <w:rFonts w:ascii="Arial" w:hAnsi="Arial" w:cs="Arial"/>
          <w:lang w:val="el-GR"/>
        </w:rPr>
        <w:t xml:space="preserve"> </w:t>
      </w:r>
    </w:p>
    <w:p w:rsidR="0093569E" w:rsidRPr="004454EF" w:rsidRDefault="0093569E" w:rsidP="008C2586">
      <w:pPr>
        <w:jc w:val="both"/>
        <w:rPr>
          <w:rFonts w:ascii="Arial" w:hAnsi="Arial" w:cs="Arial"/>
          <w:lang w:val="el-GR"/>
        </w:rPr>
      </w:pPr>
    </w:p>
    <w:p w:rsidR="00FE3373" w:rsidRPr="004454EF" w:rsidRDefault="00615597" w:rsidP="004D7F6D">
      <w:pPr>
        <w:pStyle w:val="3"/>
        <w:rPr>
          <w:lang w:val="el-GR"/>
        </w:rPr>
      </w:pPr>
      <w:bookmarkStart w:id="26" w:name="_Toc84786279"/>
      <w:r w:rsidRPr="004454EF">
        <w:rPr>
          <w:lang w:val="el-GR"/>
        </w:rPr>
        <w:t>2.2.5.3.</w:t>
      </w:r>
      <w:r w:rsidR="00FE3373" w:rsidRPr="004454EF">
        <w:rPr>
          <w:lang w:val="el-GR"/>
        </w:rPr>
        <w:t xml:space="preserve"> Ρυθμός αύξησης της θερμοκρασίας</w:t>
      </w:r>
      <w:bookmarkEnd w:id="26"/>
    </w:p>
    <w:p w:rsidR="0093569E" w:rsidRPr="004454EF" w:rsidRDefault="0093569E" w:rsidP="008C2586">
      <w:pPr>
        <w:jc w:val="both"/>
        <w:rPr>
          <w:rFonts w:ascii="Arial" w:hAnsi="Arial" w:cs="Arial"/>
          <w:lang w:val="el-GR"/>
        </w:rPr>
      </w:pPr>
    </w:p>
    <w:p w:rsidR="00FE3373" w:rsidRPr="004454EF" w:rsidRDefault="006C6AB3" w:rsidP="008C2586">
      <w:pPr>
        <w:jc w:val="both"/>
        <w:rPr>
          <w:rFonts w:ascii="Arial" w:hAnsi="Arial" w:cs="Arial"/>
          <w:lang w:val="el-GR"/>
        </w:rPr>
      </w:pPr>
      <w:r w:rsidRPr="004454EF">
        <w:rPr>
          <w:rFonts w:ascii="Arial" w:hAnsi="Arial" w:cs="Arial"/>
          <w:lang w:val="el-GR"/>
        </w:rPr>
        <w:t xml:space="preserve">Κατά τη διεργασία της </w:t>
      </w:r>
      <w:r w:rsidR="00FE3373" w:rsidRPr="004454EF">
        <w:rPr>
          <w:rFonts w:ascii="Arial" w:hAnsi="Arial" w:cs="Arial"/>
          <w:lang w:val="el-GR"/>
        </w:rPr>
        <w:t>πυρόλυση</w:t>
      </w:r>
      <w:r w:rsidRPr="004454EF">
        <w:rPr>
          <w:rFonts w:ascii="Arial" w:hAnsi="Arial" w:cs="Arial"/>
          <w:lang w:val="el-GR"/>
        </w:rPr>
        <w:t xml:space="preserve">ς ο ρυθμός αύξησης της θερμοκρασίας </w:t>
      </w:r>
      <w:r w:rsidR="00A80986">
        <w:rPr>
          <w:rFonts w:ascii="Arial" w:hAnsi="Arial" w:cs="Arial"/>
          <w:lang w:val="el-GR"/>
        </w:rPr>
        <w:t>απο</w:t>
      </w:r>
      <w:r w:rsidR="00544169" w:rsidRPr="004454EF">
        <w:rPr>
          <w:rFonts w:ascii="Arial" w:hAnsi="Arial" w:cs="Arial"/>
          <w:lang w:val="el-GR"/>
        </w:rPr>
        <w:t>τελεί έναν</w:t>
      </w:r>
      <w:r w:rsidR="00FE3373" w:rsidRPr="004454EF">
        <w:rPr>
          <w:rFonts w:ascii="Arial" w:hAnsi="Arial" w:cs="Arial"/>
          <w:lang w:val="el-GR"/>
        </w:rPr>
        <w:t xml:space="preserve"> σημαντ</w:t>
      </w:r>
      <w:r w:rsidRPr="004454EF">
        <w:rPr>
          <w:rFonts w:ascii="Arial" w:hAnsi="Arial" w:cs="Arial"/>
          <w:lang w:val="el-GR"/>
        </w:rPr>
        <w:t>ικό παράγοντα</w:t>
      </w:r>
      <w:r w:rsidR="007E2D7D">
        <w:rPr>
          <w:rFonts w:ascii="Arial" w:hAnsi="Arial" w:cs="Arial"/>
          <w:lang w:val="el-GR"/>
        </w:rPr>
        <w:t>,</w:t>
      </w:r>
      <w:r w:rsidRPr="004454EF">
        <w:rPr>
          <w:rFonts w:ascii="Arial" w:hAnsi="Arial" w:cs="Arial"/>
          <w:lang w:val="el-GR"/>
        </w:rPr>
        <w:t xml:space="preserve"> καθορίζοντας </w:t>
      </w:r>
      <w:r w:rsidR="00FE3373" w:rsidRPr="004454EF">
        <w:rPr>
          <w:rFonts w:ascii="Arial" w:hAnsi="Arial" w:cs="Arial"/>
          <w:lang w:val="el-GR"/>
        </w:rPr>
        <w:t xml:space="preserve">το είδος </w:t>
      </w:r>
      <w:r w:rsidRPr="004454EF">
        <w:rPr>
          <w:rFonts w:ascii="Arial" w:hAnsi="Arial" w:cs="Arial"/>
          <w:lang w:val="el-GR"/>
        </w:rPr>
        <w:t>της πυρόλυσης που  επηρεάζει</w:t>
      </w:r>
      <w:r w:rsidR="00FE3373" w:rsidRPr="004454EF">
        <w:rPr>
          <w:rFonts w:ascii="Arial" w:hAnsi="Arial" w:cs="Arial"/>
          <w:lang w:val="el-GR"/>
        </w:rPr>
        <w:t xml:space="preserve"> την τελική φύση και δομή των προϊόντων </w:t>
      </w:r>
      <w:r w:rsidRPr="004454EF">
        <w:rPr>
          <w:rFonts w:ascii="Arial" w:hAnsi="Arial" w:cs="Arial"/>
          <w:lang w:val="el-GR"/>
        </w:rPr>
        <w:t>της πυρόλυσης</w:t>
      </w:r>
      <w:r w:rsidR="00A73811" w:rsidRPr="004454EF">
        <w:rPr>
          <w:rFonts w:ascii="Arial" w:hAnsi="Arial" w:cs="Arial"/>
          <w:lang w:val="el-GR"/>
        </w:rPr>
        <w:t>.</w:t>
      </w:r>
      <w:r w:rsidR="00FE3373" w:rsidRPr="004454EF">
        <w:rPr>
          <w:rFonts w:ascii="Arial" w:hAnsi="Arial" w:cs="Arial"/>
          <w:lang w:val="el-GR"/>
        </w:rPr>
        <w:t xml:space="preserve"> </w:t>
      </w:r>
      <w:r w:rsidR="00A73811" w:rsidRPr="004454EF">
        <w:rPr>
          <w:rFonts w:ascii="Arial" w:hAnsi="Arial" w:cs="Arial"/>
          <w:lang w:val="el-GR"/>
        </w:rPr>
        <w:t>Ο</w:t>
      </w:r>
      <w:r w:rsidR="00FE3373" w:rsidRPr="004454EF">
        <w:rPr>
          <w:rFonts w:ascii="Arial" w:hAnsi="Arial" w:cs="Arial"/>
          <w:lang w:val="el-GR"/>
        </w:rPr>
        <w:t>ι πρωτεύουσες αντιδράσεις πυρόλυσης</w:t>
      </w:r>
      <w:r w:rsidR="00C81457" w:rsidRPr="004454EF">
        <w:rPr>
          <w:rFonts w:ascii="Arial" w:hAnsi="Arial" w:cs="Arial"/>
          <w:lang w:val="el-GR"/>
        </w:rPr>
        <w:t xml:space="preserve"> επισπεύδονται</w:t>
      </w:r>
      <w:r w:rsidR="00A73811" w:rsidRPr="004454EF">
        <w:rPr>
          <w:rFonts w:ascii="Arial" w:hAnsi="Arial" w:cs="Arial"/>
          <w:lang w:val="el-GR"/>
        </w:rPr>
        <w:t xml:space="preserve"> σε χαμηλούς ρυθμούς έτσι ώστε να ελαχιστοποιήσουν</w:t>
      </w:r>
      <w:r w:rsidR="00FE3373" w:rsidRPr="004454EF">
        <w:rPr>
          <w:rFonts w:ascii="Arial" w:hAnsi="Arial" w:cs="Arial"/>
          <w:lang w:val="el-GR"/>
        </w:rPr>
        <w:t xml:space="preserve"> </w:t>
      </w:r>
      <w:r w:rsidR="00A73811" w:rsidRPr="004454EF">
        <w:rPr>
          <w:rFonts w:ascii="Arial" w:hAnsi="Arial" w:cs="Arial"/>
          <w:lang w:val="el-GR"/>
        </w:rPr>
        <w:t>τις δευτερεύουσες που έχουν ω</w:t>
      </w:r>
      <w:r w:rsidR="00C81457" w:rsidRPr="004454EF">
        <w:rPr>
          <w:rFonts w:ascii="Arial" w:hAnsi="Arial" w:cs="Arial"/>
          <w:lang w:val="el-GR"/>
        </w:rPr>
        <w:t>ς</w:t>
      </w:r>
      <w:r w:rsidR="00A73811" w:rsidRPr="004454EF">
        <w:rPr>
          <w:rFonts w:ascii="Arial" w:hAnsi="Arial" w:cs="Arial"/>
          <w:lang w:val="el-GR"/>
        </w:rPr>
        <w:t xml:space="preserve"> σκοπό την αύξηση</w:t>
      </w:r>
      <w:r w:rsidR="00FE3373" w:rsidRPr="004454EF">
        <w:rPr>
          <w:rFonts w:ascii="Arial" w:hAnsi="Arial" w:cs="Arial"/>
          <w:lang w:val="el-GR"/>
        </w:rPr>
        <w:t xml:space="preserve"> </w:t>
      </w:r>
      <w:r w:rsidR="00A73811" w:rsidRPr="004454EF">
        <w:rPr>
          <w:rFonts w:ascii="Arial" w:hAnsi="Arial" w:cs="Arial"/>
          <w:lang w:val="el-GR"/>
        </w:rPr>
        <w:t>τ</w:t>
      </w:r>
      <w:r w:rsidR="00FE3373" w:rsidRPr="004454EF">
        <w:rPr>
          <w:rFonts w:ascii="Arial" w:hAnsi="Arial" w:cs="Arial"/>
          <w:lang w:val="el-GR"/>
        </w:rPr>
        <w:t>η</w:t>
      </w:r>
      <w:r w:rsidR="00A73811" w:rsidRPr="004454EF">
        <w:rPr>
          <w:rFonts w:ascii="Arial" w:hAnsi="Arial" w:cs="Arial"/>
          <w:lang w:val="el-GR"/>
        </w:rPr>
        <w:t>ς</w:t>
      </w:r>
      <w:r w:rsidR="00FE3373" w:rsidRPr="004454EF">
        <w:rPr>
          <w:rFonts w:ascii="Arial" w:hAnsi="Arial" w:cs="Arial"/>
          <w:lang w:val="el-GR"/>
        </w:rPr>
        <w:t xml:space="preserve"> απόδοση</w:t>
      </w:r>
      <w:r w:rsidR="00157264">
        <w:rPr>
          <w:rFonts w:ascii="Arial" w:hAnsi="Arial" w:cs="Arial"/>
          <w:lang w:val="el-GR"/>
        </w:rPr>
        <w:t>ς</w:t>
      </w:r>
      <w:r w:rsidR="00FE3373" w:rsidRPr="004454EF">
        <w:rPr>
          <w:rFonts w:ascii="Arial" w:hAnsi="Arial" w:cs="Arial"/>
          <w:lang w:val="el-GR"/>
        </w:rPr>
        <w:t xml:space="preserve"> </w:t>
      </w:r>
      <w:r w:rsidR="00A73811" w:rsidRPr="004454EF">
        <w:rPr>
          <w:rFonts w:ascii="Arial" w:hAnsi="Arial" w:cs="Arial"/>
          <w:lang w:val="el-GR"/>
        </w:rPr>
        <w:t>του παραγόμενου</w:t>
      </w:r>
      <w:r w:rsidR="00FE3373" w:rsidRPr="004454EF">
        <w:rPr>
          <w:rFonts w:ascii="Arial" w:hAnsi="Arial" w:cs="Arial"/>
          <w:lang w:val="el-GR"/>
        </w:rPr>
        <w:t xml:space="preserve"> βιοεξανθρακώματος. </w:t>
      </w:r>
      <w:r w:rsidR="00D942C8">
        <w:rPr>
          <w:rFonts w:ascii="Arial" w:hAnsi="Arial" w:cs="Arial"/>
          <w:lang w:val="el-GR"/>
        </w:rPr>
        <w:t xml:space="preserve"> Αντίστροφα</w:t>
      </w:r>
      <w:r w:rsidR="00A80986">
        <w:rPr>
          <w:rFonts w:ascii="Arial" w:hAnsi="Arial" w:cs="Arial"/>
          <w:lang w:val="el-GR"/>
        </w:rPr>
        <w:t>,</w:t>
      </w:r>
      <w:r w:rsidR="00FE3373" w:rsidRPr="004454EF">
        <w:rPr>
          <w:rFonts w:ascii="Arial" w:hAnsi="Arial" w:cs="Arial"/>
          <w:lang w:val="el-GR"/>
        </w:rPr>
        <w:t xml:space="preserve"> εάν ο ρυθμός </w:t>
      </w:r>
      <w:r w:rsidR="00C81457" w:rsidRPr="004454EF">
        <w:rPr>
          <w:rFonts w:ascii="Arial" w:hAnsi="Arial" w:cs="Arial"/>
          <w:lang w:val="el-GR"/>
        </w:rPr>
        <w:t>της αύξησης της θερμοκρασίας είναι γρήγορος, επισπεύδονται οι</w:t>
      </w:r>
      <w:r w:rsidR="00FE3373" w:rsidRPr="004454EF">
        <w:rPr>
          <w:rFonts w:ascii="Arial" w:hAnsi="Arial" w:cs="Arial"/>
          <w:lang w:val="el-GR"/>
        </w:rPr>
        <w:t xml:space="preserve"> δευτερεύο</w:t>
      </w:r>
      <w:r w:rsidR="00C81457" w:rsidRPr="004454EF">
        <w:rPr>
          <w:rFonts w:ascii="Arial" w:hAnsi="Arial" w:cs="Arial"/>
          <w:lang w:val="el-GR"/>
        </w:rPr>
        <w:t xml:space="preserve">υσες αντιδράσεις και </w:t>
      </w:r>
      <w:r w:rsidR="00FE3373" w:rsidRPr="004454EF">
        <w:rPr>
          <w:rFonts w:ascii="Arial" w:hAnsi="Arial" w:cs="Arial"/>
          <w:lang w:val="el-GR"/>
        </w:rPr>
        <w:t>ταυτόχρονα πραγματοποιείται</w:t>
      </w:r>
      <w:r w:rsidR="00C81457" w:rsidRPr="004454EF">
        <w:rPr>
          <w:rFonts w:ascii="Arial" w:hAnsi="Arial" w:cs="Arial"/>
          <w:lang w:val="el-GR"/>
        </w:rPr>
        <w:t xml:space="preserve"> ο</w:t>
      </w:r>
      <w:r w:rsidR="00A73811" w:rsidRPr="004454EF">
        <w:rPr>
          <w:rFonts w:ascii="Arial" w:hAnsi="Arial" w:cs="Arial"/>
          <w:lang w:val="el-GR"/>
        </w:rPr>
        <w:t xml:space="preserve"> </w:t>
      </w:r>
      <w:r w:rsidR="00FE3373" w:rsidRPr="004454EF">
        <w:rPr>
          <w:rFonts w:ascii="Arial" w:hAnsi="Arial" w:cs="Arial"/>
          <w:lang w:val="el-GR"/>
        </w:rPr>
        <w:t>πολυμερισμός τω</w:t>
      </w:r>
      <w:r w:rsidR="00C81457" w:rsidRPr="004454EF">
        <w:rPr>
          <w:rFonts w:ascii="Arial" w:hAnsi="Arial" w:cs="Arial"/>
          <w:lang w:val="el-GR"/>
        </w:rPr>
        <w:t>ν πτητικών ενώσεων της βιομάζας έτσι ώστε να αυξηθεί</w:t>
      </w:r>
      <w:r w:rsidR="00FE3373" w:rsidRPr="004454EF">
        <w:rPr>
          <w:rFonts w:ascii="Arial" w:hAnsi="Arial" w:cs="Arial"/>
          <w:lang w:val="el-GR"/>
        </w:rPr>
        <w:t xml:space="preserve"> η απόδοση της π</w:t>
      </w:r>
      <w:r w:rsidR="00C81457" w:rsidRPr="004454EF">
        <w:rPr>
          <w:rFonts w:ascii="Arial" w:hAnsi="Arial" w:cs="Arial"/>
          <w:lang w:val="el-GR"/>
        </w:rPr>
        <w:t>αραγωγής των υγρών και πιο συγκεκριμένα</w:t>
      </w:r>
      <w:r w:rsidR="00FE3373" w:rsidRPr="004454EF">
        <w:rPr>
          <w:rFonts w:ascii="Arial" w:hAnsi="Arial" w:cs="Arial"/>
          <w:lang w:val="el-GR"/>
        </w:rPr>
        <w:t xml:space="preserve"> των αέριων προϊόντων της πυρόλυσης</w:t>
      </w:r>
      <w:r w:rsidR="00405960" w:rsidRPr="00405960">
        <w:rPr>
          <w:rFonts w:ascii="Arial" w:hAnsi="Arial" w:cs="Arial"/>
          <w:lang w:val="el-GR"/>
        </w:rPr>
        <w:t xml:space="preserve"> </w:t>
      </w:r>
      <w:r w:rsidR="00FE3373" w:rsidRPr="004454EF">
        <w:rPr>
          <w:rFonts w:ascii="Arial" w:hAnsi="Arial" w:cs="Arial"/>
          <w:lang w:val="el-GR"/>
        </w:rPr>
        <w:t>[</w:t>
      </w:r>
      <w:r w:rsidR="00FE3373" w:rsidRPr="00FE3373">
        <w:rPr>
          <w:rFonts w:ascii="Arial" w:hAnsi="Arial" w:cs="Arial"/>
        </w:rPr>
        <w:t>Tripath</w:t>
      </w:r>
      <w:r w:rsidR="00A73811">
        <w:rPr>
          <w:rFonts w:ascii="Arial" w:hAnsi="Arial" w:cs="Arial"/>
        </w:rPr>
        <w:t>i</w:t>
      </w:r>
      <w:r w:rsidR="00A73811" w:rsidRPr="004454EF">
        <w:rPr>
          <w:rFonts w:ascii="Arial" w:hAnsi="Arial" w:cs="Arial"/>
          <w:lang w:val="el-GR"/>
        </w:rPr>
        <w:t xml:space="preserve"> </w:t>
      </w:r>
      <w:r w:rsidR="00A73811">
        <w:rPr>
          <w:rFonts w:ascii="Arial" w:hAnsi="Arial" w:cs="Arial"/>
        </w:rPr>
        <w:t>et</w:t>
      </w:r>
      <w:r w:rsidR="00A73811" w:rsidRPr="004454EF">
        <w:rPr>
          <w:rFonts w:ascii="Arial" w:hAnsi="Arial" w:cs="Arial"/>
          <w:lang w:val="el-GR"/>
        </w:rPr>
        <w:t xml:space="preserve"> </w:t>
      </w:r>
      <w:r w:rsidR="00A73811">
        <w:rPr>
          <w:rFonts w:ascii="Arial" w:hAnsi="Arial" w:cs="Arial"/>
        </w:rPr>
        <w:t>al</w:t>
      </w:r>
      <w:r w:rsidR="00157264">
        <w:rPr>
          <w:rFonts w:ascii="Arial" w:hAnsi="Arial" w:cs="Arial"/>
          <w:lang w:val="el-GR"/>
        </w:rPr>
        <w:t>., 2016]</w:t>
      </w:r>
      <w:r w:rsidR="00115CB4">
        <w:rPr>
          <w:rFonts w:ascii="Arial" w:hAnsi="Arial" w:cs="Arial"/>
          <w:lang w:val="el-GR"/>
        </w:rPr>
        <w:t xml:space="preserve"> </w:t>
      </w:r>
      <w:r w:rsidR="00A73811" w:rsidRPr="004454EF">
        <w:rPr>
          <w:rFonts w:ascii="Arial" w:hAnsi="Arial" w:cs="Arial"/>
          <w:lang w:val="el-GR"/>
        </w:rPr>
        <w:t>[Βάμβουκα, 2009]</w:t>
      </w:r>
      <w:r w:rsidR="00115CB4">
        <w:rPr>
          <w:rFonts w:ascii="Arial" w:hAnsi="Arial" w:cs="Arial"/>
          <w:lang w:val="el-GR"/>
        </w:rPr>
        <w:t xml:space="preserve"> </w:t>
      </w:r>
      <w:r w:rsidR="00A73811" w:rsidRPr="004454EF">
        <w:rPr>
          <w:rFonts w:ascii="Arial" w:hAnsi="Arial" w:cs="Arial"/>
          <w:lang w:val="el-GR"/>
        </w:rPr>
        <w:t>[</w:t>
      </w:r>
      <w:r w:rsidR="00A73811" w:rsidRPr="00FE3373">
        <w:rPr>
          <w:rFonts w:ascii="Arial" w:hAnsi="Arial" w:cs="Arial"/>
        </w:rPr>
        <w:t>Kan</w:t>
      </w:r>
      <w:r w:rsidR="00A73811" w:rsidRPr="004454EF">
        <w:rPr>
          <w:rFonts w:ascii="Arial" w:hAnsi="Arial" w:cs="Arial"/>
          <w:lang w:val="el-GR"/>
        </w:rPr>
        <w:t xml:space="preserve"> </w:t>
      </w:r>
      <w:r w:rsidR="00A73811" w:rsidRPr="00FE3373">
        <w:rPr>
          <w:rFonts w:ascii="Arial" w:hAnsi="Arial" w:cs="Arial"/>
        </w:rPr>
        <w:t>et</w:t>
      </w:r>
      <w:r w:rsidR="00A73811" w:rsidRPr="004454EF">
        <w:rPr>
          <w:rFonts w:ascii="Arial" w:hAnsi="Arial" w:cs="Arial"/>
          <w:lang w:val="el-GR"/>
        </w:rPr>
        <w:t xml:space="preserve"> </w:t>
      </w:r>
      <w:r w:rsidR="00A73811" w:rsidRPr="00FE3373">
        <w:rPr>
          <w:rFonts w:ascii="Arial" w:hAnsi="Arial" w:cs="Arial"/>
        </w:rPr>
        <w:t>al</w:t>
      </w:r>
      <w:r w:rsidR="00A73811" w:rsidRPr="004454EF">
        <w:rPr>
          <w:rFonts w:ascii="Arial" w:hAnsi="Arial" w:cs="Arial"/>
          <w:lang w:val="el-GR"/>
        </w:rPr>
        <w:t>., 2016].</w:t>
      </w:r>
    </w:p>
    <w:p w:rsidR="00DA5895" w:rsidRPr="004454EF" w:rsidRDefault="00DA5895" w:rsidP="008C2586">
      <w:pPr>
        <w:jc w:val="both"/>
        <w:rPr>
          <w:rFonts w:ascii="Arial" w:hAnsi="Arial" w:cs="Arial"/>
          <w:lang w:val="el-GR"/>
        </w:rPr>
      </w:pPr>
    </w:p>
    <w:p w:rsidR="00FE3373" w:rsidRPr="004454EF" w:rsidRDefault="00615597" w:rsidP="004D7F6D">
      <w:pPr>
        <w:pStyle w:val="3"/>
        <w:rPr>
          <w:lang w:val="el-GR"/>
        </w:rPr>
      </w:pPr>
      <w:bookmarkStart w:id="27" w:name="_Toc84786280"/>
      <w:r w:rsidRPr="004454EF">
        <w:rPr>
          <w:lang w:val="el-GR"/>
        </w:rPr>
        <w:t>2.2.5.4.</w:t>
      </w:r>
      <w:r w:rsidR="00FE3373" w:rsidRPr="004454EF">
        <w:rPr>
          <w:lang w:val="el-GR"/>
        </w:rPr>
        <w:t xml:space="preserve"> Ρυθμός παροχής αερίου</w:t>
      </w:r>
      <w:bookmarkEnd w:id="27"/>
    </w:p>
    <w:p w:rsidR="00DA5895" w:rsidRPr="004454EF" w:rsidRDefault="00DA5895" w:rsidP="008C2586">
      <w:pPr>
        <w:jc w:val="both"/>
        <w:rPr>
          <w:rFonts w:ascii="Arial" w:hAnsi="Arial" w:cs="Arial"/>
          <w:lang w:val="el-GR"/>
        </w:rPr>
      </w:pPr>
    </w:p>
    <w:p w:rsidR="00950B24" w:rsidRPr="004454EF" w:rsidRDefault="007D0D8F" w:rsidP="008C2586">
      <w:pPr>
        <w:jc w:val="both"/>
        <w:rPr>
          <w:rFonts w:ascii="Arial" w:hAnsi="Arial" w:cs="Arial"/>
          <w:lang w:val="el-GR"/>
        </w:rPr>
      </w:pPr>
      <w:r w:rsidRPr="004454EF">
        <w:rPr>
          <w:rFonts w:ascii="Arial" w:hAnsi="Arial" w:cs="Arial"/>
          <w:lang w:val="el-GR"/>
        </w:rPr>
        <w:t xml:space="preserve">Ο ρυθμός παροχής αερίου είναι μια παράμετρος που αφορά κυρίως </w:t>
      </w:r>
      <w:r w:rsidR="00A80986">
        <w:rPr>
          <w:rFonts w:ascii="Arial" w:hAnsi="Arial" w:cs="Arial"/>
          <w:lang w:val="el-GR"/>
        </w:rPr>
        <w:t>σ</w:t>
      </w:r>
      <w:r w:rsidRPr="004454EF">
        <w:rPr>
          <w:rFonts w:ascii="Arial" w:hAnsi="Arial" w:cs="Arial"/>
          <w:lang w:val="el-GR"/>
        </w:rPr>
        <w:t>το</w:t>
      </w:r>
      <w:r w:rsidR="00A80986">
        <w:rPr>
          <w:rFonts w:ascii="Arial" w:hAnsi="Arial" w:cs="Arial"/>
          <w:lang w:val="el-GR"/>
        </w:rPr>
        <w:t>ν</w:t>
      </w:r>
      <w:r w:rsidRPr="004454EF">
        <w:rPr>
          <w:rFonts w:ascii="Arial" w:hAnsi="Arial" w:cs="Arial"/>
          <w:lang w:val="el-GR"/>
        </w:rPr>
        <w:t xml:space="preserve"> ρυθμό παροχής του στο</w:t>
      </w:r>
      <w:r w:rsidR="005E2B16" w:rsidRPr="004454EF">
        <w:rPr>
          <w:rFonts w:ascii="Arial" w:hAnsi="Arial" w:cs="Arial"/>
          <w:lang w:val="el-GR"/>
        </w:rPr>
        <w:t>ν</w:t>
      </w:r>
      <w:r w:rsidRPr="004454EF">
        <w:rPr>
          <w:rFonts w:ascii="Arial" w:hAnsi="Arial" w:cs="Arial"/>
          <w:lang w:val="el-GR"/>
        </w:rPr>
        <w:t xml:space="preserve"> πυρολυτικό αντιδραστήρα</w:t>
      </w:r>
      <w:r w:rsidR="00A80986">
        <w:rPr>
          <w:rFonts w:ascii="Arial" w:hAnsi="Arial" w:cs="Arial"/>
          <w:lang w:val="el-GR"/>
        </w:rPr>
        <w:t>,</w:t>
      </w:r>
      <w:r w:rsidRPr="004454EF">
        <w:rPr>
          <w:rFonts w:ascii="Arial" w:hAnsi="Arial" w:cs="Arial"/>
          <w:lang w:val="el-GR"/>
        </w:rPr>
        <w:t xml:space="preserve"> αλλά και το είδος του αερίου που διοχετεύεται σε αυτόν. Τα πιο </w:t>
      </w:r>
      <w:r w:rsidR="00C2134A" w:rsidRPr="004454EF">
        <w:rPr>
          <w:rFonts w:ascii="Arial" w:hAnsi="Arial" w:cs="Arial"/>
          <w:lang w:val="el-GR"/>
        </w:rPr>
        <w:t>συνηθισμένα</w:t>
      </w:r>
      <w:r w:rsidRPr="004454EF">
        <w:rPr>
          <w:rFonts w:ascii="Arial" w:hAnsi="Arial" w:cs="Arial"/>
          <w:lang w:val="el-GR"/>
        </w:rPr>
        <w:t xml:space="preserve"> </w:t>
      </w:r>
      <w:r w:rsidR="00C2134A" w:rsidRPr="004454EF">
        <w:rPr>
          <w:rFonts w:ascii="Arial" w:hAnsi="Arial" w:cs="Arial"/>
          <w:lang w:val="el-GR"/>
        </w:rPr>
        <w:t>αέρια</w:t>
      </w:r>
      <w:r w:rsidRPr="004454EF">
        <w:rPr>
          <w:rFonts w:ascii="Arial" w:hAnsi="Arial" w:cs="Arial"/>
          <w:lang w:val="el-GR"/>
        </w:rPr>
        <w:t xml:space="preserve"> που </w:t>
      </w:r>
      <w:r w:rsidR="00C2134A" w:rsidRPr="004454EF">
        <w:rPr>
          <w:rFonts w:ascii="Arial" w:hAnsi="Arial" w:cs="Arial"/>
          <w:lang w:val="el-GR"/>
        </w:rPr>
        <w:t>χρησιμοποιούνται</w:t>
      </w:r>
      <w:r w:rsidRPr="004454EF">
        <w:rPr>
          <w:rFonts w:ascii="Arial" w:hAnsi="Arial" w:cs="Arial"/>
          <w:lang w:val="el-GR"/>
        </w:rPr>
        <w:t xml:space="preserve"> στις </w:t>
      </w:r>
      <w:r w:rsidR="00C2134A" w:rsidRPr="004454EF">
        <w:rPr>
          <w:rFonts w:ascii="Arial" w:hAnsi="Arial" w:cs="Arial"/>
          <w:lang w:val="el-GR"/>
        </w:rPr>
        <w:t>συγκεκριμένες</w:t>
      </w:r>
      <w:r w:rsidRPr="004454EF">
        <w:rPr>
          <w:rFonts w:ascii="Arial" w:hAnsi="Arial" w:cs="Arial"/>
          <w:lang w:val="el-GR"/>
        </w:rPr>
        <w:t xml:space="preserve"> </w:t>
      </w:r>
      <w:r w:rsidR="00C2134A" w:rsidRPr="004454EF">
        <w:rPr>
          <w:rFonts w:ascii="Arial" w:hAnsi="Arial" w:cs="Arial"/>
          <w:lang w:val="el-GR"/>
        </w:rPr>
        <w:t>διεργασίες</w:t>
      </w:r>
      <w:r w:rsidRPr="004454EF">
        <w:rPr>
          <w:rFonts w:ascii="Arial" w:hAnsi="Arial" w:cs="Arial"/>
          <w:lang w:val="el-GR"/>
        </w:rPr>
        <w:t xml:space="preserve"> είναι το </w:t>
      </w:r>
      <w:r w:rsidR="00C2134A" w:rsidRPr="004454EF">
        <w:rPr>
          <w:rFonts w:ascii="Arial" w:hAnsi="Arial" w:cs="Arial"/>
          <w:lang w:val="el-GR"/>
        </w:rPr>
        <w:t>άζωτο</w:t>
      </w:r>
      <w:r w:rsidRPr="004454EF">
        <w:rPr>
          <w:rFonts w:ascii="Arial" w:hAnsi="Arial" w:cs="Arial"/>
          <w:lang w:val="el-GR"/>
        </w:rPr>
        <w:t xml:space="preserve"> </w:t>
      </w:r>
      <w:r w:rsidR="00C2134A" w:rsidRPr="004454EF">
        <w:rPr>
          <w:rFonts w:ascii="Arial" w:hAnsi="Arial" w:cs="Arial"/>
          <w:lang w:val="el-GR"/>
        </w:rPr>
        <w:t>(</w:t>
      </w:r>
      <w:r w:rsidRPr="004454EF">
        <w:rPr>
          <w:rFonts w:ascii="Arial" w:hAnsi="Arial" w:cs="Arial"/>
          <w:lang w:val="el-GR"/>
        </w:rPr>
        <w:t>Ν</w:t>
      </w:r>
      <w:r w:rsidRPr="004454EF">
        <w:rPr>
          <w:rFonts w:ascii="Arial" w:hAnsi="Arial" w:cs="Arial"/>
          <w:vertAlign w:val="subscript"/>
          <w:lang w:val="el-GR"/>
        </w:rPr>
        <w:t>2</w:t>
      </w:r>
      <w:r w:rsidR="00C2134A" w:rsidRPr="004454EF">
        <w:rPr>
          <w:rFonts w:ascii="Arial" w:hAnsi="Arial" w:cs="Arial"/>
          <w:lang w:val="el-GR"/>
        </w:rPr>
        <w:t>)</w:t>
      </w:r>
      <w:r w:rsidR="00A80986">
        <w:rPr>
          <w:rFonts w:ascii="Arial" w:hAnsi="Arial" w:cs="Arial"/>
          <w:lang w:val="el-GR"/>
        </w:rPr>
        <w:t>,</w:t>
      </w:r>
      <w:r w:rsidRPr="004454EF">
        <w:rPr>
          <w:rFonts w:ascii="Arial" w:hAnsi="Arial" w:cs="Arial"/>
          <w:lang w:val="el-GR"/>
        </w:rPr>
        <w:t xml:space="preserve"> </w:t>
      </w:r>
      <w:r w:rsidR="00C2134A" w:rsidRPr="004454EF">
        <w:rPr>
          <w:rFonts w:ascii="Arial" w:hAnsi="Arial" w:cs="Arial"/>
          <w:lang w:val="el-GR"/>
        </w:rPr>
        <w:t>καθώς</w:t>
      </w:r>
      <w:r w:rsidRPr="004454EF">
        <w:rPr>
          <w:rFonts w:ascii="Arial" w:hAnsi="Arial" w:cs="Arial"/>
          <w:lang w:val="el-GR"/>
        </w:rPr>
        <w:t xml:space="preserve"> </w:t>
      </w:r>
      <w:r w:rsidR="00C2134A" w:rsidRPr="004454EF">
        <w:rPr>
          <w:rFonts w:ascii="Arial" w:hAnsi="Arial" w:cs="Arial"/>
          <w:lang w:val="el-GR"/>
        </w:rPr>
        <w:t>αποτελεί</w:t>
      </w:r>
      <w:r w:rsidRPr="004454EF">
        <w:rPr>
          <w:rFonts w:ascii="Arial" w:hAnsi="Arial" w:cs="Arial"/>
          <w:lang w:val="el-GR"/>
        </w:rPr>
        <w:t xml:space="preserve"> την </w:t>
      </w:r>
      <w:r w:rsidR="00C2134A" w:rsidRPr="004454EF">
        <w:rPr>
          <w:rFonts w:ascii="Arial" w:hAnsi="Arial" w:cs="Arial"/>
          <w:lang w:val="el-GR"/>
        </w:rPr>
        <w:t>προτιμότερη</w:t>
      </w:r>
      <w:r w:rsidRPr="004454EF">
        <w:rPr>
          <w:rFonts w:ascii="Arial" w:hAnsi="Arial" w:cs="Arial"/>
          <w:lang w:val="el-GR"/>
        </w:rPr>
        <w:t xml:space="preserve"> </w:t>
      </w:r>
      <w:r w:rsidR="00E31514" w:rsidRPr="004454EF">
        <w:rPr>
          <w:rFonts w:ascii="Arial" w:hAnsi="Arial" w:cs="Arial"/>
          <w:lang w:val="el-GR"/>
        </w:rPr>
        <w:t>αλλά</w:t>
      </w:r>
      <w:r w:rsidRPr="004454EF">
        <w:rPr>
          <w:rFonts w:ascii="Arial" w:hAnsi="Arial" w:cs="Arial"/>
          <w:lang w:val="el-GR"/>
        </w:rPr>
        <w:t xml:space="preserve"> και </w:t>
      </w:r>
      <w:r w:rsidR="005E2B16" w:rsidRPr="004454EF">
        <w:rPr>
          <w:rFonts w:ascii="Arial" w:hAnsi="Arial" w:cs="Arial"/>
          <w:lang w:val="el-GR"/>
        </w:rPr>
        <w:t xml:space="preserve">πιο </w:t>
      </w:r>
      <w:r w:rsidR="00C2134A" w:rsidRPr="004454EF">
        <w:rPr>
          <w:rFonts w:ascii="Arial" w:hAnsi="Arial" w:cs="Arial"/>
          <w:lang w:val="el-GR"/>
        </w:rPr>
        <w:t>οικονομική</w:t>
      </w:r>
      <w:r w:rsidRPr="004454EF">
        <w:rPr>
          <w:rFonts w:ascii="Arial" w:hAnsi="Arial" w:cs="Arial"/>
          <w:lang w:val="el-GR"/>
        </w:rPr>
        <w:t xml:space="preserve"> </w:t>
      </w:r>
      <w:r w:rsidR="00C2134A" w:rsidRPr="004454EF">
        <w:rPr>
          <w:rFonts w:ascii="Arial" w:hAnsi="Arial" w:cs="Arial"/>
          <w:lang w:val="el-GR"/>
        </w:rPr>
        <w:t>επιλογή</w:t>
      </w:r>
      <w:r w:rsidRPr="004454EF">
        <w:rPr>
          <w:rFonts w:ascii="Arial" w:hAnsi="Arial" w:cs="Arial"/>
          <w:lang w:val="el-GR"/>
        </w:rPr>
        <w:t xml:space="preserve">, το </w:t>
      </w:r>
      <w:r w:rsidR="005E2B16" w:rsidRPr="004454EF">
        <w:rPr>
          <w:rFonts w:ascii="Arial" w:hAnsi="Arial" w:cs="Arial"/>
          <w:lang w:val="el-GR"/>
        </w:rPr>
        <w:t>αργό</w:t>
      </w:r>
      <w:r w:rsidRPr="004454EF">
        <w:rPr>
          <w:rFonts w:ascii="Arial" w:hAnsi="Arial" w:cs="Arial"/>
          <w:lang w:val="el-GR"/>
        </w:rPr>
        <w:t xml:space="preserve"> </w:t>
      </w:r>
      <w:r w:rsidR="00C2134A" w:rsidRPr="004454EF">
        <w:rPr>
          <w:rFonts w:ascii="Arial" w:hAnsi="Arial" w:cs="Arial"/>
          <w:lang w:val="el-GR"/>
        </w:rPr>
        <w:t>(</w:t>
      </w:r>
      <w:r w:rsidRPr="004454EF">
        <w:rPr>
          <w:rFonts w:ascii="Arial" w:hAnsi="Arial" w:cs="Arial"/>
          <w:lang w:val="el-GR"/>
        </w:rPr>
        <w:t>Α</w:t>
      </w:r>
      <w:r w:rsidR="00C2134A">
        <w:rPr>
          <w:rFonts w:ascii="Arial" w:hAnsi="Arial" w:cs="Arial"/>
        </w:rPr>
        <w:t>r</w:t>
      </w:r>
      <w:r w:rsidR="00C2134A" w:rsidRPr="004454EF">
        <w:rPr>
          <w:rFonts w:ascii="Arial" w:hAnsi="Arial" w:cs="Arial"/>
          <w:lang w:val="el-GR"/>
        </w:rPr>
        <w:t>)</w:t>
      </w:r>
      <w:r w:rsidRPr="004454EF">
        <w:rPr>
          <w:rFonts w:ascii="Arial" w:hAnsi="Arial" w:cs="Arial"/>
          <w:lang w:val="el-GR"/>
        </w:rPr>
        <w:t xml:space="preserve"> </w:t>
      </w:r>
      <w:r w:rsidR="00C2134A" w:rsidRPr="004454EF">
        <w:rPr>
          <w:rFonts w:ascii="Arial" w:hAnsi="Arial" w:cs="Arial"/>
          <w:lang w:val="el-GR"/>
        </w:rPr>
        <w:t>αλλά</w:t>
      </w:r>
      <w:r w:rsidRPr="004454EF">
        <w:rPr>
          <w:rFonts w:ascii="Arial" w:hAnsi="Arial" w:cs="Arial"/>
          <w:lang w:val="el-GR"/>
        </w:rPr>
        <w:t xml:space="preserve"> και οι </w:t>
      </w:r>
      <w:r w:rsidR="00C2134A" w:rsidRPr="004454EF">
        <w:rPr>
          <w:rFonts w:ascii="Arial" w:hAnsi="Arial" w:cs="Arial"/>
          <w:lang w:val="el-GR"/>
        </w:rPr>
        <w:t>υδρατμοί</w:t>
      </w:r>
      <w:r w:rsidRPr="004454EF">
        <w:rPr>
          <w:rFonts w:ascii="Arial" w:hAnsi="Arial" w:cs="Arial"/>
          <w:lang w:val="el-GR"/>
        </w:rPr>
        <w:t xml:space="preserve">. </w:t>
      </w:r>
      <w:r w:rsidR="00C2134A" w:rsidRPr="004454EF">
        <w:rPr>
          <w:rFonts w:ascii="Arial" w:hAnsi="Arial" w:cs="Arial"/>
          <w:lang w:val="el-GR"/>
        </w:rPr>
        <w:t>Ο ρυθμός παροχή</w:t>
      </w:r>
      <w:r w:rsidR="005E2B16" w:rsidRPr="004454EF">
        <w:rPr>
          <w:rFonts w:ascii="Arial" w:hAnsi="Arial" w:cs="Arial"/>
          <w:lang w:val="el-GR"/>
        </w:rPr>
        <w:t>ς του αερίου στον πυρο</w:t>
      </w:r>
      <w:r w:rsidR="00C2134A" w:rsidRPr="004454EF">
        <w:rPr>
          <w:rFonts w:ascii="Arial" w:hAnsi="Arial" w:cs="Arial"/>
          <w:lang w:val="el-GR"/>
        </w:rPr>
        <w:t>λυτικό αντιδ</w:t>
      </w:r>
      <w:r w:rsidR="005E2B16" w:rsidRPr="004454EF">
        <w:rPr>
          <w:rFonts w:ascii="Arial" w:hAnsi="Arial" w:cs="Arial"/>
          <w:lang w:val="el-GR"/>
        </w:rPr>
        <w:t xml:space="preserve">ραστήρα δεν </w:t>
      </w:r>
      <w:r w:rsidR="00A80986">
        <w:rPr>
          <w:rFonts w:ascii="Arial" w:hAnsi="Arial" w:cs="Arial"/>
          <w:lang w:val="el-GR"/>
        </w:rPr>
        <w:t>παίζει</w:t>
      </w:r>
      <w:r w:rsidR="00A80986" w:rsidRPr="004454EF">
        <w:rPr>
          <w:rFonts w:ascii="Arial" w:hAnsi="Arial" w:cs="Arial"/>
          <w:lang w:val="el-GR"/>
        </w:rPr>
        <w:t xml:space="preserve"> </w:t>
      </w:r>
      <w:r w:rsidR="005E2B16" w:rsidRPr="004454EF">
        <w:rPr>
          <w:rFonts w:ascii="Arial" w:hAnsi="Arial" w:cs="Arial"/>
          <w:lang w:val="el-GR"/>
        </w:rPr>
        <w:t>βασικό ρόλ</w:t>
      </w:r>
      <w:r w:rsidR="00C2134A">
        <w:rPr>
          <w:rFonts w:ascii="Arial" w:hAnsi="Arial" w:cs="Arial"/>
        </w:rPr>
        <w:t>o</w:t>
      </w:r>
      <w:r w:rsidR="00C2134A" w:rsidRPr="004454EF">
        <w:rPr>
          <w:rFonts w:ascii="Arial" w:hAnsi="Arial" w:cs="Arial"/>
          <w:lang w:val="el-GR"/>
        </w:rPr>
        <w:t xml:space="preserve"> στην ποιότητα του βιοεξανθρακώματος και στην απόδοσ</w:t>
      </w:r>
      <w:r w:rsidR="00A80986">
        <w:rPr>
          <w:rFonts w:ascii="Arial" w:hAnsi="Arial" w:cs="Arial"/>
          <w:lang w:val="el-GR"/>
        </w:rPr>
        <w:t>ή</w:t>
      </w:r>
      <w:r w:rsidR="00C2134A" w:rsidRPr="004454EF">
        <w:rPr>
          <w:rFonts w:ascii="Arial" w:hAnsi="Arial" w:cs="Arial"/>
          <w:lang w:val="el-GR"/>
        </w:rPr>
        <w:t xml:space="preserve"> του</w:t>
      </w:r>
      <w:r w:rsidR="005E2B16" w:rsidRPr="004454EF">
        <w:rPr>
          <w:rFonts w:ascii="Arial" w:hAnsi="Arial" w:cs="Arial"/>
          <w:lang w:val="el-GR"/>
        </w:rPr>
        <w:t>,</w:t>
      </w:r>
      <w:r w:rsidR="00C2134A" w:rsidRPr="004454EF">
        <w:rPr>
          <w:rFonts w:ascii="Arial" w:hAnsi="Arial" w:cs="Arial"/>
          <w:lang w:val="el-GR"/>
        </w:rPr>
        <w:t xml:space="preserve"> καθώς </w:t>
      </w:r>
      <w:r w:rsidR="00A80986">
        <w:rPr>
          <w:rFonts w:ascii="Arial" w:hAnsi="Arial" w:cs="Arial"/>
          <w:lang w:val="el-GR"/>
        </w:rPr>
        <w:t xml:space="preserve">ακόμη </w:t>
      </w:r>
      <w:r w:rsidR="00C2134A" w:rsidRPr="004454EF">
        <w:rPr>
          <w:rFonts w:ascii="Arial" w:hAnsi="Arial" w:cs="Arial"/>
          <w:lang w:val="el-GR"/>
        </w:rPr>
        <w:t xml:space="preserve">και μια </w:t>
      </w:r>
      <w:r w:rsidR="00E31514" w:rsidRPr="004454EF">
        <w:rPr>
          <w:rFonts w:ascii="Arial" w:hAnsi="Arial" w:cs="Arial"/>
          <w:lang w:val="el-GR"/>
        </w:rPr>
        <w:t>μικρή</w:t>
      </w:r>
      <w:r w:rsidR="00C2134A" w:rsidRPr="004454EF">
        <w:rPr>
          <w:rFonts w:ascii="Arial" w:hAnsi="Arial" w:cs="Arial"/>
          <w:lang w:val="el-GR"/>
        </w:rPr>
        <w:t xml:space="preserve"> παροχή φέροντος αερίου μπορεί να έχει ικανοποιητικά αποτελέσματα απόδοσης και να είναι </w:t>
      </w:r>
      <w:r w:rsidR="00E31514" w:rsidRPr="004454EF">
        <w:rPr>
          <w:rFonts w:ascii="Arial" w:hAnsi="Arial" w:cs="Arial"/>
          <w:lang w:val="el-GR"/>
        </w:rPr>
        <w:t>επαρκής</w:t>
      </w:r>
      <w:r w:rsidR="00C2134A" w:rsidRPr="004454EF">
        <w:rPr>
          <w:rFonts w:ascii="Arial" w:hAnsi="Arial" w:cs="Arial"/>
          <w:lang w:val="el-GR"/>
        </w:rPr>
        <w:t xml:space="preserve">. </w:t>
      </w:r>
      <w:r w:rsidR="00E31514" w:rsidRPr="004454EF">
        <w:rPr>
          <w:rFonts w:ascii="Arial" w:hAnsi="Arial" w:cs="Arial"/>
          <w:lang w:val="el-GR"/>
        </w:rPr>
        <w:t>Από</w:t>
      </w:r>
      <w:r w:rsidR="00C2134A" w:rsidRPr="004454EF">
        <w:rPr>
          <w:rFonts w:ascii="Arial" w:hAnsi="Arial" w:cs="Arial"/>
          <w:lang w:val="el-GR"/>
        </w:rPr>
        <w:t xml:space="preserve"> την άλλη </w:t>
      </w:r>
      <w:r w:rsidR="00E31514" w:rsidRPr="004454EF">
        <w:rPr>
          <w:rFonts w:ascii="Arial" w:hAnsi="Arial" w:cs="Arial"/>
          <w:lang w:val="el-GR"/>
        </w:rPr>
        <w:t>πλευρά</w:t>
      </w:r>
      <w:r w:rsidR="00C2134A" w:rsidRPr="004454EF">
        <w:rPr>
          <w:rFonts w:ascii="Arial" w:hAnsi="Arial" w:cs="Arial"/>
          <w:lang w:val="el-GR"/>
        </w:rPr>
        <w:t xml:space="preserve"> είναι </w:t>
      </w:r>
      <w:r w:rsidR="00E31514" w:rsidRPr="004454EF">
        <w:rPr>
          <w:rFonts w:ascii="Arial" w:hAnsi="Arial" w:cs="Arial"/>
          <w:lang w:val="el-GR"/>
        </w:rPr>
        <w:t>γνωστό</w:t>
      </w:r>
      <w:r w:rsidR="00C2134A" w:rsidRPr="004454EF">
        <w:rPr>
          <w:rFonts w:ascii="Arial" w:hAnsi="Arial" w:cs="Arial"/>
          <w:lang w:val="el-GR"/>
        </w:rPr>
        <w:t xml:space="preserve"> ότι εάν η </w:t>
      </w:r>
      <w:r w:rsidR="00E31514" w:rsidRPr="004454EF">
        <w:rPr>
          <w:rFonts w:ascii="Arial" w:hAnsi="Arial" w:cs="Arial"/>
          <w:lang w:val="el-GR"/>
        </w:rPr>
        <w:t>παροχή</w:t>
      </w:r>
      <w:r w:rsidR="00C2134A" w:rsidRPr="004454EF">
        <w:rPr>
          <w:rFonts w:ascii="Arial" w:hAnsi="Arial" w:cs="Arial"/>
          <w:lang w:val="el-GR"/>
        </w:rPr>
        <w:t xml:space="preserve"> </w:t>
      </w:r>
      <w:r w:rsidR="00E31514" w:rsidRPr="004454EF">
        <w:rPr>
          <w:rFonts w:ascii="Arial" w:hAnsi="Arial" w:cs="Arial"/>
          <w:lang w:val="el-GR"/>
        </w:rPr>
        <w:lastRenderedPageBreak/>
        <w:t>αυξηθεί</w:t>
      </w:r>
      <w:r w:rsidR="00C2134A" w:rsidRPr="004454EF">
        <w:rPr>
          <w:rFonts w:ascii="Arial" w:hAnsi="Arial" w:cs="Arial"/>
          <w:lang w:val="el-GR"/>
        </w:rPr>
        <w:t xml:space="preserve"> </w:t>
      </w:r>
      <w:r w:rsidR="00E31514" w:rsidRPr="004454EF">
        <w:rPr>
          <w:rFonts w:ascii="Arial" w:hAnsi="Arial" w:cs="Arial"/>
          <w:lang w:val="el-GR"/>
        </w:rPr>
        <w:t>αρκετά</w:t>
      </w:r>
      <w:r w:rsidR="00C2134A" w:rsidRPr="004454EF">
        <w:rPr>
          <w:rFonts w:ascii="Arial" w:hAnsi="Arial" w:cs="Arial"/>
          <w:lang w:val="el-GR"/>
        </w:rPr>
        <w:t xml:space="preserve"> </w:t>
      </w:r>
      <w:r w:rsidR="00E31514" w:rsidRPr="004454EF">
        <w:rPr>
          <w:rFonts w:ascii="Arial" w:hAnsi="Arial" w:cs="Arial"/>
          <w:lang w:val="el-GR"/>
        </w:rPr>
        <w:t>μπορεί</w:t>
      </w:r>
      <w:r w:rsidR="00C2134A" w:rsidRPr="004454EF">
        <w:rPr>
          <w:rFonts w:ascii="Arial" w:hAnsi="Arial" w:cs="Arial"/>
          <w:lang w:val="el-GR"/>
        </w:rPr>
        <w:t xml:space="preserve"> να </w:t>
      </w:r>
      <w:r w:rsidR="00E31514" w:rsidRPr="004454EF">
        <w:rPr>
          <w:rFonts w:ascii="Arial" w:hAnsi="Arial" w:cs="Arial"/>
          <w:lang w:val="el-GR"/>
        </w:rPr>
        <w:t>οδηγήσει</w:t>
      </w:r>
      <w:r w:rsidR="00C2134A" w:rsidRPr="004454EF">
        <w:rPr>
          <w:rFonts w:ascii="Arial" w:hAnsi="Arial" w:cs="Arial"/>
          <w:lang w:val="el-GR"/>
        </w:rPr>
        <w:t xml:space="preserve"> σε </w:t>
      </w:r>
      <w:r w:rsidR="007E2D7D" w:rsidRPr="004454EF">
        <w:rPr>
          <w:rFonts w:ascii="Arial" w:hAnsi="Arial" w:cs="Arial"/>
          <w:lang w:val="el-GR"/>
        </w:rPr>
        <w:t>μείωση</w:t>
      </w:r>
      <w:r w:rsidR="00C2134A" w:rsidRPr="004454EF">
        <w:rPr>
          <w:rFonts w:ascii="Arial" w:hAnsi="Arial" w:cs="Arial"/>
          <w:lang w:val="el-GR"/>
        </w:rPr>
        <w:t xml:space="preserve"> του </w:t>
      </w:r>
      <w:r w:rsidR="00E31514" w:rsidRPr="004454EF">
        <w:rPr>
          <w:rFonts w:ascii="Arial" w:hAnsi="Arial" w:cs="Arial"/>
          <w:lang w:val="el-GR"/>
        </w:rPr>
        <w:t>χρόνου</w:t>
      </w:r>
      <w:r w:rsidR="00C2134A" w:rsidRPr="004454EF">
        <w:rPr>
          <w:rFonts w:ascii="Arial" w:hAnsi="Arial" w:cs="Arial"/>
          <w:lang w:val="el-GR"/>
        </w:rPr>
        <w:t xml:space="preserve"> </w:t>
      </w:r>
      <w:r w:rsidR="00E31514" w:rsidRPr="004454EF">
        <w:rPr>
          <w:rFonts w:ascii="Arial" w:hAnsi="Arial" w:cs="Arial"/>
          <w:lang w:val="el-GR"/>
        </w:rPr>
        <w:t>παραμονής</w:t>
      </w:r>
      <w:r w:rsidR="00C2134A" w:rsidRPr="004454EF">
        <w:rPr>
          <w:rFonts w:ascii="Arial" w:hAnsi="Arial" w:cs="Arial"/>
          <w:lang w:val="el-GR"/>
        </w:rPr>
        <w:t xml:space="preserve"> των </w:t>
      </w:r>
      <w:r w:rsidR="00E31514" w:rsidRPr="004454EF">
        <w:rPr>
          <w:rFonts w:ascii="Arial" w:hAnsi="Arial" w:cs="Arial"/>
          <w:lang w:val="el-GR"/>
        </w:rPr>
        <w:t>ατμών</w:t>
      </w:r>
      <w:r w:rsidR="00C2134A" w:rsidRPr="004454EF">
        <w:rPr>
          <w:rFonts w:ascii="Arial" w:hAnsi="Arial" w:cs="Arial"/>
          <w:lang w:val="el-GR"/>
        </w:rPr>
        <w:t xml:space="preserve"> με </w:t>
      </w:r>
      <w:r w:rsidR="00E31514" w:rsidRPr="004454EF">
        <w:rPr>
          <w:rFonts w:ascii="Arial" w:hAnsi="Arial" w:cs="Arial"/>
          <w:lang w:val="el-GR"/>
        </w:rPr>
        <w:t>αποτέλεσμα</w:t>
      </w:r>
      <w:r w:rsidR="00C2134A" w:rsidRPr="004454EF">
        <w:rPr>
          <w:rFonts w:ascii="Arial" w:hAnsi="Arial" w:cs="Arial"/>
          <w:lang w:val="el-GR"/>
        </w:rPr>
        <w:t xml:space="preserve"> να μην </w:t>
      </w:r>
      <w:r w:rsidR="00E31514" w:rsidRPr="004454EF">
        <w:rPr>
          <w:rFonts w:ascii="Arial" w:hAnsi="Arial" w:cs="Arial"/>
          <w:lang w:val="el-GR"/>
        </w:rPr>
        <w:t>ολοκληρώνεται</w:t>
      </w:r>
      <w:r w:rsidR="00C2134A" w:rsidRPr="004454EF">
        <w:rPr>
          <w:rFonts w:ascii="Arial" w:hAnsi="Arial" w:cs="Arial"/>
          <w:lang w:val="el-GR"/>
        </w:rPr>
        <w:t xml:space="preserve"> ο επαναπολυμερισμός των </w:t>
      </w:r>
      <w:r w:rsidR="00E31514" w:rsidRPr="004454EF">
        <w:rPr>
          <w:rFonts w:ascii="Arial" w:hAnsi="Arial" w:cs="Arial"/>
          <w:lang w:val="el-GR"/>
        </w:rPr>
        <w:t>πτητικών</w:t>
      </w:r>
      <w:r w:rsidR="00C2134A" w:rsidRPr="004454EF">
        <w:rPr>
          <w:rFonts w:ascii="Arial" w:hAnsi="Arial" w:cs="Arial"/>
          <w:lang w:val="el-GR"/>
        </w:rPr>
        <w:t xml:space="preserve"> </w:t>
      </w:r>
      <w:r w:rsidR="00E31514" w:rsidRPr="004454EF">
        <w:rPr>
          <w:rFonts w:ascii="Arial" w:hAnsi="Arial" w:cs="Arial"/>
          <w:lang w:val="el-GR"/>
        </w:rPr>
        <w:t>ουσιών</w:t>
      </w:r>
      <w:r w:rsidR="00C2134A" w:rsidRPr="004454EF">
        <w:rPr>
          <w:rFonts w:ascii="Arial" w:hAnsi="Arial" w:cs="Arial"/>
          <w:lang w:val="el-GR"/>
        </w:rPr>
        <w:t xml:space="preserve"> στον </w:t>
      </w:r>
      <w:r w:rsidR="00E31514" w:rsidRPr="004454EF">
        <w:rPr>
          <w:rFonts w:ascii="Arial" w:hAnsi="Arial" w:cs="Arial"/>
          <w:lang w:val="el-GR"/>
        </w:rPr>
        <w:t>αντιδραστήρα</w:t>
      </w:r>
      <w:r w:rsidR="00C2134A" w:rsidRPr="004454EF">
        <w:rPr>
          <w:rFonts w:ascii="Arial" w:hAnsi="Arial" w:cs="Arial"/>
          <w:lang w:val="el-GR"/>
        </w:rPr>
        <w:t xml:space="preserve">, </w:t>
      </w:r>
      <w:r w:rsidR="00E31514" w:rsidRPr="004454EF">
        <w:rPr>
          <w:rFonts w:ascii="Arial" w:hAnsi="Arial" w:cs="Arial"/>
          <w:lang w:val="el-GR"/>
        </w:rPr>
        <w:t>μειώνοντας</w:t>
      </w:r>
      <w:r w:rsidR="00C2134A" w:rsidRPr="004454EF">
        <w:rPr>
          <w:rFonts w:ascii="Arial" w:hAnsi="Arial" w:cs="Arial"/>
          <w:lang w:val="el-GR"/>
        </w:rPr>
        <w:t xml:space="preserve"> με αυτόν τον </w:t>
      </w:r>
      <w:r w:rsidR="00E31514" w:rsidRPr="004454EF">
        <w:rPr>
          <w:rFonts w:ascii="Arial" w:hAnsi="Arial" w:cs="Arial"/>
          <w:lang w:val="el-GR"/>
        </w:rPr>
        <w:t>τρόπο</w:t>
      </w:r>
      <w:r w:rsidR="00C2134A" w:rsidRPr="004454EF">
        <w:rPr>
          <w:rFonts w:ascii="Arial" w:hAnsi="Arial" w:cs="Arial"/>
          <w:lang w:val="el-GR"/>
        </w:rPr>
        <w:t xml:space="preserve"> την </w:t>
      </w:r>
      <w:r w:rsidR="00E31514" w:rsidRPr="004454EF">
        <w:rPr>
          <w:rFonts w:ascii="Arial" w:hAnsi="Arial" w:cs="Arial"/>
          <w:lang w:val="el-GR"/>
        </w:rPr>
        <w:t>απόδοση</w:t>
      </w:r>
      <w:r w:rsidR="00C2134A" w:rsidRPr="004454EF">
        <w:rPr>
          <w:rFonts w:ascii="Arial" w:hAnsi="Arial" w:cs="Arial"/>
          <w:lang w:val="el-GR"/>
        </w:rPr>
        <w:t xml:space="preserve"> του </w:t>
      </w:r>
      <w:r w:rsidR="00E31514" w:rsidRPr="004454EF">
        <w:rPr>
          <w:rFonts w:ascii="Arial" w:hAnsi="Arial" w:cs="Arial"/>
          <w:lang w:val="el-GR"/>
        </w:rPr>
        <w:t>βιοεξανθρακώματος</w:t>
      </w:r>
      <w:r w:rsidR="00405960" w:rsidRPr="00405960">
        <w:rPr>
          <w:rFonts w:ascii="Arial" w:hAnsi="Arial" w:cs="Arial"/>
          <w:lang w:val="el-GR"/>
        </w:rPr>
        <w:t xml:space="preserve"> </w:t>
      </w:r>
      <w:r w:rsidR="00DD4A15" w:rsidRPr="004454EF">
        <w:rPr>
          <w:rFonts w:ascii="Arial" w:hAnsi="Arial" w:cs="Arial"/>
          <w:lang w:val="el-GR"/>
        </w:rPr>
        <w:t>[</w:t>
      </w:r>
      <w:r w:rsidR="00DD4A15" w:rsidRPr="00FE3373">
        <w:rPr>
          <w:rFonts w:ascii="Arial" w:hAnsi="Arial" w:cs="Arial"/>
        </w:rPr>
        <w:t>Tripath</w:t>
      </w:r>
      <w:r w:rsidR="00DD4A15">
        <w:rPr>
          <w:rFonts w:ascii="Arial" w:hAnsi="Arial" w:cs="Arial"/>
        </w:rPr>
        <w:t>i</w:t>
      </w:r>
      <w:r w:rsidR="00DD4A15" w:rsidRPr="004454EF">
        <w:rPr>
          <w:rFonts w:ascii="Arial" w:hAnsi="Arial" w:cs="Arial"/>
          <w:lang w:val="el-GR"/>
        </w:rPr>
        <w:t xml:space="preserve"> </w:t>
      </w:r>
      <w:r w:rsidR="00DD4A15">
        <w:rPr>
          <w:rFonts w:ascii="Arial" w:hAnsi="Arial" w:cs="Arial"/>
        </w:rPr>
        <w:t>et</w:t>
      </w:r>
      <w:r w:rsidR="00DD4A15" w:rsidRPr="004454EF">
        <w:rPr>
          <w:rFonts w:ascii="Arial" w:hAnsi="Arial" w:cs="Arial"/>
          <w:lang w:val="el-GR"/>
        </w:rPr>
        <w:t xml:space="preserve"> </w:t>
      </w:r>
      <w:r w:rsidR="00DD4A15">
        <w:rPr>
          <w:rFonts w:ascii="Arial" w:hAnsi="Arial" w:cs="Arial"/>
        </w:rPr>
        <w:t>al</w:t>
      </w:r>
      <w:r w:rsidR="00DD4A15" w:rsidRPr="004454EF">
        <w:rPr>
          <w:rFonts w:ascii="Arial" w:hAnsi="Arial" w:cs="Arial"/>
          <w:lang w:val="el-GR"/>
        </w:rPr>
        <w:t>., 2016]</w:t>
      </w:r>
      <w:r w:rsidR="00115CB4">
        <w:rPr>
          <w:rFonts w:ascii="Arial" w:hAnsi="Arial" w:cs="Arial"/>
          <w:lang w:val="el-GR"/>
        </w:rPr>
        <w:t xml:space="preserve"> </w:t>
      </w:r>
      <w:r w:rsidR="00DD4A15" w:rsidRPr="004454EF">
        <w:rPr>
          <w:rFonts w:ascii="Arial" w:hAnsi="Arial" w:cs="Arial"/>
          <w:lang w:val="el-GR"/>
        </w:rPr>
        <w:t>[</w:t>
      </w:r>
      <w:r w:rsidR="00DD4A15" w:rsidRPr="00FE3373">
        <w:rPr>
          <w:rFonts w:ascii="Arial" w:hAnsi="Arial" w:cs="Arial"/>
        </w:rPr>
        <w:t>Kan</w:t>
      </w:r>
      <w:r w:rsidR="00DD4A15" w:rsidRPr="004454EF">
        <w:rPr>
          <w:rFonts w:ascii="Arial" w:hAnsi="Arial" w:cs="Arial"/>
          <w:lang w:val="el-GR"/>
        </w:rPr>
        <w:t xml:space="preserve"> </w:t>
      </w:r>
      <w:r w:rsidR="00DD4A15" w:rsidRPr="00FE3373">
        <w:rPr>
          <w:rFonts w:ascii="Arial" w:hAnsi="Arial" w:cs="Arial"/>
        </w:rPr>
        <w:t>et</w:t>
      </w:r>
      <w:r w:rsidR="00DD4A15" w:rsidRPr="004454EF">
        <w:rPr>
          <w:rFonts w:ascii="Arial" w:hAnsi="Arial" w:cs="Arial"/>
          <w:lang w:val="el-GR"/>
        </w:rPr>
        <w:t xml:space="preserve"> </w:t>
      </w:r>
      <w:r w:rsidR="00DD4A15" w:rsidRPr="00FE3373">
        <w:rPr>
          <w:rFonts w:ascii="Arial" w:hAnsi="Arial" w:cs="Arial"/>
        </w:rPr>
        <w:t>al</w:t>
      </w:r>
      <w:r w:rsidR="00DD4A15" w:rsidRPr="004454EF">
        <w:rPr>
          <w:rFonts w:ascii="Arial" w:hAnsi="Arial" w:cs="Arial"/>
          <w:lang w:val="el-GR"/>
        </w:rPr>
        <w:t>., 2016].</w:t>
      </w:r>
    </w:p>
    <w:p w:rsidR="00293293" w:rsidRPr="00293293" w:rsidRDefault="00293293" w:rsidP="00293293">
      <w:pPr>
        <w:rPr>
          <w:lang w:val="el-GR"/>
        </w:rPr>
      </w:pPr>
    </w:p>
    <w:p w:rsidR="00F07533" w:rsidRPr="004454EF" w:rsidRDefault="00615597" w:rsidP="004D7F6D">
      <w:pPr>
        <w:pStyle w:val="3"/>
        <w:rPr>
          <w:lang w:val="el-GR"/>
        </w:rPr>
      </w:pPr>
      <w:bookmarkStart w:id="28" w:name="_Toc84786281"/>
      <w:r w:rsidRPr="004454EF">
        <w:rPr>
          <w:lang w:val="el-GR"/>
        </w:rPr>
        <w:t>2.2.5.5.</w:t>
      </w:r>
      <w:r w:rsidR="00FE3373" w:rsidRPr="004454EF">
        <w:rPr>
          <w:lang w:val="el-GR"/>
        </w:rPr>
        <w:t xml:space="preserve"> Χρόνος παραμονής</w:t>
      </w:r>
      <w:bookmarkEnd w:id="28"/>
    </w:p>
    <w:p w:rsidR="007E2D7D" w:rsidRPr="004454EF" w:rsidRDefault="007E2D7D" w:rsidP="008C2586">
      <w:pPr>
        <w:jc w:val="both"/>
        <w:rPr>
          <w:rFonts w:ascii="Arial" w:hAnsi="Arial" w:cs="Arial"/>
          <w:lang w:val="el-GR"/>
        </w:rPr>
      </w:pPr>
    </w:p>
    <w:p w:rsidR="00F07533" w:rsidRPr="004454EF" w:rsidRDefault="00E21C9C" w:rsidP="008C2586">
      <w:pPr>
        <w:jc w:val="both"/>
        <w:rPr>
          <w:rFonts w:ascii="Arial" w:hAnsi="Arial" w:cs="Arial"/>
          <w:lang w:val="el-GR"/>
        </w:rPr>
      </w:pPr>
      <w:r w:rsidRPr="004454EF">
        <w:rPr>
          <w:rFonts w:ascii="Arial" w:hAnsi="Arial" w:cs="Arial"/>
          <w:lang w:val="el-GR"/>
        </w:rPr>
        <w:t>Ακόμα</w:t>
      </w:r>
      <w:r w:rsidR="00F07533" w:rsidRPr="004454EF">
        <w:rPr>
          <w:rFonts w:ascii="Arial" w:hAnsi="Arial" w:cs="Arial"/>
          <w:lang w:val="el-GR"/>
        </w:rPr>
        <w:t xml:space="preserve"> μια </w:t>
      </w:r>
      <w:r w:rsidRPr="004454EF">
        <w:rPr>
          <w:rFonts w:ascii="Arial" w:hAnsi="Arial" w:cs="Arial"/>
          <w:lang w:val="el-GR"/>
        </w:rPr>
        <w:t>σημαντική</w:t>
      </w:r>
      <w:r w:rsidR="00F07533" w:rsidRPr="004454EF">
        <w:rPr>
          <w:rFonts w:ascii="Arial" w:hAnsi="Arial" w:cs="Arial"/>
          <w:lang w:val="el-GR"/>
        </w:rPr>
        <w:t xml:space="preserve"> </w:t>
      </w:r>
      <w:r w:rsidRPr="004454EF">
        <w:rPr>
          <w:rFonts w:ascii="Arial" w:hAnsi="Arial" w:cs="Arial"/>
          <w:lang w:val="el-GR"/>
        </w:rPr>
        <w:t>λειτουργική</w:t>
      </w:r>
      <w:r w:rsidR="00F07533" w:rsidRPr="004454EF">
        <w:rPr>
          <w:rFonts w:ascii="Arial" w:hAnsi="Arial" w:cs="Arial"/>
          <w:lang w:val="el-GR"/>
        </w:rPr>
        <w:t xml:space="preserve"> </w:t>
      </w:r>
      <w:r w:rsidRPr="004454EF">
        <w:rPr>
          <w:rFonts w:ascii="Arial" w:hAnsi="Arial" w:cs="Arial"/>
          <w:lang w:val="el-GR"/>
        </w:rPr>
        <w:t>παράμετρος</w:t>
      </w:r>
      <w:r w:rsidR="00F07533" w:rsidRPr="004454EF">
        <w:rPr>
          <w:rFonts w:ascii="Arial" w:hAnsi="Arial" w:cs="Arial"/>
          <w:lang w:val="el-GR"/>
        </w:rPr>
        <w:t xml:space="preserve"> είναι ο </w:t>
      </w:r>
      <w:r w:rsidRPr="004454EF">
        <w:rPr>
          <w:rFonts w:ascii="Arial" w:hAnsi="Arial" w:cs="Arial"/>
          <w:lang w:val="el-GR"/>
        </w:rPr>
        <w:t>χρόνος</w:t>
      </w:r>
      <w:r w:rsidR="00F07533" w:rsidRPr="004454EF">
        <w:rPr>
          <w:rFonts w:ascii="Arial" w:hAnsi="Arial" w:cs="Arial"/>
          <w:lang w:val="el-GR"/>
        </w:rPr>
        <w:t xml:space="preserve"> </w:t>
      </w:r>
      <w:r w:rsidRPr="004454EF">
        <w:rPr>
          <w:rFonts w:ascii="Arial" w:hAnsi="Arial" w:cs="Arial"/>
          <w:lang w:val="el-GR"/>
        </w:rPr>
        <w:t>παραμονής</w:t>
      </w:r>
      <w:r w:rsidR="00F07533" w:rsidRPr="004454EF">
        <w:rPr>
          <w:rFonts w:ascii="Arial" w:hAnsi="Arial" w:cs="Arial"/>
          <w:lang w:val="el-GR"/>
        </w:rPr>
        <w:t xml:space="preserve"> της </w:t>
      </w:r>
      <w:r w:rsidRPr="004454EF">
        <w:rPr>
          <w:rFonts w:ascii="Arial" w:hAnsi="Arial" w:cs="Arial"/>
          <w:lang w:val="el-GR"/>
        </w:rPr>
        <w:t>βιομάζας</w:t>
      </w:r>
      <w:r w:rsidR="00F07533" w:rsidRPr="004454EF">
        <w:rPr>
          <w:rFonts w:ascii="Arial" w:hAnsi="Arial" w:cs="Arial"/>
          <w:lang w:val="el-GR"/>
        </w:rPr>
        <w:t xml:space="preserve"> στον </w:t>
      </w:r>
      <w:r w:rsidR="005E2B16" w:rsidRPr="004454EF">
        <w:rPr>
          <w:rFonts w:ascii="Arial" w:hAnsi="Arial" w:cs="Arial"/>
          <w:lang w:val="el-GR"/>
        </w:rPr>
        <w:t>πυρο</w:t>
      </w:r>
      <w:r w:rsidRPr="004454EF">
        <w:rPr>
          <w:rFonts w:ascii="Arial" w:hAnsi="Arial" w:cs="Arial"/>
          <w:lang w:val="el-GR"/>
        </w:rPr>
        <w:t>λυτικό</w:t>
      </w:r>
      <w:r w:rsidR="00F07533" w:rsidRPr="004454EF">
        <w:rPr>
          <w:rFonts w:ascii="Arial" w:hAnsi="Arial" w:cs="Arial"/>
          <w:lang w:val="el-GR"/>
        </w:rPr>
        <w:t xml:space="preserve"> </w:t>
      </w:r>
      <w:r w:rsidRPr="004454EF">
        <w:rPr>
          <w:rFonts w:ascii="Arial" w:hAnsi="Arial" w:cs="Arial"/>
          <w:lang w:val="el-GR"/>
        </w:rPr>
        <w:t>αντιδραστήρα</w:t>
      </w:r>
      <w:r w:rsidR="00F07533" w:rsidRPr="004454EF">
        <w:rPr>
          <w:rFonts w:ascii="Arial" w:hAnsi="Arial" w:cs="Arial"/>
          <w:lang w:val="el-GR"/>
        </w:rPr>
        <w:t xml:space="preserve">. Το </w:t>
      </w:r>
      <w:r w:rsidRPr="004454EF">
        <w:rPr>
          <w:rFonts w:ascii="Arial" w:hAnsi="Arial" w:cs="Arial"/>
          <w:lang w:val="el-GR"/>
        </w:rPr>
        <w:t>κύριο</w:t>
      </w:r>
      <w:r w:rsidR="00F07533" w:rsidRPr="004454EF">
        <w:rPr>
          <w:rFonts w:ascii="Arial" w:hAnsi="Arial" w:cs="Arial"/>
          <w:lang w:val="el-GR"/>
        </w:rPr>
        <w:t xml:space="preserve"> </w:t>
      </w:r>
      <w:r w:rsidRPr="004454EF">
        <w:rPr>
          <w:rFonts w:ascii="Arial" w:hAnsi="Arial" w:cs="Arial"/>
          <w:lang w:val="el-GR"/>
        </w:rPr>
        <w:t>χαρακτηριστικό που επηρεάζεται</w:t>
      </w:r>
      <w:r w:rsidR="00F07533" w:rsidRPr="004454EF">
        <w:rPr>
          <w:rFonts w:ascii="Arial" w:hAnsi="Arial" w:cs="Arial"/>
          <w:lang w:val="el-GR"/>
        </w:rPr>
        <w:t xml:space="preserve"> από </w:t>
      </w:r>
      <w:r w:rsidRPr="004454EF">
        <w:rPr>
          <w:rFonts w:ascii="Arial" w:hAnsi="Arial" w:cs="Arial"/>
          <w:lang w:val="el-GR"/>
        </w:rPr>
        <w:t>αυτήν</w:t>
      </w:r>
      <w:r w:rsidR="00F07533" w:rsidRPr="004454EF">
        <w:rPr>
          <w:rFonts w:ascii="Arial" w:hAnsi="Arial" w:cs="Arial"/>
          <w:lang w:val="el-GR"/>
        </w:rPr>
        <w:t xml:space="preserve"> την </w:t>
      </w:r>
      <w:r w:rsidRPr="004454EF">
        <w:rPr>
          <w:rFonts w:ascii="Arial" w:hAnsi="Arial" w:cs="Arial"/>
          <w:lang w:val="el-GR"/>
        </w:rPr>
        <w:t>παράμετρο</w:t>
      </w:r>
      <w:r w:rsidR="00F07533" w:rsidRPr="004454EF">
        <w:rPr>
          <w:rFonts w:ascii="Arial" w:hAnsi="Arial" w:cs="Arial"/>
          <w:lang w:val="el-GR"/>
        </w:rPr>
        <w:t xml:space="preserve"> είναι η </w:t>
      </w:r>
      <w:r w:rsidRPr="004454EF">
        <w:rPr>
          <w:rFonts w:ascii="Arial" w:hAnsi="Arial" w:cs="Arial"/>
          <w:lang w:val="el-GR"/>
        </w:rPr>
        <w:t>ποιότητα</w:t>
      </w:r>
      <w:r w:rsidR="00F07533" w:rsidRPr="004454EF">
        <w:rPr>
          <w:rFonts w:ascii="Arial" w:hAnsi="Arial" w:cs="Arial"/>
          <w:lang w:val="el-GR"/>
        </w:rPr>
        <w:t xml:space="preserve"> του </w:t>
      </w:r>
      <w:r w:rsidRPr="004454EF">
        <w:rPr>
          <w:rFonts w:ascii="Arial" w:hAnsi="Arial" w:cs="Arial"/>
          <w:lang w:val="el-GR"/>
        </w:rPr>
        <w:t>βιοεξανθρακώματος</w:t>
      </w:r>
      <w:r w:rsidR="00A80986">
        <w:rPr>
          <w:rFonts w:ascii="Arial" w:hAnsi="Arial" w:cs="Arial"/>
          <w:lang w:val="el-GR"/>
        </w:rPr>
        <w:t>,</w:t>
      </w:r>
      <w:r w:rsidR="00F07533" w:rsidRPr="004454EF">
        <w:rPr>
          <w:rFonts w:ascii="Arial" w:hAnsi="Arial" w:cs="Arial"/>
          <w:lang w:val="el-GR"/>
        </w:rPr>
        <w:t xml:space="preserve"> </w:t>
      </w:r>
      <w:r w:rsidRPr="004454EF">
        <w:rPr>
          <w:rFonts w:ascii="Arial" w:hAnsi="Arial" w:cs="Arial"/>
          <w:lang w:val="el-GR"/>
        </w:rPr>
        <w:t>αλλά</w:t>
      </w:r>
      <w:r w:rsidR="00F07533" w:rsidRPr="004454EF">
        <w:rPr>
          <w:rFonts w:ascii="Arial" w:hAnsi="Arial" w:cs="Arial"/>
          <w:lang w:val="el-GR"/>
        </w:rPr>
        <w:t xml:space="preserve"> και τα </w:t>
      </w:r>
      <w:r w:rsidRPr="004454EF">
        <w:rPr>
          <w:rFonts w:ascii="Arial" w:hAnsi="Arial" w:cs="Arial"/>
          <w:lang w:val="el-GR"/>
        </w:rPr>
        <w:t>βασικά</w:t>
      </w:r>
      <w:r w:rsidR="00F07533" w:rsidRPr="004454EF">
        <w:rPr>
          <w:rFonts w:ascii="Arial" w:hAnsi="Arial" w:cs="Arial"/>
          <w:lang w:val="el-GR"/>
        </w:rPr>
        <w:t xml:space="preserve"> </w:t>
      </w:r>
      <w:r w:rsidRPr="004454EF">
        <w:rPr>
          <w:rFonts w:ascii="Arial" w:hAnsi="Arial" w:cs="Arial"/>
          <w:lang w:val="el-GR"/>
        </w:rPr>
        <w:t>χαρακτηριστικά</w:t>
      </w:r>
      <w:r w:rsidR="00F07533" w:rsidRPr="004454EF">
        <w:rPr>
          <w:rFonts w:ascii="Arial" w:hAnsi="Arial" w:cs="Arial"/>
          <w:lang w:val="el-GR"/>
        </w:rPr>
        <w:t xml:space="preserve"> του, όπως η </w:t>
      </w:r>
      <w:r w:rsidRPr="004454EF">
        <w:rPr>
          <w:rFonts w:ascii="Arial" w:hAnsi="Arial" w:cs="Arial"/>
          <w:lang w:val="el-GR"/>
        </w:rPr>
        <w:t>ειδική</w:t>
      </w:r>
      <w:r w:rsidR="00F07533" w:rsidRPr="004454EF">
        <w:rPr>
          <w:rFonts w:ascii="Arial" w:hAnsi="Arial" w:cs="Arial"/>
          <w:lang w:val="el-GR"/>
        </w:rPr>
        <w:t xml:space="preserve"> </w:t>
      </w:r>
      <w:r w:rsidRPr="004454EF">
        <w:rPr>
          <w:rFonts w:ascii="Arial" w:hAnsi="Arial" w:cs="Arial"/>
          <w:lang w:val="el-GR"/>
        </w:rPr>
        <w:t>επιφάνεια</w:t>
      </w:r>
      <w:r w:rsidR="00F07533" w:rsidRPr="004454EF">
        <w:rPr>
          <w:rFonts w:ascii="Arial" w:hAnsi="Arial" w:cs="Arial"/>
          <w:lang w:val="el-GR"/>
        </w:rPr>
        <w:t xml:space="preserve"> και η </w:t>
      </w:r>
      <w:r w:rsidRPr="004454EF">
        <w:rPr>
          <w:rFonts w:ascii="Arial" w:hAnsi="Arial" w:cs="Arial"/>
          <w:lang w:val="el-GR"/>
        </w:rPr>
        <w:t>δομή</w:t>
      </w:r>
      <w:r w:rsidR="00F07533" w:rsidRPr="004454EF">
        <w:rPr>
          <w:rFonts w:ascii="Arial" w:hAnsi="Arial" w:cs="Arial"/>
          <w:lang w:val="el-GR"/>
        </w:rPr>
        <w:t xml:space="preserve"> του </w:t>
      </w:r>
      <w:r w:rsidRPr="004454EF">
        <w:rPr>
          <w:rFonts w:ascii="Arial" w:hAnsi="Arial" w:cs="Arial"/>
          <w:lang w:val="el-GR"/>
        </w:rPr>
        <w:t>πορώδες</w:t>
      </w:r>
      <w:r w:rsidR="00F07533" w:rsidRPr="004454EF">
        <w:rPr>
          <w:rFonts w:ascii="Arial" w:hAnsi="Arial" w:cs="Arial"/>
          <w:lang w:val="el-GR"/>
        </w:rPr>
        <w:t xml:space="preserve">. Ο </w:t>
      </w:r>
      <w:r w:rsidRPr="004454EF">
        <w:rPr>
          <w:rFonts w:ascii="Arial" w:hAnsi="Arial" w:cs="Arial"/>
          <w:lang w:val="el-GR"/>
        </w:rPr>
        <w:t>υψηλός</w:t>
      </w:r>
      <w:r w:rsidR="00F07533" w:rsidRPr="004454EF">
        <w:rPr>
          <w:rFonts w:ascii="Arial" w:hAnsi="Arial" w:cs="Arial"/>
          <w:lang w:val="el-GR"/>
        </w:rPr>
        <w:t xml:space="preserve"> </w:t>
      </w:r>
      <w:r w:rsidRPr="004454EF">
        <w:rPr>
          <w:rFonts w:ascii="Arial" w:hAnsi="Arial" w:cs="Arial"/>
          <w:lang w:val="el-GR"/>
        </w:rPr>
        <w:t>χρόνος</w:t>
      </w:r>
      <w:r w:rsidR="00F07533" w:rsidRPr="004454EF">
        <w:rPr>
          <w:rFonts w:ascii="Arial" w:hAnsi="Arial" w:cs="Arial"/>
          <w:lang w:val="el-GR"/>
        </w:rPr>
        <w:t xml:space="preserve"> </w:t>
      </w:r>
      <w:r w:rsidRPr="004454EF">
        <w:rPr>
          <w:rFonts w:ascii="Arial" w:hAnsi="Arial" w:cs="Arial"/>
          <w:lang w:val="el-GR"/>
        </w:rPr>
        <w:t>παραμονής</w:t>
      </w:r>
      <w:r w:rsidR="00F07533" w:rsidRPr="004454EF">
        <w:rPr>
          <w:rFonts w:ascii="Arial" w:hAnsi="Arial" w:cs="Arial"/>
          <w:lang w:val="el-GR"/>
        </w:rPr>
        <w:t xml:space="preserve"> των </w:t>
      </w:r>
      <w:r w:rsidRPr="004454EF">
        <w:rPr>
          <w:rFonts w:ascii="Arial" w:hAnsi="Arial" w:cs="Arial"/>
          <w:lang w:val="el-GR"/>
        </w:rPr>
        <w:t>ατμών</w:t>
      </w:r>
      <w:r w:rsidR="00F07533" w:rsidRPr="004454EF">
        <w:rPr>
          <w:rFonts w:ascii="Arial" w:hAnsi="Arial" w:cs="Arial"/>
          <w:lang w:val="el-GR"/>
        </w:rPr>
        <w:t xml:space="preserve"> σε </w:t>
      </w:r>
      <w:r w:rsidRPr="004454EF">
        <w:rPr>
          <w:rFonts w:ascii="Arial" w:hAnsi="Arial" w:cs="Arial"/>
          <w:lang w:val="el-GR"/>
        </w:rPr>
        <w:t>συνδυασμό</w:t>
      </w:r>
      <w:r w:rsidR="00F07533" w:rsidRPr="004454EF">
        <w:rPr>
          <w:rFonts w:ascii="Arial" w:hAnsi="Arial" w:cs="Arial"/>
          <w:lang w:val="el-GR"/>
        </w:rPr>
        <w:t xml:space="preserve"> με τις </w:t>
      </w:r>
      <w:r w:rsidRPr="004454EF">
        <w:rPr>
          <w:rFonts w:ascii="Arial" w:hAnsi="Arial" w:cs="Arial"/>
          <w:lang w:val="el-GR"/>
        </w:rPr>
        <w:t>χαμηλές</w:t>
      </w:r>
      <w:r w:rsidR="00F07533" w:rsidRPr="004454EF">
        <w:rPr>
          <w:rFonts w:ascii="Arial" w:hAnsi="Arial" w:cs="Arial"/>
          <w:lang w:val="el-GR"/>
        </w:rPr>
        <w:t xml:space="preserve"> </w:t>
      </w:r>
      <w:r w:rsidRPr="004454EF">
        <w:rPr>
          <w:rFonts w:ascii="Arial" w:hAnsi="Arial" w:cs="Arial"/>
          <w:lang w:val="el-GR"/>
        </w:rPr>
        <w:t>θερμοκρασίες</w:t>
      </w:r>
      <w:r w:rsidR="00F07533" w:rsidRPr="004454EF">
        <w:rPr>
          <w:rFonts w:ascii="Arial" w:hAnsi="Arial" w:cs="Arial"/>
          <w:lang w:val="el-GR"/>
        </w:rPr>
        <w:t xml:space="preserve"> </w:t>
      </w:r>
      <w:r w:rsidRPr="004454EF">
        <w:rPr>
          <w:rFonts w:ascii="Arial" w:hAnsi="Arial" w:cs="Arial"/>
          <w:lang w:val="el-GR"/>
        </w:rPr>
        <w:t>πυρόλυσης</w:t>
      </w:r>
      <w:r w:rsidR="00F07533" w:rsidRPr="004454EF">
        <w:rPr>
          <w:rFonts w:ascii="Arial" w:hAnsi="Arial" w:cs="Arial"/>
          <w:lang w:val="el-GR"/>
        </w:rPr>
        <w:t xml:space="preserve"> </w:t>
      </w:r>
      <w:r w:rsidRPr="004454EF">
        <w:rPr>
          <w:rFonts w:ascii="Arial" w:hAnsi="Arial" w:cs="Arial"/>
          <w:lang w:val="el-GR"/>
        </w:rPr>
        <w:t>οδηγούν</w:t>
      </w:r>
      <w:r w:rsidR="00F07533" w:rsidRPr="004454EF">
        <w:rPr>
          <w:rFonts w:ascii="Arial" w:hAnsi="Arial" w:cs="Arial"/>
          <w:lang w:val="el-GR"/>
        </w:rPr>
        <w:t xml:space="preserve"> στη </w:t>
      </w:r>
      <w:r w:rsidRPr="004454EF">
        <w:rPr>
          <w:rFonts w:ascii="Arial" w:hAnsi="Arial" w:cs="Arial"/>
          <w:lang w:val="el-GR"/>
        </w:rPr>
        <w:t>βελτιστοποίηση</w:t>
      </w:r>
      <w:r w:rsidR="00F07533" w:rsidRPr="004454EF">
        <w:rPr>
          <w:rFonts w:ascii="Arial" w:hAnsi="Arial" w:cs="Arial"/>
          <w:lang w:val="el-GR"/>
        </w:rPr>
        <w:t xml:space="preserve"> της </w:t>
      </w:r>
      <w:r w:rsidRPr="004454EF">
        <w:rPr>
          <w:rFonts w:ascii="Arial" w:hAnsi="Arial" w:cs="Arial"/>
          <w:lang w:val="el-GR"/>
        </w:rPr>
        <w:t>παραγωγής</w:t>
      </w:r>
      <w:r w:rsidR="00F07533" w:rsidRPr="004454EF">
        <w:rPr>
          <w:rFonts w:ascii="Arial" w:hAnsi="Arial" w:cs="Arial"/>
          <w:lang w:val="el-GR"/>
        </w:rPr>
        <w:t xml:space="preserve"> του </w:t>
      </w:r>
      <w:r w:rsidRPr="004454EF">
        <w:rPr>
          <w:rFonts w:ascii="Arial" w:hAnsi="Arial" w:cs="Arial"/>
          <w:lang w:val="el-GR"/>
        </w:rPr>
        <w:t>βιοεξανθρακώματος</w:t>
      </w:r>
      <w:r w:rsidR="000047D8">
        <w:rPr>
          <w:rFonts w:ascii="Arial" w:hAnsi="Arial" w:cs="Arial"/>
          <w:lang w:val="el-GR"/>
        </w:rPr>
        <w:t>,</w:t>
      </w:r>
      <w:r w:rsidR="00F07533" w:rsidRPr="004454EF">
        <w:rPr>
          <w:rFonts w:ascii="Arial" w:hAnsi="Arial" w:cs="Arial"/>
          <w:lang w:val="el-GR"/>
        </w:rPr>
        <w:t xml:space="preserve"> </w:t>
      </w:r>
      <w:r w:rsidRPr="004454EF">
        <w:rPr>
          <w:rFonts w:ascii="Arial" w:hAnsi="Arial" w:cs="Arial"/>
          <w:lang w:val="el-GR"/>
        </w:rPr>
        <w:t>βοηθώντ</w:t>
      </w:r>
      <w:r w:rsidR="005E2B16" w:rsidRPr="004454EF">
        <w:rPr>
          <w:rFonts w:ascii="Arial" w:hAnsi="Arial" w:cs="Arial"/>
          <w:lang w:val="el-GR"/>
        </w:rPr>
        <w:t>ας τη βιομάζα να αποπολυμεριστεί</w:t>
      </w:r>
      <w:r w:rsidR="00A80986">
        <w:rPr>
          <w:rFonts w:ascii="Arial" w:hAnsi="Arial" w:cs="Arial"/>
          <w:lang w:val="el-GR"/>
        </w:rPr>
        <w:t>,</w:t>
      </w:r>
      <w:r w:rsidR="005E2B16" w:rsidRPr="004454EF">
        <w:rPr>
          <w:rFonts w:ascii="Arial" w:hAnsi="Arial" w:cs="Arial"/>
          <w:lang w:val="el-GR"/>
        </w:rPr>
        <w:t xml:space="preserve"> καθώς</w:t>
      </w:r>
      <w:r w:rsidR="00F07533" w:rsidRPr="004454EF">
        <w:rPr>
          <w:rFonts w:ascii="Arial" w:hAnsi="Arial" w:cs="Arial"/>
          <w:lang w:val="el-GR"/>
        </w:rPr>
        <w:t xml:space="preserve"> </w:t>
      </w:r>
      <w:r w:rsidRPr="004454EF">
        <w:rPr>
          <w:rFonts w:ascii="Arial" w:hAnsi="Arial" w:cs="Arial"/>
          <w:lang w:val="el-GR"/>
        </w:rPr>
        <w:t>όλες</w:t>
      </w:r>
      <w:r w:rsidR="00F07533" w:rsidRPr="004454EF">
        <w:rPr>
          <w:rFonts w:ascii="Arial" w:hAnsi="Arial" w:cs="Arial"/>
          <w:lang w:val="el-GR"/>
        </w:rPr>
        <w:t xml:space="preserve"> αυτές οι </w:t>
      </w:r>
      <w:r w:rsidRPr="004454EF">
        <w:rPr>
          <w:rFonts w:ascii="Arial" w:hAnsi="Arial" w:cs="Arial"/>
          <w:lang w:val="el-GR"/>
        </w:rPr>
        <w:t>διαδικασίες</w:t>
      </w:r>
      <w:r w:rsidR="00F07533" w:rsidRPr="004454EF">
        <w:rPr>
          <w:rFonts w:ascii="Arial" w:hAnsi="Arial" w:cs="Arial"/>
          <w:lang w:val="el-GR"/>
        </w:rPr>
        <w:t xml:space="preserve"> </w:t>
      </w:r>
      <w:r w:rsidRPr="004454EF">
        <w:rPr>
          <w:rFonts w:ascii="Arial" w:hAnsi="Arial" w:cs="Arial"/>
          <w:lang w:val="el-GR"/>
        </w:rPr>
        <w:t>υλοποιούνται</w:t>
      </w:r>
      <w:r w:rsidR="00F07533" w:rsidRPr="004454EF">
        <w:rPr>
          <w:rFonts w:ascii="Arial" w:hAnsi="Arial" w:cs="Arial"/>
          <w:lang w:val="el-GR"/>
        </w:rPr>
        <w:t xml:space="preserve"> όταν </w:t>
      </w:r>
      <w:r w:rsidRPr="004454EF">
        <w:rPr>
          <w:rFonts w:ascii="Arial" w:hAnsi="Arial" w:cs="Arial"/>
          <w:lang w:val="el-GR"/>
        </w:rPr>
        <w:t>έχει</w:t>
      </w:r>
      <w:r w:rsidR="00F07533" w:rsidRPr="004454EF">
        <w:rPr>
          <w:rFonts w:ascii="Arial" w:hAnsi="Arial" w:cs="Arial"/>
          <w:lang w:val="el-GR"/>
        </w:rPr>
        <w:t xml:space="preserve"> </w:t>
      </w:r>
      <w:r w:rsidRPr="004454EF">
        <w:rPr>
          <w:rFonts w:ascii="Arial" w:hAnsi="Arial" w:cs="Arial"/>
          <w:lang w:val="el-GR"/>
        </w:rPr>
        <w:t>δοθεί</w:t>
      </w:r>
      <w:r w:rsidR="00F07533" w:rsidRPr="004454EF">
        <w:rPr>
          <w:rFonts w:ascii="Arial" w:hAnsi="Arial" w:cs="Arial"/>
          <w:lang w:val="el-GR"/>
        </w:rPr>
        <w:t xml:space="preserve"> ο </w:t>
      </w:r>
      <w:r w:rsidRPr="004454EF">
        <w:rPr>
          <w:rFonts w:ascii="Arial" w:hAnsi="Arial" w:cs="Arial"/>
          <w:lang w:val="el-GR"/>
        </w:rPr>
        <w:t>απαραίτητος</w:t>
      </w:r>
      <w:r w:rsidR="00F07533" w:rsidRPr="004454EF">
        <w:rPr>
          <w:rFonts w:ascii="Arial" w:hAnsi="Arial" w:cs="Arial"/>
          <w:lang w:val="el-GR"/>
        </w:rPr>
        <w:t xml:space="preserve"> </w:t>
      </w:r>
      <w:r w:rsidRPr="004454EF">
        <w:rPr>
          <w:rFonts w:ascii="Arial" w:hAnsi="Arial" w:cs="Arial"/>
          <w:lang w:val="el-GR"/>
        </w:rPr>
        <w:t>χρόνος</w:t>
      </w:r>
      <w:r w:rsidR="00F07533" w:rsidRPr="004454EF">
        <w:rPr>
          <w:rFonts w:ascii="Arial" w:hAnsi="Arial" w:cs="Arial"/>
          <w:lang w:val="el-GR"/>
        </w:rPr>
        <w:t xml:space="preserve"> για να </w:t>
      </w:r>
      <w:r w:rsidRPr="004454EF">
        <w:rPr>
          <w:rFonts w:ascii="Arial" w:hAnsi="Arial" w:cs="Arial"/>
          <w:lang w:val="el-GR"/>
        </w:rPr>
        <w:t>πραγματοποιηθούν</w:t>
      </w:r>
      <w:r w:rsidR="00F07533" w:rsidRPr="004454EF">
        <w:rPr>
          <w:rFonts w:ascii="Arial" w:hAnsi="Arial" w:cs="Arial"/>
          <w:lang w:val="el-GR"/>
        </w:rPr>
        <w:t xml:space="preserve"> οι </w:t>
      </w:r>
      <w:r w:rsidRPr="004454EF">
        <w:rPr>
          <w:rFonts w:ascii="Arial" w:hAnsi="Arial" w:cs="Arial"/>
          <w:lang w:val="el-GR"/>
        </w:rPr>
        <w:t>κατάλληλες</w:t>
      </w:r>
      <w:r w:rsidR="00F07533" w:rsidRPr="004454EF">
        <w:rPr>
          <w:rFonts w:ascii="Arial" w:hAnsi="Arial" w:cs="Arial"/>
          <w:lang w:val="el-GR"/>
        </w:rPr>
        <w:t xml:space="preserve"> </w:t>
      </w:r>
      <w:r w:rsidRPr="004454EF">
        <w:rPr>
          <w:rFonts w:ascii="Arial" w:hAnsi="Arial" w:cs="Arial"/>
          <w:lang w:val="el-GR"/>
        </w:rPr>
        <w:t>αντιδράσεις</w:t>
      </w:r>
      <w:r w:rsidR="00F07533" w:rsidRPr="004454EF">
        <w:rPr>
          <w:rFonts w:ascii="Arial" w:hAnsi="Arial" w:cs="Arial"/>
          <w:lang w:val="el-GR"/>
        </w:rPr>
        <w:t>.</w:t>
      </w:r>
      <w:r w:rsidRPr="004454EF">
        <w:rPr>
          <w:rFonts w:ascii="Arial" w:hAnsi="Arial" w:cs="Arial"/>
          <w:lang w:val="el-GR"/>
        </w:rPr>
        <w:t xml:space="preserve"> Οι χρόνοι παραμονής που σχετίζονται με τη βελτιστοποιημένη</w:t>
      </w:r>
      <w:r w:rsidR="00685962" w:rsidRPr="004454EF">
        <w:rPr>
          <w:rFonts w:ascii="Arial" w:hAnsi="Arial" w:cs="Arial"/>
          <w:lang w:val="el-GR"/>
        </w:rPr>
        <w:t xml:space="preserve"> παραγωγή του βιοεξανθρακώματος</w:t>
      </w:r>
      <w:r w:rsidR="000047D8" w:rsidRPr="000047D8">
        <w:rPr>
          <w:rFonts w:ascii="Arial" w:hAnsi="Arial" w:cs="Arial"/>
          <w:lang w:val="el-GR"/>
        </w:rPr>
        <w:t xml:space="preserve"> </w:t>
      </w:r>
      <w:r w:rsidR="000047D8" w:rsidRPr="004454EF">
        <w:rPr>
          <w:rFonts w:ascii="Arial" w:hAnsi="Arial" w:cs="Arial"/>
          <w:lang w:val="el-GR"/>
        </w:rPr>
        <w:t>κυμαίνονται μεταξύ 30-60</w:t>
      </w:r>
      <w:r w:rsidR="000047D8">
        <w:rPr>
          <w:rFonts w:ascii="Arial" w:hAnsi="Arial" w:cs="Arial"/>
        </w:rPr>
        <w:t>min</w:t>
      </w:r>
      <w:r w:rsidR="00405960" w:rsidRPr="00405960">
        <w:rPr>
          <w:rFonts w:ascii="Arial" w:hAnsi="Arial" w:cs="Arial"/>
          <w:lang w:val="el-GR"/>
        </w:rPr>
        <w:t xml:space="preserve"> </w:t>
      </w:r>
      <w:r w:rsidRPr="004454EF">
        <w:rPr>
          <w:rFonts w:ascii="Arial" w:hAnsi="Arial" w:cs="Arial"/>
          <w:lang w:val="el-GR"/>
        </w:rPr>
        <w:t>[</w:t>
      </w:r>
      <w:r w:rsidRPr="00FE3373">
        <w:rPr>
          <w:rFonts w:ascii="Arial" w:hAnsi="Arial" w:cs="Arial"/>
        </w:rPr>
        <w:t>Tripath</w:t>
      </w:r>
      <w:r>
        <w:rPr>
          <w:rFonts w:ascii="Arial" w:hAnsi="Arial" w:cs="Arial"/>
        </w:rPr>
        <w:t>i</w:t>
      </w:r>
      <w:r w:rsidRPr="004454EF">
        <w:rPr>
          <w:rFonts w:ascii="Arial" w:hAnsi="Arial" w:cs="Arial"/>
          <w:lang w:val="el-GR"/>
        </w:rPr>
        <w:t xml:space="preserve"> </w:t>
      </w:r>
      <w:r>
        <w:rPr>
          <w:rFonts w:ascii="Arial" w:hAnsi="Arial" w:cs="Arial"/>
        </w:rPr>
        <w:t>et</w:t>
      </w:r>
      <w:r w:rsidRPr="004454EF">
        <w:rPr>
          <w:rFonts w:ascii="Arial" w:hAnsi="Arial" w:cs="Arial"/>
          <w:lang w:val="el-GR"/>
        </w:rPr>
        <w:t xml:space="preserve"> </w:t>
      </w:r>
      <w:r>
        <w:rPr>
          <w:rFonts w:ascii="Arial" w:hAnsi="Arial" w:cs="Arial"/>
        </w:rPr>
        <w:t>al</w:t>
      </w:r>
      <w:r w:rsidRPr="004454EF">
        <w:rPr>
          <w:rFonts w:ascii="Arial" w:hAnsi="Arial" w:cs="Arial"/>
          <w:lang w:val="el-GR"/>
        </w:rPr>
        <w:t>., 2016]</w:t>
      </w:r>
      <w:r w:rsidR="00115CB4">
        <w:rPr>
          <w:rFonts w:ascii="Arial" w:hAnsi="Arial" w:cs="Arial"/>
          <w:lang w:val="el-GR"/>
        </w:rPr>
        <w:t xml:space="preserve"> </w:t>
      </w:r>
      <w:r w:rsidRPr="004454EF">
        <w:rPr>
          <w:rFonts w:ascii="Arial" w:hAnsi="Arial" w:cs="Arial"/>
          <w:lang w:val="el-GR"/>
        </w:rPr>
        <w:t>[</w:t>
      </w:r>
      <w:r>
        <w:rPr>
          <w:rFonts w:ascii="Arial" w:hAnsi="Arial" w:cs="Arial"/>
        </w:rPr>
        <w:t>Brassard</w:t>
      </w:r>
      <w:r w:rsidRPr="004454EF">
        <w:rPr>
          <w:rFonts w:ascii="Arial" w:hAnsi="Arial" w:cs="Arial"/>
          <w:lang w:val="el-GR"/>
        </w:rPr>
        <w:t xml:space="preserve"> </w:t>
      </w:r>
      <w:r>
        <w:rPr>
          <w:rFonts w:ascii="Arial" w:hAnsi="Arial" w:cs="Arial"/>
        </w:rPr>
        <w:t>et</w:t>
      </w:r>
      <w:r w:rsidRPr="004454EF">
        <w:rPr>
          <w:rFonts w:ascii="Arial" w:hAnsi="Arial" w:cs="Arial"/>
          <w:lang w:val="el-GR"/>
        </w:rPr>
        <w:t xml:space="preserve"> </w:t>
      </w:r>
      <w:r>
        <w:rPr>
          <w:rFonts w:ascii="Arial" w:hAnsi="Arial" w:cs="Arial"/>
        </w:rPr>
        <w:t>al</w:t>
      </w:r>
      <w:r w:rsidRPr="004454EF">
        <w:rPr>
          <w:rFonts w:ascii="Arial" w:hAnsi="Arial" w:cs="Arial"/>
          <w:lang w:val="el-GR"/>
        </w:rPr>
        <w:t>., 2016]</w:t>
      </w:r>
      <w:r w:rsidR="00685962" w:rsidRPr="004454EF">
        <w:rPr>
          <w:rFonts w:ascii="Arial" w:hAnsi="Arial" w:cs="Arial"/>
          <w:lang w:val="el-GR"/>
        </w:rPr>
        <w:t>.</w:t>
      </w:r>
    </w:p>
    <w:p w:rsidR="00EC7707" w:rsidRDefault="00EC7707" w:rsidP="00293293">
      <w:pPr>
        <w:pStyle w:val="1"/>
        <w:jc w:val="both"/>
        <w:rPr>
          <w:lang w:val="el-GR"/>
        </w:rPr>
      </w:pPr>
    </w:p>
    <w:p w:rsidR="00352C6F" w:rsidRPr="00293293" w:rsidRDefault="008948CC" w:rsidP="00293293">
      <w:pPr>
        <w:pStyle w:val="1"/>
        <w:jc w:val="both"/>
        <w:rPr>
          <w:rFonts w:ascii="Arial" w:hAnsi="Arial" w:cs="Arial"/>
          <w:lang w:val="el-GR"/>
        </w:rPr>
      </w:pPr>
      <w:bookmarkStart w:id="29" w:name="_Toc84786282"/>
      <w:r w:rsidRPr="004454EF">
        <w:rPr>
          <w:lang w:val="el-GR"/>
        </w:rPr>
        <w:t>2.3</w:t>
      </w:r>
      <w:r w:rsidR="00615597" w:rsidRPr="004454EF">
        <w:rPr>
          <w:lang w:val="el-GR"/>
        </w:rPr>
        <w:t>.</w:t>
      </w:r>
      <w:r w:rsidRPr="004454EF">
        <w:rPr>
          <w:lang w:val="el-GR"/>
        </w:rPr>
        <w:t xml:space="preserve"> </w:t>
      </w:r>
      <w:r w:rsidR="00AE500F" w:rsidRPr="004454EF">
        <w:rPr>
          <w:lang w:val="el-GR"/>
        </w:rPr>
        <w:t>Βιοεξανθράκωμα</w:t>
      </w:r>
      <w:bookmarkEnd w:id="29"/>
    </w:p>
    <w:p w:rsidR="002671AE" w:rsidRPr="00CE2995" w:rsidRDefault="002671AE" w:rsidP="00293293">
      <w:pPr>
        <w:pStyle w:val="1"/>
        <w:rPr>
          <w:lang w:val="el-GR"/>
        </w:rPr>
      </w:pPr>
    </w:p>
    <w:p w:rsidR="00C00039" w:rsidRPr="004454EF" w:rsidRDefault="00C00039" w:rsidP="00293293">
      <w:pPr>
        <w:pStyle w:val="1"/>
        <w:rPr>
          <w:rFonts w:ascii="Arial" w:hAnsi="Arial" w:cs="Arial"/>
          <w:sz w:val="24"/>
          <w:lang w:val="el-GR"/>
        </w:rPr>
      </w:pPr>
    </w:p>
    <w:p w:rsidR="000F58B5" w:rsidRPr="004454EF" w:rsidRDefault="00CD0873" w:rsidP="00293293">
      <w:pPr>
        <w:jc w:val="both"/>
        <w:rPr>
          <w:rFonts w:ascii="Arial" w:hAnsi="Arial" w:cs="Arial"/>
          <w:lang w:val="el-GR"/>
        </w:rPr>
      </w:pPr>
      <w:r w:rsidRPr="004454EF">
        <w:rPr>
          <w:rFonts w:ascii="Arial" w:hAnsi="Arial" w:cs="Arial"/>
          <w:lang w:val="el-GR"/>
        </w:rPr>
        <w:t>Ως βιοεξανθράκωμα ορίζεται το</w:t>
      </w:r>
      <w:r w:rsidR="00AE500F" w:rsidRPr="004454EF">
        <w:rPr>
          <w:rFonts w:ascii="Arial" w:hAnsi="Arial" w:cs="Arial"/>
          <w:lang w:val="el-GR"/>
        </w:rPr>
        <w:t xml:space="preserve"> στερεό και πλούσιο σε άνθρακα</w:t>
      </w:r>
      <w:r w:rsidRPr="004454EF">
        <w:rPr>
          <w:rFonts w:ascii="Arial" w:hAnsi="Arial" w:cs="Arial"/>
          <w:lang w:val="el-GR"/>
        </w:rPr>
        <w:t xml:space="preserve"> </w:t>
      </w:r>
      <w:r w:rsidR="00AE500F" w:rsidRPr="004454EF">
        <w:rPr>
          <w:rFonts w:ascii="Arial" w:hAnsi="Arial" w:cs="Arial"/>
          <w:lang w:val="el-GR"/>
        </w:rPr>
        <w:t>προϊόν</w:t>
      </w:r>
      <w:r w:rsidRPr="004454EF">
        <w:rPr>
          <w:rFonts w:ascii="Arial" w:hAnsi="Arial" w:cs="Arial"/>
          <w:lang w:val="el-GR"/>
        </w:rPr>
        <w:t xml:space="preserve"> της </w:t>
      </w:r>
      <w:r w:rsidR="00AE500F" w:rsidRPr="004454EF">
        <w:rPr>
          <w:rFonts w:ascii="Arial" w:hAnsi="Arial" w:cs="Arial"/>
          <w:lang w:val="el-GR"/>
        </w:rPr>
        <w:t>θερμικής</w:t>
      </w:r>
      <w:r w:rsidRPr="004454EF">
        <w:rPr>
          <w:rFonts w:ascii="Arial" w:hAnsi="Arial" w:cs="Arial"/>
          <w:lang w:val="el-GR"/>
        </w:rPr>
        <w:t xml:space="preserve"> </w:t>
      </w:r>
      <w:r w:rsidR="00AE500F" w:rsidRPr="004454EF">
        <w:rPr>
          <w:rFonts w:ascii="Arial" w:hAnsi="Arial" w:cs="Arial"/>
          <w:lang w:val="el-GR"/>
        </w:rPr>
        <w:t>αποσύνθεσης</w:t>
      </w:r>
      <w:r w:rsidRPr="004454EF">
        <w:rPr>
          <w:rFonts w:ascii="Arial" w:hAnsi="Arial" w:cs="Arial"/>
          <w:lang w:val="el-GR"/>
        </w:rPr>
        <w:t xml:space="preserve"> της </w:t>
      </w:r>
      <w:r w:rsidR="00AE500F" w:rsidRPr="004454EF">
        <w:rPr>
          <w:rFonts w:ascii="Arial" w:hAnsi="Arial" w:cs="Arial"/>
          <w:lang w:val="el-GR"/>
        </w:rPr>
        <w:t>βιομάζας σε κλειστό σύστημα, υπό τις ελεγχόμενες συνθήκες πλήρους ή μερικής απουσίας οξυγόνου. Πιο συγκεκριμένα το βιοεξανθράκωμα αποτελεί το τελικό στερεό προϊόν που παράγεται μετά τη διεργασία της πυρόλυσης</w:t>
      </w:r>
      <w:r w:rsidR="000F58B5" w:rsidRPr="004454EF">
        <w:rPr>
          <w:rFonts w:ascii="Arial" w:hAnsi="Arial" w:cs="Arial"/>
          <w:lang w:val="el-GR"/>
        </w:rPr>
        <w:t xml:space="preserve"> και εξαρτάται από τη βιομάζα και τις συνθήκες πυρόλυσης</w:t>
      </w:r>
      <w:r w:rsidR="00AE500F" w:rsidRPr="004454EF">
        <w:rPr>
          <w:rFonts w:ascii="Arial" w:hAnsi="Arial" w:cs="Arial"/>
          <w:lang w:val="el-GR"/>
        </w:rPr>
        <w:t xml:space="preserve">. Η </w:t>
      </w:r>
      <w:r w:rsidR="00196EE2" w:rsidRPr="004454EF">
        <w:rPr>
          <w:rFonts w:ascii="Arial" w:hAnsi="Arial" w:cs="Arial"/>
          <w:lang w:val="el-GR"/>
        </w:rPr>
        <w:t>χρήση</w:t>
      </w:r>
      <w:r w:rsidR="00AE500F" w:rsidRPr="004454EF">
        <w:rPr>
          <w:rFonts w:ascii="Arial" w:hAnsi="Arial" w:cs="Arial"/>
          <w:lang w:val="el-GR"/>
        </w:rPr>
        <w:t xml:space="preserve"> του </w:t>
      </w:r>
      <w:r w:rsidR="00196EE2" w:rsidRPr="004454EF">
        <w:rPr>
          <w:rFonts w:ascii="Arial" w:hAnsi="Arial" w:cs="Arial"/>
          <w:lang w:val="el-GR"/>
        </w:rPr>
        <w:t>βιοεξανθρακώματος</w:t>
      </w:r>
      <w:r w:rsidR="00AE500F" w:rsidRPr="004454EF">
        <w:rPr>
          <w:rFonts w:ascii="Arial" w:hAnsi="Arial" w:cs="Arial"/>
          <w:lang w:val="el-GR"/>
        </w:rPr>
        <w:t xml:space="preserve"> </w:t>
      </w:r>
      <w:r w:rsidR="00196EE2" w:rsidRPr="004454EF">
        <w:rPr>
          <w:rFonts w:ascii="Arial" w:hAnsi="Arial" w:cs="Arial"/>
          <w:lang w:val="el-GR"/>
        </w:rPr>
        <w:t>έχει</w:t>
      </w:r>
      <w:r w:rsidR="00AE500F" w:rsidRPr="004454EF">
        <w:rPr>
          <w:rFonts w:ascii="Arial" w:hAnsi="Arial" w:cs="Arial"/>
          <w:lang w:val="el-GR"/>
        </w:rPr>
        <w:t xml:space="preserve"> </w:t>
      </w:r>
      <w:r w:rsidR="00196EE2" w:rsidRPr="004454EF">
        <w:rPr>
          <w:rFonts w:ascii="Arial" w:hAnsi="Arial" w:cs="Arial"/>
          <w:lang w:val="el-GR"/>
        </w:rPr>
        <w:t>τεράστια</w:t>
      </w:r>
      <w:r w:rsidR="00AE500F" w:rsidRPr="004454EF">
        <w:rPr>
          <w:rFonts w:ascii="Arial" w:hAnsi="Arial" w:cs="Arial"/>
          <w:lang w:val="el-GR"/>
        </w:rPr>
        <w:t xml:space="preserve"> </w:t>
      </w:r>
      <w:r w:rsidR="00196EE2" w:rsidRPr="004454EF">
        <w:rPr>
          <w:rFonts w:ascii="Arial" w:hAnsi="Arial" w:cs="Arial"/>
          <w:lang w:val="el-GR"/>
        </w:rPr>
        <w:t>περιβαλλοντική</w:t>
      </w:r>
      <w:r w:rsidR="00AE500F" w:rsidRPr="004454EF">
        <w:rPr>
          <w:rFonts w:ascii="Arial" w:hAnsi="Arial" w:cs="Arial"/>
          <w:lang w:val="el-GR"/>
        </w:rPr>
        <w:t xml:space="preserve"> </w:t>
      </w:r>
      <w:r w:rsidR="00196EE2" w:rsidRPr="004454EF">
        <w:rPr>
          <w:rFonts w:ascii="Arial" w:hAnsi="Arial" w:cs="Arial"/>
          <w:lang w:val="el-GR"/>
        </w:rPr>
        <w:t>αξία</w:t>
      </w:r>
      <w:r w:rsidR="00A80986">
        <w:rPr>
          <w:rFonts w:ascii="Arial" w:hAnsi="Arial" w:cs="Arial"/>
          <w:lang w:val="el-GR"/>
        </w:rPr>
        <w:t>,</w:t>
      </w:r>
      <w:r w:rsidR="00AE500F" w:rsidRPr="004454EF">
        <w:rPr>
          <w:rFonts w:ascii="Arial" w:hAnsi="Arial" w:cs="Arial"/>
          <w:lang w:val="el-GR"/>
        </w:rPr>
        <w:t xml:space="preserve"> </w:t>
      </w:r>
      <w:r w:rsidR="00196EE2" w:rsidRPr="004454EF">
        <w:rPr>
          <w:rFonts w:ascii="Arial" w:hAnsi="Arial" w:cs="Arial"/>
          <w:lang w:val="el-GR"/>
        </w:rPr>
        <w:t>καθώς</w:t>
      </w:r>
      <w:r w:rsidR="00AE500F" w:rsidRPr="004454EF">
        <w:rPr>
          <w:rFonts w:ascii="Arial" w:hAnsi="Arial" w:cs="Arial"/>
          <w:lang w:val="el-GR"/>
        </w:rPr>
        <w:t xml:space="preserve"> </w:t>
      </w:r>
      <w:r w:rsidR="00196EE2" w:rsidRPr="004454EF">
        <w:rPr>
          <w:rFonts w:ascii="Arial" w:hAnsi="Arial" w:cs="Arial"/>
          <w:lang w:val="el-GR"/>
        </w:rPr>
        <w:t>έχει</w:t>
      </w:r>
      <w:r w:rsidR="00AE500F" w:rsidRPr="004454EF">
        <w:rPr>
          <w:rFonts w:ascii="Arial" w:hAnsi="Arial" w:cs="Arial"/>
          <w:lang w:val="el-GR"/>
        </w:rPr>
        <w:t xml:space="preserve"> </w:t>
      </w:r>
      <w:r w:rsidR="00196EE2" w:rsidRPr="004454EF">
        <w:rPr>
          <w:rFonts w:ascii="Arial" w:hAnsi="Arial" w:cs="Arial"/>
          <w:lang w:val="el-GR"/>
        </w:rPr>
        <w:t>πολλαπλές</w:t>
      </w:r>
      <w:r w:rsidR="00AE500F" w:rsidRPr="004454EF">
        <w:rPr>
          <w:rFonts w:ascii="Arial" w:hAnsi="Arial" w:cs="Arial"/>
          <w:lang w:val="el-GR"/>
        </w:rPr>
        <w:t xml:space="preserve"> </w:t>
      </w:r>
      <w:r w:rsidR="00196EE2" w:rsidRPr="004454EF">
        <w:rPr>
          <w:rFonts w:ascii="Arial" w:hAnsi="Arial" w:cs="Arial"/>
          <w:lang w:val="el-GR"/>
        </w:rPr>
        <w:t>εφαρμογές</w:t>
      </w:r>
      <w:r w:rsidR="00A80986">
        <w:rPr>
          <w:rFonts w:ascii="Arial" w:hAnsi="Arial" w:cs="Arial"/>
          <w:lang w:val="el-GR"/>
        </w:rPr>
        <w:t>,</w:t>
      </w:r>
      <w:r w:rsidR="00AE500F" w:rsidRPr="004454EF">
        <w:rPr>
          <w:rFonts w:ascii="Arial" w:hAnsi="Arial" w:cs="Arial"/>
          <w:lang w:val="el-GR"/>
        </w:rPr>
        <w:t xml:space="preserve"> όπως η </w:t>
      </w:r>
      <w:r w:rsidR="00196EE2" w:rsidRPr="004454EF">
        <w:rPr>
          <w:rFonts w:ascii="Arial" w:hAnsi="Arial" w:cs="Arial"/>
          <w:lang w:val="el-GR"/>
        </w:rPr>
        <w:t>ικανότητα</w:t>
      </w:r>
      <w:r w:rsidR="00AE500F" w:rsidRPr="004454EF">
        <w:rPr>
          <w:rFonts w:ascii="Arial" w:hAnsi="Arial" w:cs="Arial"/>
          <w:lang w:val="el-GR"/>
        </w:rPr>
        <w:t xml:space="preserve"> τ</w:t>
      </w:r>
      <w:r w:rsidR="00196EE2" w:rsidRPr="004454EF">
        <w:rPr>
          <w:rFonts w:ascii="Arial" w:hAnsi="Arial" w:cs="Arial"/>
          <w:lang w:val="el-GR"/>
        </w:rPr>
        <w:t>ου να συγκρατεί</w:t>
      </w:r>
      <w:r w:rsidR="00AE500F" w:rsidRPr="004454EF">
        <w:rPr>
          <w:rFonts w:ascii="Arial" w:hAnsi="Arial" w:cs="Arial"/>
          <w:lang w:val="el-GR"/>
        </w:rPr>
        <w:t xml:space="preserve"> </w:t>
      </w:r>
      <w:r w:rsidR="00196EE2" w:rsidRPr="004454EF">
        <w:rPr>
          <w:rFonts w:ascii="Arial" w:hAnsi="Arial" w:cs="Arial"/>
          <w:lang w:val="el-GR"/>
        </w:rPr>
        <w:t>θρεπτικά</w:t>
      </w:r>
      <w:r w:rsidR="00AE500F" w:rsidRPr="004454EF">
        <w:rPr>
          <w:rFonts w:ascii="Arial" w:hAnsi="Arial" w:cs="Arial"/>
          <w:lang w:val="el-GR"/>
        </w:rPr>
        <w:t xml:space="preserve"> </w:t>
      </w:r>
      <w:r w:rsidR="00196EE2" w:rsidRPr="004454EF">
        <w:rPr>
          <w:rFonts w:ascii="Arial" w:hAnsi="Arial" w:cs="Arial"/>
          <w:lang w:val="el-GR"/>
        </w:rPr>
        <w:t>συστατικά με αποτέλεσμα να εμπλουτίζεται το έδαφος, το φιλτράρισμα του νερού αλλά και των υγρών αποβλήτων, η δέσμευση διοξειδίου του άνθρακα</w:t>
      </w:r>
      <w:r w:rsidR="00A80986">
        <w:rPr>
          <w:rFonts w:ascii="Arial" w:hAnsi="Arial" w:cs="Arial"/>
          <w:lang w:val="el-GR"/>
        </w:rPr>
        <w:t>,</w:t>
      </w:r>
      <w:r w:rsidR="00196EE2" w:rsidRPr="004454EF">
        <w:rPr>
          <w:rFonts w:ascii="Arial" w:hAnsi="Arial" w:cs="Arial"/>
          <w:lang w:val="el-GR"/>
        </w:rPr>
        <w:t xml:space="preserve"> αλλά και η συγκράτηση-ακινητοποίηση ρύπων.</w:t>
      </w:r>
      <w:r w:rsidR="00325A1E" w:rsidRPr="004454EF">
        <w:rPr>
          <w:rFonts w:ascii="Arial" w:hAnsi="Arial" w:cs="Arial"/>
          <w:lang w:val="el-GR"/>
        </w:rPr>
        <w:t xml:space="preserve"> Με άλλα λόγια το βιοεξανθράκωμα αποτελεί ένα υλικό πορώδες, πλούσιο σε οργανικό άνθρακα, με βελτιωμένες φυσικοχημικές ιδιότητες</w:t>
      </w:r>
      <w:r w:rsidR="00116B90">
        <w:rPr>
          <w:rFonts w:ascii="Arial" w:hAnsi="Arial" w:cs="Arial"/>
          <w:lang w:val="el-GR"/>
        </w:rPr>
        <w:t>,</w:t>
      </w:r>
      <w:r w:rsidR="00325A1E" w:rsidRPr="004454EF">
        <w:rPr>
          <w:rFonts w:ascii="Arial" w:hAnsi="Arial" w:cs="Arial"/>
          <w:lang w:val="el-GR"/>
        </w:rPr>
        <w:t xml:space="preserve"> αλλά και σταθερότητα</w:t>
      </w:r>
      <w:r w:rsidR="00405960" w:rsidRPr="00405960">
        <w:rPr>
          <w:rFonts w:ascii="Arial" w:hAnsi="Arial" w:cs="Arial"/>
          <w:lang w:val="el-GR"/>
        </w:rPr>
        <w:t xml:space="preserve"> </w:t>
      </w:r>
      <w:r w:rsidR="009D4536" w:rsidRPr="004454EF">
        <w:rPr>
          <w:rFonts w:ascii="Arial" w:hAnsi="Arial" w:cs="Arial"/>
          <w:lang w:val="el-GR"/>
        </w:rPr>
        <w:t>[</w:t>
      </w:r>
      <w:r w:rsidR="00066AA4" w:rsidRPr="00D31511">
        <w:rPr>
          <w:rFonts w:ascii="Arial" w:hAnsi="Arial" w:cs="Arial"/>
        </w:rPr>
        <w:t>Lehman</w:t>
      </w:r>
      <w:r w:rsidR="00115CB4">
        <w:rPr>
          <w:rFonts w:ascii="Arial" w:hAnsi="Arial" w:cs="Arial"/>
          <w:lang w:val="el-GR"/>
        </w:rPr>
        <w:t xml:space="preserve"> </w:t>
      </w:r>
      <w:r w:rsidR="00115CB4">
        <w:rPr>
          <w:rFonts w:ascii="Arial" w:hAnsi="Arial" w:cs="Arial"/>
        </w:rPr>
        <w:t>et</w:t>
      </w:r>
      <w:r w:rsidR="00115CB4" w:rsidRPr="00115CB4">
        <w:rPr>
          <w:rFonts w:ascii="Arial" w:hAnsi="Arial" w:cs="Arial"/>
          <w:lang w:val="el-GR"/>
        </w:rPr>
        <w:t xml:space="preserve"> </w:t>
      </w:r>
      <w:r w:rsidR="00115CB4">
        <w:rPr>
          <w:rFonts w:ascii="Arial" w:hAnsi="Arial" w:cs="Arial"/>
        </w:rPr>
        <w:t>al</w:t>
      </w:r>
      <w:r w:rsidR="00115CB4" w:rsidRPr="00115CB4">
        <w:rPr>
          <w:rFonts w:ascii="Arial" w:hAnsi="Arial" w:cs="Arial"/>
          <w:lang w:val="el-GR"/>
        </w:rPr>
        <w:t>.</w:t>
      </w:r>
      <w:r w:rsidR="00116B90">
        <w:rPr>
          <w:rFonts w:ascii="Arial" w:hAnsi="Arial" w:cs="Arial"/>
          <w:lang w:val="el-GR"/>
        </w:rPr>
        <w:t xml:space="preserve">, </w:t>
      </w:r>
      <w:r w:rsidR="00115CB4" w:rsidRPr="00115CB4">
        <w:rPr>
          <w:rFonts w:ascii="Arial" w:hAnsi="Arial" w:cs="Arial"/>
          <w:lang w:val="el-GR"/>
        </w:rPr>
        <w:t>2009] [</w:t>
      </w:r>
      <w:r w:rsidR="00066AA4" w:rsidRPr="00D31511">
        <w:rPr>
          <w:rFonts w:ascii="Arial" w:hAnsi="Arial" w:cs="Arial"/>
        </w:rPr>
        <w:t>Joseph</w:t>
      </w:r>
      <w:r w:rsidR="00115CB4">
        <w:rPr>
          <w:rFonts w:ascii="Arial" w:hAnsi="Arial" w:cs="Arial"/>
        </w:rPr>
        <w:t>et</w:t>
      </w:r>
      <w:r w:rsidR="00115CB4" w:rsidRPr="00115CB4">
        <w:rPr>
          <w:rFonts w:ascii="Arial" w:hAnsi="Arial" w:cs="Arial"/>
          <w:lang w:val="el-GR"/>
        </w:rPr>
        <w:t xml:space="preserve"> </w:t>
      </w:r>
      <w:r w:rsidR="00115CB4">
        <w:rPr>
          <w:rFonts w:ascii="Arial" w:hAnsi="Arial" w:cs="Arial"/>
        </w:rPr>
        <w:t>al</w:t>
      </w:r>
      <w:r w:rsidR="00115CB4" w:rsidRPr="00115CB4">
        <w:rPr>
          <w:rFonts w:ascii="Arial" w:hAnsi="Arial" w:cs="Arial"/>
          <w:lang w:val="el-GR"/>
        </w:rPr>
        <w:t>.</w:t>
      </w:r>
      <w:r w:rsidR="00066AA4" w:rsidRPr="004454EF">
        <w:rPr>
          <w:rFonts w:ascii="Arial" w:hAnsi="Arial" w:cs="Arial"/>
          <w:lang w:val="el-GR"/>
        </w:rPr>
        <w:t>,</w:t>
      </w:r>
      <w:r w:rsidR="00116B90">
        <w:rPr>
          <w:rFonts w:ascii="Arial" w:hAnsi="Arial" w:cs="Arial"/>
          <w:lang w:val="el-GR"/>
        </w:rPr>
        <w:t xml:space="preserve"> </w:t>
      </w:r>
      <w:r w:rsidR="00066AA4" w:rsidRPr="004454EF">
        <w:rPr>
          <w:rFonts w:ascii="Arial" w:hAnsi="Arial" w:cs="Arial"/>
          <w:lang w:val="el-GR"/>
        </w:rPr>
        <w:t>2009</w:t>
      </w:r>
      <w:r w:rsidR="009D4536" w:rsidRPr="004454EF">
        <w:rPr>
          <w:rFonts w:ascii="Arial" w:hAnsi="Arial" w:cs="Arial"/>
          <w:lang w:val="el-GR"/>
        </w:rPr>
        <w:t>]</w:t>
      </w:r>
      <w:r w:rsidR="00115CB4">
        <w:rPr>
          <w:rFonts w:ascii="Arial" w:hAnsi="Arial" w:cs="Arial"/>
          <w:lang w:val="el-GR"/>
        </w:rPr>
        <w:t xml:space="preserve"> </w:t>
      </w:r>
      <w:r w:rsidR="00066AA4" w:rsidRPr="004454EF">
        <w:rPr>
          <w:rFonts w:ascii="Arial" w:hAnsi="Arial" w:cs="Arial"/>
          <w:lang w:val="el-GR"/>
        </w:rPr>
        <w:t>[Αγραφιώτη,</w:t>
      </w:r>
      <w:r w:rsidR="00116B90">
        <w:rPr>
          <w:rFonts w:ascii="Arial" w:hAnsi="Arial" w:cs="Arial"/>
          <w:lang w:val="el-GR"/>
        </w:rPr>
        <w:t xml:space="preserve"> </w:t>
      </w:r>
      <w:r w:rsidR="00066AA4" w:rsidRPr="004454EF">
        <w:rPr>
          <w:rFonts w:ascii="Arial" w:hAnsi="Arial" w:cs="Arial"/>
          <w:lang w:val="el-GR"/>
        </w:rPr>
        <w:t>2014].</w:t>
      </w:r>
    </w:p>
    <w:p w:rsidR="00BC1C4B" w:rsidRPr="004454EF" w:rsidRDefault="005C58C2" w:rsidP="008C2586">
      <w:pPr>
        <w:jc w:val="both"/>
        <w:rPr>
          <w:rFonts w:ascii="Arial" w:hAnsi="Arial" w:cs="Arial"/>
          <w:lang w:val="el-GR"/>
        </w:rPr>
      </w:pPr>
      <w:r w:rsidRPr="004454EF">
        <w:rPr>
          <w:rFonts w:ascii="Arial" w:hAnsi="Arial" w:cs="Arial"/>
          <w:lang w:val="el-GR"/>
        </w:rPr>
        <w:t xml:space="preserve">Το </w:t>
      </w:r>
      <w:r w:rsidR="00823C42" w:rsidRPr="004454EF">
        <w:rPr>
          <w:rFonts w:ascii="Arial" w:hAnsi="Arial" w:cs="Arial"/>
          <w:lang w:val="el-GR"/>
        </w:rPr>
        <w:t>κύριο</w:t>
      </w:r>
      <w:r w:rsidRPr="004454EF">
        <w:rPr>
          <w:rFonts w:ascii="Arial" w:hAnsi="Arial" w:cs="Arial"/>
          <w:lang w:val="el-GR"/>
        </w:rPr>
        <w:t xml:space="preserve"> </w:t>
      </w:r>
      <w:r w:rsidR="00823C42" w:rsidRPr="004454EF">
        <w:rPr>
          <w:rFonts w:ascii="Arial" w:hAnsi="Arial" w:cs="Arial"/>
          <w:lang w:val="el-GR"/>
        </w:rPr>
        <w:t>όφελος</w:t>
      </w:r>
      <w:r w:rsidRPr="004454EF">
        <w:rPr>
          <w:rFonts w:ascii="Arial" w:hAnsi="Arial" w:cs="Arial"/>
          <w:lang w:val="el-GR"/>
        </w:rPr>
        <w:t xml:space="preserve"> του </w:t>
      </w:r>
      <w:r w:rsidR="00823C42" w:rsidRPr="004454EF">
        <w:rPr>
          <w:rFonts w:ascii="Arial" w:hAnsi="Arial" w:cs="Arial"/>
          <w:lang w:val="el-GR"/>
        </w:rPr>
        <w:t>βιοεξανθρακώματος</w:t>
      </w:r>
      <w:r w:rsidRPr="004454EF">
        <w:rPr>
          <w:rFonts w:ascii="Arial" w:hAnsi="Arial" w:cs="Arial"/>
          <w:lang w:val="el-GR"/>
        </w:rPr>
        <w:t xml:space="preserve"> </w:t>
      </w:r>
      <w:r w:rsidR="00823C42" w:rsidRPr="004454EF">
        <w:rPr>
          <w:rFonts w:ascii="Arial" w:hAnsi="Arial" w:cs="Arial"/>
          <w:lang w:val="el-GR"/>
        </w:rPr>
        <w:t>προκύπτει</w:t>
      </w:r>
      <w:r w:rsidRPr="004454EF">
        <w:rPr>
          <w:rFonts w:ascii="Arial" w:hAnsi="Arial" w:cs="Arial"/>
          <w:lang w:val="el-GR"/>
        </w:rPr>
        <w:t xml:space="preserve"> από τον </w:t>
      </w:r>
      <w:r w:rsidR="00823C42" w:rsidRPr="004454EF">
        <w:rPr>
          <w:rFonts w:ascii="Arial" w:hAnsi="Arial" w:cs="Arial"/>
          <w:lang w:val="el-GR"/>
        </w:rPr>
        <w:t>συνδυασμό</w:t>
      </w:r>
      <w:r w:rsidRPr="004454EF">
        <w:rPr>
          <w:rFonts w:ascii="Arial" w:hAnsi="Arial" w:cs="Arial"/>
          <w:lang w:val="el-GR"/>
        </w:rPr>
        <w:t xml:space="preserve"> της </w:t>
      </w:r>
      <w:r w:rsidR="00823C42" w:rsidRPr="004454EF">
        <w:rPr>
          <w:rFonts w:ascii="Arial" w:hAnsi="Arial" w:cs="Arial"/>
          <w:lang w:val="el-GR"/>
        </w:rPr>
        <w:t>πυρόλυσης</w:t>
      </w:r>
      <w:r w:rsidRPr="004454EF">
        <w:rPr>
          <w:rFonts w:ascii="Arial" w:hAnsi="Arial" w:cs="Arial"/>
          <w:lang w:val="el-GR"/>
        </w:rPr>
        <w:t xml:space="preserve"> και της </w:t>
      </w:r>
      <w:r w:rsidR="00823C42" w:rsidRPr="004454EF">
        <w:rPr>
          <w:rFonts w:ascii="Arial" w:hAnsi="Arial" w:cs="Arial"/>
          <w:lang w:val="el-GR"/>
        </w:rPr>
        <w:t>εφαρμογής</w:t>
      </w:r>
      <w:r w:rsidRPr="004454EF">
        <w:rPr>
          <w:rFonts w:ascii="Arial" w:hAnsi="Arial" w:cs="Arial"/>
          <w:lang w:val="el-GR"/>
        </w:rPr>
        <w:t xml:space="preserve"> του </w:t>
      </w:r>
      <w:r w:rsidR="00823C42" w:rsidRPr="004454EF">
        <w:rPr>
          <w:rFonts w:ascii="Arial" w:hAnsi="Arial" w:cs="Arial"/>
          <w:lang w:val="el-GR"/>
        </w:rPr>
        <w:t>βιοεξανθρακώματος</w:t>
      </w:r>
      <w:r w:rsidRPr="004454EF">
        <w:rPr>
          <w:rFonts w:ascii="Arial" w:hAnsi="Arial" w:cs="Arial"/>
          <w:lang w:val="el-GR"/>
        </w:rPr>
        <w:t xml:space="preserve"> στο </w:t>
      </w:r>
      <w:r w:rsidR="00823C42" w:rsidRPr="004454EF">
        <w:rPr>
          <w:rFonts w:ascii="Arial" w:hAnsi="Arial" w:cs="Arial"/>
          <w:lang w:val="el-GR"/>
        </w:rPr>
        <w:t>έδαφος</w:t>
      </w:r>
      <w:r w:rsidRPr="004454EF">
        <w:rPr>
          <w:rFonts w:ascii="Arial" w:hAnsi="Arial" w:cs="Arial"/>
          <w:lang w:val="el-GR"/>
        </w:rPr>
        <w:t xml:space="preserve"> </w:t>
      </w:r>
      <w:r w:rsidR="00823C42" w:rsidRPr="004454EF">
        <w:rPr>
          <w:rFonts w:ascii="Arial" w:hAnsi="Arial" w:cs="Arial"/>
          <w:lang w:val="el-GR"/>
        </w:rPr>
        <w:t>με κυρία διεργασία</w:t>
      </w:r>
      <w:r w:rsidRPr="004454EF">
        <w:rPr>
          <w:rFonts w:ascii="Arial" w:hAnsi="Arial" w:cs="Arial"/>
          <w:lang w:val="el-GR"/>
        </w:rPr>
        <w:t xml:space="preserve"> </w:t>
      </w:r>
      <w:r w:rsidR="00823C42" w:rsidRPr="004454EF">
        <w:rPr>
          <w:rFonts w:ascii="Arial" w:hAnsi="Arial" w:cs="Arial"/>
          <w:lang w:val="el-GR"/>
        </w:rPr>
        <w:t>τ</w:t>
      </w:r>
      <w:r w:rsidRPr="004454EF">
        <w:rPr>
          <w:rFonts w:ascii="Arial" w:hAnsi="Arial" w:cs="Arial"/>
          <w:lang w:val="el-GR"/>
        </w:rPr>
        <w:t xml:space="preserve">η </w:t>
      </w:r>
      <w:r w:rsidR="00823C42" w:rsidRPr="004454EF">
        <w:rPr>
          <w:rFonts w:ascii="Arial" w:hAnsi="Arial" w:cs="Arial"/>
          <w:lang w:val="el-GR"/>
        </w:rPr>
        <w:t>δέσμευση</w:t>
      </w:r>
      <w:r w:rsidRPr="004454EF">
        <w:rPr>
          <w:rFonts w:ascii="Arial" w:hAnsi="Arial" w:cs="Arial"/>
          <w:lang w:val="el-GR"/>
        </w:rPr>
        <w:t xml:space="preserve"> του </w:t>
      </w:r>
      <w:r w:rsidR="00823C42" w:rsidRPr="004454EF">
        <w:rPr>
          <w:rFonts w:ascii="Arial" w:hAnsi="Arial" w:cs="Arial"/>
          <w:lang w:val="el-GR"/>
        </w:rPr>
        <w:t>διοξειδίου</w:t>
      </w:r>
      <w:r w:rsidRPr="004454EF">
        <w:rPr>
          <w:rFonts w:ascii="Arial" w:hAnsi="Arial" w:cs="Arial"/>
          <w:lang w:val="el-GR"/>
        </w:rPr>
        <w:t xml:space="preserve"> του </w:t>
      </w:r>
      <w:r w:rsidR="00823C42" w:rsidRPr="004454EF">
        <w:rPr>
          <w:rFonts w:ascii="Arial" w:hAnsi="Arial" w:cs="Arial"/>
          <w:lang w:val="el-GR"/>
        </w:rPr>
        <w:t>άνθρακα</w:t>
      </w:r>
      <w:r w:rsidR="00F74B99">
        <w:rPr>
          <w:rFonts w:ascii="Arial" w:hAnsi="Arial" w:cs="Arial"/>
          <w:lang w:val="el-GR"/>
        </w:rPr>
        <w:t xml:space="preserve"> </w:t>
      </w:r>
      <w:r w:rsidR="0054082D" w:rsidRPr="004454EF">
        <w:rPr>
          <w:rFonts w:ascii="Arial" w:hAnsi="Arial" w:cs="Arial"/>
          <w:lang w:val="el-GR"/>
        </w:rPr>
        <w:t>(</w:t>
      </w:r>
      <w:r w:rsidR="00066AA4" w:rsidRPr="00D31511">
        <w:rPr>
          <w:rFonts w:ascii="Arial" w:hAnsi="Arial" w:cs="Arial"/>
        </w:rPr>
        <w:t>CO</w:t>
      </w:r>
      <w:r w:rsidR="00066AA4" w:rsidRPr="004454EF">
        <w:rPr>
          <w:rFonts w:ascii="Arial" w:hAnsi="Arial" w:cs="Arial"/>
          <w:vertAlign w:val="subscript"/>
          <w:lang w:val="el-GR"/>
        </w:rPr>
        <w:t>2</w:t>
      </w:r>
      <w:r w:rsidR="0054082D" w:rsidRPr="004454EF">
        <w:rPr>
          <w:rFonts w:ascii="Arial" w:hAnsi="Arial" w:cs="Arial"/>
          <w:lang w:val="el-GR"/>
        </w:rPr>
        <w:t xml:space="preserve">) </w:t>
      </w:r>
      <w:r w:rsidRPr="004454EF">
        <w:rPr>
          <w:rFonts w:ascii="Arial" w:hAnsi="Arial" w:cs="Arial"/>
          <w:lang w:val="el-GR"/>
        </w:rPr>
        <w:t xml:space="preserve">της </w:t>
      </w:r>
      <w:r w:rsidR="00823C42" w:rsidRPr="004454EF">
        <w:rPr>
          <w:rFonts w:ascii="Arial" w:hAnsi="Arial" w:cs="Arial"/>
          <w:lang w:val="el-GR"/>
        </w:rPr>
        <w:t>ατμόσφαιρας</w:t>
      </w:r>
      <w:r w:rsidRPr="004454EF">
        <w:rPr>
          <w:rFonts w:ascii="Arial" w:hAnsi="Arial" w:cs="Arial"/>
          <w:lang w:val="el-GR"/>
        </w:rPr>
        <w:t>.</w:t>
      </w:r>
      <w:r w:rsidR="00052ACD" w:rsidRPr="004454EF">
        <w:rPr>
          <w:rFonts w:ascii="Arial" w:hAnsi="Arial" w:cs="Arial"/>
          <w:lang w:val="el-GR"/>
        </w:rPr>
        <w:t xml:space="preserve"> Κατά την </w:t>
      </w:r>
      <w:r w:rsidR="00823C42" w:rsidRPr="004454EF">
        <w:rPr>
          <w:rFonts w:ascii="Arial" w:hAnsi="Arial" w:cs="Arial"/>
          <w:lang w:val="el-GR"/>
        </w:rPr>
        <w:t>πυρόλυση</w:t>
      </w:r>
      <w:r w:rsidR="00052ACD" w:rsidRPr="004454EF">
        <w:rPr>
          <w:rFonts w:ascii="Arial" w:hAnsi="Arial" w:cs="Arial"/>
          <w:lang w:val="el-GR"/>
        </w:rPr>
        <w:t xml:space="preserve"> ένα </w:t>
      </w:r>
      <w:r w:rsidR="00823C42" w:rsidRPr="004454EF">
        <w:rPr>
          <w:rFonts w:ascii="Arial" w:hAnsi="Arial" w:cs="Arial"/>
          <w:lang w:val="el-GR"/>
        </w:rPr>
        <w:t>μέρος</w:t>
      </w:r>
      <w:r w:rsidR="00052ACD" w:rsidRPr="004454EF">
        <w:rPr>
          <w:rFonts w:ascii="Arial" w:hAnsi="Arial" w:cs="Arial"/>
          <w:lang w:val="el-GR"/>
        </w:rPr>
        <w:t xml:space="preserve"> του </w:t>
      </w:r>
      <w:r w:rsidR="00823C42" w:rsidRPr="004454EF">
        <w:rPr>
          <w:rFonts w:ascii="Arial" w:hAnsi="Arial" w:cs="Arial"/>
          <w:lang w:val="el-GR"/>
        </w:rPr>
        <w:t>άνθρακα</w:t>
      </w:r>
      <w:r w:rsidR="00052ACD" w:rsidRPr="004454EF">
        <w:rPr>
          <w:rFonts w:ascii="Arial" w:hAnsi="Arial" w:cs="Arial"/>
          <w:lang w:val="el-GR"/>
        </w:rPr>
        <w:t xml:space="preserve"> </w:t>
      </w:r>
      <w:r w:rsidR="00823C42" w:rsidRPr="004454EF">
        <w:rPr>
          <w:rFonts w:ascii="Arial" w:hAnsi="Arial" w:cs="Arial"/>
          <w:lang w:val="el-GR"/>
        </w:rPr>
        <w:t>απελευθερώνεται</w:t>
      </w:r>
      <w:r w:rsidR="00052ACD" w:rsidRPr="004454EF">
        <w:rPr>
          <w:rFonts w:ascii="Arial" w:hAnsi="Arial" w:cs="Arial"/>
          <w:lang w:val="el-GR"/>
        </w:rPr>
        <w:t xml:space="preserve"> στα </w:t>
      </w:r>
      <w:r w:rsidR="00823C42" w:rsidRPr="004454EF">
        <w:rPr>
          <w:rFonts w:ascii="Arial" w:hAnsi="Arial" w:cs="Arial"/>
          <w:lang w:val="el-GR"/>
        </w:rPr>
        <w:t>απαέρια</w:t>
      </w:r>
      <w:r w:rsidR="00052ACD" w:rsidRPr="004454EF">
        <w:rPr>
          <w:rFonts w:ascii="Arial" w:hAnsi="Arial" w:cs="Arial"/>
          <w:lang w:val="el-GR"/>
        </w:rPr>
        <w:t xml:space="preserve">, τα </w:t>
      </w:r>
      <w:r w:rsidR="00823C42" w:rsidRPr="004454EF">
        <w:rPr>
          <w:rFonts w:ascii="Arial" w:hAnsi="Arial" w:cs="Arial"/>
          <w:lang w:val="el-GR"/>
        </w:rPr>
        <w:t>οποία</w:t>
      </w:r>
      <w:r w:rsidR="00052ACD" w:rsidRPr="004454EF">
        <w:rPr>
          <w:rFonts w:ascii="Arial" w:hAnsi="Arial" w:cs="Arial"/>
          <w:lang w:val="el-GR"/>
        </w:rPr>
        <w:t xml:space="preserve"> </w:t>
      </w:r>
      <w:r w:rsidR="00823C42" w:rsidRPr="004454EF">
        <w:rPr>
          <w:rFonts w:ascii="Arial" w:hAnsi="Arial" w:cs="Arial"/>
          <w:lang w:val="el-GR"/>
        </w:rPr>
        <w:t>δεσμεύονται</w:t>
      </w:r>
      <w:r w:rsidR="00052ACD" w:rsidRPr="004454EF">
        <w:rPr>
          <w:rFonts w:ascii="Arial" w:hAnsi="Arial" w:cs="Arial"/>
          <w:lang w:val="el-GR"/>
        </w:rPr>
        <w:t xml:space="preserve"> προς </w:t>
      </w:r>
      <w:r w:rsidR="00823C42" w:rsidRPr="004454EF">
        <w:rPr>
          <w:rFonts w:ascii="Arial" w:hAnsi="Arial" w:cs="Arial"/>
          <w:lang w:val="el-GR"/>
        </w:rPr>
        <w:t>παραγωγή</w:t>
      </w:r>
      <w:r w:rsidR="00052ACD" w:rsidRPr="004454EF">
        <w:rPr>
          <w:rFonts w:ascii="Arial" w:hAnsi="Arial" w:cs="Arial"/>
          <w:lang w:val="el-GR"/>
        </w:rPr>
        <w:t xml:space="preserve"> </w:t>
      </w:r>
      <w:r w:rsidR="00823C42" w:rsidRPr="004454EF">
        <w:rPr>
          <w:rFonts w:ascii="Arial" w:hAnsi="Arial" w:cs="Arial"/>
          <w:lang w:val="el-GR"/>
        </w:rPr>
        <w:t>βιοενέργειας</w:t>
      </w:r>
      <w:r w:rsidR="00052ACD" w:rsidRPr="004454EF">
        <w:rPr>
          <w:rFonts w:ascii="Arial" w:hAnsi="Arial" w:cs="Arial"/>
          <w:lang w:val="el-GR"/>
        </w:rPr>
        <w:t xml:space="preserve">, και το </w:t>
      </w:r>
      <w:r w:rsidR="00823C42" w:rsidRPr="004454EF">
        <w:rPr>
          <w:rFonts w:ascii="Arial" w:hAnsi="Arial" w:cs="Arial"/>
          <w:lang w:val="el-GR"/>
        </w:rPr>
        <w:t>υπόλοιπο</w:t>
      </w:r>
      <w:r w:rsidR="00052ACD" w:rsidRPr="004454EF">
        <w:rPr>
          <w:rFonts w:ascii="Arial" w:hAnsi="Arial" w:cs="Arial"/>
          <w:lang w:val="el-GR"/>
        </w:rPr>
        <w:t xml:space="preserve"> </w:t>
      </w:r>
      <w:r w:rsidR="00823C42" w:rsidRPr="004454EF">
        <w:rPr>
          <w:rFonts w:ascii="Arial" w:hAnsi="Arial" w:cs="Arial"/>
          <w:lang w:val="el-GR"/>
        </w:rPr>
        <w:t>παραμένει</w:t>
      </w:r>
      <w:r w:rsidR="00052ACD" w:rsidRPr="004454EF">
        <w:rPr>
          <w:rFonts w:ascii="Arial" w:hAnsi="Arial" w:cs="Arial"/>
          <w:lang w:val="el-GR"/>
        </w:rPr>
        <w:t xml:space="preserve"> στο </w:t>
      </w:r>
      <w:r w:rsidR="00823C42" w:rsidRPr="004454EF">
        <w:rPr>
          <w:rFonts w:ascii="Arial" w:hAnsi="Arial" w:cs="Arial"/>
          <w:lang w:val="el-GR"/>
        </w:rPr>
        <w:t>βιοεξανθράκωμα</w:t>
      </w:r>
      <w:r w:rsidR="00052ACD" w:rsidRPr="004454EF">
        <w:rPr>
          <w:rFonts w:ascii="Arial" w:hAnsi="Arial" w:cs="Arial"/>
          <w:lang w:val="el-GR"/>
        </w:rPr>
        <w:t xml:space="preserve"> και </w:t>
      </w:r>
      <w:r w:rsidR="00823C42" w:rsidRPr="004454EF">
        <w:rPr>
          <w:rFonts w:ascii="Arial" w:hAnsi="Arial" w:cs="Arial"/>
          <w:lang w:val="el-GR"/>
        </w:rPr>
        <w:t>αποθηκεύεται</w:t>
      </w:r>
      <w:r w:rsidR="00052ACD" w:rsidRPr="004454EF">
        <w:rPr>
          <w:rFonts w:ascii="Arial" w:hAnsi="Arial" w:cs="Arial"/>
          <w:lang w:val="el-GR"/>
        </w:rPr>
        <w:t xml:space="preserve"> στο </w:t>
      </w:r>
      <w:r w:rsidR="00823C42" w:rsidRPr="004454EF">
        <w:rPr>
          <w:rFonts w:ascii="Arial" w:hAnsi="Arial" w:cs="Arial"/>
          <w:lang w:val="el-GR"/>
        </w:rPr>
        <w:t>έδαφος</w:t>
      </w:r>
      <w:r w:rsidR="00052ACD" w:rsidRPr="004454EF">
        <w:rPr>
          <w:rFonts w:ascii="Arial" w:hAnsi="Arial" w:cs="Arial"/>
          <w:lang w:val="el-GR"/>
        </w:rPr>
        <w:t xml:space="preserve">. </w:t>
      </w:r>
      <w:r w:rsidR="00823C42" w:rsidRPr="004454EF">
        <w:rPr>
          <w:rFonts w:ascii="Arial" w:hAnsi="Arial" w:cs="Arial"/>
          <w:lang w:val="el-GR"/>
        </w:rPr>
        <w:t>Με τ</w:t>
      </w:r>
      <w:r w:rsidR="00052ACD" w:rsidRPr="004454EF">
        <w:rPr>
          <w:rFonts w:ascii="Arial" w:hAnsi="Arial" w:cs="Arial"/>
          <w:lang w:val="el-GR"/>
        </w:rPr>
        <w:t>η</w:t>
      </w:r>
      <w:r w:rsidR="00823C42" w:rsidRPr="004454EF">
        <w:rPr>
          <w:rFonts w:ascii="Arial" w:hAnsi="Arial" w:cs="Arial"/>
          <w:lang w:val="el-GR"/>
        </w:rPr>
        <w:t xml:space="preserve"> συγκεκριμένη εφαρμογή η</w:t>
      </w:r>
      <w:r w:rsidR="00052ACD" w:rsidRPr="004454EF">
        <w:rPr>
          <w:rFonts w:ascii="Arial" w:hAnsi="Arial" w:cs="Arial"/>
          <w:lang w:val="el-GR"/>
        </w:rPr>
        <w:t xml:space="preserve"> </w:t>
      </w:r>
      <w:r w:rsidR="00823C42" w:rsidRPr="004454EF">
        <w:rPr>
          <w:rFonts w:ascii="Arial" w:hAnsi="Arial" w:cs="Arial"/>
          <w:lang w:val="el-GR"/>
        </w:rPr>
        <w:t>μισή</w:t>
      </w:r>
      <w:r w:rsidR="00052ACD" w:rsidRPr="004454EF">
        <w:rPr>
          <w:rFonts w:ascii="Arial" w:hAnsi="Arial" w:cs="Arial"/>
          <w:lang w:val="el-GR"/>
        </w:rPr>
        <w:t xml:space="preserve"> </w:t>
      </w:r>
      <w:r w:rsidR="00823C42" w:rsidRPr="004454EF">
        <w:rPr>
          <w:rFonts w:ascii="Arial" w:hAnsi="Arial" w:cs="Arial"/>
          <w:lang w:val="el-GR"/>
        </w:rPr>
        <w:t>περίπου</w:t>
      </w:r>
      <w:r w:rsidR="00052ACD" w:rsidRPr="004454EF">
        <w:rPr>
          <w:rFonts w:ascii="Arial" w:hAnsi="Arial" w:cs="Arial"/>
          <w:lang w:val="el-GR"/>
        </w:rPr>
        <w:t xml:space="preserve"> </w:t>
      </w:r>
      <w:r w:rsidR="00823C42" w:rsidRPr="004454EF">
        <w:rPr>
          <w:rFonts w:ascii="Arial" w:hAnsi="Arial" w:cs="Arial"/>
          <w:lang w:val="el-GR"/>
        </w:rPr>
        <w:t>ποσότητα</w:t>
      </w:r>
      <w:r w:rsidR="00052ACD" w:rsidRPr="004454EF">
        <w:rPr>
          <w:rFonts w:ascii="Arial" w:hAnsi="Arial" w:cs="Arial"/>
          <w:lang w:val="el-GR"/>
        </w:rPr>
        <w:t xml:space="preserve"> </w:t>
      </w:r>
      <w:r w:rsidR="00823C42" w:rsidRPr="004454EF">
        <w:rPr>
          <w:rFonts w:ascii="Arial" w:hAnsi="Arial" w:cs="Arial"/>
          <w:lang w:val="el-GR"/>
        </w:rPr>
        <w:t>άνθρακα</w:t>
      </w:r>
      <w:r w:rsidR="00052ACD" w:rsidRPr="004454EF">
        <w:rPr>
          <w:rFonts w:ascii="Arial" w:hAnsi="Arial" w:cs="Arial"/>
          <w:lang w:val="el-GR"/>
        </w:rPr>
        <w:t xml:space="preserve"> που </w:t>
      </w:r>
      <w:r w:rsidR="00823C42" w:rsidRPr="004454EF">
        <w:rPr>
          <w:rFonts w:ascii="Arial" w:hAnsi="Arial" w:cs="Arial"/>
          <w:lang w:val="el-GR"/>
        </w:rPr>
        <w:t>εμπεριέχεται</w:t>
      </w:r>
      <w:r w:rsidR="00052ACD" w:rsidRPr="004454EF">
        <w:rPr>
          <w:rFonts w:ascii="Arial" w:hAnsi="Arial" w:cs="Arial"/>
          <w:lang w:val="el-GR"/>
        </w:rPr>
        <w:t xml:space="preserve"> στη </w:t>
      </w:r>
      <w:r w:rsidR="00823C42" w:rsidRPr="004454EF">
        <w:rPr>
          <w:rFonts w:ascii="Arial" w:hAnsi="Arial" w:cs="Arial"/>
          <w:lang w:val="el-GR"/>
        </w:rPr>
        <w:t>βιομάζα</w:t>
      </w:r>
      <w:r w:rsidR="00052ACD" w:rsidRPr="004454EF">
        <w:rPr>
          <w:rFonts w:ascii="Arial" w:hAnsi="Arial" w:cs="Arial"/>
          <w:lang w:val="el-GR"/>
        </w:rPr>
        <w:t xml:space="preserve"> και </w:t>
      </w:r>
      <w:r w:rsidR="00823C42" w:rsidRPr="004454EF">
        <w:rPr>
          <w:rFonts w:ascii="Arial" w:hAnsi="Arial" w:cs="Arial"/>
          <w:lang w:val="el-GR"/>
        </w:rPr>
        <w:t>πυρολύεται</w:t>
      </w:r>
      <w:r w:rsidR="00052ACD" w:rsidRPr="004454EF">
        <w:rPr>
          <w:rFonts w:ascii="Arial" w:hAnsi="Arial" w:cs="Arial"/>
          <w:lang w:val="el-GR"/>
        </w:rPr>
        <w:t xml:space="preserve"> </w:t>
      </w:r>
      <w:r w:rsidR="00823C42" w:rsidRPr="004454EF">
        <w:rPr>
          <w:rFonts w:ascii="Arial" w:hAnsi="Arial" w:cs="Arial"/>
          <w:lang w:val="el-GR"/>
        </w:rPr>
        <w:t>έχει</w:t>
      </w:r>
      <w:r w:rsidR="00052ACD" w:rsidRPr="004454EF">
        <w:rPr>
          <w:rFonts w:ascii="Arial" w:hAnsi="Arial" w:cs="Arial"/>
          <w:lang w:val="el-GR"/>
        </w:rPr>
        <w:t xml:space="preserve"> την </w:t>
      </w:r>
      <w:r w:rsidR="00823C42" w:rsidRPr="004454EF">
        <w:rPr>
          <w:rFonts w:ascii="Arial" w:hAnsi="Arial" w:cs="Arial"/>
          <w:lang w:val="el-GR"/>
        </w:rPr>
        <w:t>ικανότητα</w:t>
      </w:r>
      <w:r w:rsidR="00052ACD" w:rsidRPr="004454EF">
        <w:rPr>
          <w:rFonts w:ascii="Arial" w:hAnsi="Arial" w:cs="Arial"/>
          <w:lang w:val="el-GR"/>
        </w:rPr>
        <w:t xml:space="preserve"> να </w:t>
      </w:r>
      <w:r w:rsidR="00823C42" w:rsidRPr="004454EF">
        <w:rPr>
          <w:rFonts w:ascii="Arial" w:hAnsi="Arial" w:cs="Arial"/>
          <w:lang w:val="el-GR"/>
        </w:rPr>
        <w:t>δεσμευτεί</w:t>
      </w:r>
      <w:r w:rsidR="00052ACD" w:rsidRPr="004454EF">
        <w:rPr>
          <w:rFonts w:ascii="Arial" w:hAnsi="Arial" w:cs="Arial"/>
          <w:lang w:val="el-GR"/>
        </w:rPr>
        <w:t xml:space="preserve"> ‘για </w:t>
      </w:r>
      <w:r w:rsidR="00823C42" w:rsidRPr="004454EF">
        <w:rPr>
          <w:rFonts w:ascii="Arial" w:hAnsi="Arial" w:cs="Arial"/>
          <w:lang w:val="el-GR"/>
        </w:rPr>
        <w:t>πάντα</w:t>
      </w:r>
      <w:r w:rsidR="00052ACD" w:rsidRPr="004454EF">
        <w:rPr>
          <w:rFonts w:ascii="Arial" w:hAnsi="Arial" w:cs="Arial"/>
          <w:lang w:val="el-GR"/>
        </w:rPr>
        <w:t xml:space="preserve">’ στο </w:t>
      </w:r>
      <w:r w:rsidR="00823C42" w:rsidRPr="004454EF">
        <w:rPr>
          <w:rFonts w:ascii="Arial" w:hAnsi="Arial" w:cs="Arial"/>
          <w:lang w:val="el-GR"/>
        </w:rPr>
        <w:t>έδαφος</w:t>
      </w:r>
      <w:r w:rsidR="00052ACD" w:rsidRPr="004454EF">
        <w:rPr>
          <w:rFonts w:ascii="Arial" w:hAnsi="Arial" w:cs="Arial"/>
          <w:lang w:val="el-GR"/>
        </w:rPr>
        <w:t>.</w:t>
      </w:r>
      <w:r w:rsidR="002671AE">
        <w:rPr>
          <w:rFonts w:ascii="Arial" w:hAnsi="Arial" w:cs="Arial"/>
          <w:lang w:val="el-GR"/>
        </w:rPr>
        <w:t xml:space="preserve"> Τέλος</w:t>
      </w:r>
      <w:r w:rsidR="00823C42" w:rsidRPr="004454EF">
        <w:rPr>
          <w:rFonts w:ascii="Arial" w:hAnsi="Arial" w:cs="Arial"/>
          <w:lang w:val="el-GR"/>
        </w:rPr>
        <w:t xml:space="preserve"> τα πειράματα εφαρμογής του βιοεξανθρακώματος στο έδαφος έδειξαν ότι </w:t>
      </w:r>
      <w:r w:rsidR="00F842A8" w:rsidRPr="004454EF">
        <w:rPr>
          <w:rFonts w:ascii="Arial" w:hAnsi="Arial" w:cs="Arial"/>
          <w:lang w:val="el-GR"/>
        </w:rPr>
        <w:t>δεν δεσμεύουν μόνο διοξείδιο του άνθρακα από την ατμόσφαιρα</w:t>
      </w:r>
      <w:r w:rsidR="00116B90">
        <w:rPr>
          <w:rFonts w:ascii="Arial" w:hAnsi="Arial" w:cs="Arial"/>
          <w:lang w:val="el-GR"/>
        </w:rPr>
        <w:t>,</w:t>
      </w:r>
      <w:r w:rsidR="00F842A8" w:rsidRPr="004454EF">
        <w:rPr>
          <w:rFonts w:ascii="Arial" w:hAnsi="Arial" w:cs="Arial"/>
          <w:lang w:val="el-GR"/>
        </w:rPr>
        <w:t xml:space="preserve"> αλλά </w:t>
      </w:r>
      <w:r w:rsidR="00823C42" w:rsidRPr="004454EF">
        <w:rPr>
          <w:rFonts w:ascii="Arial" w:hAnsi="Arial" w:cs="Arial"/>
          <w:lang w:val="el-GR"/>
        </w:rPr>
        <w:t>συμβάλλουν</w:t>
      </w:r>
      <w:r w:rsidR="00F842A8" w:rsidRPr="004454EF">
        <w:rPr>
          <w:rFonts w:ascii="Arial" w:hAnsi="Arial" w:cs="Arial"/>
          <w:lang w:val="el-GR"/>
        </w:rPr>
        <w:t xml:space="preserve"> και</w:t>
      </w:r>
      <w:r w:rsidR="00823C42" w:rsidRPr="004454EF">
        <w:rPr>
          <w:rFonts w:ascii="Arial" w:hAnsi="Arial" w:cs="Arial"/>
          <w:lang w:val="el-GR"/>
        </w:rPr>
        <w:t xml:space="preserve"> στη μείωση του φαινομένου του </w:t>
      </w:r>
      <w:r w:rsidR="00823C42" w:rsidRPr="004454EF">
        <w:rPr>
          <w:rFonts w:ascii="Arial" w:hAnsi="Arial" w:cs="Arial"/>
          <w:lang w:val="el-GR"/>
        </w:rPr>
        <w:lastRenderedPageBreak/>
        <w:t xml:space="preserve">θερμοκηπίου </w:t>
      </w:r>
      <w:r w:rsidR="00F842A8" w:rsidRPr="004454EF">
        <w:rPr>
          <w:rFonts w:ascii="Arial" w:hAnsi="Arial" w:cs="Arial"/>
          <w:lang w:val="el-GR"/>
        </w:rPr>
        <w:t>μειώνοντας</w:t>
      </w:r>
      <w:r w:rsidR="00823C42" w:rsidRPr="004454EF">
        <w:rPr>
          <w:rFonts w:ascii="Arial" w:hAnsi="Arial" w:cs="Arial"/>
          <w:lang w:val="el-GR"/>
        </w:rPr>
        <w:t xml:space="preserve"> δ</w:t>
      </w:r>
      <w:r w:rsidR="00116B90">
        <w:rPr>
          <w:rFonts w:ascii="Arial" w:hAnsi="Arial" w:cs="Arial"/>
          <w:lang w:val="el-GR"/>
        </w:rPr>
        <w:t>ύ</w:t>
      </w:r>
      <w:r w:rsidR="00823C42" w:rsidRPr="004454EF">
        <w:rPr>
          <w:rFonts w:ascii="Arial" w:hAnsi="Arial" w:cs="Arial"/>
          <w:lang w:val="el-GR"/>
        </w:rPr>
        <w:t xml:space="preserve">ο ακόμα </w:t>
      </w:r>
      <w:r w:rsidR="00F842A8" w:rsidRPr="004454EF">
        <w:rPr>
          <w:rFonts w:ascii="Arial" w:hAnsi="Arial" w:cs="Arial"/>
          <w:lang w:val="el-GR"/>
        </w:rPr>
        <w:t>εκπομπές</w:t>
      </w:r>
      <w:r w:rsidR="00823C42" w:rsidRPr="004454EF">
        <w:rPr>
          <w:rFonts w:ascii="Arial" w:hAnsi="Arial" w:cs="Arial"/>
          <w:lang w:val="el-GR"/>
        </w:rPr>
        <w:t>:</w:t>
      </w:r>
      <w:r w:rsidR="00F842A8" w:rsidRPr="004454EF">
        <w:rPr>
          <w:rFonts w:ascii="Arial" w:hAnsi="Arial" w:cs="Arial"/>
          <w:lang w:val="el-GR"/>
        </w:rPr>
        <w:t xml:space="preserve"> τα</w:t>
      </w:r>
      <w:r w:rsidR="00823C42" w:rsidRPr="004454EF">
        <w:rPr>
          <w:rFonts w:ascii="Arial" w:hAnsi="Arial" w:cs="Arial"/>
          <w:lang w:val="el-GR"/>
        </w:rPr>
        <w:t xml:space="preserve"> </w:t>
      </w:r>
      <w:r w:rsidR="00F842A8" w:rsidRPr="004454EF">
        <w:rPr>
          <w:rFonts w:ascii="Arial" w:hAnsi="Arial" w:cs="Arial"/>
          <w:lang w:val="el-GR"/>
        </w:rPr>
        <w:t>οξείδια</w:t>
      </w:r>
      <w:r w:rsidR="00B311E4" w:rsidRPr="004454EF">
        <w:rPr>
          <w:rFonts w:ascii="Arial" w:hAnsi="Arial" w:cs="Arial"/>
          <w:lang w:val="el-GR"/>
        </w:rPr>
        <w:t xml:space="preserve"> του αζώτου και του μεθανίου</w:t>
      </w:r>
      <w:r w:rsidR="00405960" w:rsidRPr="00405960">
        <w:rPr>
          <w:rFonts w:ascii="Arial" w:hAnsi="Arial" w:cs="Arial"/>
          <w:lang w:val="el-GR"/>
        </w:rPr>
        <w:t xml:space="preserve"> </w:t>
      </w:r>
      <w:r w:rsidR="00823C42" w:rsidRPr="004454EF">
        <w:rPr>
          <w:rFonts w:ascii="Arial" w:hAnsi="Arial" w:cs="Arial"/>
          <w:lang w:val="el-GR"/>
        </w:rPr>
        <w:t>[</w:t>
      </w:r>
      <w:r w:rsidR="00066AA4" w:rsidRPr="00D31511">
        <w:rPr>
          <w:rFonts w:ascii="Arial" w:hAnsi="Arial" w:cs="Arial"/>
        </w:rPr>
        <w:t>Spokas</w:t>
      </w:r>
      <w:r w:rsidR="00066AA4" w:rsidRPr="004454EF">
        <w:rPr>
          <w:rFonts w:ascii="Arial" w:hAnsi="Arial" w:cs="Arial"/>
          <w:lang w:val="el-GR"/>
        </w:rPr>
        <w:t xml:space="preserve"> </w:t>
      </w:r>
      <w:r w:rsidR="00066AA4" w:rsidRPr="00D31511">
        <w:rPr>
          <w:rFonts w:ascii="Arial" w:hAnsi="Arial" w:cs="Arial"/>
        </w:rPr>
        <w:t>and</w:t>
      </w:r>
      <w:r w:rsidR="00066AA4" w:rsidRPr="004454EF">
        <w:rPr>
          <w:rFonts w:ascii="Arial" w:hAnsi="Arial" w:cs="Arial"/>
          <w:lang w:val="el-GR"/>
        </w:rPr>
        <w:t xml:space="preserve"> </w:t>
      </w:r>
      <w:r w:rsidR="00066AA4" w:rsidRPr="00D31511">
        <w:rPr>
          <w:rFonts w:ascii="Arial" w:hAnsi="Arial" w:cs="Arial"/>
        </w:rPr>
        <w:t>Reicosky</w:t>
      </w:r>
      <w:r w:rsidR="00066AA4" w:rsidRPr="004454EF">
        <w:rPr>
          <w:rFonts w:ascii="Arial" w:hAnsi="Arial" w:cs="Arial"/>
          <w:lang w:val="el-GR"/>
        </w:rPr>
        <w:t>,</w:t>
      </w:r>
      <w:r w:rsidR="00116B90">
        <w:rPr>
          <w:rFonts w:ascii="Arial" w:hAnsi="Arial" w:cs="Arial"/>
          <w:lang w:val="el-GR"/>
        </w:rPr>
        <w:t xml:space="preserve"> </w:t>
      </w:r>
      <w:r w:rsidR="00066AA4" w:rsidRPr="004454EF">
        <w:rPr>
          <w:rFonts w:ascii="Arial" w:hAnsi="Arial" w:cs="Arial"/>
          <w:lang w:val="el-GR"/>
        </w:rPr>
        <w:t>2009</w:t>
      </w:r>
      <w:r w:rsidR="00823C42" w:rsidRPr="004454EF">
        <w:rPr>
          <w:rFonts w:ascii="Arial" w:hAnsi="Arial" w:cs="Arial"/>
          <w:lang w:val="el-GR"/>
        </w:rPr>
        <w:t>]</w:t>
      </w:r>
      <w:r w:rsidR="00B311E4" w:rsidRPr="004454EF">
        <w:rPr>
          <w:rFonts w:ascii="Arial" w:hAnsi="Arial" w:cs="Arial"/>
          <w:lang w:val="el-GR"/>
        </w:rPr>
        <w:t>.</w:t>
      </w:r>
    </w:p>
    <w:p w:rsidR="00D63C44" w:rsidRPr="004454EF" w:rsidRDefault="00F57F41" w:rsidP="008C2586">
      <w:pPr>
        <w:jc w:val="both"/>
        <w:rPr>
          <w:rFonts w:ascii="Arial" w:hAnsi="Arial" w:cs="Arial"/>
          <w:lang w:val="el-GR"/>
        </w:rPr>
      </w:pPr>
      <w:r w:rsidRPr="004454EF">
        <w:rPr>
          <w:rFonts w:ascii="Arial" w:hAnsi="Arial" w:cs="Arial"/>
          <w:lang w:val="el-GR"/>
        </w:rPr>
        <w:t>Το βιοεξανθράκωμα έχει την ικανότητα να αντιστέκεται στην αποσύνθεση με αποτέλεσμα να αποτελεί δεξαμεν</w:t>
      </w:r>
      <w:r w:rsidR="002671AE">
        <w:rPr>
          <w:rFonts w:ascii="Arial" w:hAnsi="Arial" w:cs="Arial"/>
          <w:lang w:val="el-GR"/>
        </w:rPr>
        <w:t>ή άνθρακα για το έδαφος. Ωστόσο</w:t>
      </w:r>
      <w:r w:rsidRPr="004454EF">
        <w:rPr>
          <w:rFonts w:ascii="Arial" w:hAnsi="Arial" w:cs="Arial"/>
          <w:lang w:val="el-GR"/>
        </w:rPr>
        <w:t xml:space="preserve"> κάποια στιγμή θα οξειδωθεί</w:t>
      </w:r>
      <w:r w:rsidR="00066AA4" w:rsidRPr="004454EF">
        <w:rPr>
          <w:rFonts w:ascii="Arial" w:hAnsi="Arial" w:cs="Arial"/>
          <w:lang w:val="el-GR"/>
        </w:rPr>
        <w:t xml:space="preserve"> σε </w:t>
      </w:r>
      <w:r w:rsidR="00066AA4" w:rsidRPr="00D31511">
        <w:rPr>
          <w:rFonts w:ascii="Arial" w:hAnsi="Arial" w:cs="Arial"/>
        </w:rPr>
        <w:t>CO</w:t>
      </w:r>
      <w:r w:rsidRPr="004454EF">
        <w:rPr>
          <w:rFonts w:ascii="Arial" w:hAnsi="Arial" w:cs="Arial"/>
          <w:vertAlign w:val="subscript"/>
          <w:lang w:val="el-GR"/>
        </w:rPr>
        <w:t>2</w:t>
      </w:r>
      <w:r w:rsidRPr="004454EF">
        <w:rPr>
          <w:rFonts w:ascii="Arial" w:hAnsi="Arial" w:cs="Arial"/>
          <w:lang w:val="el-GR"/>
        </w:rPr>
        <w:t xml:space="preserve"> αλλά είναι δύσκολο να προσδιο</w:t>
      </w:r>
      <w:r w:rsidR="00F74B99">
        <w:rPr>
          <w:rFonts w:ascii="Arial" w:hAnsi="Arial" w:cs="Arial"/>
          <w:lang w:val="el-GR"/>
        </w:rPr>
        <w:t>ριστεί ο χρόνος ημιζωής του</w:t>
      </w:r>
      <w:r w:rsidR="00116B90">
        <w:rPr>
          <w:rFonts w:ascii="Arial" w:hAnsi="Arial" w:cs="Arial"/>
          <w:lang w:val="el-GR"/>
        </w:rPr>
        <w:t>,</w:t>
      </w:r>
      <w:r w:rsidR="00F74B99">
        <w:rPr>
          <w:rFonts w:ascii="Arial" w:hAnsi="Arial" w:cs="Arial"/>
          <w:lang w:val="el-GR"/>
        </w:rPr>
        <w:t xml:space="preserve"> καθώς</w:t>
      </w:r>
      <w:r w:rsidRPr="004454EF">
        <w:rPr>
          <w:rFonts w:ascii="Arial" w:hAnsi="Arial" w:cs="Arial"/>
          <w:lang w:val="el-GR"/>
        </w:rPr>
        <w:t xml:space="preserve"> εξαρτάται από διαφόρους παράγοντες όπως</w:t>
      </w:r>
      <w:r w:rsidR="00D8040A" w:rsidRPr="004454EF">
        <w:rPr>
          <w:rFonts w:ascii="Arial" w:hAnsi="Arial" w:cs="Arial"/>
          <w:lang w:val="el-GR"/>
        </w:rPr>
        <w:t xml:space="preserve"> η</w:t>
      </w:r>
      <w:r w:rsidR="00E87B24" w:rsidRPr="004454EF">
        <w:rPr>
          <w:rFonts w:ascii="Arial" w:hAnsi="Arial" w:cs="Arial"/>
          <w:lang w:val="el-GR"/>
        </w:rPr>
        <w:t xml:space="preserve"> βιομάζα</w:t>
      </w:r>
      <w:r w:rsidRPr="004454EF">
        <w:rPr>
          <w:rFonts w:ascii="Arial" w:hAnsi="Arial" w:cs="Arial"/>
          <w:lang w:val="el-GR"/>
        </w:rPr>
        <w:t>, οι συνθήκες πυρόλυσης, οι κλιματολογικές συνθήκες και το είδος του εδάφους που εφαρμόζεται.</w:t>
      </w:r>
      <w:r w:rsidR="002671AE">
        <w:rPr>
          <w:rFonts w:ascii="Arial" w:hAnsi="Arial" w:cs="Arial"/>
          <w:lang w:val="el-GR"/>
        </w:rPr>
        <w:t xml:space="preserve"> Επίσης</w:t>
      </w:r>
      <w:r w:rsidR="00D8040A" w:rsidRPr="004454EF">
        <w:rPr>
          <w:rFonts w:ascii="Arial" w:hAnsi="Arial" w:cs="Arial"/>
          <w:lang w:val="el-GR"/>
        </w:rPr>
        <w:t xml:space="preserve"> είναι γνωστό ότι το βιοεξανθράκωμα αποτελείται από αρωματικούς δακτυλίους που είναι ανθεκτικοί</w:t>
      </w:r>
      <w:r w:rsidR="00116B90">
        <w:rPr>
          <w:rFonts w:ascii="Arial" w:hAnsi="Arial" w:cs="Arial"/>
          <w:lang w:val="el-GR"/>
        </w:rPr>
        <w:t>,</w:t>
      </w:r>
      <w:r w:rsidR="00D8040A" w:rsidRPr="004454EF">
        <w:rPr>
          <w:rFonts w:ascii="Arial" w:hAnsi="Arial" w:cs="Arial"/>
          <w:lang w:val="el-GR"/>
        </w:rPr>
        <w:t xml:space="preserve"> αλλά και από</w:t>
      </w:r>
      <w:r w:rsidR="006135B3" w:rsidRPr="004454EF">
        <w:rPr>
          <w:rFonts w:ascii="Arial" w:hAnsi="Arial" w:cs="Arial"/>
          <w:lang w:val="el-GR"/>
        </w:rPr>
        <w:t xml:space="preserve"> αλειφατικέ</w:t>
      </w:r>
      <w:r w:rsidR="00D8040A" w:rsidRPr="004454EF">
        <w:rPr>
          <w:rFonts w:ascii="Arial" w:hAnsi="Arial" w:cs="Arial"/>
          <w:lang w:val="el-GR"/>
        </w:rPr>
        <w:t>ς-οξειδωμένες μορφές άνθρακα που αποσυντίθε</w:t>
      </w:r>
      <w:r w:rsidR="006135B3" w:rsidRPr="004454EF">
        <w:rPr>
          <w:rFonts w:ascii="Arial" w:hAnsi="Arial" w:cs="Arial"/>
          <w:lang w:val="el-GR"/>
        </w:rPr>
        <w:t>ν</w:t>
      </w:r>
      <w:r w:rsidR="00D8040A" w:rsidRPr="004454EF">
        <w:rPr>
          <w:rFonts w:ascii="Arial" w:hAnsi="Arial" w:cs="Arial"/>
          <w:lang w:val="el-GR"/>
        </w:rPr>
        <w:t>ται εύκολα. Εξαιτίας αυτής της δομής το ένα μέρος μπορεί να οξειδωθεί ε</w:t>
      </w:r>
      <w:r w:rsidR="002671AE">
        <w:rPr>
          <w:rFonts w:ascii="Arial" w:hAnsi="Arial" w:cs="Arial"/>
          <w:lang w:val="el-GR"/>
        </w:rPr>
        <w:t>υκολότερα από το άλλο. Επιπλέον</w:t>
      </w:r>
      <w:r w:rsidR="00D8040A" w:rsidRPr="004454EF">
        <w:rPr>
          <w:rFonts w:ascii="Arial" w:hAnsi="Arial" w:cs="Arial"/>
          <w:lang w:val="el-GR"/>
        </w:rPr>
        <w:t xml:space="preserve"> πρέπει να αναφερθεί ότι το βιοεξανθράκωμα έχοντας τη μορφή πολλών μικρών σωματιδίων και όχι ενός</w:t>
      </w:r>
      <w:r w:rsidR="006135B3" w:rsidRPr="004454EF">
        <w:rPr>
          <w:rFonts w:ascii="Arial" w:hAnsi="Arial" w:cs="Arial"/>
          <w:lang w:val="el-GR"/>
        </w:rPr>
        <w:t xml:space="preserve"> μακρομορί</w:t>
      </w:r>
      <w:r w:rsidR="00D8040A" w:rsidRPr="004454EF">
        <w:rPr>
          <w:rFonts w:ascii="Arial" w:hAnsi="Arial" w:cs="Arial"/>
          <w:lang w:val="el-GR"/>
        </w:rPr>
        <w:t>ου είναι αρκετά ανθεκτικό και στη μικροβιολογική αποσύνθεση</w:t>
      </w:r>
      <w:r w:rsidR="00157264" w:rsidRPr="00157264">
        <w:rPr>
          <w:rFonts w:ascii="Arial" w:hAnsi="Arial" w:cs="Arial"/>
          <w:lang w:val="el-GR"/>
        </w:rPr>
        <w:t xml:space="preserve"> </w:t>
      </w:r>
      <w:r w:rsidR="00D8040A" w:rsidRPr="004454EF">
        <w:rPr>
          <w:rFonts w:ascii="Arial" w:hAnsi="Arial" w:cs="Arial"/>
          <w:lang w:val="el-GR"/>
        </w:rPr>
        <w:t>[</w:t>
      </w:r>
      <w:r w:rsidR="00066AA4" w:rsidRPr="00D31511">
        <w:rPr>
          <w:rFonts w:ascii="Arial" w:hAnsi="Arial" w:cs="Arial"/>
        </w:rPr>
        <w:t>Cheng</w:t>
      </w:r>
      <w:r w:rsidR="00066AA4" w:rsidRPr="004454EF">
        <w:rPr>
          <w:rFonts w:ascii="Arial" w:hAnsi="Arial" w:cs="Arial"/>
          <w:lang w:val="el-GR"/>
        </w:rPr>
        <w:t xml:space="preserve"> </w:t>
      </w:r>
      <w:r w:rsidR="00066AA4" w:rsidRPr="00D31511">
        <w:rPr>
          <w:rFonts w:ascii="Arial" w:hAnsi="Arial" w:cs="Arial"/>
        </w:rPr>
        <w:t>et</w:t>
      </w:r>
      <w:r w:rsidR="00066AA4" w:rsidRPr="004454EF">
        <w:rPr>
          <w:rFonts w:ascii="Arial" w:hAnsi="Arial" w:cs="Arial"/>
          <w:lang w:val="el-GR"/>
        </w:rPr>
        <w:t xml:space="preserve"> </w:t>
      </w:r>
      <w:r w:rsidR="00066AA4" w:rsidRPr="00D31511">
        <w:rPr>
          <w:rFonts w:ascii="Arial" w:hAnsi="Arial" w:cs="Arial"/>
        </w:rPr>
        <w:t>al</w:t>
      </w:r>
      <w:r w:rsidR="00066AA4" w:rsidRPr="004454EF">
        <w:rPr>
          <w:rFonts w:ascii="Arial" w:hAnsi="Arial" w:cs="Arial"/>
          <w:lang w:val="el-GR"/>
        </w:rPr>
        <w:t>.,</w:t>
      </w:r>
      <w:r w:rsidR="00157264" w:rsidRPr="00157264">
        <w:rPr>
          <w:rFonts w:ascii="Arial" w:hAnsi="Arial" w:cs="Arial"/>
          <w:lang w:val="el-GR"/>
        </w:rPr>
        <w:t xml:space="preserve"> </w:t>
      </w:r>
      <w:r w:rsidR="00066AA4" w:rsidRPr="004454EF">
        <w:rPr>
          <w:rFonts w:ascii="Arial" w:hAnsi="Arial" w:cs="Arial"/>
          <w:lang w:val="el-GR"/>
        </w:rPr>
        <w:t>2006</w:t>
      </w:r>
      <w:r w:rsidR="00D8040A" w:rsidRPr="004454EF">
        <w:rPr>
          <w:rFonts w:ascii="Arial" w:hAnsi="Arial" w:cs="Arial"/>
          <w:lang w:val="el-GR"/>
        </w:rPr>
        <w:t>]</w:t>
      </w:r>
      <w:r w:rsidR="00157264" w:rsidRPr="00157264">
        <w:rPr>
          <w:rFonts w:ascii="Arial" w:hAnsi="Arial" w:cs="Arial"/>
          <w:lang w:val="el-GR"/>
        </w:rPr>
        <w:t xml:space="preserve"> </w:t>
      </w:r>
      <w:r w:rsidR="00D8040A" w:rsidRPr="004454EF">
        <w:rPr>
          <w:rFonts w:ascii="Arial" w:hAnsi="Arial" w:cs="Arial"/>
          <w:lang w:val="el-GR"/>
        </w:rPr>
        <w:t>[</w:t>
      </w:r>
      <w:r w:rsidR="00066AA4" w:rsidRPr="00D31511">
        <w:rPr>
          <w:rFonts w:ascii="Arial" w:hAnsi="Arial" w:cs="Arial"/>
        </w:rPr>
        <w:t>Schmidt</w:t>
      </w:r>
      <w:r w:rsidR="00D331DA">
        <w:rPr>
          <w:rFonts w:ascii="Arial" w:hAnsi="Arial" w:cs="Arial"/>
          <w:lang w:val="el-GR"/>
        </w:rPr>
        <w:t xml:space="preserve"> </w:t>
      </w:r>
      <w:r w:rsidR="006B77A2">
        <w:rPr>
          <w:rFonts w:ascii="Arial" w:hAnsi="Arial" w:cs="Arial"/>
        </w:rPr>
        <w:t>et</w:t>
      </w:r>
      <w:r w:rsidR="006B77A2" w:rsidRPr="006B77A2">
        <w:rPr>
          <w:rFonts w:ascii="Arial" w:hAnsi="Arial" w:cs="Arial"/>
          <w:lang w:val="el-GR"/>
        </w:rPr>
        <w:t xml:space="preserve"> </w:t>
      </w:r>
      <w:r w:rsidR="006B77A2">
        <w:rPr>
          <w:rFonts w:ascii="Arial" w:hAnsi="Arial" w:cs="Arial"/>
        </w:rPr>
        <w:t>al</w:t>
      </w:r>
      <w:r w:rsidR="006B77A2" w:rsidRPr="006B77A2">
        <w:rPr>
          <w:rFonts w:ascii="Arial" w:hAnsi="Arial" w:cs="Arial"/>
          <w:lang w:val="el-GR"/>
        </w:rPr>
        <w:t>.,2000</w:t>
      </w:r>
      <w:r w:rsidR="00D8040A" w:rsidRPr="004454EF">
        <w:rPr>
          <w:rFonts w:ascii="Arial" w:hAnsi="Arial" w:cs="Arial"/>
          <w:lang w:val="el-GR"/>
        </w:rPr>
        <w:t>].</w:t>
      </w:r>
    </w:p>
    <w:p w:rsidR="00D8040A" w:rsidRPr="004454EF" w:rsidRDefault="003F2434" w:rsidP="008C2586">
      <w:pPr>
        <w:jc w:val="both"/>
        <w:rPr>
          <w:rFonts w:ascii="Arial" w:hAnsi="Arial" w:cs="Arial"/>
          <w:lang w:val="el-GR"/>
        </w:rPr>
      </w:pPr>
      <w:r w:rsidRPr="004454EF">
        <w:rPr>
          <w:rFonts w:ascii="Arial" w:hAnsi="Arial" w:cs="Arial"/>
          <w:lang w:val="el-GR"/>
        </w:rPr>
        <w:t>Άλλη μια σημαντική εφαρμογή του βιοεξανθρακώματος στο έδαφος είναι η αύξηση της γονιμότητας που του προ</w:t>
      </w:r>
      <w:r w:rsidR="00F74B99">
        <w:rPr>
          <w:rFonts w:ascii="Arial" w:hAnsi="Arial" w:cs="Arial"/>
          <w:lang w:val="el-GR"/>
        </w:rPr>
        <w:t>σ</w:t>
      </w:r>
      <w:r w:rsidRPr="004454EF">
        <w:rPr>
          <w:rFonts w:ascii="Arial" w:hAnsi="Arial" w:cs="Arial"/>
          <w:lang w:val="el-GR"/>
        </w:rPr>
        <w:t>δίδει</w:t>
      </w:r>
      <w:r w:rsidR="00116B90">
        <w:rPr>
          <w:rFonts w:ascii="Arial" w:hAnsi="Arial" w:cs="Arial"/>
          <w:lang w:val="el-GR"/>
        </w:rPr>
        <w:t>,</w:t>
      </w:r>
      <w:r w:rsidRPr="004454EF">
        <w:rPr>
          <w:rFonts w:ascii="Arial" w:hAnsi="Arial" w:cs="Arial"/>
          <w:lang w:val="el-GR"/>
        </w:rPr>
        <w:t xml:space="preserve"> καθώς και η καλύτερη απόδοση των καλλιεργειών. Το βιοεξανθράκωμα είναι αρκετά σταθερό προϊόν και έχει τη δυνατότητα να συγκρατεί τα θρεπτικά συστατικά καλυτέρα από</w:t>
      </w:r>
      <w:r w:rsidR="006135B3" w:rsidRPr="004454EF">
        <w:rPr>
          <w:rFonts w:ascii="Arial" w:hAnsi="Arial" w:cs="Arial"/>
          <w:lang w:val="el-GR"/>
        </w:rPr>
        <w:t xml:space="preserve"> την οργανική ύ</w:t>
      </w:r>
      <w:r w:rsidRPr="004454EF">
        <w:rPr>
          <w:rFonts w:ascii="Arial" w:hAnsi="Arial" w:cs="Arial"/>
          <w:lang w:val="el-GR"/>
        </w:rPr>
        <w:t xml:space="preserve">λη του εδάφους. </w:t>
      </w:r>
      <w:r w:rsidR="00116B90">
        <w:rPr>
          <w:rFonts w:ascii="Arial" w:hAnsi="Arial" w:cs="Arial"/>
          <w:lang w:val="el-GR"/>
        </w:rPr>
        <w:t>Κατά την</w:t>
      </w:r>
      <w:r w:rsidRPr="004454EF">
        <w:rPr>
          <w:rFonts w:ascii="Arial" w:hAnsi="Arial" w:cs="Arial"/>
          <w:lang w:val="el-GR"/>
        </w:rPr>
        <w:t xml:space="preserve"> πυρόλυση αυξάνει η ειδική επιφάνεια και η ικανότητα ανταλλαγής κατιόντων</w:t>
      </w:r>
      <w:r w:rsidR="007E2D7D">
        <w:rPr>
          <w:rFonts w:ascii="Arial" w:hAnsi="Arial" w:cs="Arial"/>
          <w:lang w:val="el-GR"/>
        </w:rPr>
        <w:t xml:space="preserve"> </w:t>
      </w:r>
      <w:r w:rsidRPr="004454EF">
        <w:rPr>
          <w:rFonts w:ascii="Arial" w:hAnsi="Arial" w:cs="Arial"/>
          <w:lang w:val="el-GR"/>
        </w:rPr>
        <w:t>(</w:t>
      </w:r>
      <w:r w:rsidR="00066AA4" w:rsidRPr="00D31511">
        <w:rPr>
          <w:rFonts w:ascii="Arial" w:hAnsi="Arial" w:cs="Arial"/>
        </w:rPr>
        <w:t>CEC</w:t>
      </w:r>
      <w:r w:rsidRPr="004454EF">
        <w:rPr>
          <w:rFonts w:ascii="Arial" w:hAnsi="Arial" w:cs="Arial"/>
          <w:lang w:val="el-GR"/>
        </w:rPr>
        <w:t>) και κατά συνέπεια η ικανότητα του εδάφους να συγκρατεί τα θρεπτικά συστατικά</w:t>
      </w:r>
      <w:r w:rsidR="003D7616" w:rsidRPr="004454EF">
        <w:rPr>
          <w:rFonts w:ascii="Arial" w:hAnsi="Arial" w:cs="Arial"/>
          <w:lang w:val="el-GR"/>
        </w:rPr>
        <w:t xml:space="preserve"> α</w:t>
      </w:r>
      <w:r w:rsidRPr="004454EF">
        <w:rPr>
          <w:rFonts w:ascii="Arial" w:hAnsi="Arial" w:cs="Arial"/>
          <w:lang w:val="el-GR"/>
        </w:rPr>
        <w:t>νάλογα με την ποσότητα της οργανικής</w:t>
      </w:r>
      <w:r w:rsidR="003D7616" w:rsidRPr="004454EF">
        <w:rPr>
          <w:rFonts w:ascii="Arial" w:hAnsi="Arial" w:cs="Arial"/>
          <w:lang w:val="el-GR"/>
        </w:rPr>
        <w:t xml:space="preserve"> ύλης που διαθέτει. Το βιοεξανθράκω</w:t>
      </w:r>
      <w:r w:rsidR="006135B3" w:rsidRPr="004454EF">
        <w:rPr>
          <w:rFonts w:ascii="Arial" w:hAnsi="Arial" w:cs="Arial"/>
          <w:lang w:val="el-GR"/>
        </w:rPr>
        <w:t>μα σε σύγκριση με την οργανική ύ</w:t>
      </w:r>
      <w:r w:rsidR="003D7616" w:rsidRPr="004454EF">
        <w:rPr>
          <w:rFonts w:ascii="Arial" w:hAnsi="Arial" w:cs="Arial"/>
          <w:lang w:val="el-GR"/>
        </w:rPr>
        <w:t>λη</w:t>
      </w:r>
      <w:r w:rsidR="006135B3" w:rsidRPr="004454EF">
        <w:rPr>
          <w:rFonts w:ascii="Arial" w:hAnsi="Arial" w:cs="Arial"/>
          <w:lang w:val="el-GR"/>
        </w:rPr>
        <w:t>,</w:t>
      </w:r>
      <w:r w:rsidR="003D7616" w:rsidRPr="004454EF">
        <w:rPr>
          <w:rFonts w:ascii="Arial" w:hAnsi="Arial" w:cs="Arial"/>
          <w:lang w:val="el-GR"/>
        </w:rPr>
        <w:t xml:space="preserve"> </w:t>
      </w:r>
      <w:r w:rsidR="006135B3" w:rsidRPr="004454EF">
        <w:rPr>
          <w:rFonts w:ascii="Arial" w:hAnsi="Arial" w:cs="Arial"/>
          <w:lang w:val="el-GR"/>
        </w:rPr>
        <w:t>που περιέχεται στο έδαφος, προσφέρει</w:t>
      </w:r>
      <w:r w:rsidR="003D7616" w:rsidRPr="004454EF">
        <w:rPr>
          <w:rFonts w:ascii="Arial" w:hAnsi="Arial" w:cs="Arial"/>
          <w:lang w:val="el-GR"/>
        </w:rPr>
        <w:t xml:space="preserve"> περισσότερα κατιόντα ανά μονάδα άνθρακα εξαιτίας του αρνητικού φορτίου της επιφάνειας, της μεγαλύτερης </w:t>
      </w:r>
      <w:r w:rsidR="006135B3" w:rsidRPr="004454EF">
        <w:rPr>
          <w:rFonts w:ascii="Arial" w:hAnsi="Arial" w:cs="Arial"/>
          <w:lang w:val="el-GR"/>
        </w:rPr>
        <w:t>πυκνότητας φορτίου</w:t>
      </w:r>
      <w:r w:rsidR="00116B90">
        <w:rPr>
          <w:rFonts w:ascii="Arial" w:hAnsi="Arial" w:cs="Arial"/>
          <w:lang w:val="el-GR"/>
        </w:rPr>
        <w:t>,</w:t>
      </w:r>
      <w:r w:rsidR="006135B3" w:rsidRPr="004454EF">
        <w:rPr>
          <w:rFonts w:ascii="Arial" w:hAnsi="Arial" w:cs="Arial"/>
          <w:lang w:val="el-GR"/>
        </w:rPr>
        <w:t xml:space="preserve"> αλλά και λόγω</w:t>
      </w:r>
      <w:r w:rsidR="003D7616" w:rsidRPr="004454EF">
        <w:rPr>
          <w:rFonts w:ascii="Arial" w:hAnsi="Arial" w:cs="Arial"/>
          <w:lang w:val="el-GR"/>
        </w:rPr>
        <w:t xml:space="preserve"> της μεγαλύτερης ειδικής επιφάνειας. Συνεπώς συμβάλει στην ανάπτυξη των καλλιεργειών αλλά και στη μείωση των απαιτήσεων σε λιπάσματα με αποτέλεσμα να περιορίζει την περιβαλλοντική ρύπανση</w:t>
      </w:r>
      <w:r w:rsidR="00405960" w:rsidRPr="00405960">
        <w:rPr>
          <w:rFonts w:ascii="Arial" w:hAnsi="Arial" w:cs="Arial"/>
          <w:lang w:val="el-GR"/>
        </w:rPr>
        <w:t xml:space="preserve"> </w:t>
      </w:r>
      <w:r w:rsidR="003D7616" w:rsidRPr="004454EF">
        <w:rPr>
          <w:rFonts w:ascii="Arial" w:hAnsi="Arial" w:cs="Arial"/>
          <w:lang w:val="el-GR"/>
        </w:rPr>
        <w:t>[</w:t>
      </w:r>
      <w:r w:rsidR="00066AA4" w:rsidRPr="00D31511">
        <w:rPr>
          <w:rFonts w:ascii="Arial" w:hAnsi="Arial" w:cs="Arial"/>
        </w:rPr>
        <w:t>Liang</w:t>
      </w:r>
      <w:r w:rsidR="00066AA4" w:rsidRPr="004454EF">
        <w:rPr>
          <w:rFonts w:ascii="Arial" w:hAnsi="Arial" w:cs="Arial"/>
          <w:lang w:val="el-GR"/>
        </w:rPr>
        <w:t xml:space="preserve"> </w:t>
      </w:r>
      <w:r w:rsidR="00066AA4" w:rsidRPr="00D31511">
        <w:rPr>
          <w:rFonts w:ascii="Arial" w:hAnsi="Arial" w:cs="Arial"/>
        </w:rPr>
        <w:t>et</w:t>
      </w:r>
      <w:r w:rsidR="00066AA4" w:rsidRPr="004454EF">
        <w:rPr>
          <w:rFonts w:ascii="Arial" w:hAnsi="Arial" w:cs="Arial"/>
          <w:lang w:val="el-GR"/>
        </w:rPr>
        <w:t xml:space="preserve"> </w:t>
      </w:r>
      <w:r w:rsidR="00066AA4" w:rsidRPr="00D31511">
        <w:rPr>
          <w:rFonts w:ascii="Arial" w:hAnsi="Arial" w:cs="Arial"/>
        </w:rPr>
        <w:t>al</w:t>
      </w:r>
      <w:r w:rsidR="00066AA4" w:rsidRPr="004454EF">
        <w:rPr>
          <w:rFonts w:ascii="Arial" w:hAnsi="Arial" w:cs="Arial"/>
          <w:lang w:val="el-GR"/>
        </w:rPr>
        <w:t>.,2006</w:t>
      </w:r>
      <w:r w:rsidR="003D7616" w:rsidRPr="004454EF">
        <w:rPr>
          <w:rFonts w:ascii="Arial" w:hAnsi="Arial" w:cs="Arial"/>
          <w:lang w:val="el-GR"/>
        </w:rPr>
        <w:t>]</w:t>
      </w:r>
      <w:r w:rsidR="00115CB4" w:rsidRPr="00115CB4">
        <w:rPr>
          <w:rFonts w:ascii="Arial" w:hAnsi="Arial" w:cs="Arial"/>
          <w:lang w:val="el-GR"/>
        </w:rPr>
        <w:t xml:space="preserve"> </w:t>
      </w:r>
      <w:r w:rsidR="003D7616" w:rsidRPr="004454EF">
        <w:rPr>
          <w:rFonts w:ascii="Arial" w:hAnsi="Arial" w:cs="Arial"/>
          <w:lang w:val="el-GR"/>
        </w:rPr>
        <w:t>[</w:t>
      </w:r>
      <w:r w:rsidR="00066AA4" w:rsidRPr="004454EF">
        <w:rPr>
          <w:rFonts w:ascii="Arial" w:hAnsi="Arial" w:cs="Arial"/>
          <w:lang w:val="el-GR"/>
        </w:rPr>
        <w:t>Αγραφιώτη,2014</w:t>
      </w:r>
      <w:r w:rsidR="003D7616" w:rsidRPr="004454EF">
        <w:rPr>
          <w:rFonts w:ascii="Arial" w:hAnsi="Arial" w:cs="Arial"/>
          <w:lang w:val="el-GR"/>
        </w:rPr>
        <w:t>]</w:t>
      </w:r>
      <w:r w:rsidR="00E55D0D" w:rsidRPr="00E55D0D">
        <w:rPr>
          <w:rFonts w:ascii="Arial" w:hAnsi="Arial" w:cs="Arial"/>
          <w:lang w:val="el-GR"/>
        </w:rPr>
        <w:t xml:space="preserve"> </w:t>
      </w:r>
      <w:r w:rsidR="00E55D0D" w:rsidRPr="004454EF">
        <w:rPr>
          <w:rFonts w:ascii="Arial" w:hAnsi="Arial" w:cs="Arial"/>
          <w:lang w:val="el-GR"/>
        </w:rPr>
        <w:t>[</w:t>
      </w:r>
      <w:r w:rsidR="00E55D0D">
        <w:rPr>
          <w:rFonts w:ascii="Arial" w:hAnsi="Arial" w:cs="Arial"/>
        </w:rPr>
        <w:t>Chen</w:t>
      </w:r>
      <w:r w:rsidR="00E55D0D" w:rsidRPr="004454EF">
        <w:rPr>
          <w:rFonts w:ascii="Arial" w:hAnsi="Arial" w:cs="Arial"/>
          <w:lang w:val="el-GR"/>
        </w:rPr>
        <w:t xml:space="preserve"> </w:t>
      </w:r>
      <w:r w:rsidR="00E55D0D">
        <w:rPr>
          <w:rFonts w:ascii="Arial" w:hAnsi="Arial" w:cs="Arial"/>
        </w:rPr>
        <w:t>et</w:t>
      </w:r>
      <w:r w:rsidR="00E55D0D" w:rsidRPr="004454EF">
        <w:rPr>
          <w:rFonts w:ascii="Arial" w:hAnsi="Arial" w:cs="Arial"/>
          <w:lang w:val="el-GR"/>
        </w:rPr>
        <w:t xml:space="preserve"> </w:t>
      </w:r>
      <w:r w:rsidR="00E55D0D">
        <w:rPr>
          <w:rFonts w:ascii="Arial" w:hAnsi="Arial" w:cs="Arial"/>
        </w:rPr>
        <w:t>al</w:t>
      </w:r>
      <w:r w:rsidR="00E55D0D" w:rsidRPr="004454EF">
        <w:rPr>
          <w:rFonts w:ascii="Arial" w:hAnsi="Arial" w:cs="Arial"/>
          <w:lang w:val="el-GR"/>
        </w:rPr>
        <w:t>.,2012</w:t>
      </w:r>
      <w:r w:rsidR="00E55D0D">
        <w:rPr>
          <w:rFonts w:ascii="Arial" w:hAnsi="Arial" w:cs="Arial"/>
          <w:lang w:val="el-GR"/>
        </w:rPr>
        <w:t>]</w:t>
      </w:r>
      <w:r w:rsidR="007221B4" w:rsidRPr="004454EF">
        <w:rPr>
          <w:rFonts w:ascii="Arial" w:hAnsi="Arial" w:cs="Arial"/>
          <w:lang w:val="el-GR"/>
        </w:rPr>
        <w:t>.</w:t>
      </w:r>
    </w:p>
    <w:p w:rsidR="00157264" w:rsidRPr="00405960" w:rsidRDefault="002671AE" w:rsidP="008C2586">
      <w:pPr>
        <w:jc w:val="both"/>
        <w:rPr>
          <w:rFonts w:ascii="Arial" w:hAnsi="Arial" w:cs="Arial"/>
          <w:lang w:val="el-GR"/>
        </w:rPr>
      </w:pPr>
      <w:r>
        <w:rPr>
          <w:rFonts w:ascii="Arial" w:hAnsi="Arial" w:cs="Arial"/>
          <w:lang w:val="el-GR"/>
        </w:rPr>
        <w:t>Τέλος</w:t>
      </w:r>
      <w:r w:rsidR="007E2D7D">
        <w:rPr>
          <w:rFonts w:ascii="Arial" w:hAnsi="Arial" w:cs="Arial"/>
          <w:lang w:val="el-GR"/>
        </w:rPr>
        <w:t>,</w:t>
      </w:r>
      <w:r w:rsidR="007E473C" w:rsidRPr="004454EF">
        <w:rPr>
          <w:rFonts w:ascii="Arial" w:hAnsi="Arial" w:cs="Arial"/>
          <w:lang w:val="el-GR"/>
        </w:rPr>
        <w:t xml:space="preserve"> η ικανότητα ανταλλαγής κατιόντων και η μεγάλη ειδική επιφάνεια δίνουν τη δυνατότητα στο βιοεξανθράκωμα να προσροφά οργανικούς και ανόργανους ρύπους του εδάφους, και ως αποτέλεσμα να έχει χρήσιμες εφαρμογές στην αποκατάσταση ρυπασμένων εδαφών. Πιο συγκεκριμένα τα βιοεξανθρακώματα χρησιμοποιούνται σε πειράματα προσρόφησης βαρέων μετάλλων εξαιτίας της πορώδους δομής και των διαφόρων ενεργών ομάδων</w:t>
      </w:r>
      <w:r w:rsidR="00405960" w:rsidRPr="00405960">
        <w:rPr>
          <w:rFonts w:ascii="Arial" w:hAnsi="Arial" w:cs="Arial"/>
          <w:lang w:val="el-GR"/>
        </w:rPr>
        <w:t xml:space="preserve"> </w:t>
      </w:r>
      <w:r w:rsidR="007221B4" w:rsidRPr="004454EF">
        <w:rPr>
          <w:rFonts w:ascii="Arial" w:hAnsi="Arial" w:cs="Arial"/>
          <w:lang w:val="el-GR"/>
        </w:rPr>
        <w:t>[</w:t>
      </w:r>
      <w:r w:rsidR="00066AA4" w:rsidRPr="00D31511">
        <w:rPr>
          <w:rFonts w:ascii="Arial" w:hAnsi="Arial" w:cs="Arial"/>
        </w:rPr>
        <w:t>Beesley</w:t>
      </w:r>
      <w:r w:rsidR="006B77A2">
        <w:rPr>
          <w:rFonts w:ascii="Arial" w:hAnsi="Arial" w:cs="Arial"/>
          <w:lang w:val="el-GR"/>
        </w:rPr>
        <w:t xml:space="preserve"> </w:t>
      </w:r>
      <w:r w:rsidR="006B77A2">
        <w:rPr>
          <w:rFonts w:ascii="Arial" w:hAnsi="Arial" w:cs="Arial"/>
        </w:rPr>
        <w:t>et</w:t>
      </w:r>
      <w:r w:rsidR="006B77A2" w:rsidRPr="006B77A2">
        <w:rPr>
          <w:rFonts w:ascii="Arial" w:hAnsi="Arial" w:cs="Arial"/>
          <w:lang w:val="el-GR"/>
        </w:rPr>
        <w:t xml:space="preserve"> </w:t>
      </w:r>
      <w:r w:rsidR="006B77A2">
        <w:rPr>
          <w:rFonts w:ascii="Arial" w:hAnsi="Arial" w:cs="Arial"/>
        </w:rPr>
        <w:t>al</w:t>
      </w:r>
      <w:r w:rsidR="006B77A2" w:rsidRPr="006B77A2">
        <w:rPr>
          <w:rFonts w:ascii="Arial" w:hAnsi="Arial" w:cs="Arial"/>
          <w:lang w:val="el-GR"/>
        </w:rPr>
        <w:t>.</w:t>
      </w:r>
      <w:r w:rsidR="00066AA4" w:rsidRPr="004454EF">
        <w:rPr>
          <w:rFonts w:ascii="Arial" w:hAnsi="Arial" w:cs="Arial"/>
          <w:lang w:val="el-GR"/>
        </w:rPr>
        <w:t>,</w:t>
      </w:r>
      <w:r w:rsidR="00116B90">
        <w:rPr>
          <w:rFonts w:ascii="Arial" w:hAnsi="Arial" w:cs="Arial"/>
          <w:lang w:val="el-GR"/>
        </w:rPr>
        <w:t xml:space="preserve"> </w:t>
      </w:r>
      <w:r w:rsidR="00066AA4" w:rsidRPr="004454EF">
        <w:rPr>
          <w:rFonts w:ascii="Arial" w:hAnsi="Arial" w:cs="Arial"/>
          <w:lang w:val="el-GR"/>
        </w:rPr>
        <w:t>2011</w:t>
      </w:r>
      <w:r w:rsidR="007221B4" w:rsidRPr="004454EF">
        <w:rPr>
          <w:rFonts w:ascii="Arial" w:hAnsi="Arial" w:cs="Arial"/>
          <w:lang w:val="el-GR"/>
        </w:rPr>
        <w:t>]</w:t>
      </w:r>
      <w:r w:rsidR="00115CB4" w:rsidRPr="00115CB4">
        <w:rPr>
          <w:rFonts w:ascii="Arial" w:hAnsi="Arial" w:cs="Arial"/>
          <w:lang w:val="el-GR"/>
        </w:rPr>
        <w:t xml:space="preserve"> </w:t>
      </w:r>
      <w:r w:rsidR="00066AA4" w:rsidRPr="004454EF">
        <w:rPr>
          <w:rFonts w:ascii="Arial" w:hAnsi="Arial" w:cs="Arial"/>
          <w:lang w:val="el-GR"/>
        </w:rPr>
        <w:t>[</w:t>
      </w:r>
      <w:r w:rsidR="00066AA4" w:rsidRPr="00D31511">
        <w:rPr>
          <w:rFonts w:ascii="Arial" w:hAnsi="Arial" w:cs="Arial"/>
        </w:rPr>
        <w:t>Park</w:t>
      </w:r>
      <w:r w:rsidR="00066AA4" w:rsidRPr="004454EF">
        <w:rPr>
          <w:rFonts w:ascii="Arial" w:hAnsi="Arial" w:cs="Arial"/>
          <w:lang w:val="el-GR"/>
        </w:rPr>
        <w:t xml:space="preserve"> </w:t>
      </w:r>
      <w:r w:rsidR="00066AA4" w:rsidRPr="00D31511">
        <w:rPr>
          <w:rFonts w:ascii="Arial" w:hAnsi="Arial" w:cs="Arial"/>
        </w:rPr>
        <w:t>et</w:t>
      </w:r>
      <w:r w:rsidR="001E3E3A">
        <w:rPr>
          <w:rFonts w:ascii="Arial" w:hAnsi="Arial" w:cs="Arial"/>
          <w:lang w:val="el-GR"/>
        </w:rPr>
        <w:t xml:space="preserve"> </w:t>
      </w:r>
      <w:r w:rsidR="00066AA4" w:rsidRPr="00D31511">
        <w:rPr>
          <w:rFonts w:ascii="Arial" w:hAnsi="Arial" w:cs="Arial"/>
        </w:rPr>
        <w:t>al</w:t>
      </w:r>
      <w:r w:rsidR="00066AA4" w:rsidRPr="004454EF">
        <w:rPr>
          <w:rFonts w:ascii="Arial" w:hAnsi="Arial" w:cs="Arial"/>
          <w:lang w:val="el-GR"/>
        </w:rPr>
        <w:t>.,</w:t>
      </w:r>
      <w:r w:rsidR="00116B90">
        <w:rPr>
          <w:rFonts w:ascii="Arial" w:hAnsi="Arial" w:cs="Arial"/>
          <w:lang w:val="el-GR"/>
        </w:rPr>
        <w:t xml:space="preserve"> </w:t>
      </w:r>
      <w:r w:rsidR="00066AA4" w:rsidRPr="004454EF">
        <w:rPr>
          <w:rFonts w:ascii="Arial" w:hAnsi="Arial" w:cs="Arial"/>
          <w:lang w:val="el-GR"/>
        </w:rPr>
        <w:t>2011]</w:t>
      </w:r>
      <w:r w:rsidR="007E473C" w:rsidRPr="004454EF">
        <w:rPr>
          <w:rFonts w:ascii="Arial" w:hAnsi="Arial" w:cs="Arial"/>
          <w:lang w:val="el-GR"/>
        </w:rPr>
        <w:t>.</w:t>
      </w:r>
    </w:p>
    <w:p w:rsidR="00157264" w:rsidRPr="00DD6872" w:rsidRDefault="000D6EF3" w:rsidP="008C2586">
      <w:pPr>
        <w:jc w:val="both"/>
        <w:rPr>
          <w:rFonts w:ascii="Arial" w:hAnsi="Arial" w:cs="Arial"/>
          <w:lang w:val="el-GR"/>
        </w:rPr>
      </w:pPr>
      <w:r w:rsidRPr="004454EF">
        <w:rPr>
          <w:rFonts w:ascii="Arial" w:hAnsi="Arial" w:cs="Arial"/>
          <w:lang w:val="el-GR"/>
        </w:rPr>
        <w:t>Συνοψίζοντας η περιβαλλοντική αξία της εφαρμογής του βιοεξανθρακώματος είναι τεράστια καθώς :</w:t>
      </w:r>
    </w:p>
    <w:p w:rsidR="000D6EF3" w:rsidRPr="004454EF" w:rsidRDefault="00FF4861" w:rsidP="000D6EF3">
      <w:pPr>
        <w:pStyle w:val="a4"/>
        <w:numPr>
          <w:ilvl w:val="0"/>
          <w:numId w:val="12"/>
        </w:numPr>
        <w:jc w:val="both"/>
        <w:rPr>
          <w:rFonts w:ascii="Arial" w:hAnsi="Arial" w:cs="Arial"/>
          <w:lang w:val="el-GR"/>
        </w:rPr>
      </w:pPr>
      <w:r w:rsidRPr="004454EF">
        <w:rPr>
          <w:rFonts w:ascii="Arial" w:hAnsi="Arial" w:cs="Arial"/>
          <w:lang w:val="el-GR"/>
        </w:rPr>
        <w:t>Αποκαθιστά</w:t>
      </w:r>
      <w:r w:rsidR="000D6EF3" w:rsidRPr="004454EF">
        <w:rPr>
          <w:rFonts w:ascii="Arial" w:hAnsi="Arial" w:cs="Arial"/>
          <w:lang w:val="el-GR"/>
        </w:rPr>
        <w:t xml:space="preserve"> ρυπασμένα εδάφη</w:t>
      </w:r>
      <w:r w:rsidR="00405960" w:rsidRPr="00405960">
        <w:rPr>
          <w:rFonts w:ascii="Arial" w:hAnsi="Arial" w:cs="Arial"/>
          <w:lang w:val="el-GR"/>
        </w:rPr>
        <w:t xml:space="preserve"> </w:t>
      </w:r>
      <w:r w:rsidR="000D6EF3" w:rsidRPr="004454EF">
        <w:rPr>
          <w:rFonts w:ascii="Arial" w:hAnsi="Arial" w:cs="Arial"/>
          <w:lang w:val="el-GR"/>
        </w:rPr>
        <w:t>[</w:t>
      </w:r>
      <w:r w:rsidR="000D6EF3" w:rsidRPr="00D31511">
        <w:rPr>
          <w:rFonts w:ascii="Arial" w:hAnsi="Arial" w:cs="Arial"/>
        </w:rPr>
        <w:t>Beesley</w:t>
      </w:r>
      <w:r w:rsidR="000D6EF3" w:rsidRPr="004454EF">
        <w:rPr>
          <w:rFonts w:ascii="Arial" w:hAnsi="Arial" w:cs="Arial"/>
          <w:lang w:val="el-GR"/>
        </w:rPr>
        <w:t xml:space="preserve"> </w:t>
      </w:r>
      <w:r w:rsidR="000D6EF3" w:rsidRPr="00D31511">
        <w:rPr>
          <w:rFonts w:ascii="Arial" w:hAnsi="Arial" w:cs="Arial"/>
        </w:rPr>
        <w:t>et</w:t>
      </w:r>
      <w:r w:rsidR="000D6EF3" w:rsidRPr="004454EF">
        <w:rPr>
          <w:rFonts w:ascii="Arial" w:hAnsi="Arial" w:cs="Arial"/>
          <w:lang w:val="el-GR"/>
        </w:rPr>
        <w:t xml:space="preserve"> </w:t>
      </w:r>
      <w:r w:rsidR="000D6EF3" w:rsidRPr="00D31511">
        <w:rPr>
          <w:rFonts w:ascii="Arial" w:hAnsi="Arial" w:cs="Arial"/>
        </w:rPr>
        <w:t>al</w:t>
      </w:r>
      <w:r w:rsidR="000D6EF3" w:rsidRPr="004454EF">
        <w:rPr>
          <w:rFonts w:ascii="Arial" w:hAnsi="Arial" w:cs="Arial"/>
          <w:lang w:val="el-GR"/>
        </w:rPr>
        <w:t>.,</w:t>
      </w:r>
      <w:r w:rsidR="00116B90">
        <w:rPr>
          <w:rFonts w:ascii="Arial" w:hAnsi="Arial" w:cs="Arial"/>
          <w:lang w:val="el-GR"/>
        </w:rPr>
        <w:t xml:space="preserve"> </w:t>
      </w:r>
      <w:r w:rsidR="00893DB3" w:rsidRPr="004454EF">
        <w:rPr>
          <w:rFonts w:ascii="Arial" w:hAnsi="Arial" w:cs="Arial"/>
          <w:lang w:val="el-GR"/>
        </w:rPr>
        <w:t>2011</w:t>
      </w:r>
      <w:r w:rsidR="000D6EF3" w:rsidRPr="004454EF">
        <w:rPr>
          <w:rFonts w:ascii="Arial" w:hAnsi="Arial" w:cs="Arial"/>
          <w:lang w:val="el-GR"/>
        </w:rPr>
        <w:t>]</w:t>
      </w:r>
    </w:p>
    <w:p w:rsidR="000D6EF3" w:rsidRPr="004454EF" w:rsidRDefault="000D6EF3" w:rsidP="000D6EF3">
      <w:pPr>
        <w:pStyle w:val="a4"/>
        <w:numPr>
          <w:ilvl w:val="0"/>
          <w:numId w:val="12"/>
        </w:numPr>
        <w:jc w:val="both"/>
        <w:rPr>
          <w:rFonts w:ascii="Arial" w:hAnsi="Arial" w:cs="Arial"/>
          <w:lang w:val="el-GR"/>
        </w:rPr>
      </w:pPr>
      <w:r w:rsidRPr="004454EF">
        <w:rPr>
          <w:rFonts w:ascii="Arial" w:hAnsi="Arial" w:cs="Arial"/>
          <w:lang w:val="el-GR"/>
        </w:rPr>
        <w:t>Βελτιώνει τη γονιμότητα και τις</w:t>
      </w:r>
      <w:r w:rsidR="00417847" w:rsidRPr="004454EF">
        <w:rPr>
          <w:rFonts w:ascii="Arial" w:hAnsi="Arial" w:cs="Arial"/>
          <w:lang w:val="el-GR"/>
        </w:rPr>
        <w:t xml:space="preserve"> ιδιότητες του εδάφους </w:t>
      </w:r>
      <w:r w:rsidRPr="004454EF">
        <w:rPr>
          <w:rFonts w:ascii="Arial" w:hAnsi="Arial" w:cs="Arial"/>
          <w:lang w:val="el-GR"/>
        </w:rPr>
        <w:t>[</w:t>
      </w:r>
      <w:r w:rsidRPr="00D31511">
        <w:rPr>
          <w:rFonts w:ascii="Arial" w:hAnsi="Arial" w:cs="Arial"/>
        </w:rPr>
        <w:t>Steiner</w:t>
      </w:r>
      <w:r w:rsidRPr="004454EF">
        <w:rPr>
          <w:rFonts w:ascii="Arial" w:hAnsi="Arial" w:cs="Arial"/>
          <w:lang w:val="el-GR"/>
        </w:rPr>
        <w:t xml:space="preserve"> </w:t>
      </w:r>
      <w:r w:rsidRPr="00D31511">
        <w:rPr>
          <w:rFonts w:ascii="Arial" w:hAnsi="Arial" w:cs="Arial"/>
        </w:rPr>
        <w:t>et</w:t>
      </w:r>
      <w:r w:rsidRPr="004454EF">
        <w:rPr>
          <w:rFonts w:ascii="Arial" w:hAnsi="Arial" w:cs="Arial"/>
          <w:lang w:val="el-GR"/>
        </w:rPr>
        <w:t xml:space="preserve"> </w:t>
      </w:r>
      <w:r w:rsidRPr="00D31511">
        <w:rPr>
          <w:rFonts w:ascii="Arial" w:hAnsi="Arial" w:cs="Arial"/>
        </w:rPr>
        <w:t>al</w:t>
      </w:r>
      <w:r w:rsidRPr="004454EF">
        <w:rPr>
          <w:rFonts w:ascii="Arial" w:hAnsi="Arial" w:cs="Arial"/>
          <w:lang w:val="el-GR"/>
        </w:rPr>
        <w:t>.,</w:t>
      </w:r>
      <w:r w:rsidR="00116B90">
        <w:rPr>
          <w:rFonts w:ascii="Arial" w:hAnsi="Arial" w:cs="Arial"/>
          <w:lang w:val="el-GR"/>
        </w:rPr>
        <w:t xml:space="preserve"> </w:t>
      </w:r>
      <w:r w:rsidRPr="004454EF">
        <w:rPr>
          <w:rFonts w:ascii="Arial" w:hAnsi="Arial" w:cs="Arial"/>
          <w:lang w:val="el-GR"/>
        </w:rPr>
        <w:t>2008]</w:t>
      </w:r>
    </w:p>
    <w:p w:rsidR="000D6EF3" w:rsidRPr="004454EF" w:rsidRDefault="000D6EF3" w:rsidP="000D6EF3">
      <w:pPr>
        <w:pStyle w:val="a4"/>
        <w:numPr>
          <w:ilvl w:val="0"/>
          <w:numId w:val="12"/>
        </w:numPr>
        <w:jc w:val="both"/>
        <w:rPr>
          <w:rFonts w:ascii="Arial" w:hAnsi="Arial" w:cs="Arial"/>
          <w:lang w:val="el-GR"/>
        </w:rPr>
      </w:pPr>
      <w:r w:rsidRPr="004454EF">
        <w:rPr>
          <w:rFonts w:ascii="Arial" w:hAnsi="Arial" w:cs="Arial"/>
          <w:lang w:val="el-GR"/>
        </w:rPr>
        <w:t>Λειτουργεί προληπτικά ως προς τη ρύπανση υδάτινων αποδεκτών με απευθείας χρήση σε υγρά απόβλητα</w:t>
      </w:r>
    </w:p>
    <w:p w:rsidR="000D6EF3" w:rsidRPr="004454EF" w:rsidRDefault="000D6EF3" w:rsidP="000D6EF3">
      <w:pPr>
        <w:pStyle w:val="a4"/>
        <w:numPr>
          <w:ilvl w:val="0"/>
          <w:numId w:val="12"/>
        </w:numPr>
        <w:jc w:val="both"/>
        <w:rPr>
          <w:rFonts w:ascii="Arial" w:hAnsi="Arial" w:cs="Arial"/>
          <w:lang w:val="el-GR"/>
        </w:rPr>
      </w:pPr>
      <w:r w:rsidRPr="004454EF">
        <w:rPr>
          <w:rFonts w:ascii="Arial" w:hAnsi="Arial" w:cs="Arial"/>
          <w:lang w:val="el-GR"/>
        </w:rPr>
        <w:t>Συνεισφέρει στην άμβλυνση της κλιματικής αλλαγής</w:t>
      </w:r>
      <w:r w:rsidR="00405960" w:rsidRPr="00405960">
        <w:rPr>
          <w:rFonts w:ascii="Arial" w:hAnsi="Arial" w:cs="Arial"/>
          <w:lang w:val="el-GR"/>
        </w:rPr>
        <w:t xml:space="preserve"> </w:t>
      </w:r>
      <w:r w:rsidRPr="004454EF">
        <w:rPr>
          <w:rFonts w:ascii="Arial" w:hAnsi="Arial" w:cs="Arial"/>
          <w:lang w:val="el-GR"/>
        </w:rPr>
        <w:t>[</w:t>
      </w:r>
      <w:r w:rsidRPr="00D31511">
        <w:rPr>
          <w:rFonts w:ascii="Arial" w:hAnsi="Arial" w:cs="Arial"/>
        </w:rPr>
        <w:t>Woolf</w:t>
      </w:r>
      <w:r w:rsidRPr="004454EF">
        <w:rPr>
          <w:rFonts w:ascii="Arial" w:hAnsi="Arial" w:cs="Arial"/>
          <w:lang w:val="el-GR"/>
        </w:rPr>
        <w:t xml:space="preserve"> </w:t>
      </w:r>
      <w:r w:rsidRPr="00D31511">
        <w:rPr>
          <w:rFonts w:ascii="Arial" w:hAnsi="Arial" w:cs="Arial"/>
        </w:rPr>
        <w:t>et</w:t>
      </w:r>
      <w:r w:rsidRPr="004454EF">
        <w:rPr>
          <w:rFonts w:ascii="Arial" w:hAnsi="Arial" w:cs="Arial"/>
          <w:lang w:val="el-GR"/>
        </w:rPr>
        <w:t xml:space="preserve"> </w:t>
      </w:r>
      <w:r w:rsidRPr="00D31511">
        <w:rPr>
          <w:rFonts w:ascii="Arial" w:hAnsi="Arial" w:cs="Arial"/>
        </w:rPr>
        <w:t>al</w:t>
      </w:r>
      <w:r w:rsidRPr="004454EF">
        <w:rPr>
          <w:rFonts w:ascii="Arial" w:hAnsi="Arial" w:cs="Arial"/>
          <w:lang w:val="el-GR"/>
        </w:rPr>
        <w:t>.,</w:t>
      </w:r>
      <w:r w:rsidR="00116B90">
        <w:rPr>
          <w:rFonts w:ascii="Arial" w:hAnsi="Arial" w:cs="Arial"/>
          <w:lang w:val="el-GR"/>
        </w:rPr>
        <w:t xml:space="preserve"> </w:t>
      </w:r>
      <w:r w:rsidRPr="004454EF">
        <w:rPr>
          <w:rFonts w:ascii="Arial" w:hAnsi="Arial" w:cs="Arial"/>
          <w:lang w:val="el-GR"/>
        </w:rPr>
        <w:t>2010]</w:t>
      </w:r>
    </w:p>
    <w:p w:rsidR="00CD231B" w:rsidRPr="004454EF" w:rsidRDefault="00CD231B" w:rsidP="00CD231B">
      <w:pPr>
        <w:pStyle w:val="a4"/>
        <w:jc w:val="both"/>
        <w:rPr>
          <w:rFonts w:ascii="Arial" w:hAnsi="Arial" w:cs="Arial"/>
          <w:lang w:val="el-GR"/>
        </w:rPr>
      </w:pPr>
    </w:p>
    <w:p w:rsidR="00DA5895" w:rsidRPr="004454EF" w:rsidRDefault="00DA5895" w:rsidP="006255EA">
      <w:pPr>
        <w:pStyle w:val="a4"/>
        <w:ind w:left="0"/>
        <w:jc w:val="center"/>
        <w:rPr>
          <w:rFonts w:ascii="Arial" w:hAnsi="Arial" w:cs="Arial"/>
          <w:lang w:val="el-GR"/>
        </w:rPr>
      </w:pPr>
    </w:p>
    <w:p w:rsidR="00DA5895" w:rsidRPr="004454EF" w:rsidRDefault="00DA5895" w:rsidP="006255EA">
      <w:pPr>
        <w:pStyle w:val="a4"/>
        <w:ind w:left="0"/>
        <w:jc w:val="center"/>
        <w:rPr>
          <w:rFonts w:ascii="Arial" w:hAnsi="Arial" w:cs="Arial"/>
          <w:lang w:val="el-GR"/>
        </w:rPr>
      </w:pPr>
    </w:p>
    <w:p w:rsidR="009D7706" w:rsidRDefault="006255EA" w:rsidP="006255EA">
      <w:pPr>
        <w:pStyle w:val="a4"/>
        <w:ind w:left="0"/>
        <w:jc w:val="center"/>
        <w:rPr>
          <w:rFonts w:ascii="Arial" w:hAnsi="Arial" w:cs="Arial"/>
        </w:rPr>
      </w:pPr>
      <w:r>
        <w:rPr>
          <w:rFonts w:ascii="Arial" w:hAnsi="Arial" w:cs="Arial"/>
          <w:noProof/>
          <w:lang w:val="el-GR" w:eastAsia="el-GR" w:bidi="ar-SA"/>
        </w:rPr>
        <w:lastRenderedPageBreak/>
        <w:drawing>
          <wp:inline distT="0" distB="0" distL="0" distR="0">
            <wp:extent cx="4307506" cy="2184935"/>
            <wp:effectExtent l="19050" t="0" r="0" b="0"/>
            <wp:docPr id="10"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4309173" cy="2185781"/>
                    </a:xfrm>
                    <a:prstGeom prst="rect">
                      <a:avLst/>
                    </a:prstGeom>
                    <a:noFill/>
                    <a:ln w="9525">
                      <a:noFill/>
                      <a:miter lim="800000"/>
                      <a:headEnd/>
                      <a:tailEnd/>
                    </a:ln>
                  </pic:spPr>
                </pic:pic>
              </a:graphicData>
            </a:graphic>
          </wp:inline>
        </w:drawing>
      </w:r>
    </w:p>
    <w:p w:rsidR="00CD231B" w:rsidRPr="00270FA5" w:rsidRDefault="00CD231B" w:rsidP="00270FA5">
      <w:pPr>
        <w:pStyle w:val="a4"/>
        <w:ind w:left="0"/>
        <w:jc w:val="center"/>
        <w:rPr>
          <w:rFonts w:ascii="Arial" w:hAnsi="Arial" w:cs="Arial"/>
          <w:sz w:val="20"/>
          <w:lang w:val="el-GR"/>
        </w:rPr>
      </w:pPr>
      <w:r w:rsidRPr="00270FA5">
        <w:rPr>
          <w:rFonts w:ascii="Arial" w:hAnsi="Arial" w:cs="Arial"/>
          <w:sz w:val="20"/>
          <w:lang w:val="el-GR"/>
        </w:rPr>
        <w:t xml:space="preserve">Σχήμα </w:t>
      </w:r>
      <w:r w:rsidR="00DD63E9" w:rsidRPr="00270FA5">
        <w:rPr>
          <w:rFonts w:ascii="Arial" w:hAnsi="Arial" w:cs="Arial"/>
          <w:sz w:val="20"/>
          <w:lang w:val="el-GR"/>
        </w:rPr>
        <w:t>2.</w:t>
      </w:r>
      <w:r w:rsidR="000B5FB0" w:rsidRPr="00270FA5">
        <w:rPr>
          <w:rFonts w:ascii="Arial" w:hAnsi="Arial" w:cs="Arial"/>
          <w:sz w:val="20"/>
          <w:lang w:val="el-GR"/>
        </w:rPr>
        <w:t>3</w:t>
      </w:r>
      <w:r w:rsidRPr="00270FA5">
        <w:rPr>
          <w:rFonts w:ascii="Arial" w:hAnsi="Arial" w:cs="Arial"/>
          <w:sz w:val="20"/>
          <w:lang w:val="el-GR"/>
        </w:rPr>
        <w:t>: Διάγραμμα περιγραφής της πυρόλυσης και των χαρακτ</w:t>
      </w:r>
      <w:r w:rsidR="00A85935" w:rsidRPr="00270FA5">
        <w:rPr>
          <w:rFonts w:ascii="Arial" w:hAnsi="Arial" w:cs="Arial"/>
          <w:sz w:val="20"/>
          <w:lang w:val="el-GR"/>
        </w:rPr>
        <w:t>ηριστικών του βιοεξανθρακώματος</w:t>
      </w:r>
      <w:r w:rsidR="00405960" w:rsidRPr="00405960">
        <w:rPr>
          <w:rFonts w:ascii="Arial" w:hAnsi="Arial" w:cs="Arial"/>
          <w:sz w:val="20"/>
          <w:lang w:val="el-GR"/>
        </w:rPr>
        <w:t xml:space="preserve"> </w:t>
      </w:r>
      <w:r w:rsidR="00A85935" w:rsidRPr="00270FA5">
        <w:rPr>
          <w:rFonts w:ascii="Arial" w:hAnsi="Arial" w:cs="Arial"/>
          <w:sz w:val="20"/>
          <w:lang w:val="el-GR"/>
        </w:rPr>
        <w:t>[</w:t>
      </w:r>
      <w:r w:rsidR="00A85935" w:rsidRPr="00270FA5">
        <w:rPr>
          <w:rFonts w:ascii="Arial" w:hAnsi="Arial" w:cs="Arial"/>
          <w:sz w:val="20"/>
        </w:rPr>
        <w:t>Ok</w:t>
      </w:r>
      <w:r w:rsidR="00A85935" w:rsidRPr="00270FA5">
        <w:rPr>
          <w:rFonts w:ascii="Arial" w:hAnsi="Arial" w:cs="Arial"/>
          <w:sz w:val="20"/>
          <w:lang w:val="el-GR"/>
        </w:rPr>
        <w:t xml:space="preserve"> </w:t>
      </w:r>
      <w:r w:rsidR="00A85935" w:rsidRPr="00270FA5">
        <w:rPr>
          <w:rFonts w:ascii="Arial" w:hAnsi="Arial" w:cs="Arial"/>
          <w:sz w:val="20"/>
        </w:rPr>
        <w:t>et</w:t>
      </w:r>
      <w:r w:rsidR="00A85935" w:rsidRPr="00270FA5">
        <w:rPr>
          <w:rFonts w:ascii="Arial" w:hAnsi="Arial" w:cs="Arial"/>
          <w:sz w:val="20"/>
          <w:lang w:val="el-GR"/>
        </w:rPr>
        <w:t xml:space="preserve"> </w:t>
      </w:r>
      <w:r w:rsidR="00A85935" w:rsidRPr="00270FA5">
        <w:rPr>
          <w:rFonts w:ascii="Arial" w:hAnsi="Arial" w:cs="Arial"/>
          <w:sz w:val="20"/>
        </w:rPr>
        <w:t>al</w:t>
      </w:r>
      <w:r w:rsidR="00A85935" w:rsidRPr="00270FA5">
        <w:rPr>
          <w:rFonts w:ascii="Arial" w:hAnsi="Arial" w:cs="Arial"/>
          <w:sz w:val="20"/>
          <w:lang w:val="el-GR"/>
        </w:rPr>
        <w:t>.,2016]</w:t>
      </w:r>
    </w:p>
    <w:p w:rsidR="00293293" w:rsidRDefault="00293293" w:rsidP="004454EF">
      <w:pPr>
        <w:pStyle w:val="2"/>
        <w:rPr>
          <w:lang w:val="el-GR"/>
        </w:rPr>
      </w:pPr>
    </w:p>
    <w:p w:rsidR="00EC7707" w:rsidRDefault="00EC7707" w:rsidP="004454EF">
      <w:pPr>
        <w:pStyle w:val="2"/>
        <w:rPr>
          <w:lang w:val="el-GR"/>
        </w:rPr>
      </w:pPr>
    </w:p>
    <w:p w:rsidR="00EC7707" w:rsidRDefault="00EC7707" w:rsidP="004454EF">
      <w:pPr>
        <w:pStyle w:val="2"/>
        <w:rPr>
          <w:lang w:val="el-GR"/>
        </w:rPr>
      </w:pPr>
    </w:p>
    <w:p w:rsidR="00EC7707" w:rsidRDefault="00EC7707" w:rsidP="004454EF">
      <w:pPr>
        <w:pStyle w:val="2"/>
        <w:rPr>
          <w:lang w:val="el-GR"/>
        </w:rPr>
      </w:pPr>
    </w:p>
    <w:p w:rsidR="00EC7707" w:rsidRDefault="00EC7707" w:rsidP="004454EF">
      <w:pPr>
        <w:pStyle w:val="2"/>
        <w:rPr>
          <w:lang w:val="el-GR"/>
        </w:rPr>
      </w:pPr>
    </w:p>
    <w:p w:rsidR="00EC7707" w:rsidRDefault="00EC7707" w:rsidP="004454EF">
      <w:pPr>
        <w:pStyle w:val="2"/>
        <w:rPr>
          <w:lang w:val="el-GR"/>
        </w:rPr>
      </w:pPr>
    </w:p>
    <w:p w:rsidR="00D31511" w:rsidRPr="004454EF" w:rsidRDefault="00615597" w:rsidP="004454EF">
      <w:pPr>
        <w:pStyle w:val="2"/>
        <w:rPr>
          <w:lang w:val="el-GR"/>
        </w:rPr>
      </w:pPr>
      <w:bookmarkStart w:id="30" w:name="_Toc84786283"/>
      <w:r w:rsidRPr="004454EF">
        <w:rPr>
          <w:lang w:val="el-GR"/>
        </w:rPr>
        <w:t xml:space="preserve">2.3.1 </w:t>
      </w:r>
      <w:r w:rsidR="008C6113" w:rsidRPr="004454EF">
        <w:rPr>
          <w:lang w:val="el-GR"/>
        </w:rPr>
        <w:t>Παράγοντες που επηρεάζουν τ</w:t>
      </w:r>
      <w:r w:rsidR="007E2D7D">
        <w:rPr>
          <w:lang w:val="el-GR"/>
        </w:rPr>
        <w:t>ην απόδοση και τα χαρακτηριστικά</w:t>
      </w:r>
      <w:r w:rsidR="008C6113" w:rsidRPr="004454EF">
        <w:rPr>
          <w:lang w:val="el-GR"/>
        </w:rPr>
        <w:t xml:space="preserve"> του βιοεξανθρακώματος</w:t>
      </w:r>
      <w:bookmarkEnd w:id="30"/>
    </w:p>
    <w:p w:rsidR="00D31511" w:rsidRPr="004454EF" w:rsidRDefault="00D31511" w:rsidP="008C2586">
      <w:pPr>
        <w:jc w:val="both"/>
        <w:rPr>
          <w:rFonts w:ascii="Arial" w:hAnsi="Arial" w:cs="Arial"/>
          <w:sz w:val="24"/>
          <w:lang w:val="el-GR"/>
        </w:rPr>
      </w:pPr>
    </w:p>
    <w:p w:rsidR="00182894" w:rsidRPr="004454EF" w:rsidRDefault="00D31511" w:rsidP="008C2586">
      <w:pPr>
        <w:jc w:val="both"/>
        <w:rPr>
          <w:rFonts w:ascii="Arial" w:hAnsi="Arial" w:cs="Arial"/>
          <w:lang w:val="el-GR"/>
        </w:rPr>
      </w:pPr>
      <w:r w:rsidRPr="004454EF">
        <w:rPr>
          <w:rFonts w:ascii="Arial" w:hAnsi="Arial" w:cs="Arial"/>
          <w:lang w:val="el-GR"/>
        </w:rPr>
        <w:t xml:space="preserve">Ο </w:t>
      </w:r>
      <w:r w:rsidR="00A02E75" w:rsidRPr="004454EF">
        <w:rPr>
          <w:rFonts w:ascii="Arial" w:hAnsi="Arial" w:cs="Arial"/>
          <w:lang w:val="el-GR"/>
        </w:rPr>
        <w:t>κύριος</w:t>
      </w:r>
      <w:r w:rsidRPr="004454EF">
        <w:rPr>
          <w:rFonts w:ascii="Arial" w:hAnsi="Arial" w:cs="Arial"/>
          <w:lang w:val="el-GR"/>
        </w:rPr>
        <w:t xml:space="preserve"> </w:t>
      </w:r>
      <w:r w:rsidR="00A02E75" w:rsidRPr="004454EF">
        <w:rPr>
          <w:rFonts w:ascii="Arial" w:hAnsi="Arial" w:cs="Arial"/>
          <w:lang w:val="el-GR"/>
        </w:rPr>
        <w:t>παράγοντας</w:t>
      </w:r>
      <w:r w:rsidRPr="004454EF">
        <w:rPr>
          <w:rFonts w:ascii="Arial" w:hAnsi="Arial" w:cs="Arial"/>
          <w:lang w:val="el-GR"/>
        </w:rPr>
        <w:t xml:space="preserve"> που </w:t>
      </w:r>
      <w:r w:rsidR="00A02E75" w:rsidRPr="004454EF">
        <w:rPr>
          <w:rFonts w:ascii="Arial" w:hAnsi="Arial" w:cs="Arial"/>
          <w:lang w:val="el-GR"/>
        </w:rPr>
        <w:t>καθορίζει</w:t>
      </w:r>
      <w:r w:rsidRPr="004454EF">
        <w:rPr>
          <w:rFonts w:ascii="Arial" w:hAnsi="Arial" w:cs="Arial"/>
          <w:lang w:val="el-GR"/>
        </w:rPr>
        <w:t xml:space="preserve"> τη </w:t>
      </w:r>
      <w:r w:rsidR="00A02E75" w:rsidRPr="004454EF">
        <w:rPr>
          <w:rFonts w:ascii="Arial" w:hAnsi="Arial" w:cs="Arial"/>
          <w:lang w:val="el-GR"/>
        </w:rPr>
        <w:t>χρήση</w:t>
      </w:r>
      <w:r w:rsidRPr="004454EF">
        <w:rPr>
          <w:rFonts w:ascii="Arial" w:hAnsi="Arial" w:cs="Arial"/>
          <w:lang w:val="el-GR"/>
        </w:rPr>
        <w:t xml:space="preserve"> του </w:t>
      </w:r>
      <w:r w:rsidR="00A02E75" w:rsidRPr="004454EF">
        <w:rPr>
          <w:rFonts w:ascii="Arial" w:hAnsi="Arial" w:cs="Arial"/>
          <w:lang w:val="el-GR"/>
        </w:rPr>
        <w:t>βιοεξανθρακώματος</w:t>
      </w:r>
      <w:r w:rsidRPr="004454EF">
        <w:rPr>
          <w:rFonts w:ascii="Arial" w:hAnsi="Arial" w:cs="Arial"/>
          <w:lang w:val="el-GR"/>
        </w:rPr>
        <w:t xml:space="preserve"> είναι τα </w:t>
      </w:r>
      <w:r w:rsidR="00A02E75" w:rsidRPr="004454EF">
        <w:rPr>
          <w:rFonts w:ascii="Arial" w:hAnsi="Arial" w:cs="Arial"/>
          <w:lang w:val="el-GR"/>
        </w:rPr>
        <w:t>ποιοτικά</w:t>
      </w:r>
      <w:r w:rsidRPr="004454EF">
        <w:rPr>
          <w:rFonts w:ascii="Arial" w:hAnsi="Arial" w:cs="Arial"/>
          <w:lang w:val="el-GR"/>
        </w:rPr>
        <w:t xml:space="preserve"> </w:t>
      </w:r>
      <w:r w:rsidR="00A02E75" w:rsidRPr="004454EF">
        <w:rPr>
          <w:rFonts w:ascii="Arial" w:hAnsi="Arial" w:cs="Arial"/>
          <w:lang w:val="el-GR"/>
        </w:rPr>
        <w:t>χαρακτηριστικά</w:t>
      </w:r>
      <w:r w:rsidRPr="004454EF">
        <w:rPr>
          <w:rFonts w:ascii="Arial" w:hAnsi="Arial" w:cs="Arial"/>
          <w:lang w:val="el-GR"/>
        </w:rPr>
        <w:t xml:space="preserve"> του. </w:t>
      </w:r>
      <w:r w:rsidR="00A02E75" w:rsidRPr="004454EF">
        <w:rPr>
          <w:rFonts w:ascii="Arial" w:hAnsi="Arial" w:cs="Arial"/>
          <w:lang w:val="el-GR"/>
        </w:rPr>
        <w:t>Κάποια</w:t>
      </w:r>
      <w:r w:rsidRPr="004454EF">
        <w:rPr>
          <w:rFonts w:ascii="Arial" w:hAnsi="Arial" w:cs="Arial"/>
          <w:lang w:val="el-GR"/>
        </w:rPr>
        <w:t xml:space="preserve"> </w:t>
      </w:r>
      <w:r w:rsidR="00A02E75" w:rsidRPr="004454EF">
        <w:rPr>
          <w:rFonts w:ascii="Arial" w:hAnsi="Arial" w:cs="Arial"/>
          <w:lang w:val="el-GR"/>
        </w:rPr>
        <w:t>βιοεξανθρακώματα</w:t>
      </w:r>
      <w:r w:rsidRPr="004454EF">
        <w:rPr>
          <w:rFonts w:ascii="Arial" w:hAnsi="Arial" w:cs="Arial"/>
          <w:lang w:val="el-GR"/>
        </w:rPr>
        <w:t xml:space="preserve"> είναι </w:t>
      </w:r>
      <w:r w:rsidR="00A02E75" w:rsidRPr="004454EF">
        <w:rPr>
          <w:rFonts w:ascii="Arial" w:hAnsi="Arial" w:cs="Arial"/>
          <w:lang w:val="el-GR"/>
        </w:rPr>
        <w:t>καταλληλότερα</w:t>
      </w:r>
      <w:r w:rsidRPr="004454EF">
        <w:rPr>
          <w:rFonts w:ascii="Arial" w:hAnsi="Arial" w:cs="Arial"/>
          <w:lang w:val="el-GR"/>
        </w:rPr>
        <w:t xml:space="preserve"> για να </w:t>
      </w:r>
      <w:r w:rsidR="00A02E75" w:rsidRPr="004454EF">
        <w:rPr>
          <w:rFonts w:ascii="Arial" w:hAnsi="Arial" w:cs="Arial"/>
          <w:lang w:val="el-GR"/>
        </w:rPr>
        <w:t>χρησιμοποιηθούν</w:t>
      </w:r>
      <w:r w:rsidRPr="004454EF">
        <w:rPr>
          <w:rFonts w:ascii="Arial" w:hAnsi="Arial" w:cs="Arial"/>
          <w:lang w:val="el-GR"/>
        </w:rPr>
        <w:t xml:space="preserve"> </w:t>
      </w:r>
      <w:r w:rsidR="00711B8A">
        <w:rPr>
          <w:rFonts w:ascii="Arial" w:hAnsi="Arial" w:cs="Arial"/>
          <w:lang w:val="el-GR"/>
        </w:rPr>
        <w:t>ως εδαφοβελτιωτικά</w:t>
      </w:r>
      <w:r w:rsidRPr="004454EF">
        <w:rPr>
          <w:rFonts w:ascii="Arial" w:hAnsi="Arial" w:cs="Arial"/>
          <w:lang w:val="el-GR"/>
        </w:rPr>
        <w:t xml:space="preserve"> και </w:t>
      </w:r>
      <w:r w:rsidR="00F74B99">
        <w:rPr>
          <w:rFonts w:ascii="Arial" w:hAnsi="Arial" w:cs="Arial"/>
          <w:lang w:val="el-GR"/>
        </w:rPr>
        <w:t>άλλα</w:t>
      </w:r>
      <w:r w:rsidRPr="004454EF">
        <w:rPr>
          <w:rFonts w:ascii="Arial" w:hAnsi="Arial" w:cs="Arial"/>
          <w:lang w:val="el-GR"/>
        </w:rPr>
        <w:t xml:space="preserve"> για να </w:t>
      </w:r>
      <w:r w:rsidR="00A02E75" w:rsidRPr="004454EF">
        <w:rPr>
          <w:rFonts w:ascii="Arial" w:hAnsi="Arial" w:cs="Arial"/>
          <w:lang w:val="el-GR"/>
        </w:rPr>
        <w:t>απομακρύνουν</w:t>
      </w:r>
      <w:r w:rsidRPr="004454EF">
        <w:rPr>
          <w:rFonts w:ascii="Arial" w:hAnsi="Arial" w:cs="Arial"/>
          <w:lang w:val="el-GR"/>
        </w:rPr>
        <w:t xml:space="preserve"> </w:t>
      </w:r>
      <w:r w:rsidR="00A02E75" w:rsidRPr="004454EF">
        <w:rPr>
          <w:rFonts w:ascii="Arial" w:hAnsi="Arial" w:cs="Arial"/>
          <w:lang w:val="el-GR"/>
        </w:rPr>
        <w:t>ρύπους</w:t>
      </w:r>
      <w:r w:rsidRPr="004454EF">
        <w:rPr>
          <w:rFonts w:ascii="Arial" w:hAnsi="Arial" w:cs="Arial"/>
          <w:lang w:val="el-GR"/>
        </w:rPr>
        <w:t xml:space="preserve"> από το </w:t>
      </w:r>
      <w:r w:rsidR="00A02E75" w:rsidRPr="004454EF">
        <w:rPr>
          <w:rFonts w:ascii="Arial" w:hAnsi="Arial" w:cs="Arial"/>
          <w:lang w:val="el-GR"/>
        </w:rPr>
        <w:t>έδαφος</w:t>
      </w:r>
      <w:r w:rsidRPr="004454EF">
        <w:rPr>
          <w:rFonts w:ascii="Arial" w:hAnsi="Arial" w:cs="Arial"/>
          <w:lang w:val="el-GR"/>
        </w:rPr>
        <w:t xml:space="preserve"> </w:t>
      </w:r>
      <w:r w:rsidR="00A02E75" w:rsidRPr="004454EF">
        <w:rPr>
          <w:rFonts w:ascii="Arial" w:hAnsi="Arial" w:cs="Arial"/>
          <w:lang w:val="el-GR"/>
        </w:rPr>
        <w:t>ανάλογα</w:t>
      </w:r>
      <w:r w:rsidRPr="004454EF">
        <w:rPr>
          <w:rFonts w:ascii="Arial" w:hAnsi="Arial" w:cs="Arial"/>
          <w:lang w:val="el-GR"/>
        </w:rPr>
        <w:t xml:space="preserve"> με τα </w:t>
      </w:r>
      <w:r w:rsidR="00A02E75" w:rsidRPr="004454EF">
        <w:rPr>
          <w:rFonts w:ascii="Arial" w:hAnsi="Arial" w:cs="Arial"/>
          <w:lang w:val="el-GR"/>
        </w:rPr>
        <w:t>ποιοτικά</w:t>
      </w:r>
      <w:r w:rsidRPr="004454EF">
        <w:rPr>
          <w:rFonts w:ascii="Arial" w:hAnsi="Arial" w:cs="Arial"/>
          <w:lang w:val="el-GR"/>
        </w:rPr>
        <w:t xml:space="preserve"> </w:t>
      </w:r>
      <w:r w:rsidR="00A02E75" w:rsidRPr="004454EF">
        <w:rPr>
          <w:rFonts w:ascii="Arial" w:hAnsi="Arial" w:cs="Arial"/>
          <w:lang w:val="el-GR"/>
        </w:rPr>
        <w:t>χαρακτηριστικά</w:t>
      </w:r>
      <w:r w:rsidRPr="004454EF">
        <w:rPr>
          <w:rFonts w:ascii="Arial" w:hAnsi="Arial" w:cs="Arial"/>
          <w:lang w:val="el-GR"/>
        </w:rPr>
        <w:t xml:space="preserve"> που </w:t>
      </w:r>
      <w:r w:rsidR="00A02E75" w:rsidRPr="004454EF">
        <w:rPr>
          <w:rFonts w:ascii="Arial" w:hAnsi="Arial" w:cs="Arial"/>
          <w:lang w:val="el-GR"/>
        </w:rPr>
        <w:t>διαθέτουν</w:t>
      </w:r>
      <w:r w:rsidRPr="004454EF">
        <w:rPr>
          <w:rFonts w:ascii="Arial" w:hAnsi="Arial" w:cs="Arial"/>
          <w:lang w:val="el-GR"/>
        </w:rPr>
        <w:t xml:space="preserve">. </w:t>
      </w:r>
      <w:r w:rsidR="00F74B99">
        <w:rPr>
          <w:rFonts w:ascii="Arial" w:hAnsi="Arial" w:cs="Arial"/>
          <w:lang w:val="el-GR"/>
        </w:rPr>
        <w:t xml:space="preserve"> </w:t>
      </w:r>
      <w:r w:rsidR="00711B8A">
        <w:rPr>
          <w:rFonts w:ascii="Arial" w:hAnsi="Arial" w:cs="Arial"/>
          <w:lang w:val="el-GR"/>
        </w:rPr>
        <w:t>Ο</w:t>
      </w:r>
      <w:r w:rsidR="00F74B99">
        <w:rPr>
          <w:rFonts w:ascii="Arial" w:hAnsi="Arial" w:cs="Arial"/>
          <w:lang w:val="el-GR"/>
        </w:rPr>
        <w:t xml:space="preserve">ι φυσικές, </w:t>
      </w:r>
      <w:r w:rsidR="00A02E75" w:rsidRPr="004454EF">
        <w:rPr>
          <w:rFonts w:ascii="Arial" w:hAnsi="Arial" w:cs="Arial"/>
          <w:lang w:val="el-GR"/>
        </w:rPr>
        <w:t xml:space="preserve">χημικές και βιολογικές ιδιότητες </w:t>
      </w:r>
      <w:r w:rsidR="00711B8A">
        <w:rPr>
          <w:rFonts w:ascii="Arial" w:hAnsi="Arial" w:cs="Arial"/>
          <w:lang w:val="el-GR"/>
        </w:rPr>
        <w:t xml:space="preserve">του </w:t>
      </w:r>
      <w:r w:rsidR="00711B8A" w:rsidRPr="004454EF">
        <w:rPr>
          <w:rFonts w:ascii="Arial" w:hAnsi="Arial" w:cs="Arial"/>
          <w:lang w:val="el-GR"/>
        </w:rPr>
        <w:t>βιοεξανθρ</w:t>
      </w:r>
      <w:r w:rsidR="00711B8A">
        <w:rPr>
          <w:rFonts w:ascii="Arial" w:hAnsi="Arial" w:cs="Arial"/>
          <w:lang w:val="el-GR"/>
        </w:rPr>
        <w:t>α</w:t>
      </w:r>
      <w:r w:rsidR="00711B8A" w:rsidRPr="004454EF">
        <w:rPr>
          <w:rFonts w:ascii="Arial" w:hAnsi="Arial" w:cs="Arial"/>
          <w:lang w:val="el-GR"/>
        </w:rPr>
        <w:t>κ</w:t>
      </w:r>
      <w:r w:rsidR="00711B8A">
        <w:rPr>
          <w:rFonts w:ascii="Arial" w:hAnsi="Arial" w:cs="Arial"/>
          <w:lang w:val="el-GR"/>
        </w:rPr>
        <w:t>ώ</w:t>
      </w:r>
      <w:r w:rsidR="00711B8A" w:rsidRPr="004454EF">
        <w:rPr>
          <w:rFonts w:ascii="Arial" w:hAnsi="Arial" w:cs="Arial"/>
          <w:lang w:val="el-GR"/>
        </w:rPr>
        <w:t>μα</w:t>
      </w:r>
      <w:r w:rsidR="00711B8A">
        <w:rPr>
          <w:rFonts w:ascii="Arial" w:hAnsi="Arial" w:cs="Arial"/>
          <w:lang w:val="el-GR"/>
        </w:rPr>
        <w:t>τος</w:t>
      </w:r>
      <w:r w:rsidR="00711B8A" w:rsidRPr="004454EF">
        <w:rPr>
          <w:rFonts w:ascii="Arial" w:hAnsi="Arial" w:cs="Arial"/>
          <w:lang w:val="el-GR"/>
        </w:rPr>
        <w:t xml:space="preserve"> που θα παραχθεί κατά τη διεργασία τη</w:t>
      </w:r>
      <w:r w:rsidR="00711B8A">
        <w:rPr>
          <w:rFonts w:ascii="Arial" w:hAnsi="Arial" w:cs="Arial"/>
          <w:lang w:val="el-GR"/>
        </w:rPr>
        <w:t>ς πυρόλυσης</w:t>
      </w:r>
      <w:r w:rsidR="00711B8A" w:rsidRPr="004454EF">
        <w:rPr>
          <w:rFonts w:ascii="Arial" w:hAnsi="Arial" w:cs="Arial"/>
          <w:lang w:val="el-GR"/>
        </w:rPr>
        <w:t xml:space="preserve"> </w:t>
      </w:r>
      <w:r w:rsidR="00A02E75" w:rsidRPr="004454EF">
        <w:rPr>
          <w:rFonts w:ascii="Arial" w:hAnsi="Arial" w:cs="Arial"/>
          <w:lang w:val="el-GR"/>
        </w:rPr>
        <w:t>εξαρτώνται από το είδος της βιομάζας που επεξεργάζεται</w:t>
      </w:r>
      <w:r w:rsidR="00711B8A">
        <w:rPr>
          <w:rFonts w:ascii="Arial" w:hAnsi="Arial" w:cs="Arial"/>
          <w:lang w:val="el-GR"/>
        </w:rPr>
        <w:t>, καθώς</w:t>
      </w:r>
      <w:r w:rsidR="00A02E75" w:rsidRPr="004454EF">
        <w:rPr>
          <w:rFonts w:ascii="Arial" w:hAnsi="Arial" w:cs="Arial"/>
          <w:lang w:val="el-GR"/>
        </w:rPr>
        <w:t xml:space="preserve"> και από τις</w:t>
      </w:r>
      <w:r w:rsidR="00F028EA" w:rsidRPr="004454EF">
        <w:rPr>
          <w:rFonts w:ascii="Arial" w:hAnsi="Arial" w:cs="Arial"/>
          <w:lang w:val="el-GR"/>
        </w:rPr>
        <w:t xml:space="preserve"> συνθήκες</w:t>
      </w:r>
      <w:r w:rsidR="00F74B99">
        <w:rPr>
          <w:rFonts w:ascii="Arial" w:hAnsi="Arial" w:cs="Arial"/>
          <w:lang w:val="el-GR"/>
        </w:rPr>
        <w:t xml:space="preserve"> </w:t>
      </w:r>
      <w:r w:rsidR="00A02E75" w:rsidRPr="004454EF">
        <w:rPr>
          <w:rFonts w:ascii="Arial" w:hAnsi="Arial" w:cs="Arial"/>
          <w:lang w:val="el-GR"/>
        </w:rPr>
        <w:t xml:space="preserve">που </w:t>
      </w:r>
      <w:r w:rsidR="00711B8A">
        <w:rPr>
          <w:rFonts w:ascii="Arial" w:hAnsi="Arial" w:cs="Arial"/>
          <w:lang w:val="el-GR"/>
        </w:rPr>
        <w:t>λαμβάνει χώρα</w:t>
      </w:r>
      <w:r w:rsidR="00711B8A" w:rsidRPr="004454EF">
        <w:rPr>
          <w:rFonts w:ascii="Arial" w:hAnsi="Arial" w:cs="Arial"/>
          <w:lang w:val="el-GR"/>
        </w:rPr>
        <w:t xml:space="preserve"> </w:t>
      </w:r>
      <w:r w:rsidR="00A02E75" w:rsidRPr="004454EF">
        <w:rPr>
          <w:rFonts w:ascii="Arial" w:hAnsi="Arial" w:cs="Arial"/>
          <w:lang w:val="el-GR"/>
        </w:rPr>
        <w:t>η διεργασία</w:t>
      </w:r>
      <w:r w:rsidR="00711B8A">
        <w:rPr>
          <w:rFonts w:ascii="Arial" w:hAnsi="Arial" w:cs="Arial"/>
          <w:lang w:val="el-GR"/>
        </w:rPr>
        <w:t>,</w:t>
      </w:r>
      <w:r w:rsidR="00A02E75" w:rsidRPr="004454EF">
        <w:rPr>
          <w:rFonts w:ascii="Arial" w:hAnsi="Arial" w:cs="Arial"/>
          <w:lang w:val="el-GR"/>
        </w:rPr>
        <w:t xml:space="preserve"> όπως ο ρυθμό</w:t>
      </w:r>
      <w:r w:rsidR="00F028EA" w:rsidRPr="004454EF">
        <w:rPr>
          <w:rFonts w:ascii="Arial" w:hAnsi="Arial" w:cs="Arial"/>
          <w:lang w:val="el-GR"/>
        </w:rPr>
        <w:t>ς</w:t>
      </w:r>
      <w:r w:rsidR="00A02E75" w:rsidRPr="004454EF">
        <w:rPr>
          <w:rFonts w:ascii="Arial" w:hAnsi="Arial" w:cs="Arial"/>
          <w:lang w:val="el-GR"/>
        </w:rPr>
        <w:t xml:space="preserve"> αύξησης της θερμοκρασίας, ο χρόνος παραμονής στο</w:t>
      </w:r>
      <w:r w:rsidR="00711B8A">
        <w:rPr>
          <w:rFonts w:ascii="Arial" w:hAnsi="Arial" w:cs="Arial"/>
          <w:lang w:val="el-GR"/>
        </w:rPr>
        <w:t>ν</w:t>
      </w:r>
      <w:r w:rsidR="00A02E75" w:rsidRPr="004454EF">
        <w:rPr>
          <w:rFonts w:ascii="Arial" w:hAnsi="Arial" w:cs="Arial"/>
          <w:lang w:val="el-GR"/>
        </w:rPr>
        <w:t xml:space="preserve"> φούρνο πυρόλυσης κ.α. Συνεπώς</w:t>
      </w:r>
      <w:r w:rsidR="00FA7F50" w:rsidRPr="004454EF">
        <w:rPr>
          <w:rFonts w:ascii="Arial" w:hAnsi="Arial" w:cs="Arial"/>
          <w:lang w:val="el-GR"/>
        </w:rPr>
        <w:t xml:space="preserve"> </w:t>
      </w:r>
      <w:r w:rsidR="00A02E75" w:rsidRPr="004454EF">
        <w:rPr>
          <w:rFonts w:ascii="Arial" w:hAnsi="Arial" w:cs="Arial"/>
          <w:lang w:val="el-GR"/>
        </w:rPr>
        <w:t>γίνεται</w:t>
      </w:r>
      <w:r w:rsidR="00FA7F50" w:rsidRPr="004454EF">
        <w:rPr>
          <w:rFonts w:ascii="Arial" w:hAnsi="Arial" w:cs="Arial"/>
          <w:lang w:val="el-GR"/>
        </w:rPr>
        <w:t xml:space="preserve"> </w:t>
      </w:r>
      <w:r w:rsidR="00A02E75" w:rsidRPr="004454EF">
        <w:rPr>
          <w:rFonts w:ascii="Arial" w:hAnsi="Arial" w:cs="Arial"/>
          <w:lang w:val="el-GR"/>
        </w:rPr>
        <w:t>κατανοητό</w:t>
      </w:r>
      <w:r w:rsidR="00FA7F50" w:rsidRPr="004454EF">
        <w:rPr>
          <w:rFonts w:ascii="Arial" w:hAnsi="Arial" w:cs="Arial"/>
          <w:lang w:val="el-GR"/>
        </w:rPr>
        <w:t xml:space="preserve"> ότι η </w:t>
      </w:r>
      <w:r w:rsidR="00A02E75" w:rsidRPr="004454EF">
        <w:rPr>
          <w:rFonts w:ascii="Arial" w:hAnsi="Arial" w:cs="Arial"/>
          <w:lang w:val="el-GR"/>
        </w:rPr>
        <w:t>δομή</w:t>
      </w:r>
      <w:r w:rsidR="00FA7F50" w:rsidRPr="004454EF">
        <w:rPr>
          <w:rFonts w:ascii="Arial" w:hAnsi="Arial" w:cs="Arial"/>
          <w:lang w:val="el-GR"/>
        </w:rPr>
        <w:t xml:space="preserve"> και η </w:t>
      </w:r>
      <w:r w:rsidR="00A02E75" w:rsidRPr="004454EF">
        <w:rPr>
          <w:rFonts w:ascii="Arial" w:hAnsi="Arial" w:cs="Arial"/>
          <w:lang w:val="el-GR"/>
        </w:rPr>
        <w:t>χημική</w:t>
      </w:r>
      <w:r w:rsidR="00FA7F50" w:rsidRPr="004454EF">
        <w:rPr>
          <w:rFonts w:ascii="Arial" w:hAnsi="Arial" w:cs="Arial"/>
          <w:lang w:val="el-GR"/>
        </w:rPr>
        <w:t xml:space="preserve"> </w:t>
      </w:r>
      <w:r w:rsidR="00A02E75" w:rsidRPr="004454EF">
        <w:rPr>
          <w:rFonts w:ascii="Arial" w:hAnsi="Arial" w:cs="Arial"/>
          <w:lang w:val="el-GR"/>
        </w:rPr>
        <w:t>σύσταση</w:t>
      </w:r>
      <w:r w:rsidR="00FA7F50" w:rsidRPr="004454EF">
        <w:rPr>
          <w:rFonts w:ascii="Arial" w:hAnsi="Arial" w:cs="Arial"/>
          <w:lang w:val="el-GR"/>
        </w:rPr>
        <w:t xml:space="preserve"> του </w:t>
      </w:r>
      <w:r w:rsidR="00A02E75" w:rsidRPr="004454EF">
        <w:rPr>
          <w:rFonts w:ascii="Arial" w:hAnsi="Arial" w:cs="Arial"/>
          <w:lang w:val="el-GR"/>
        </w:rPr>
        <w:t>βιοεξανθρακώματος</w:t>
      </w:r>
      <w:r w:rsidR="00FA7F50" w:rsidRPr="004454EF">
        <w:rPr>
          <w:rFonts w:ascii="Arial" w:hAnsi="Arial" w:cs="Arial"/>
          <w:lang w:val="el-GR"/>
        </w:rPr>
        <w:t xml:space="preserve"> </w:t>
      </w:r>
      <w:r w:rsidR="00A02E75" w:rsidRPr="004454EF">
        <w:rPr>
          <w:rFonts w:ascii="Arial" w:hAnsi="Arial" w:cs="Arial"/>
          <w:lang w:val="el-GR"/>
        </w:rPr>
        <w:t>σχετίζεται</w:t>
      </w:r>
      <w:r w:rsidR="00FA7F50" w:rsidRPr="004454EF">
        <w:rPr>
          <w:rFonts w:ascii="Arial" w:hAnsi="Arial" w:cs="Arial"/>
          <w:lang w:val="el-GR"/>
        </w:rPr>
        <w:t xml:space="preserve"> </w:t>
      </w:r>
      <w:r w:rsidR="00A02E75" w:rsidRPr="004454EF">
        <w:rPr>
          <w:rFonts w:ascii="Arial" w:hAnsi="Arial" w:cs="Arial"/>
          <w:lang w:val="el-GR"/>
        </w:rPr>
        <w:t>άμεσα</w:t>
      </w:r>
      <w:r w:rsidR="00FA7F50" w:rsidRPr="004454EF">
        <w:rPr>
          <w:rFonts w:ascii="Arial" w:hAnsi="Arial" w:cs="Arial"/>
          <w:lang w:val="el-GR"/>
        </w:rPr>
        <w:t xml:space="preserve"> με τη </w:t>
      </w:r>
      <w:r w:rsidR="00A02E75" w:rsidRPr="004454EF">
        <w:rPr>
          <w:rFonts w:ascii="Arial" w:hAnsi="Arial" w:cs="Arial"/>
          <w:lang w:val="el-GR"/>
        </w:rPr>
        <w:t>δομή</w:t>
      </w:r>
      <w:r w:rsidR="00FA7F50" w:rsidRPr="004454EF">
        <w:rPr>
          <w:rFonts w:ascii="Arial" w:hAnsi="Arial" w:cs="Arial"/>
          <w:lang w:val="el-GR"/>
        </w:rPr>
        <w:t xml:space="preserve"> και τη </w:t>
      </w:r>
      <w:r w:rsidR="00A02E75" w:rsidRPr="004454EF">
        <w:rPr>
          <w:rFonts w:ascii="Arial" w:hAnsi="Arial" w:cs="Arial"/>
          <w:lang w:val="el-GR"/>
        </w:rPr>
        <w:t>χημική</w:t>
      </w:r>
      <w:r w:rsidR="00FA7F50" w:rsidRPr="004454EF">
        <w:rPr>
          <w:rFonts w:ascii="Arial" w:hAnsi="Arial" w:cs="Arial"/>
          <w:lang w:val="el-GR"/>
        </w:rPr>
        <w:t xml:space="preserve"> </w:t>
      </w:r>
      <w:r w:rsidR="00A02E75" w:rsidRPr="004454EF">
        <w:rPr>
          <w:rFonts w:ascii="Arial" w:hAnsi="Arial" w:cs="Arial"/>
          <w:lang w:val="el-GR"/>
        </w:rPr>
        <w:t>σύσταση</w:t>
      </w:r>
      <w:r w:rsidR="00FA7F50" w:rsidRPr="004454EF">
        <w:rPr>
          <w:rFonts w:ascii="Arial" w:hAnsi="Arial" w:cs="Arial"/>
          <w:lang w:val="el-GR"/>
        </w:rPr>
        <w:t xml:space="preserve"> της </w:t>
      </w:r>
      <w:r w:rsidR="00A02E75" w:rsidRPr="004454EF">
        <w:rPr>
          <w:rFonts w:ascii="Arial" w:hAnsi="Arial" w:cs="Arial"/>
          <w:lang w:val="el-GR"/>
        </w:rPr>
        <w:t>βιομάζας</w:t>
      </w:r>
      <w:r w:rsidR="007E2D7D">
        <w:rPr>
          <w:rFonts w:ascii="Arial" w:hAnsi="Arial" w:cs="Arial"/>
          <w:lang w:val="el-GR"/>
        </w:rPr>
        <w:t>,</w:t>
      </w:r>
      <w:r w:rsidR="00FA7F50" w:rsidRPr="004454EF">
        <w:rPr>
          <w:rFonts w:ascii="Arial" w:hAnsi="Arial" w:cs="Arial"/>
          <w:lang w:val="el-GR"/>
        </w:rPr>
        <w:t xml:space="preserve"> ενώ </w:t>
      </w:r>
      <w:r w:rsidR="00A02E75" w:rsidRPr="004454EF">
        <w:rPr>
          <w:rFonts w:ascii="Arial" w:hAnsi="Arial" w:cs="Arial"/>
          <w:lang w:val="el-GR"/>
        </w:rPr>
        <w:t>παράλληλα</w:t>
      </w:r>
      <w:r w:rsidR="00F028EA" w:rsidRPr="004454EF">
        <w:rPr>
          <w:rFonts w:ascii="Arial" w:hAnsi="Arial" w:cs="Arial"/>
          <w:lang w:val="el-GR"/>
        </w:rPr>
        <w:t xml:space="preserve"> οι</w:t>
      </w:r>
      <w:r w:rsidR="00FA7F50" w:rsidRPr="004454EF">
        <w:rPr>
          <w:rFonts w:ascii="Arial" w:hAnsi="Arial" w:cs="Arial"/>
          <w:lang w:val="el-GR"/>
        </w:rPr>
        <w:t xml:space="preserve"> </w:t>
      </w:r>
      <w:r w:rsidR="00A02E75" w:rsidRPr="004454EF">
        <w:rPr>
          <w:rFonts w:ascii="Arial" w:hAnsi="Arial" w:cs="Arial"/>
          <w:lang w:val="el-GR"/>
        </w:rPr>
        <w:t>φυσικές</w:t>
      </w:r>
      <w:r w:rsidR="00FA7F50" w:rsidRPr="004454EF">
        <w:rPr>
          <w:rFonts w:ascii="Arial" w:hAnsi="Arial" w:cs="Arial"/>
          <w:lang w:val="el-GR"/>
        </w:rPr>
        <w:t xml:space="preserve"> και </w:t>
      </w:r>
      <w:r w:rsidR="00A02E75" w:rsidRPr="004454EF">
        <w:rPr>
          <w:rFonts w:ascii="Arial" w:hAnsi="Arial" w:cs="Arial"/>
          <w:lang w:val="el-GR"/>
        </w:rPr>
        <w:t>χημικές</w:t>
      </w:r>
      <w:r w:rsidR="00FA7F50" w:rsidRPr="004454EF">
        <w:rPr>
          <w:rFonts w:ascii="Arial" w:hAnsi="Arial" w:cs="Arial"/>
          <w:lang w:val="el-GR"/>
        </w:rPr>
        <w:t xml:space="preserve"> </w:t>
      </w:r>
      <w:r w:rsidR="00A02E75" w:rsidRPr="004454EF">
        <w:rPr>
          <w:rFonts w:ascii="Arial" w:hAnsi="Arial" w:cs="Arial"/>
          <w:lang w:val="el-GR"/>
        </w:rPr>
        <w:t>μεταβολές</w:t>
      </w:r>
      <w:r w:rsidR="00FA7F50" w:rsidRPr="004454EF">
        <w:rPr>
          <w:rFonts w:ascii="Arial" w:hAnsi="Arial" w:cs="Arial"/>
          <w:lang w:val="el-GR"/>
        </w:rPr>
        <w:t xml:space="preserve"> που </w:t>
      </w:r>
      <w:r w:rsidR="00F028EA" w:rsidRPr="004454EF">
        <w:rPr>
          <w:rFonts w:ascii="Arial" w:hAnsi="Arial" w:cs="Arial"/>
          <w:lang w:val="el-GR"/>
        </w:rPr>
        <w:t>υπόκει</w:t>
      </w:r>
      <w:r w:rsidR="00A02E75" w:rsidRPr="004454EF">
        <w:rPr>
          <w:rFonts w:ascii="Arial" w:hAnsi="Arial" w:cs="Arial"/>
          <w:lang w:val="el-GR"/>
        </w:rPr>
        <w:t>ται</w:t>
      </w:r>
      <w:r w:rsidR="00FA7F50" w:rsidRPr="004454EF">
        <w:rPr>
          <w:rFonts w:ascii="Arial" w:hAnsi="Arial" w:cs="Arial"/>
          <w:lang w:val="el-GR"/>
        </w:rPr>
        <w:t xml:space="preserve"> η </w:t>
      </w:r>
      <w:r w:rsidR="00A02E75" w:rsidRPr="004454EF">
        <w:rPr>
          <w:rFonts w:ascii="Arial" w:hAnsi="Arial" w:cs="Arial"/>
          <w:lang w:val="el-GR"/>
        </w:rPr>
        <w:t>βιομάζα</w:t>
      </w:r>
      <w:r w:rsidR="00FA7F50" w:rsidRPr="004454EF">
        <w:rPr>
          <w:rFonts w:ascii="Arial" w:hAnsi="Arial" w:cs="Arial"/>
          <w:lang w:val="el-GR"/>
        </w:rPr>
        <w:t xml:space="preserve"> </w:t>
      </w:r>
      <w:r w:rsidR="00A02E75" w:rsidRPr="004454EF">
        <w:rPr>
          <w:rFonts w:ascii="Arial" w:hAnsi="Arial" w:cs="Arial"/>
          <w:lang w:val="el-GR"/>
        </w:rPr>
        <w:t>εξαρτώνται</w:t>
      </w:r>
      <w:r w:rsidR="00FA7F50" w:rsidRPr="004454EF">
        <w:rPr>
          <w:rFonts w:ascii="Arial" w:hAnsi="Arial" w:cs="Arial"/>
          <w:lang w:val="el-GR"/>
        </w:rPr>
        <w:t xml:space="preserve"> από τον </w:t>
      </w:r>
      <w:r w:rsidR="00A02E75" w:rsidRPr="004454EF">
        <w:rPr>
          <w:rFonts w:ascii="Arial" w:hAnsi="Arial" w:cs="Arial"/>
          <w:lang w:val="el-GR"/>
        </w:rPr>
        <w:t>τρόπο</w:t>
      </w:r>
      <w:r w:rsidR="00FA7F50" w:rsidRPr="004454EF">
        <w:rPr>
          <w:rFonts w:ascii="Arial" w:hAnsi="Arial" w:cs="Arial"/>
          <w:lang w:val="el-GR"/>
        </w:rPr>
        <w:t xml:space="preserve"> που </w:t>
      </w:r>
      <w:r w:rsidR="00A02E75" w:rsidRPr="004454EF">
        <w:rPr>
          <w:rFonts w:ascii="Arial" w:hAnsi="Arial" w:cs="Arial"/>
          <w:lang w:val="el-GR"/>
        </w:rPr>
        <w:t>πυρολύεται</w:t>
      </w:r>
      <w:r w:rsidR="00FA7F50" w:rsidRPr="004454EF">
        <w:rPr>
          <w:rFonts w:ascii="Arial" w:hAnsi="Arial" w:cs="Arial"/>
          <w:lang w:val="el-GR"/>
        </w:rPr>
        <w:t xml:space="preserve">. </w:t>
      </w:r>
    </w:p>
    <w:p w:rsidR="00F725B1" w:rsidRPr="004454EF" w:rsidRDefault="00A02E75" w:rsidP="008C2586">
      <w:pPr>
        <w:jc w:val="both"/>
        <w:rPr>
          <w:rFonts w:ascii="Arial" w:hAnsi="Arial" w:cs="Arial"/>
          <w:lang w:val="el-GR"/>
        </w:rPr>
      </w:pPr>
      <w:r w:rsidRPr="004454EF">
        <w:rPr>
          <w:rFonts w:ascii="Arial" w:hAnsi="Arial" w:cs="Arial"/>
          <w:lang w:val="el-GR"/>
        </w:rPr>
        <w:t>Επιπλέον η λιγνοκυτταρινική</w:t>
      </w:r>
      <w:r w:rsidR="00182894" w:rsidRPr="004454EF">
        <w:rPr>
          <w:rFonts w:ascii="Arial" w:hAnsi="Arial" w:cs="Arial"/>
          <w:lang w:val="el-GR"/>
        </w:rPr>
        <w:t xml:space="preserve"> </w:t>
      </w:r>
      <w:r w:rsidRPr="004454EF">
        <w:rPr>
          <w:rFonts w:ascii="Arial" w:hAnsi="Arial" w:cs="Arial"/>
          <w:lang w:val="el-GR"/>
        </w:rPr>
        <w:t>σύσταση</w:t>
      </w:r>
      <w:r w:rsidR="00182894" w:rsidRPr="004454EF">
        <w:rPr>
          <w:rFonts w:ascii="Arial" w:hAnsi="Arial" w:cs="Arial"/>
          <w:lang w:val="el-GR"/>
        </w:rPr>
        <w:t xml:space="preserve"> της </w:t>
      </w:r>
      <w:r w:rsidRPr="004454EF">
        <w:rPr>
          <w:rFonts w:ascii="Arial" w:hAnsi="Arial" w:cs="Arial"/>
          <w:lang w:val="el-GR"/>
        </w:rPr>
        <w:t>βιομάζας</w:t>
      </w:r>
      <w:r w:rsidR="00182894" w:rsidRPr="004454EF">
        <w:rPr>
          <w:rFonts w:ascii="Arial" w:hAnsi="Arial" w:cs="Arial"/>
          <w:lang w:val="el-GR"/>
        </w:rPr>
        <w:t xml:space="preserve"> είναι </w:t>
      </w:r>
      <w:r w:rsidRPr="004454EF">
        <w:rPr>
          <w:rFonts w:ascii="Arial" w:hAnsi="Arial" w:cs="Arial"/>
          <w:lang w:val="el-GR"/>
        </w:rPr>
        <w:t>ένας</w:t>
      </w:r>
      <w:r w:rsidR="00182894" w:rsidRPr="004454EF">
        <w:rPr>
          <w:rFonts w:ascii="Arial" w:hAnsi="Arial" w:cs="Arial"/>
          <w:lang w:val="el-GR"/>
        </w:rPr>
        <w:t xml:space="preserve"> </w:t>
      </w:r>
      <w:r w:rsidRPr="004454EF">
        <w:rPr>
          <w:rFonts w:ascii="Arial" w:hAnsi="Arial" w:cs="Arial"/>
          <w:lang w:val="el-GR"/>
        </w:rPr>
        <w:t>ακόμα</w:t>
      </w:r>
      <w:r w:rsidR="00182894" w:rsidRPr="004454EF">
        <w:rPr>
          <w:rFonts w:ascii="Arial" w:hAnsi="Arial" w:cs="Arial"/>
          <w:lang w:val="el-GR"/>
        </w:rPr>
        <w:t xml:space="preserve"> </w:t>
      </w:r>
      <w:r w:rsidRPr="004454EF">
        <w:rPr>
          <w:rFonts w:ascii="Arial" w:hAnsi="Arial" w:cs="Arial"/>
          <w:lang w:val="el-GR"/>
        </w:rPr>
        <w:t>παράγοντας</w:t>
      </w:r>
      <w:r w:rsidR="00182894" w:rsidRPr="004454EF">
        <w:rPr>
          <w:rFonts w:ascii="Arial" w:hAnsi="Arial" w:cs="Arial"/>
          <w:lang w:val="el-GR"/>
        </w:rPr>
        <w:t xml:space="preserve"> που </w:t>
      </w:r>
      <w:r w:rsidRPr="004454EF">
        <w:rPr>
          <w:rFonts w:ascii="Arial" w:hAnsi="Arial" w:cs="Arial"/>
          <w:lang w:val="el-GR"/>
        </w:rPr>
        <w:t>καθορίζει</w:t>
      </w:r>
      <w:r w:rsidR="00182894" w:rsidRPr="004454EF">
        <w:rPr>
          <w:rFonts w:ascii="Arial" w:hAnsi="Arial" w:cs="Arial"/>
          <w:lang w:val="el-GR"/>
        </w:rPr>
        <w:t xml:space="preserve"> την </w:t>
      </w:r>
      <w:r w:rsidRPr="004454EF">
        <w:rPr>
          <w:rFonts w:ascii="Arial" w:hAnsi="Arial" w:cs="Arial"/>
          <w:lang w:val="el-GR"/>
        </w:rPr>
        <w:t>ποσότητα</w:t>
      </w:r>
      <w:r w:rsidR="00182894" w:rsidRPr="004454EF">
        <w:rPr>
          <w:rFonts w:ascii="Arial" w:hAnsi="Arial" w:cs="Arial"/>
          <w:lang w:val="el-GR"/>
        </w:rPr>
        <w:t xml:space="preserve"> </w:t>
      </w:r>
      <w:r w:rsidRPr="004454EF">
        <w:rPr>
          <w:rFonts w:ascii="Arial" w:hAnsi="Arial" w:cs="Arial"/>
          <w:lang w:val="el-GR"/>
        </w:rPr>
        <w:t>βιοεξανθρακώματος</w:t>
      </w:r>
      <w:r w:rsidR="00182894" w:rsidRPr="004454EF">
        <w:rPr>
          <w:rFonts w:ascii="Arial" w:hAnsi="Arial" w:cs="Arial"/>
          <w:lang w:val="el-GR"/>
        </w:rPr>
        <w:t xml:space="preserve"> που θα </w:t>
      </w:r>
      <w:r w:rsidR="00F028EA" w:rsidRPr="004454EF">
        <w:rPr>
          <w:rFonts w:ascii="Arial" w:hAnsi="Arial" w:cs="Arial"/>
          <w:lang w:val="el-GR"/>
        </w:rPr>
        <w:t>παραχθεί</w:t>
      </w:r>
      <w:r w:rsidR="00182894" w:rsidRPr="004454EF">
        <w:rPr>
          <w:rFonts w:ascii="Arial" w:hAnsi="Arial" w:cs="Arial"/>
          <w:lang w:val="el-GR"/>
        </w:rPr>
        <w:t xml:space="preserve"> κατά την </w:t>
      </w:r>
      <w:r w:rsidRPr="004454EF">
        <w:rPr>
          <w:rFonts w:ascii="Arial" w:hAnsi="Arial" w:cs="Arial"/>
          <w:lang w:val="el-GR"/>
        </w:rPr>
        <w:t>πυρόλυση</w:t>
      </w:r>
      <w:r w:rsidR="00182894" w:rsidRPr="004454EF">
        <w:rPr>
          <w:rFonts w:ascii="Arial" w:hAnsi="Arial" w:cs="Arial"/>
          <w:lang w:val="el-GR"/>
        </w:rPr>
        <w:t xml:space="preserve">. Η </w:t>
      </w:r>
      <w:r w:rsidRPr="004454EF">
        <w:rPr>
          <w:rFonts w:ascii="Arial" w:hAnsi="Arial" w:cs="Arial"/>
          <w:lang w:val="el-GR"/>
        </w:rPr>
        <w:t>κυτταρίνη</w:t>
      </w:r>
      <w:r w:rsidR="00182894" w:rsidRPr="004454EF">
        <w:rPr>
          <w:rFonts w:ascii="Arial" w:hAnsi="Arial" w:cs="Arial"/>
          <w:lang w:val="el-GR"/>
        </w:rPr>
        <w:t xml:space="preserve"> </w:t>
      </w:r>
      <w:r w:rsidRPr="004454EF">
        <w:rPr>
          <w:rFonts w:ascii="Arial" w:hAnsi="Arial" w:cs="Arial"/>
          <w:lang w:val="el-GR"/>
        </w:rPr>
        <w:t>διασπάται</w:t>
      </w:r>
      <w:r w:rsidR="00182894" w:rsidRPr="004454EF">
        <w:rPr>
          <w:rFonts w:ascii="Arial" w:hAnsi="Arial" w:cs="Arial"/>
          <w:lang w:val="el-GR"/>
        </w:rPr>
        <w:t xml:space="preserve"> </w:t>
      </w:r>
      <w:r w:rsidRPr="004454EF">
        <w:rPr>
          <w:rFonts w:ascii="Arial" w:hAnsi="Arial" w:cs="Arial"/>
          <w:lang w:val="el-GR"/>
        </w:rPr>
        <w:t>θερμικά</w:t>
      </w:r>
      <w:r w:rsidR="00182894" w:rsidRPr="004454EF">
        <w:rPr>
          <w:rFonts w:ascii="Arial" w:hAnsi="Arial" w:cs="Arial"/>
          <w:lang w:val="el-GR"/>
        </w:rPr>
        <w:t xml:space="preserve"> σε </w:t>
      </w:r>
      <w:r w:rsidRPr="004454EF">
        <w:rPr>
          <w:rFonts w:ascii="Arial" w:hAnsi="Arial" w:cs="Arial"/>
          <w:lang w:val="el-GR"/>
        </w:rPr>
        <w:t>θερμοκρασίες</w:t>
      </w:r>
      <w:r w:rsidR="00182894" w:rsidRPr="004454EF">
        <w:rPr>
          <w:rFonts w:ascii="Arial" w:hAnsi="Arial" w:cs="Arial"/>
          <w:lang w:val="el-GR"/>
        </w:rPr>
        <w:t xml:space="preserve"> από 240-350</w:t>
      </w:r>
      <w:r w:rsidR="00182894" w:rsidRPr="004454EF">
        <w:rPr>
          <w:rFonts w:ascii="Arial" w:hAnsi="Arial" w:cs="Arial"/>
          <w:vertAlign w:val="superscript"/>
          <w:lang w:val="el-GR"/>
        </w:rPr>
        <w:t>ο</w:t>
      </w:r>
      <w:r w:rsidR="00B311E4">
        <w:rPr>
          <w:rFonts w:ascii="Arial" w:hAnsi="Arial" w:cs="Arial"/>
        </w:rPr>
        <w:t>C</w:t>
      </w:r>
      <w:r w:rsidR="00711B8A">
        <w:rPr>
          <w:rFonts w:ascii="Arial" w:hAnsi="Arial" w:cs="Arial"/>
          <w:lang w:val="el-GR"/>
        </w:rPr>
        <w:t>,</w:t>
      </w:r>
      <w:r w:rsidR="00182894" w:rsidRPr="004454EF">
        <w:rPr>
          <w:rFonts w:ascii="Arial" w:hAnsi="Arial" w:cs="Arial"/>
          <w:lang w:val="el-GR"/>
        </w:rPr>
        <w:t xml:space="preserve"> ενώ η </w:t>
      </w:r>
      <w:r w:rsidR="00F028EA" w:rsidRPr="004454EF">
        <w:rPr>
          <w:rFonts w:ascii="Arial" w:hAnsi="Arial" w:cs="Arial"/>
          <w:lang w:val="el-GR"/>
        </w:rPr>
        <w:t>λι</w:t>
      </w:r>
      <w:r w:rsidRPr="004454EF">
        <w:rPr>
          <w:rFonts w:ascii="Arial" w:hAnsi="Arial" w:cs="Arial"/>
          <w:lang w:val="el-GR"/>
        </w:rPr>
        <w:t>γ</w:t>
      </w:r>
      <w:r w:rsidR="00F028EA" w:rsidRPr="004454EF">
        <w:rPr>
          <w:rFonts w:ascii="Arial" w:hAnsi="Arial" w:cs="Arial"/>
          <w:lang w:val="el-GR"/>
        </w:rPr>
        <w:t>νί</w:t>
      </w:r>
      <w:r w:rsidRPr="004454EF">
        <w:rPr>
          <w:rFonts w:ascii="Arial" w:hAnsi="Arial" w:cs="Arial"/>
          <w:lang w:val="el-GR"/>
        </w:rPr>
        <w:t>νη</w:t>
      </w:r>
      <w:r w:rsidR="00182894" w:rsidRPr="004454EF">
        <w:rPr>
          <w:rFonts w:ascii="Arial" w:hAnsi="Arial" w:cs="Arial"/>
          <w:lang w:val="el-GR"/>
        </w:rPr>
        <w:t xml:space="preserve"> από 280-500</w:t>
      </w:r>
      <w:r w:rsidR="00182894" w:rsidRPr="004454EF">
        <w:rPr>
          <w:rFonts w:ascii="Arial" w:hAnsi="Arial" w:cs="Arial"/>
          <w:vertAlign w:val="superscript"/>
          <w:lang w:val="el-GR"/>
        </w:rPr>
        <w:t>ο</w:t>
      </w:r>
      <w:r w:rsidR="00B311E4">
        <w:rPr>
          <w:rFonts w:ascii="Arial" w:hAnsi="Arial" w:cs="Arial"/>
        </w:rPr>
        <w:t>C</w:t>
      </w:r>
      <w:r w:rsidR="00182894" w:rsidRPr="004454EF">
        <w:rPr>
          <w:rFonts w:ascii="Arial" w:hAnsi="Arial" w:cs="Arial"/>
          <w:lang w:val="el-GR"/>
        </w:rPr>
        <w:t xml:space="preserve">. Η </w:t>
      </w:r>
      <w:r w:rsidRPr="004454EF">
        <w:rPr>
          <w:rFonts w:ascii="Arial" w:hAnsi="Arial" w:cs="Arial"/>
          <w:lang w:val="el-GR"/>
        </w:rPr>
        <w:t>μεταξύ</w:t>
      </w:r>
      <w:r w:rsidR="00182894" w:rsidRPr="004454EF">
        <w:rPr>
          <w:rFonts w:ascii="Arial" w:hAnsi="Arial" w:cs="Arial"/>
          <w:lang w:val="el-GR"/>
        </w:rPr>
        <w:t xml:space="preserve"> τους </w:t>
      </w:r>
      <w:r w:rsidR="00F028EA" w:rsidRPr="004454EF">
        <w:rPr>
          <w:rFonts w:ascii="Arial" w:hAnsi="Arial" w:cs="Arial"/>
          <w:lang w:val="el-GR"/>
        </w:rPr>
        <w:t>αναλογί</w:t>
      </w:r>
      <w:r w:rsidRPr="004454EF">
        <w:rPr>
          <w:rFonts w:ascii="Arial" w:hAnsi="Arial" w:cs="Arial"/>
          <w:lang w:val="el-GR"/>
        </w:rPr>
        <w:t>α</w:t>
      </w:r>
      <w:r w:rsidR="00182894" w:rsidRPr="004454EF">
        <w:rPr>
          <w:rFonts w:ascii="Arial" w:hAnsi="Arial" w:cs="Arial"/>
          <w:lang w:val="el-GR"/>
        </w:rPr>
        <w:t xml:space="preserve"> είναι αυτή που </w:t>
      </w:r>
      <w:r w:rsidRPr="004454EF">
        <w:rPr>
          <w:rFonts w:ascii="Arial" w:hAnsi="Arial" w:cs="Arial"/>
          <w:lang w:val="el-GR"/>
        </w:rPr>
        <w:t>καθορίζει</w:t>
      </w:r>
      <w:r w:rsidR="00182894" w:rsidRPr="004454EF">
        <w:rPr>
          <w:rFonts w:ascii="Arial" w:hAnsi="Arial" w:cs="Arial"/>
          <w:lang w:val="el-GR"/>
        </w:rPr>
        <w:t xml:space="preserve"> το</w:t>
      </w:r>
      <w:r w:rsidR="00711B8A">
        <w:rPr>
          <w:rFonts w:ascii="Arial" w:hAnsi="Arial" w:cs="Arial"/>
          <w:lang w:val="el-GR"/>
        </w:rPr>
        <w:t>ν</w:t>
      </w:r>
      <w:r w:rsidR="00182894" w:rsidRPr="004454EF">
        <w:rPr>
          <w:rFonts w:ascii="Arial" w:hAnsi="Arial" w:cs="Arial"/>
          <w:lang w:val="el-GR"/>
        </w:rPr>
        <w:t xml:space="preserve"> </w:t>
      </w:r>
      <w:r w:rsidRPr="004454EF">
        <w:rPr>
          <w:rFonts w:ascii="Arial" w:hAnsi="Arial" w:cs="Arial"/>
          <w:lang w:val="el-GR"/>
        </w:rPr>
        <w:t>βαθμό</w:t>
      </w:r>
      <w:r w:rsidR="00182894" w:rsidRPr="004454EF">
        <w:rPr>
          <w:rFonts w:ascii="Arial" w:hAnsi="Arial" w:cs="Arial"/>
          <w:lang w:val="el-GR"/>
        </w:rPr>
        <w:t xml:space="preserve"> με τον </w:t>
      </w:r>
      <w:r w:rsidRPr="004454EF">
        <w:rPr>
          <w:rFonts w:ascii="Arial" w:hAnsi="Arial" w:cs="Arial"/>
          <w:lang w:val="el-GR"/>
        </w:rPr>
        <w:t>όποιο</w:t>
      </w:r>
      <w:r w:rsidR="00182894" w:rsidRPr="004454EF">
        <w:rPr>
          <w:rFonts w:ascii="Arial" w:hAnsi="Arial" w:cs="Arial"/>
          <w:lang w:val="el-GR"/>
        </w:rPr>
        <w:t xml:space="preserve"> η </w:t>
      </w:r>
      <w:r w:rsidRPr="004454EF">
        <w:rPr>
          <w:rFonts w:ascii="Arial" w:hAnsi="Arial" w:cs="Arial"/>
          <w:lang w:val="el-GR"/>
        </w:rPr>
        <w:t>δομή</w:t>
      </w:r>
      <w:r w:rsidR="00182894" w:rsidRPr="004454EF">
        <w:rPr>
          <w:rFonts w:ascii="Arial" w:hAnsi="Arial" w:cs="Arial"/>
          <w:lang w:val="el-GR"/>
        </w:rPr>
        <w:t xml:space="preserve"> της </w:t>
      </w:r>
      <w:r w:rsidRPr="004454EF">
        <w:rPr>
          <w:rFonts w:ascii="Arial" w:hAnsi="Arial" w:cs="Arial"/>
          <w:lang w:val="el-GR"/>
        </w:rPr>
        <w:t>βιομάζας</w:t>
      </w:r>
      <w:r w:rsidR="00182894" w:rsidRPr="004454EF">
        <w:rPr>
          <w:rFonts w:ascii="Arial" w:hAnsi="Arial" w:cs="Arial"/>
          <w:lang w:val="el-GR"/>
        </w:rPr>
        <w:t xml:space="preserve"> </w:t>
      </w:r>
      <w:r w:rsidRPr="004454EF">
        <w:rPr>
          <w:rFonts w:ascii="Arial" w:hAnsi="Arial" w:cs="Arial"/>
          <w:lang w:val="el-GR"/>
        </w:rPr>
        <w:t>διατηρείται</w:t>
      </w:r>
      <w:r w:rsidR="00182894" w:rsidRPr="004454EF">
        <w:rPr>
          <w:rFonts w:ascii="Arial" w:hAnsi="Arial" w:cs="Arial"/>
          <w:lang w:val="el-GR"/>
        </w:rPr>
        <w:t xml:space="preserve"> σε μια </w:t>
      </w:r>
      <w:r w:rsidRPr="004454EF">
        <w:rPr>
          <w:rFonts w:ascii="Arial" w:hAnsi="Arial" w:cs="Arial"/>
          <w:lang w:val="el-GR"/>
        </w:rPr>
        <w:t>συγκεκριμένη</w:t>
      </w:r>
      <w:r w:rsidR="00182894" w:rsidRPr="004454EF">
        <w:rPr>
          <w:rFonts w:ascii="Arial" w:hAnsi="Arial" w:cs="Arial"/>
          <w:lang w:val="el-GR"/>
        </w:rPr>
        <w:t xml:space="preserve"> </w:t>
      </w:r>
      <w:r w:rsidRPr="004454EF">
        <w:rPr>
          <w:rFonts w:ascii="Arial" w:hAnsi="Arial" w:cs="Arial"/>
          <w:lang w:val="el-GR"/>
        </w:rPr>
        <w:t>θερμοκρασία</w:t>
      </w:r>
      <w:r w:rsidR="00182894" w:rsidRPr="004454EF">
        <w:rPr>
          <w:rFonts w:ascii="Arial" w:hAnsi="Arial" w:cs="Arial"/>
          <w:lang w:val="el-GR"/>
        </w:rPr>
        <w:t xml:space="preserve">. </w:t>
      </w:r>
      <w:r w:rsidRPr="004454EF">
        <w:rPr>
          <w:rFonts w:ascii="Arial" w:hAnsi="Arial" w:cs="Arial"/>
          <w:lang w:val="el-GR"/>
        </w:rPr>
        <w:t>Τέλος</w:t>
      </w:r>
      <w:r w:rsidR="00F725B1" w:rsidRPr="004454EF">
        <w:rPr>
          <w:rFonts w:ascii="Arial" w:hAnsi="Arial" w:cs="Arial"/>
          <w:lang w:val="el-GR"/>
        </w:rPr>
        <w:t xml:space="preserve"> είναι </w:t>
      </w:r>
      <w:r w:rsidRPr="004454EF">
        <w:rPr>
          <w:rFonts w:ascii="Arial" w:hAnsi="Arial" w:cs="Arial"/>
          <w:lang w:val="el-GR"/>
        </w:rPr>
        <w:t>γνωστό</w:t>
      </w:r>
      <w:r w:rsidR="00F725B1" w:rsidRPr="004454EF">
        <w:rPr>
          <w:rFonts w:ascii="Arial" w:hAnsi="Arial" w:cs="Arial"/>
          <w:lang w:val="el-GR"/>
        </w:rPr>
        <w:t xml:space="preserve"> ότι η </w:t>
      </w:r>
      <w:r w:rsidR="00F028EA" w:rsidRPr="004454EF">
        <w:rPr>
          <w:rFonts w:ascii="Arial" w:hAnsi="Arial" w:cs="Arial"/>
          <w:lang w:val="el-GR"/>
        </w:rPr>
        <w:t>λιγνί</w:t>
      </w:r>
      <w:r w:rsidRPr="004454EF">
        <w:rPr>
          <w:rFonts w:ascii="Arial" w:hAnsi="Arial" w:cs="Arial"/>
          <w:lang w:val="el-GR"/>
        </w:rPr>
        <w:t>νη</w:t>
      </w:r>
      <w:r w:rsidR="00F725B1" w:rsidRPr="004454EF">
        <w:rPr>
          <w:rFonts w:ascii="Arial" w:hAnsi="Arial" w:cs="Arial"/>
          <w:lang w:val="el-GR"/>
        </w:rPr>
        <w:t xml:space="preserve"> είναι </w:t>
      </w:r>
      <w:r w:rsidR="00F028EA" w:rsidRPr="004454EF">
        <w:rPr>
          <w:rFonts w:ascii="Arial" w:hAnsi="Arial" w:cs="Arial"/>
          <w:lang w:val="el-GR"/>
        </w:rPr>
        <w:t>αρκετά</w:t>
      </w:r>
      <w:r w:rsidR="00F725B1" w:rsidRPr="004454EF">
        <w:rPr>
          <w:rFonts w:ascii="Arial" w:hAnsi="Arial" w:cs="Arial"/>
          <w:lang w:val="el-GR"/>
        </w:rPr>
        <w:t xml:space="preserve"> </w:t>
      </w:r>
      <w:r w:rsidRPr="004454EF">
        <w:rPr>
          <w:rFonts w:ascii="Arial" w:hAnsi="Arial" w:cs="Arial"/>
          <w:lang w:val="el-GR"/>
        </w:rPr>
        <w:t>σταθερή</w:t>
      </w:r>
      <w:r w:rsidR="00F725B1" w:rsidRPr="004454EF">
        <w:rPr>
          <w:rFonts w:ascii="Arial" w:hAnsi="Arial" w:cs="Arial"/>
          <w:lang w:val="el-GR"/>
        </w:rPr>
        <w:t xml:space="preserve"> με </w:t>
      </w:r>
      <w:r w:rsidRPr="004454EF">
        <w:rPr>
          <w:rFonts w:ascii="Arial" w:hAnsi="Arial" w:cs="Arial"/>
          <w:lang w:val="el-GR"/>
        </w:rPr>
        <w:t>αποτέλεσμα</w:t>
      </w:r>
      <w:r w:rsidR="00F725B1" w:rsidRPr="004454EF">
        <w:rPr>
          <w:rFonts w:ascii="Arial" w:hAnsi="Arial" w:cs="Arial"/>
          <w:lang w:val="el-GR"/>
        </w:rPr>
        <w:t xml:space="preserve"> να μην </w:t>
      </w:r>
      <w:r w:rsidRPr="004454EF">
        <w:rPr>
          <w:rFonts w:ascii="Arial" w:hAnsi="Arial" w:cs="Arial"/>
          <w:lang w:val="el-GR"/>
        </w:rPr>
        <w:t>αποσυντίθεται</w:t>
      </w:r>
      <w:r w:rsidR="00F725B1" w:rsidRPr="004454EF">
        <w:rPr>
          <w:rFonts w:ascii="Arial" w:hAnsi="Arial" w:cs="Arial"/>
          <w:lang w:val="el-GR"/>
        </w:rPr>
        <w:t xml:space="preserve"> </w:t>
      </w:r>
      <w:r w:rsidRPr="004454EF">
        <w:rPr>
          <w:rFonts w:ascii="Arial" w:hAnsi="Arial" w:cs="Arial"/>
          <w:lang w:val="el-GR"/>
        </w:rPr>
        <w:t>εύκολα</w:t>
      </w:r>
      <w:r w:rsidR="00F725B1" w:rsidRPr="004454EF">
        <w:rPr>
          <w:rFonts w:ascii="Arial" w:hAnsi="Arial" w:cs="Arial"/>
          <w:lang w:val="el-GR"/>
        </w:rPr>
        <w:t xml:space="preserve"> και να </w:t>
      </w:r>
      <w:r w:rsidRPr="004454EF">
        <w:rPr>
          <w:rFonts w:ascii="Arial" w:hAnsi="Arial" w:cs="Arial"/>
          <w:lang w:val="el-GR"/>
        </w:rPr>
        <w:t>δημιουργεί</w:t>
      </w:r>
      <w:r w:rsidR="00F725B1" w:rsidRPr="004454EF">
        <w:rPr>
          <w:rFonts w:ascii="Arial" w:hAnsi="Arial" w:cs="Arial"/>
          <w:lang w:val="el-GR"/>
        </w:rPr>
        <w:t xml:space="preserve"> </w:t>
      </w:r>
      <w:r w:rsidRPr="004454EF">
        <w:rPr>
          <w:rFonts w:ascii="Arial" w:hAnsi="Arial" w:cs="Arial"/>
          <w:lang w:val="el-GR"/>
        </w:rPr>
        <w:lastRenderedPageBreak/>
        <w:t>βιοεξανθρακώματα</w:t>
      </w:r>
      <w:r w:rsidR="00F725B1" w:rsidRPr="004454EF">
        <w:rPr>
          <w:rFonts w:ascii="Arial" w:hAnsi="Arial" w:cs="Arial"/>
          <w:lang w:val="el-GR"/>
        </w:rPr>
        <w:t xml:space="preserve"> με </w:t>
      </w:r>
      <w:r w:rsidRPr="004454EF">
        <w:rPr>
          <w:rFonts w:ascii="Arial" w:hAnsi="Arial" w:cs="Arial"/>
          <w:lang w:val="el-GR"/>
        </w:rPr>
        <w:t>μεγάλη</w:t>
      </w:r>
      <w:r w:rsidR="00F725B1" w:rsidRPr="004454EF">
        <w:rPr>
          <w:rFonts w:ascii="Arial" w:hAnsi="Arial" w:cs="Arial"/>
          <w:lang w:val="el-GR"/>
        </w:rPr>
        <w:t xml:space="preserve"> </w:t>
      </w:r>
      <w:r w:rsidRPr="004454EF">
        <w:rPr>
          <w:rFonts w:ascii="Arial" w:hAnsi="Arial" w:cs="Arial"/>
          <w:lang w:val="el-GR"/>
        </w:rPr>
        <w:t>απόδοση</w:t>
      </w:r>
      <w:r w:rsidR="007E2D7D">
        <w:rPr>
          <w:rFonts w:ascii="Arial" w:hAnsi="Arial" w:cs="Arial"/>
          <w:lang w:val="el-GR"/>
        </w:rPr>
        <w:t>,</w:t>
      </w:r>
      <w:r w:rsidR="00F725B1" w:rsidRPr="004454EF">
        <w:rPr>
          <w:rFonts w:ascii="Arial" w:hAnsi="Arial" w:cs="Arial"/>
          <w:lang w:val="el-GR"/>
        </w:rPr>
        <w:t xml:space="preserve"> ενώ η </w:t>
      </w:r>
      <w:r w:rsidRPr="004454EF">
        <w:rPr>
          <w:rFonts w:ascii="Arial" w:hAnsi="Arial" w:cs="Arial"/>
          <w:lang w:val="el-GR"/>
        </w:rPr>
        <w:t>κυτταρίνη</w:t>
      </w:r>
      <w:r w:rsidR="00F725B1" w:rsidRPr="004454EF">
        <w:rPr>
          <w:rFonts w:ascii="Arial" w:hAnsi="Arial" w:cs="Arial"/>
          <w:lang w:val="el-GR"/>
        </w:rPr>
        <w:t xml:space="preserve"> είναι τα </w:t>
      </w:r>
      <w:r w:rsidRPr="004454EF">
        <w:rPr>
          <w:rFonts w:ascii="Arial" w:hAnsi="Arial" w:cs="Arial"/>
          <w:lang w:val="el-GR"/>
        </w:rPr>
        <w:t>πτητικά</w:t>
      </w:r>
      <w:r w:rsidR="00F725B1" w:rsidRPr="004454EF">
        <w:rPr>
          <w:rFonts w:ascii="Arial" w:hAnsi="Arial" w:cs="Arial"/>
          <w:lang w:val="el-GR"/>
        </w:rPr>
        <w:t xml:space="preserve"> </w:t>
      </w:r>
      <w:r w:rsidRPr="004454EF">
        <w:rPr>
          <w:rFonts w:ascii="Arial" w:hAnsi="Arial" w:cs="Arial"/>
          <w:lang w:val="el-GR"/>
        </w:rPr>
        <w:t>κλάσματα</w:t>
      </w:r>
      <w:r w:rsidR="00F725B1" w:rsidRPr="004454EF">
        <w:rPr>
          <w:rFonts w:ascii="Arial" w:hAnsi="Arial" w:cs="Arial"/>
          <w:lang w:val="el-GR"/>
        </w:rPr>
        <w:t xml:space="preserve"> που </w:t>
      </w:r>
      <w:r w:rsidRPr="004454EF">
        <w:rPr>
          <w:rFonts w:ascii="Arial" w:hAnsi="Arial" w:cs="Arial"/>
          <w:lang w:val="el-GR"/>
        </w:rPr>
        <w:t>διαθέτει</w:t>
      </w:r>
      <w:r w:rsidR="00F725B1" w:rsidRPr="004454EF">
        <w:rPr>
          <w:rFonts w:ascii="Arial" w:hAnsi="Arial" w:cs="Arial"/>
          <w:lang w:val="el-GR"/>
        </w:rPr>
        <w:t xml:space="preserve"> η </w:t>
      </w:r>
      <w:r w:rsidRPr="004454EF">
        <w:rPr>
          <w:rFonts w:ascii="Arial" w:hAnsi="Arial" w:cs="Arial"/>
          <w:lang w:val="el-GR"/>
        </w:rPr>
        <w:t>βιομάζα</w:t>
      </w:r>
      <w:r w:rsidR="00405960" w:rsidRPr="00405960">
        <w:rPr>
          <w:rFonts w:ascii="Arial" w:hAnsi="Arial" w:cs="Arial"/>
          <w:lang w:val="el-GR"/>
        </w:rPr>
        <w:t xml:space="preserve"> </w:t>
      </w:r>
      <w:r w:rsidR="00F725B1" w:rsidRPr="004454EF">
        <w:rPr>
          <w:rFonts w:ascii="Arial" w:hAnsi="Arial" w:cs="Arial"/>
          <w:lang w:val="el-GR"/>
        </w:rPr>
        <w:t>[</w:t>
      </w:r>
      <w:r w:rsidR="002671AE">
        <w:rPr>
          <w:rFonts w:ascii="Arial" w:hAnsi="Arial" w:cs="Arial"/>
        </w:rPr>
        <w:t>Mohamed</w:t>
      </w:r>
      <w:r w:rsidR="002671AE" w:rsidRPr="002671AE">
        <w:rPr>
          <w:rFonts w:ascii="Arial" w:hAnsi="Arial" w:cs="Arial"/>
          <w:lang w:val="el-GR"/>
        </w:rPr>
        <w:t xml:space="preserve"> </w:t>
      </w:r>
      <w:r w:rsidR="002671AE">
        <w:rPr>
          <w:rFonts w:ascii="Arial" w:hAnsi="Arial" w:cs="Arial"/>
        </w:rPr>
        <w:t>et</w:t>
      </w:r>
      <w:r w:rsidR="002671AE" w:rsidRPr="002671AE">
        <w:rPr>
          <w:rFonts w:ascii="Arial" w:hAnsi="Arial" w:cs="Arial"/>
          <w:lang w:val="el-GR"/>
        </w:rPr>
        <w:t xml:space="preserve"> </w:t>
      </w:r>
      <w:r w:rsidR="002671AE">
        <w:rPr>
          <w:rFonts w:ascii="Arial" w:hAnsi="Arial" w:cs="Arial"/>
        </w:rPr>
        <w:t>al</w:t>
      </w:r>
      <w:r w:rsidR="002671AE" w:rsidRPr="002671AE">
        <w:rPr>
          <w:rFonts w:ascii="Arial" w:hAnsi="Arial" w:cs="Arial"/>
          <w:lang w:val="el-GR"/>
        </w:rPr>
        <w:t>.</w:t>
      </w:r>
      <w:r w:rsidR="002671AE" w:rsidRPr="00EA5226">
        <w:rPr>
          <w:rFonts w:ascii="Arial" w:hAnsi="Arial" w:cs="Arial"/>
          <w:lang w:val="el-GR"/>
        </w:rPr>
        <w:t>,</w:t>
      </w:r>
      <w:r w:rsidR="00711B8A">
        <w:rPr>
          <w:rFonts w:ascii="Arial" w:hAnsi="Arial" w:cs="Arial"/>
          <w:lang w:val="el-GR"/>
        </w:rPr>
        <w:t xml:space="preserve"> </w:t>
      </w:r>
      <w:r w:rsidR="002671AE" w:rsidRPr="00EA5226">
        <w:rPr>
          <w:rFonts w:ascii="Arial" w:hAnsi="Arial" w:cs="Arial"/>
          <w:lang w:val="el-GR"/>
        </w:rPr>
        <w:t>2010</w:t>
      </w:r>
      <w:r w:rsidR="00F725B1" w:rsidRPr="004454EF">
        <w:rPr>
          <w:rFonts w:ascii="Arial" w:hAnsi="Arial" w:cs="Arial"/>
          <w:lang w:val="el-GR"/>
        </w:rPr>
        <w:t>].</w:t>
      </w:r>
    </w:p>
    <w:p w:rsidR="002A5622" w:rsidRPr="004454EF" w:rsidRDefault="00F725B1" w:rsidP="008C2586">
      <w:pPr>
        <w:jc w:val="both"/>
        <w:rPr>
          <w:rFonts w:ascii="Arial" w:hAnsi="Arial" w:cs="Arial"/>
          <w:lang w:val="el-GR"/>
        </w:rPr>
      </w:pPr>
      <w:r w:rsidRPr="004454EF">
        <w:rPr>
          <w:rFonts w:ascii="Arial" w:hAnsi="Arial" w:cs="Arial"/>
          <w:lang w:val="el-GR"/>
        </w:rPr>
        <w:t xml:space="preserve">Η </w:t>
      </w:r>
      <w:r w:rsidR="00DF4631" w:rsidRPr="004454EF">
        <w:rPr>
          <w:rFonts w:ascii="Arial" w:hAnsi="Arial" w:cs="Arial"/>
          <w:lang w:val="el-GR"/>
        </w:rPr>
        <w:t>τέφρα</w:t>
      </w:r>
      <w:r w:rsidRPr="004454EF">
        <w:rPr>
          <w:rFonts w:ascii="Arial" w:hAnsi="Arial" w:cs="Arial"/>
          <w:lang w:val="el-GR"/>
        </w:rPr>
        <w:t xml:space="preserve"> </w:t>
      </w:r>
      <w:r w:rsidR="00A02E75" w:rsidRPr="004454EF">
        <w:rPr>
          <w:rFonts w:ascii="Arial" w:hAnsi="Arial" w:cs="Arial"/>
          <w:lang w:val="el-GR"/>
        </w:rPr>
        <w:t>αποτελεί</w:t>
      </w:r>
      <w:r w:rsidRPr="004454EF">
        <w:rPr>
          <w:rFonts w:ascii="Arial" w:hAnsi="Arial" w:cs="Arial"/>
          <w:lang w:val="el-GR"/>
        </w:rPr>
        <w:t xml:space="preserve"> έναν </w:t>
      </w:r>
      <w:r w:rsidR="00A02E75" w:rsidRPr="004454EF">
        <w:rPr>
          <w:rFonts w:ascii="Arial" w:hAnsi="Arial" w:cs="Arial"/>
          <w:lang w:val="el-GR"/>
        </w:rPr>
        <w:t>ακόμη</w:t>
      </w:r>
      <w:r w:rsidRPr="004454EF">
        <w:rPr>
          <w:rFonts w:ascii="Arial" w:hAnsi="Arial" w:cs="Arial"/>
          <w:lang w:val="el-GR"/>
        </w:rPr>
        <w:t xml:space="preserve"> </w:t>
      </w:r>
      <w:r w:rsidR="00A02E75" w:rsidRPr="004454EF">
        <w:rPr>
          <w:rFonts w:ascii="Arial" w:hAnsi="Arial" w:cs="Arial"/>
          <w:lang w:val="el-GR"/>
        </w:rPr>
        <w:t>παράγοντα</w:t>
      </w:r>
      <w:r w:rsidRPr="004454EF">
        <w:rPr>
          <w:rFonts w:ascii="Arial" w:hAnsi="Arial" w:cs="Arial"/>
          <w:lang w:val="el-GR"/>
        </w:rPr>
        <w:t xml:space="preserve"> που </w:t>
      </w:r>
      <w:r w:rsidR="00A02E75" w:rsidRPr="004454EF">
        <w:rPr>
          <w:rFonts w:ascii="Arial" w:hAnsi="Arial" w:cs="Arial"/>
          <w:lang w:val="el-GR"/>
        </w:rPr>
        <w:t>επηρεάζει</w:t>
      </w:r>
      <w:r w:rsidRPr="004454EF">
        <w:rPr>
          <w:rFonts w:ascii="Arial" w:hAnsi="Arial" w:cs="Arial"/>
          <w:lang w:val="el-GR"/>
        </w:rPr>
        <w:t xml:space="preserve"> την </w:t>
      </w:r>
      <w:r w:rsidR="00A02E75" w:rsidRPr="004454EF">
        <w:rPr>
          <w:rFonts w:ascii="Arial" w:hAnsi="Arial" w:cs="Arial"/>
          <w:lang w:val="el-GR"/>
        </w:rPr>
        <w:t>απόδοση</w:t>
      </w:r>
      <w:r w:rsidRPr="004454EF">
        <w:rPr>
          <w:rFonts w:ascii="Arial" w:hAnsi="Arial" w:cs="Arial"/>
          <w:lang w:val="el-GR"/>
        </w:rPr>
        <w:t xml:space="preserve"> και τη </w:t>
      </w:r>
      <w:r w:rsidR="00A02E75" w:rsidRPr="004454EF">
        <w:rPr>
          <w:rFonts w:ascii="Arial" w:hAnsi="Arial" w:cs="Arial"/>
          <w:lang w:val="el-GR"/>
        </w:rPr>
        <w:t>σύσταση</w:t>
      </w:r>
      <w:r w:rsidRPr="004454EF">
        <w:rPr>
          <w:rFonts w:ascii="Arial" w:hAnsi="Arial" w:cs="Arial"/>
          <w:lang w:val="el-GR"/>
        </w:rPr>
        <w:t xml:space="preserve"> του </w:t>
      </w:r>
      <w:r w:rsidR="00A02E75" w:rsidRPr="004454EF">
        <w:rPr>
          <w:rFonts w:ascii="Arial" w:hAnsi="Arial" w:cs="Arial"/>
          <w:lang w:val="el-GR"/>
        </w:rPr>
        <w:t>βιοεξανθρακώματος</w:t>
      </w:r>
      <w:r w:rsidRPr="004454EF">
        <w:rPr>
          <w:rFonts w:ascii="Arial" w:hAnsi="Arial" w:cs="Arial"/>
          <w:lang w:val="el-GR"/>
        </w:rPr>
        <w:t xml:space="preserve">. Είναι </w:t>
      </w:r>
      <w:r w:rsidR="00A02E75" w:rsidRPr="004454EF">
        <w:rPr>
          <w:rFonts w:ascii="Arial" w:hAnsi="Arial" w:cs="Arial"/>
          <w:lang w:val="el-GR"/>
        </w:rPr>
        <w:t>γνωστό</w:t>
      </w:r>
      <w:r w:rsidRPr="004454EF">
        <w:rPr>
          <w:rFonts w:ascii="Arial" w:hAnsi="Arial" w:cs="Arial"/>
          <w:lang w:val="el-GR"/>
        </w:rPr>
        <w:t xml:space="preserve"> ότι οι </w:t>
      </w:r>
      <w:r w:rsidR="00A02E75" w:rsidRPr="004454EF">
        <w:rPr>
          <w:rFonts w:ascii="Arial" w:hAnsi="Arial" w:cs="Arial"/>
          <w:lang w:val="el-GR"/>
        </w:rPr>
        <w:t>βιομάζες</w:t>
      </w:r>
      <w:r w:rsidRPr="004454EF">
        <w:rPr>
          <w:rFonts w:ascii="Arial" w:hAnsi="Arial" w:cs="Arial"/>
          <w:lang w:val="el-GR"/>
        </w:rPr>
        <w:t xml:space="preserve"> με </w:t>
      </w:r>
      <w:r w:rsidR="00A02E75" w:rsidRPr="004454EF">
        <w:rPr>
          <w:rFonts w:ascii="Arial" w:hAnsi="Arial" w:cs="Arial"/>
          <w:lang w:val="el-GR"/>
        </w:rPr>
        <w:t>υψηλή</w:t>
      </w:r>
      <w:r w:rsidRPr="004454EF">
        <w:rPr>
          <w:rFonts w:ascii="Arial" w:hAnsi="Arial" w:cs="Arial"/>
          <w:lang w:val="el-GR"/>
        </w:rPr>
        <w:t xml:space="preserve"> </w:t>
      </w:r>
      <w:r w:rsidR="00A02E75" w:rsidRPr="004454EF">
        <w:rPr>
          <w:rFonts w:ascii="Arial" w:hAnsi="Arial" w:cs="Arial"/>
          <w:lang w:val="el-GR"/>
        </w:rPr>
        <w:t>περιεκτικότητα</w:t>
      </w:r>
      <w:r w:rsidRPr="004454EF">
        <w:rPr>
          <w:rFonts w:ascii="Arial" w:hAnsi="Arial" w:cs="Arial"/>
          <w:lang w:val="el-GR"/>
        </w:rPr>
        <w:t xml:space="preserve"> σε </w:t>
      </w:r>
      <w:r w:rsidR="00DF4631" w:rsidRPr="004454EF">
        <w:rPr>
          <w:rFonts w:ascii="Arial" w:hAnsi="Arial" w:cs="Arial"/>
          <w:lang w:val="el-GR"/>
        </w:rPr>
        <w:t>τέφρα</w:t>
      </w:r>
      <w:r w:rsidRPr="004454EF">
        <w:rPr>
          <w:rFonts w:ascii="Arial" w:hAnsi="Arial" w:cs="Arial"/>
          <w:lang w:val="el-GR"/>
        </w:rPr>
        <w:t xml:space="preserve"> </w:t>
      </w:r>
      <w:r w:rsidR="00A02E75" w:rsidRPr="004454EF">
        <w:rPr>
          <w:rFonts w:ascii="Arial" w:hAnsi="Arial" w:cs="Arial"/>
          <w:lang w:val="el-GR"/>
        </w:rPr>
        <w:t>έχουν</w:t>
      </w:r>
      <w:r w:rsidR="006926D6" w:rsidRPr="004454EF">
        <w:rPr>
          <w:rFonts w:ascii="Arial" w:hAnsi="Arial" w:cs="Arial"/>
          <w:lang w:val="el-GR"/>
        </w:rPr>
        <w:t xml:space="preserve"> </w:t>
      </w:r>
      <w:r w:rsidR="00A02E75" w:rsidRPr="004454EF">
        <w:rPr>
          <w:rFonts w:ascii="Arial" w:hAnsi="Arial" w:cs="Arial"/>
          <w:lang w:val="el-GR"/>
        </w:rPr>
        <w:t>μεγάλη</w:t>
      </w:r>
      <w:r w:rsidR="006926D6" w:rsidRPr="004454EF">
        <w:rPr>
          <w:rFonts w:ascii="Arial" w:hAnsi="Arial" w:cs="Arial"/>
          <w:lang w:val="el-GR"/>
        </w:rPr>
        <w:t xml:space="preserve"> </w:t>
      </w:r>
      <w:r w:rsidR="00A02E75" w:rsidRPr="004454EF">
        <w:rPr>
          <w:rFonts w:ascii="Arial" w:hAnsi="Arial" w:cs="Arial"/>
          <w:lang w:val="el-GR"/>
        </w:rPr>
        <w:t>απόδοση</w:t>
      </w:r>
      <w:r w:rsidR="006926D6" w:rsidRPr="004454EF">
        <w:rPr>
          <w:rFonts w:ascii="Arial" w:hAnsi="Arial" w:cs="Arial"/>
          <w:lang w:val="el-GR"/>
        </w:rPr>
        <w:t xml:space="preserve"> σε </w:t>
      </w:r>
      <w:r w:rsidR="00A02E75" w:rsidRPr="004454EF">
        <w:rPr>
          <w:rFonts w:ascii="Arial" w:hAnsi="Arial" w:cs="Arial"/>
          <w:lang w:val="el-GR"/>
        </w:rPr>
        <w:t>βιοεξανθράκωμα. Η προεπεξεργασί</w:t>
      </w:r>
      <w:r w:rsidR="006926D6" w:rsidRPr="004454EF">
        <w:rPr>
          <w:rFonts w:ascii="Arial" w:hAnsi="Arial" w:cs="Arial"/>
          <w:lang w:val="el-GR"/>
        </w:rPr>
        <w:t xml:space="preserve">α της </w:t>
      </w:r>
      <w:r w:rsidR="00A02E75" w:rsidRPr="004454EF">
        <w:rPr>
          <w:rFonts w:ascii="Arial" w:hAnsi="Arial" w:cs="Arial"/>
          <w:lang w:val="el-GR"/>
        </w:rPr>
        <w:t>βιομάζας</w:t>
      </w:r>
      <w:r w:rsidR="006926D6" w:rsidRPr="004454EF">
        <w:rPr>
          <w:rFonts w:ascii="Arial" w:hAnsi="Arial" w:cs="Arial"/>
          <w:lang w:val="el-GR"/>
        </w:rPr>
        <w:t xml:space="preserve"> με </w:t>
      </w:r>
      <w:r w:rsidR="00A02E75" w:rsidRPr="004454EF">
        <w:rPr>
          <w:rFonts w:ascii="Arial" w:hAnsi="Arial" w:cs="Arial"/>
          <w:lang w:val="el-GR"/>
        </w:rPr>
        <w:t>διαλύματα</w:t>
      </w:r>
      <w:r w:rsidR="006926D6" w:rsidRPr="004454EF">
        <w:rPr>
          <w:rFonts w:ascii="Arial" w:hAnsi="Arial" w:cs="Arial"/>
          <w:lang w:val="el-GR"/>
        </w:rPr>
        <w:t xml:space="preserve"> </w:t>
      </w:r>
      <w:r w:rsidR="00A02E75" w:rsidRPr="004454EF">
        <w:rPr>
          <w:rFonts w:ascii="Arial" w:hAnsi="Arial" w:cs="Arial"/>
          <w:lang w:val="el-GR"/>
        </w:rPr>
        <w:t>αλάτων</w:t>
      </w:r>
      <w:r w:rsidR="006926D6" w:rsidRPr="004454EF">
        <w:rPr>
          <w:rFonts w:ascii="Arial" w:hAnsi="Arial" w:cs="Arial"/>
          <w:lang w:val="el-GR"/>
        </w:rPr>
        <w:t xml:space="preserve"> </w:t>
      </w:r>
      <w:r w:rsidR="00A02E75" w:rsidRPr="004454EF">
        <w:rPr>
          <w:rFonts w:ascii="Arial" w:hAnsi="Arial" w:cs="Arial"/>
          <w:lang w:val="el-GR"/>
        </w:rPr>
        <w:t>αυξάνουν την</w:t>
      </w:r>
      <w:r w:rsidR="006926D6" w:rsidRPr="004454EF">
        <w:rPr>
          <w:rFonts w:ascii="Arial" w:hAnsi="Arial" w:cs="Arial"/>
          <w:lang w:val="el-GR"/>
        </w:rPr>
        <w:t xml:space="preserve"> </w:t>
      </w:r>
      <w:r w:rsidR="00A02E75" w:rsidRPr="004454EF">
        <w:rPr>
          <w:rFonts w:ascii="Arial" w:hAnsi="Arial" w:cs="Arial"/>
          <w:lang w:val="el-GR"/>
        </w:rPr>
        <w:t>απόδοση</w:t>
      </w:r>
      <w:r w:rsidR="006926D6" w:rsidRPr="004454EF">
        <w:rPr>
          <w:rFonts w:ascii="Arial" w:hAnsi="Arial" w:cs="Arial"/>
          <w:lang w:val="el-GR"/>
        </w:rPr>
        <w:t xml:space="preserve"> της </w:t>
      </w:r>
      <w:r w:rsidR="00A02E75" w:rsidRPr="004454EF">
        <w:rPr>
          <w:rFonts w:ascii="Arial" w:hAnsi="Arial" w:cs="Arial"/>
          <w:lang w:val="el-GR"/>
        </w:rPr>
        <w:t>πυρόλυσης</w:t>
      </w:r>
      <w:r w:rsidR="006926D6" w:rsidRPr="004454EF">
        <w:rPr>
          <w:rFonts w:ascii="Arial" w:hAnsi="Arial" w:cs="Arial"/>
          <w:lang w:val="el-GR"/>
        </w:rPr>
        <w:t xml:space="preserve"> σε </w:t>
      </w:r>
      <w:r w:rsidR="00A02E75" w:rsidRPr="004454EF">
        <w:rPr>
          <w:rFonts w:ascii="Arial" w:hAnsi="Arial" w:cs="Arial"/>
          <w:lang w:val="el-GR"/>
        </w:rPr>
        <w:t>βιοεξανθράκωμα</w:t>
      </w:r>
      <w:r w:rsidR="007E2D7D">
        <w:rPr>
          <w:rFonts w:ascii="Arial" w:hAnsi="Arial" w:cs="Arial"/>
          <w:lang w:val="el-GR"/>
        </w:rPr>
        <w:t>,</w:t>
      </w:r>
      <w:r w:rsidR="006926D6" w:rsidRPr="004454EF">
        <w:rPr>
          <w:rFonts w:ascii="Arial" w:hAnsi="Arial" w:cs="Arial"/>
          <w:lang w:val="el-GR"/>
        </w:rPr>
        <w:t xml:space="preserve"> ενώ το </w:t>
      </w:r>
      <w:r w:rsidR="00A02E75" w:rsidRPr="004454EF">
        <w:rPr>
          <w:rFonts w:ascii="Arial" w:hAnsi="Arial" w:cs="Arial"/>
          <w:lang w:val="el-GR"/>
        </w:rPr>
        <w:t>ξέπλυμα</w:t>
      </w:r>
      <w:r w:rsidR="006926D6" w:rsidRPr="004454EF">
        <w:rPr>
          <w:rFonts w:ascii="Arial" w:hAnsi="Arial" w:cs="Arial"/>
          <w:lang w:val="el-GR"/>
        </w:rPr>
        <w:t xml:space="preserve"> της </w:t>
      </w:r>
      <w:r w:rsidR="00A02E75" w:rsidRPr="004454EF">
        <w:rPr>
          <w:rFonts w:ascii="Arial" w:hAnsi="Arial" w:cs="Arial"/>
          <w:lang w:val="el-GR"/>
        </w:rPr>
        <w:t>βιομάζας</w:t>
      </w:r>
      <w:r w:rsidR="006926D6" w:rsidRPr="004454EF">
        <w:rPr>
          <w:rFonts w:ascii="Arial" w:hAnsi="Arial" w:cs="Arial"/>
          <w:lang w:val="el-GR"/>
        </w:rPr>
        <w:t xml:space="preserve"> </w:t>
      </w:r>
      <w:r w:rsidR="00A02E75" w:rsidRPr="004454EF">
        <w:rPr>
          <w:rFonts w:ascii="Arial" w:hAnsi="Arial" w:cs="Arial"/>
          <w:lang w:val="el-GR"/>
        </w:rPr>
        <w:t>μειώνει</w:t>
      </w:r>
      <w:r w:rsidR="006926D6" w:rsidRPr="004454EF">
        <w:rPr>
          <w:rFonts w:ascii="Arial" w:hAnsi="Arial" w:cs="Arial"/>
          <w:lang w:val="el-GR"/>
        </w:rPr>
        <w:t xml:space="preserve"> την </w:t>
      </w:r>
      <w:r w:rsidR="00A02E75" w:rsidRPr="004454EF">
        <w:rPr>
          <w:rFonts w:ascii="Arial" w:hAnsi="Arial" w:cs="Arial"/>
          <w:lang w:val="el-GR"/>
        </w:rPr>
        <w:t>παραγωγή</w:t>
      </w:r>
      <w:r w:rsidR="006926D6" w:rsidRPr="004454EF">
        <w:rPr>
          <w:rFonts w:ascii="Arial" w:hAnsi="Arial" w:cs="Arial"/>
          <w:lang w:val="el-GR"/>
        </w:rPr>
        <w:t xml:space="preserve"> </w:t>
      </w:r>
      <w:r w:rsidR="00A02E75" w:rsidRPr="004454EF">
        <w:rPr>
          <w:rFonts w:ascii="Arial" w:hAnsi="Arial" w:cs="Arial"/>
          <w:lang w:val="el-GR"/>
        </w:rPr>
        <w:t>βιοεξανθρακώματος</w:t>
      </w:r>
      <w:r w:rsidR="006926D6" w:rsidRPr="004454EF">
        <w:rPr>
          <w:rFonts w:ascii="Arial" w:hAnsi="Arial" w:cs="Arial"/>
          <w:lang w:val="el-GR"/>
        </w:rPr>
        <w:t xml:space="preserve">. </w:t>
      </w:r>
      <w:r w:rsidR="00A02E75" w:rsidRPr="004454EF">
        <w:rPr>
          <w:rFonts w:ascii="Arial" w:hAnsi="Arial" w:cs="Arial"/>
          <w:lang w:val="el-GR"/>
        </w:rPr>
        <w:t>Κάποια</w:t>
      </w:r>
      <w:r w:rsidR="006926D6" w:rsidRPr="004454EF">
        <w:rPr>
          <w:rFonts w:ascii="Arial" w:hAnsi="Arial" w:cs="Arial"/>
          <w:lang w:val="el-GR"/>
        </w:rPr>
        <w:t xml:space="preserve"> </w:t>
      </w:r>
      <w:r w:rsidR="00A02E75" w:rsidRPr="004454EF">
        <w:rPr>
          <w:rFonts w:ascii="Arial" w:hAnsi="Arial" w:cs="Arial"/>
          <w:lang w:val="el-GR"/>
        </w:rPr>
        <w:t>συστατικά</w:t>
      </w:r>
      <w:r w:rsidR="006926D6" w:rsidRPr="004454EF">
        <w:rPr>
          <w:rFonts w:ascii="Arial" w:hAnsi="Arial" w:cs="Arial"/>
          <w:lang w:val="el-GR"/>
        </w:rPr>
        <w:t xml:space="preserve"> της </w:t>
      </w:r>
      <w:r w:rsidR="00A02E75" w:rsidRPr="004454EF">
        <w:rPr>
          <w:rFonts w:ascii="Arial" w:hAnsi="Arial" w:cs="Arial"/>
          <w:lang w:val="el-GR"/>
        </w:rPr>
        <w:t>τέφρας</w:t>
      </w:r>
      <w:r w:rsidR="006926D6" w:rsidRPr="004454EF">
        <w:rPr>
          <w:rFonts w:ascii="Arial" w:hAnsi="Arial" w:cs="Arial"/>
          <w:lang w:val="el-GR"/>
        </w:rPr>
        <w:t xml:space="preserve"> </w:t>
      </w:r>
      <w:r w:rsidR="00A02E75" w:rsidRPr="004454EF">
        <w:rPr>
          <w:rFonts w:ascii="Arial" w:hAnsi="Arial" w:cs="Arial"/>
          <w:lang w:val="el-GR"/>
        </w:rPr>
        <w:t>απομακρύνονται</w:t>
      </w:r>
      <w:r w:rsidR="006926D6" w:rsidRPr="004454EF">
        <w:rPr>
          <w:rFonts w:ascii="Arial" w:hAnsi="Arial" w:cs="Arial"/>
          <w:lang w:val="el-GR"/>
        </w:rPr>
        <w:t xml:space="preserve"> ως </w:t>
      </w:r>
      <w:r w:rsidR="00A02E75" w:rsidRPr="004454EF">
        <w:rPr>
          <w:rFonts w:ascii="Arial" w:hAnsi="Arial" w:cs="Arial"/>
          <w:lang w:val="el-GR"/>
        </w:rPr>
        <w:t>πτητικά</w:t>
      </w:r>
      <w:r w:rsidR="006926D6" w:rsidRPr="004454EF">
        <w:rPr>
          <w:rFonts w:ascii="Arial" w:hAnsi="Arial" w:cs="Arial"/>
          <w:lang w:val="el-GR"/>
        </w:rPr>
        <w:t xml:space="preserve"> σε </w:t>
      </w:r>
      <w:r w:rsidR="00A02E75" w:rsidRPr="004454EF">
        <w:rPr>
          <w:rFonts w:ascii="Arial" w:hAnsi="Arial" w:cs="Arial"/>
          <w:lang w:val="el-GR"/>
        </w:rPr>
        <w:t>χαμηλές</w:t>
      </w:r>
      <w:r w:rsidR="006926D6" w:rsidRPr="004454EF">
        <w:rPr>
          <w:rFonts w:ascii="Arial" w:hAnsi="Arial" w:cs="Arial"/>
          <w:lang w:val="el-GR"/>
        </w:rPr>
        <w:t xml:space="preserve"> </w:t>
      </w:r>
      <w:r w:rsidR="00A02E75" w:rsidRPr="004454EF">
        <w:rPr>
          <w:rFonts w:ascii="Arial" w:hAnsi="Arial" w:cs="Arial"/>
          <w:lang w:val="el-GR"/>
        </w:rPr>
        <w:t>θερμοκρασίες</w:t>
      </w:r>
      <w:r w:rsidR="00711B8A">
        <w:rPr>
          <w:rFonts w:ascii="Arial" w:hAnsi="Arial" w:cs="Arial"/>
          <w:lang w:val="el-GR"/>
        </w:rPr>
        <w:t>,</w:t>
      </w:r>
      <w:r w:rsidR="006926D6" w:rsidRPr="004454EF">
        <w:rPr>
          <w:rFonts w:ascii="Arial" w:hAnsi="Arial" w:cs="Arial"/>
          <w:lang w:val="el-GR"/>
        </w:rPr>
        <w:t xml:space="preserve"> όπως το </w:t>
      </w:r>
      <w:r w:rsidR="00A02E75" w:rsidRPr="004454EF">
        <w:rPr>
          <w:rFonts w:ascii="Arial" w:hAnsi="Arial" w:cs="Arial"/>
          <w:lang w:val="el-GR"/>
        </w:rPr>
        <w:t>χλώριο</w:t>
      </w:r>
      <w:r w:rsidR="00F74B99">
        <w:rPr>
          <w:rFonts w:ascii="Arial" w:hAnsi="Arial" w:cs="Arial"/>
          <w:lang w:val="el-GR"/>
        </w:rPr>
        <w:t xml:space="preserve"> και το</w:t>
      </w:r>
      <w:r w:rsidR="006926D6" w:rsidRPr="004454EF">
        <w:rPr>
          <w:rFonts w:ascii="Arial" w:hAnsi="Arial" w:cs="Arial"/>
          <w:lang w:val="el-GR"/>
        </w:rPr>
        <w:t xml:space="preserve"> </w:t>
      </w:r>
      <w:r w:rsidR="00A02E75" w:rsidRPr="004454EF">
        <w:rPr>
          <w:rFonts w:ascii="Arial" w:hAnsi="Arial" w:cs="Arial"/>
          <w:lang w:val="el-GR"/>
        </w:rPr>
        <w:t>κάλιο</w:t>
      </w:r>
      <w:r w:rsidR="00711B8A">
        <w:rPr>
          <w:rFonts w:ascii="Arial" w:hAnsi="Arial" w:cs="Arial"/>
          <w:lang w:val="el-GR"/>
        </w:rPr>
        <w:t>,</w:t>
      </w:r>
      <w:r w:rsidR="006926D6" w:rsidRPr="004454EF">
        <w:rPr>
          <w:rFonts w:ascii="Arial" w:hAnsi="Arial" w:cs="Arial"/>
          <w:lang w:val="el-GR"/>
        </w:rPr>
        <w:t xml:space="preserve"> ενώ </w:t>
      </w:r>
      <w:r w:rsidR="00A02E75" w:rsidRPr="004454EF">
        <w:rPr>
          <w:rFonts w:ascii="Arial" w:hAnsi="Arial" w:cs="Arial"/>
          <w:lang w:val="el-GR"/>
        </w:rPr>
        <w:t>αλλά</w:t>
      </w:r>
      <w:r w:rsidR="006926D6" w:rsidRPr="004454EF">
        <w:rPr>
          <w:rFonts w:ascii="Arial" w:hAnsi="Arial" w:cs="Arial"/>
          <w:lang w:val="el-GR"/>
        </w:rPr>
        <w:t xml:space="preserve"> </w:t>
      </w:r>
      <w:r w:rsidR="00711B8A" w:rsidRPr="004454EF">
        <w:rPr>
          <w:rFonts w:ascii="Arial" w:hAnsi="Arial" w:cs="Arial"/>
          <w:lang w:val="el-GR"/>
        </w:rPr>
        <w:t>διασπώνται</w:t>
      </w:r>
      <w:r w:rsidR="006926D6" w:rsidRPr="004454EF">
        <w:rPr>
          <w:rFonts w:ascii="Arial" w:hAnsi="Arial" w:cs="Arial"/>
          <w:lang w:val="el-GR"/>
        </w:rPr>
        <w:t xml:space="preserve"> σε </w:t>
      </w:r>
      <w:r w:rsidR="00A02E75" w:rsidRPr="004454EF">
        <w:rPr>
          <w:rFonts w:ascii="Arial" w:hAnsi="Arial" w:cs="Arial"/>
          <w:lang w:val="el-GR"/>
        </w:rPr>
        <w:t>αρκετά</w:t>
      </w:r>
      <w:r w:rsidR="006926D6" w:rsidRPr="004454EF">
        <w:rPr>
          <w:rFonts w:ascii="Arial" w:hAnsi="Arial" w:cs="Arial"/>
          <w:lang w:val="el-GR"/>
        </w:rPr>
        <w:t xml:space="preserve"> </w:t>
      </w:r>
      <w:r w:rsidR="00A02E75" w:rsidRPr="004454EF">
        <w:rPr>
          <w:rFonts w:ascii="Arial" w:hAnsi="Arial" w:cs="Arial"/>
          <w:lang w:val="el-GR"/>
        </w:rPr>
        <w:t>υψηλότερες</w:t>
      </w:r>
      <w:r w:rsidR="00711B8A">
        <w:rPr>
          <w:rFonts w:ascii="Arial" w:hAnsi="Arial" w:cs="Arial"/>
          <w:lang w:val="el-GR"/>
        </w:rPr>
        <w:t>,</w:t>
      </w:r>
      <w:r w:rsidR="006926D6" w:rsidRPr="004454EF">
        <w:rPr>
          <w:rFonts w:ascii="Arial" w:hAnsi="Arial" w:cs="Arial"/>
          <w:lang w:val="el-GR"/>
        </w:rPr>
        <w:t xml:space="preserve"> όπως τ</w:t>
      </w:r>
      <w:r w:rsidR="00711B8A">
        <w:rPr>
          <w:rFonts w:ascii="Arial" w:hAnsi="Arial" w:cs="Arial"/>
          <w:lang w:val="el-GR"/>
        </w:rPr>
        <w:t>α άλατα</w:t>
      </w:r>
      <w:r w:rsidR="006926D6" w:rsidRPr="004454EF">
        <w:rPr>
          <w:rFonts w:ascii="Arial" w:hAnsi="Arial" w:cs="Arial"/>
          <w:lang w:val="el-GR"/>
        </w:rPr>
        <w:t xml:space="preserve"> </w:t>
      </w:r>
      <w:r w:rsidR="00A02E75" w:rsidRPr="004454EF">
        <w:rPr>
          <w:rFonts w:ascii="Arial" w:hAnsi="Arial" w:cs="Arial"/>
          <w:lang w:val="el-GR"/>
        </w:rPr>
        <w:t>ασβ</w:t>
      </w:r>
      <w:r w:rsidR="00711B8A">
        <w:rPr>
          <w:rFonts w:ascii="Arial" w:hAnsi="Arial" w:cs="Arial"/>
          <w:lang w:val="el-GR"/>
        </w:rPr>
        <w:t>εστίου και</w:t>
      </w:r>
      <w:r w:rsidR="006926D6" w:rsidRPr="004454EF">
        <w:rPr>
          <w:rFonts w:ascii="Arial" w:hAnsi="Arial" w:cs="Arial"/>
          <w:lang w:val="el-GR"/>
        </w:rPr>
        <w:t xml:space="preserve"> </w:t>
      </w:r>
      <w:r w:rsidR="00A02E75" w:rsidRPr="004454EF">
        <w:rPr>
          <w:rFonts w:ascii="Arial" w:hAnsi="Arial" w:cs="Arial"/>
          <w:lang w:val="el-GR"/>
        </w:rPr>
        <w:t>φ</w:t>
      </w:r>
      <w:r w:rsidR="00711B8A">
        <w:rPr>
          <w:rFonts w:ascii="Arial" w:hAnsi="Arial" w:cs="Arial"/>
          <w:lang w:val="el-GR"/>
        </w:rPr>
        <w:t>ω</w:t>
      </w:r>
      <w:r w:rsidR="00A02E75" w:rsidRPr="004454EF">
        <w:rPr>
          <w:rFonts w:ascii="Arial" w:hAnsi="Arial" w:cs="Arial"/>
          <w:lang w:val="el-GR"/>
        </w:rPr>
        <w:t>σφ</w:t>
      </w:r>
      <w:r w:rsidR="00711B8A">
        <w:rPr>
          <w:rFonts w:ascii="Arial" w:hAnsi="Arial" w:cs="Arial"/>
          <w:lang w:val="el-GR"/>
        </w:rPr>
        <w:t>ό</w:t>
      </w:r>
      <w:r w:rsidR="00A02E75" w:rsidRPr="004454EF">
        <w:rPr>
          <w:rFonts w:ascii="Arial" w:hAnsi="Arial" w:cs="Arial"/>
          <w:lang w:val="el-GR"/>
        </w:rPr>
        <w:t>ρο</w:t>
      </w:r>
      <w:r w:rsidR="00711B8A">
        <w:rPr>
          <w:rFonts w:ascii="Arial" w:hAnsi="Arial" w:cs="Arial"/>
          <w:lang w:val="el-GR"/>
        </w:rPr>
        <w:t>υ</w:t>
      </w:r>
      <w:r w:rsidR="006926D6" w:rsidRPr="004454EF">
        <w:rPr>
          <w:rFonts w:ascii="Arial" w:hAnsi="Arial" w:cs="Arial"/>
          <w:lang w:val="el-GR"/>
        </w:rPr>
        <w:t xml:space="preserve">. Τα </w:t>
      </w:r>
      <w:r w:rsidR="00A02E75" w:rsidRPr="004454EF">
        <w:rPr>
          <w:rFonts w:ascii="Arial" w:hAnsi="Arial" w:cs="Arial"/>
          <w:lang w:val="el-GR"/>
        </w:rPr>
        <w:t>τελευταία</w:t>
      </w:r>
      <w:r w:rsidR="006926D6" w:rsidRPr="004454EF">
        <w:rPr>
          <w:rFonts w:ascii="Arial" w:hAnsi="Arial" w:cs="Arial"/>
          <w:lang w:val="el-GR"/>
        </w:rPr>
        <w:t xml:space="preserve"> </w:t>
      </w:r>
      <w:r w:rsidR="00A02E75" w:rsidRPr="004454EF">
        <w:rPr>
          <w:rFonts w:ascii="Arial" w:hAnsi="Arial" w:cs="Arial"/>
          <w:lang w:val="el-GR"/>
        </w:rPr>
        <w:t>συστατικά</w:t>
      </w:r>
      <w:r w:rsidR="006926D6" w:rsidRPr="004454EF">
        <w:rPr>
          <w:rFonts w:ascii="Arial" w:hAnsi="Arial" w:cs="Arial"/>
          <w:lang w:val="el-GR"/>
        </w:rPr>
        <w:t xml:space="preserve"> </w:t>
      </w:r>
      <w:r w:rsidR="00A02E75" w:rsidRPr="004454EF">
        <w:rPr>
          <w:rFonts w:ascii="Arial" w:hAnsi="Arial" w:cs="Arial"/>
          <w:lang w:val="el-GR"/>
        </w:rPr>
        <w:t>υπάρχουν</w:t>
      </w:r>
      <w:r w:rsidR="006926D6" w:rsidRPr="004454EF">
        <w:rPr>
          <w:rFonts w:ascii="Arial" w:hAnsi="Arial" w:cs="Arial"/>
          <w:lang w:val="el-GR"/>
        </w:rPr>
        <w:t xml:space="preserve"> σε </w:t>
      </w:r>
      <w:r w:rsidR="00A02E75" w:rsidRPr="004454EF">
        <w:rPr>
          <w:rFonts w:ascii="Arial" w:hAnsi="Arial" w:cs="Arial"/>
          <w:lang w:val="el-GR"/>
        </w:rPr>
        <w:t>αρκετά</w:t>
      </w:r>
      <w:r w:rsidR="006926D6" w:rsidRPr="004454EF">
        <w:rPr>
          <w:rFonts w:ascii="Arial" w:hAnsi="Arial" w:cs="Arial"/>
          <w:lang w:val="el-GR"/>
        </w:rPr>
        <w:t xml:space="preserve"> </w:t>
      </w:r>
      <w:r w:rsidR="00A02E75" w:rsidRPr="004454EF">
        <w:rPr>
          <w:rFonts w:ascii="Arial" w:hAnsi="Arial" w:cs="Arial"/>
          <w:lang w:val="el-GR"/>
        </w:rPr>
        <w:t>μεγαλύτερες</w:t>
      </w:r>
      <w:r w:rsidR="006926D6" w:rsidRPr="004454EF">
        <w:rPr>
          <w:rFonts w:ascii="Arial" w:hAnsi="Arial" w:cs="Arial"/>
          <w:lang w:val="el-GR"/>
        </w:rPr>
        <w:t xml:space="preserve"> </w:t>
      </w:r>
      <w:r w:rsidR="00A02E75" w:rsidRPr="004454EF">
        <w:rPr>
          <w:rFonts w:ascii="Arial" w:hAnsi="Arial" w:cs="Arial"/>
          <w:lang w:val="el-GR"/>
        </w:rPr>
        <w:t>συγκεντρώσεις</w:t>
      </w:r>
      <w:r w:rsidR="006926D6" w:rsidRPr="004454EF">
        <w:rPr>
          <w:rFonts w:ascii="Arial" w:hAnsi="Arial" w:cs="Arial"/>
          <w:lang w:val="el-GR"/>
        </w:rPr>
        <w:t xml:space="preserve"> </w:t>
      </w:r>
      <w:r w:rsidR="002A5622" w:rsidRPr="004454EF">
        <w:rPr>
          <w:rFonts w:ascii="Arial" w:hAnsi="Arial" w:cs="Arial"/>
          <w:lang w:val="el-GR"/>
        </w:rPr>
        <w:t xml:space="preserve">στο </w:t>
      </w:r>
      <w:r w:rsidR="00A02E75" w:rsidRPr="004454EF">
        <w:rPr>
          <w:rFonts w:ascii="Arial" w:hAnsi="Arial" w:cs="Arial"/>
          <w:lang w:val="el-GR"/>
        </w:rPr>
        <w:t>βιοεξανθράκωμα</w:t>
      </w:r>
      <w:r w:rsidR="00711B8A">
        <w:rPr>
          <w:rFonts w:ascii="Arial" w:hAnsi="Arial" w:cs="Arial"/>
          <w:lang w:val="el-GR"/>
        </w:rPr>
        <w:t>,</w:t>
      </w:r>
      <w:r w:rsidR="002A5622" w:rsidRPr="004454EF">
        <w:rPr>
          <w:rFonts w:ascii="Arial" w:hAnsi="Arial" w:cs="Arial"/>
          <w:lang w:val="el-GR"/>
        </w:rPr>
        <w:t xml:space="preserve"> </w:t>
      </w:r>
      <w:r w:rsidR="00A02E75" w:rsidRPr="004454EF">
        <w:rPr>
          <w:rFonts w:ascii="Arial" w:hAnsi="Arial" w:cs="Arial"/>
          <w:lang w:val="el-GR"/>
        </w:rPr>
        <w:t>λόγω</w:t>
      </w:r>
      <w:r w:rsidR="002A5622" w:rsidRPr="004454EF">
        <w:rPr>
          <w:rFonts w:ascii="Arial" w:hAnsi="Arial" w:cs="Arial"/>
          <w:lang w:val="el-GR"/>
        </w:rPr>
        <w:t xml:space="preserve"> της </w:t>
      </w:r>
      <w:r w:rsidR="00A02E75" w:rsidRPr="004454EF">
        <w:rPr>
          <w:rFonts w:ascii="Arial" w:hAnsi="Arial" w:cs="Arial"/>
          <w:lang w:val="el-GR"/>
        </w:rPr>
        <w:t>απώλειας</w:t>
      </w:r>
      <w:r w:rsidR="002A5622" w:rsidRPr="004454EF">
        <w:rPr>
          <w:rFonts w:ascii="Arial" w:hAnsi="Arial" w:cs="Arial"/>
          <w:lang w:val="el-GR"/>
        </w:rPr>
        <w:t xml:space="preserve"> </w:t>
      </w:r>
      <w:r w:rsidR="00A02E75" w:rsidRPr="004454EF">
        <w:rPr>
          <w:rFonts w:ascii="Arial" w:hAnsi="Arial" w:cs="Arial"/>
          <w:lang w:val="el-GR"/>
        </w:rPr>
        <w:t>άνθρακα</w:t>
      </w:r>
      <w:r w:rsidR="00711B8A">
        <w:rPr>
          <w:rFonts w:ascii="Arial" w:hAnsi="Arial" w:cs="Arial"/>
          <w:lang w:val="el-GR"/>
        </w:rPr>
        <w:t>,</w:t>
      </w:r>
      <w:r w:rsidR="002A5622" w:rsidRPr="004454EF">
        <w:rPr>
          <w:rFonts w:ascii="Arial" w:hAnsi="Arial" w:cs="Arial"/>
          <w:lang w:val="el-GR"/>
        </w:rPr>
        <w:t xml:space="preserve"> </w:t>
      </w:r>
      <w:r w:rsidR="00A02E75" w:rsidRPr="004454EF">
        <w:rPr>
          <w:rFonts w:ascii="Arial" w:hAnsi="Arial" w:cs="Arial"/>
          <w:lang w:val="el-GR"/>
        </w:rPr>
        <w:t>οξυγόνου</w:t>
      </w:r>
      <w:r w:rsidR="002A5622" w:rsidRPr="004454EF">
        <w:rPr>
          <w:rFonts w:ascii="Arial" w:hAnsi="Arial" w:cs="Arial"/>
          <w:lang w:val="el-GR"/>
        </w:rPr>
        <w:t xml:space="preserve"> και </w:t>
      </w:r>
      <w:r w:rsidR="00A02E75" w:rsidRPr="004454EF">
        <w:rPr>
          <w:rFonts w:ascii="Arial" w:hAnsi="Arial" w:cs="Arial"/>
          <w:lang w:val="el-GR"/>
        </w:rPr>
        <w:t>υδρογόνου</w:t>
      </w:r>
      <w:r w:rsidR="002A5622" w:rsidRPr="004454EF">
        <w:rPr>
          <w:rFonts w:ascii="Arial" w:hAnsi="Arial" w:cs="Arial"/>
          <w:lang w:val="el-GR"/>
        </w:rPr>
        <w:t xml:space="preserve"> στην </w:t>
      </w:r>
      <w:r w:rsidR="00DF4631" w:rsidRPr="004454EF">
        <w:rPr>
          <w:rFonts w:ascii="Arial" w:hAnsi="Arial" w:cs="Arial"/>
          <w:lang w:val="el-GR"/>
        </w:rPr>
        <w:t>τέφρα</w:t>
      </w:r>
      <w:r w:rsidR="002A5622" w:rsidRPr="004454EF">
        <w:rPr>
          <w:rFonts w:ascii="Arial" w:hAnsi="Arial" w:cs="Arial"/>
          <w:lang w:val="el-GR"/>
        </w:rPr>
        <w:t>.</w:t>
      </w:r>
    </w:p>
    <w:p w:rsidR="00D31511" w:rsidRPr="004454EF" w:rsidRDefault="00A02E75" w:rsidP="008C2586">
      <w:pPr>
        <w:jc w:val="both"/>
        <w:rPr>
          <w:rFonts w:ascii="Arial" w:hAnsi="Arial" w:cs="Arial"/>
          <w:lang w:val="el-GR"/>
        </w:rPr>
      </w:pPr>
      <w:r w:rsidRPr="004454EF">
        <w:rPr>
          <w:rFonts w:ascii="Arial" w:hAnsi="Arial" w:cs="Arial"/>
          <w:lang w:val="el-GR"/>
        </w:rPr>
        <w:t>Επίσης</w:t>
      </w:r>
      <w:r w:rsidR="002A5622" w:rsidRPr="004454EF">
        <w:rPr>
          <w:rFonts w:ascii="Arial" w:hAnsi="Arial" w:cs="Arial"/>
          <w:lang w:val="el-GR"/>
        </w:rPr>
        <w:t xml:space="preserve">, </w:t>
      </w:r>
      <w:r w:rsidRPr="004454EF">
        <w:rPr>
          <w:rFonts w:ascii="Arial" w:hAnsi="Arial" w:cs="Arial"/>
          <w:lang w:val="el-GR"/>
        </w:rPr>
        <w:t>βασικές</w:t>
      </w:r>
      <w:r w:rsidR="002A5622" w:rsidRPr="004454EF">
        <w:rPr>
          <w:rFonts w:ascii="Arial" w:hAnsi="Arial" w:cs="Arial"/>
          <w:lang w:val="el-GR"/>
        </w:rPr>
        <w:t xml:space="preserve"> </w:t>
      </w:r>
      <w:r w:rsidRPr="004454EF">
        <w:rPr>
          <w:rFonts w:ascii="Arial" w:hAnsi="Arial" w:cs="Arial"/>
          <w:lang w:val="el-GR"/>
        </w:rPr>
        <w:t>παράμετροι</w:t>
      </w:r>
      <w:r w:rsidR="002A5622" w:rsidRPr="004454EF">
        <w:rPr>
          <w:rFonts w:ascii="Arial" w:hAnsi="Arial" w:cs="Arial"/>
          <w:lang w:val="el-GR"/>
        </w:rPr>
        <w:t xml:space="preserve"> που </w:t>
      </w:r>
      <w:r w:rsidRPr="004454EF">
        <w:rPr>
          <w:rFonts w:ascii="Arial" w:hAnsi="Arial" w:cs="Arial"/>
          <w:lang w:val="el-GR"/>
        </w:rPr>
        <w:t>χαρακτηρίζουν</w:t>
      </w:r>
      <w:r w:rsidR="002A5622" w:rsidRPr="004454EF">
        <w:rPr>
          <w:rFonts w:ascii="Arial" w:hAnsi="Arial" w:cs="Arial"/>
          <w:lang w:val="el-GR"/>
        </w:rPr>
        <w:t xml:space="preserve"> τη </w:t>
      </w:r>
      <w:r w:rsidRPr="004454EF">
        <w:rPr>
          <w:rFonts w:ascii="Arial" w:hAnsi="Arial" w:cs="Arial"/>
          <w:lang w:val="el-GR"/>
        </w:rPr>
        <w:t>βιομάζα</w:t>
      </w:r>
      <w:r w:rsidR="002A5622" w:rsidRPr="004454EF">
        <w:rPr>
          <w:rFonts w:ascii="Arial" w:hAnsi="Arial" w:cs="Arial"/>
          <w:lang w:val="el-GR"/>
        </w:rPr>
        <w:t xml:space="preserve"> </w:t>
      </w:r>
      <w:r w:rsidRPr="004454EF">
        <w:rPr>
          <w:rFonts w:ascii="Arial" w:hAnsi="Arial" w:cs="Arial"/>
          <w:lang w:val="el-GR"/>
        </w:rPr>
        <w:t>εκτός</w:t>
      </w:r>
      <w:r w:rsidR="002A5622" w:rsidRPr="004454EF">
        <w:rPr>
          <w:rFonts w:ascii="Arial" w:hAnsi="Arial" w:cs="Arial"/>
          <w:lang w:val="el-GR"/>
        </w:rPr>
        <w:t xml:space="preserve"> από την </w:t>
      </w:r>
      <w:r w:rsidR="00DF4631" w:rsidRPr="004454EF">
        <w:rPr>
          <w:rFonts w:ascii="Arial" w:hAnsi="Arial" w:cs="Arial"/>
          <w:lang w:val="el-GR"/>
        </w:rPr>
        <w:t>τέφρα</w:t>
      </w:r>
      <w:r w:rsidR="002A5622" w:rsidRPr="004454EF">
        <w:rPr>
          <w:rFonts w:ascii="Arial" w:hAnsi="Arial" w:cs="Arial"/>
          <w:lang w:val="el-GR"/>
        </w:rPr>
        <w:t xml:space="preserve"> είναι η </w:t>
      </w:r>
      <w:r w:rsidRPr="004454EF">
        <w:rPr>
          <w:rFonts w:ascii="Arial" w:hAnsi="Arial" w:cs="Arial"/>
          <w:lang w:val="el-GR"/>
        </w:rPr>
        <w:t>υγρασία</w:t>
      </w:r>
      <w:r w:rsidR="002A5622" w:rsidRPr="004454EF">
        <w:rPr>
          <w:rFonts w:ascii="Arial" w:hAnsi="Arial" w:cs="Arial"/>
          <w:lang w:val="el-GR"/>
        </w:rPr>
        <w:t xml:space="preserve">, τα </w:t>
      </w:r>
      <w:r w:rsidRPr="004454EF">
        <w:rPr>
          <w:rFonts w:ascii="Arial" w:hAnsi="Arial" w:cs="Arial"/>
          <w:lang w:val="el-GR"/>
        </w:rPr>
        <w:t>πτητικά</w:t>
      </w:r>
      <w:r w:rsidR="002A5622" w:rsidRPr="004454EF">
        <w:rPr>
          <w:rFonts w:ascii="Arial" w:hAnsi="Arial" w:cs="Arial"/>
          <w:lang w:val="el-GR"/>
        </w:rPr>
        <w:t xml:space="preserve"> </w:t>
      </w:r>
      <w:r w:rsidRPr="004454EF">
        <w:rPr>
          <w:rFonts w:ascii="Arial" w:hAnsi="Arial" w:cs="Arial"/>
          <w:lang w:val="el-GR"/>
        </w:rPr>
        <w:t>συστατικά</w:t>
      </w:r>
      <w:r w:rsidR="002A5622" w:rsidRPr="004454EF">
        <w:rPr>
          <w:rFonts w:ascii="Arial" w:hAnsi="Arial" w:cs="Arial"/>
          <w:lang w:val="el-GR"/>
        </w:rPr>
        <w:t xml:space="preserve">, ο </w:t>
      </w:r>
      <w:r w:rsidRPr="004454EF">
        <w:rPr>
          <w:rFonts w:ascii="Arial" w:hAnsi="Arial" w:cs="Arial"/>
          <w:lang w:val="el-GR"/>
        </w:rPr>
        <w:t>σταθερός</w:t>
      </w:r>
      <w:r w:rsidR="002A5622" w:rsidRPr="004454EF">
        <w:rPr>
          <w:rFonts w:ascii="Arial" w:hAnsi="Arial" w:cs="Arial"/>
          <w:lang w:val="el-GR"/>
        </w:rPr>
        <w:t xml:space="preserve"> </w:t>
      </w:r>
      <w:r w:rsidRPr="004454EF">
        <w:rPr>
          <w:rFonts w:ascii="Arial" w:hAnsi="Arial" w:cs="Arial"/>
          <w:lang w:val="el-GR"/>
        </w:rPr>
        <w:t>άνθρακας</w:t>
      </w:r>
      <w:r w:rsidR="002A5622" w:rsidRPr="004454EF">
        <w:rPr>
          <w:rFonts w:ascii="Arial" w:hAnsi="Arial" w:cs="Arial"/>
          <w:lang w:val="el-GR"/>
        </w:rPr>
        <w:t xml:space="preserve"> και η </w:t>
      </w:r>
      <w:r w:rsidRPr="004454EF">
        <w:rPr>
          <w:rFonts w:ascii="Arial" w:hAnsi="Arial" w:cs="Arial"/>
          <w:lang w:val="el-GR"/>
        </w:rPr>
        <w:t>στοιχειακή</w:t>
      </w:r>
      <w:r w:rsidR="002A5622" w:rsidRPr="004454EF">
        <w:rPr>
          <w:rFonts w:ascii="Arial" w:hAnsi="Arial" w:cs="Arial"/>
          <w:lang w:val="el-GR"/>
        </w:rPr>
        <w:t xml:space="preserve"> </w:t>
      </w:r>
      <w:r w:rsidRPr="004454EF">
        <w:rPr>
          <w:rFonts w:ascii="Arial" w:hAnsi="Arial" w:cs="Arial"/>
          <w:lang w:val="el-GR"/>
        </w:rPr>
        <w:t>ανάλυση</w:t>
      </w:r>
      <w:r w:rsidR="004A2A63">
        <w:rPr>
          <w:rFonts w:ascii="Arial" w:hAnsi="Arial" w:cs="Arial"/>
          <w:lang w:val="el-GR"/>
        </w:rPr>
        <w:t xml:space="preserve"> </w:t>
      </w:r>
      <w:r w:rsidR="002A5622" w:rsidRPr="004454EF">
        <w:rPr>
          <w:rFonts w:ascii="Arial" w:hAnsi="Arial" w:cs="Arial"/>
          <w:lang w:val="el-GR"/>
        </w:rPr>
        <w:t>(</w:t>
      </w:r>
      <w:r w:rsidR="00D16631">
        <w:rPr>
          <w:rFonts w:ascii="Arial" w:hAnsi="Arial" w:cs="Arial"/>
        </w:rPr>
        <w:t>C</w:t>
      </w:r>
      <w:r w:rsidR="00D16631" w:rsidRPr="004454EF">
        <w:rPr>
          <w:rFonts w:ascii="Arial" w:hAnsi="Arial" w:cs="Arial"/>
          <w:lang w:val="el-GR"/>
        </w:rPr>
        <w:t>/</w:t>
      </w:r>
      <w:r w:rsidR="00D16631">
        <w:rPr>
          <w:rFonts w:ascii="Arial" w:hAnsi="Arial" w:cs="Arial"/>
        </w:rPr>
        <w:t>O</w:t>
      </w:r>
      <w:r w:rsidR="00D16631" w:rsidRPr="004454EF">
        <w:rPr>
          <w:rFonts w:ascii="Arial" w:hAnsi="Arial" w:cs="Arial"/>
          <w:lang w:val="el-GR"/>
        </w:rPr>
        <w:t>/</w:t>
      </w:r>
      <w:r w:rsidR="00D16631">
        <w:rPr>
          <w:rFonts w:ascii="Arial" w:hAnsi="Arial" w:cs="Arial"/>
        </w:rPr>
        <w:t>N</w:t>
      </w:r>
      <w:r w:rsidR="00D16631" w:rsidRPr="004454EF">
        <w:rPr>
          <w:rFonts w:ascii="Arial" w:hAnsi="Arial" w:cs="Arial"/>
          <w:lang w:val="el-GR"/>
        </w:rPr>
        <w:t>/</w:t>
      </w:r>
      <w:r w:rsidR="00D16631">
        <w:rPr>
          <w:rFonts w:ascii="Arial" w:hAnsi="Arial" w:cs="Arial"/>
        </w:rPr>
        <w:t>H</w:t>
      </w:r>
      <w:r w:rsidR="002A5622" w:rsidRPr="004454EF">
        <w:rPr>
          <w:rFonts w:ascii="Arial" w:hAnsi="Arial" w:cs="Arial"/>
          <w:lang w:val="el-GR"/>
        </w:rPr>
        <w:t xml:space="preserve">). </w:t>
      </w:r>
      <w:r w:rsidRPr="004454EF">
        <w:rPr>
          <w:rFonts w:ascii="Arial" w:hAnsi="Arial" w:cs="Arial"/>
          <w:lang w:val="el-GR"/>
        </w:rPr>
        <w:t>Μετά</w:t>
      </w:r>
      <w:r w:rsidR="002A5622" w:rsidRPr="004454EF">
        <w:rPr>
          <w:rFonts w:ascii="Arial" w:hAnsi="Arial" w:cs="Arial"/>
          <w:lang w:val="el-GR"/>
        </w:rPr>
        <w:t xml:space="preserve"> από </w:t>
      </w:r>
      <w:r w:rsidRPr="004454EF">
        <w:rPr>
          <w:rFonts w:ascii="Arial" w:hAnsi="Arial" w:cs="Arial"/>
          <w:lang w:val="el-GR"/>
        </w:rPr>
        <w:t>πολλούς</w:t>
      </w:r>
      <w:r w:rsidR="002A5622" w:rsidRPr="004454EF">
        <w:rPr>
          <w:rFonts w:ascii="Arial" w:hAnsi="Arial" w:cs="Arial"/>
          <w:lang w:val="el-GR"/>
        </w:rPr>
        <w:t xml:space="preserve"> </w:t>
      </w:r>
      <w:r w:rsidRPr="004454EF">
        <w:rPr>
          <w:rFonts w:ascii="Arial" w:hAnsi="Arial" w:cs="Arial"/>
          <w:lang w:val="el-GR"/>
        </w:rPr>
        <w:t>κύκλους</w:t>
      </w:r>
      <w:r w:rsidR="002A5622" w:rsidRPr="004454EF">
        <w:rPr>
          <w:rFonts w:ascii="Arial" w:hAnsi="Arial" w:cs="Arial"/>
          <w:lang w:val="el-GR"/>
        </w:rPr>
        <w:t xml:space="preserve"> </w:t>
      </w:r>
      <w:r w:rsidRPr="004454EF">
        <w:rPr>
          <w:rFonts w:ascii="Arial" w:hAnsi="Arial" w:cs="Arial"/>
          <w:lang w:val="el-GR"/>
        </w:rPr>
        <w:t>πειραμάτων</w:t>
      </w:r>
      <w:r w:rsidR="002A5622" w:rsidRPr="004454EF">
        <w:rPr>
          <w:rFonts w:ascii="Arial" w:hAnsi="Arial" w:cs="Arial"/>
          <w:lang w:val="el-GR"/>
        </w:rPr>
        <w:t xml:space="preserve"> </w:t>
      </w:r>
      <w:r w:rsidRPr="004454EF">
        <w:rPr>
          <w:rFonts w:ascii="Arial" w:hAnsi="Arial" w:cs="Arial"/>
          <w:lang w:val="el-GR"/>
        </w:rPr>
        <w:t>αποδείχθηκε</w:t>
      </w:r>
      <w:r w:rsidR="002A5622" w:rsidRPr="004454EF">
        <w:rPr>
          <w:rFonts w:ascii="Arial" w:hAnsi="Arial" w:cs="Arial"/>
          <w:lang w:val="el-GR"/>
        </w:rPr>
        <w:t xml:space="preserve"> ότι η </w:t>
      </w:r>
      <w:r w:rsidRPr="004454EF">
        <w:rPr>
          <w:rFonts w:ascii="Arial" w:hAnsi="Arial" w:cs="Arial"/>
          <w:lang w:val="el-GR"/>
        </w:rPr>
        <w:t>βιομάζα</w:t>
      </w:r>
      <w:r w:rsidR="002A5622" w:rsidRPr="004454EF">
        <w:rPr>
          <w:rFonts w:ascii="Arial" w:hAnsi="Arial" w:cs="Arial"/>
          <w:lang w:val="el-GR"/>
        </w:rPr>
        <w:t xml:space="preserve"> με τη </w:t>
      </w:r>
      <w:r w:rsidRPr="004454EF">
        <w:rPr>
          <w:rFonts w:ascii="Arial" w:hAnsi="Arial" w:cs="Arial"/>
          <w:lang w:val="el-GR"/>
        </w:rPr>
        <w:t>μεγαλύτερη</w:t>
      </w:r>
      <w:r w:rsidR="002A5622" w:rsidRPr="004454EF">
        <w:rPr>
          <w:rFonts w:ascii="Arial" w:hAnsi="Arial" w:cs="Arial"/>
          <w:lang w:val="el-GR"/>
        </w:rPr>
        <w:t xml:space="preserve"> </w:t>
      </w:r>
      <w:r w:rsidRPr="004454EF">
        <w:rPr>
          <w:rFonts w:ascii="Arial" w:hAnsi="Arial" w:cs="Arial"/>
          <w:lang w:val="el-GR"/>
        </w:rPr>
        <w:t>απόδοση</w:t>
      </w:r>
      <w:r w:rsidR="002A5622" w:rsidRPr="004454EF">
        <w:rPr>
          <w:rFonts w:ascii="Arial" w:hAnsi="Arial" w:cs="Arial"/>
          <w:lang w:val="el-GR"/>
        </w:rPr>
        <w:t xml:space="preserve"> είναι αυτή που </w:t>
      </w:r>
      <w:r w:rsidRPr="004454EF">
        <w:rPr>
          <w:rFonts w:ascii="Arial" w:hAnsi="Arial" w:cs="Arial"/>
          <w:lang w:val="el-GR"/>
        </w:rPr>
        <w:t>έχει</w:t>
      </w:r>
      <w:r w:rsidR="002A5622" w:rsidRPr="004454EF">
        <w:rPr>
          <w:rFonts w:ascii="Arial" w:hAnsi="Arial" w:cs="Arial"/>
          <w:lang w:val="el-GR"/>
        </w:rPr>
        <w:t xml:space="preserve"> το </w:t>
      </w:r>
      <w:r w:rsidRPr="004454EF">
        <w:rPr>
          <w:rFonts w:ascii="Arial" w:hAnsi="Arial" w:cs="Arial"/>
          <w:lang w:val="el-GR"/>
        </w:rPr>
        <w:t>μικρό</w:t>
      </w:r>
      <w:r w:rsidR="00F74B99">
        <w:rPr>
          <w:rFonts w:ascii="Arial" w:hAnsi="Arial" w:cs="Arial"/>
          <w:lang w:val="el-GR"/>
        </w:rPr>
        <w:t>τερο</w:t>
      </w:r>
      <w:r w:rsidR="002A5622" w:rsidRPr="004454EF">
        <w:rPr>
          <w:rFonts w:ascii="Arial" w:hAnsi="Arial" w:cs="Arial"/>
          <w:lang w:val="el-GR"/>
        </w:rPr>
        <w:t xml:space="preserve"> </w:t>
      </w:r>
      <w:r w:rsidRPr="004454EF">
        <w:rPr>
          <w:rFonts w:ascii="Arial" w:hAnsi="Arial" w:cs="Arial"/>
          <w:lang w:val="el-GR"/>
        </w:rPr>
        <w:t>ποσοστό</w:t>
      </w:r>
      <w:r w:rsidR="002A5622" w:rsidRPr="004454EF">
        <w:rPr>
          <w:rFonts w:ascii="Arial" w:hAnsi="Arial" w:cs="Arial"/>
          <w:lang w:val="el-GR"/>
        </w:rPr>
        <w:t xml:space="preserve"> σε </w:t>
      </w:r>
      <w:r w:rsidRPr="004454EF">
        <w:rPr>
          <w:rFonts w:ascii="Arial" w:hAnsi="Arial" w:cs="Arial"/>
          <w:lang w:val="el-GR"/>
        </w:rPr>
        <w:t>πτητικά</w:t>
      </w:r>
      <w:r w:rsidR="002A5622" w:rsidRPr="004454EF">
        <w:rPr>
          <w:rFonts w:ascii="Arial" w:hAnsi="Arial" w:cs="Arial"/>
          <w:lang w:val="el-GR"/>
        </w:rPr>
        <w:t xml:space="preserve"> και </w:t>
      </w:r>
      <w:r w:rsidRPr="004454EF">
        <w:rPr>
          <w:rFonts w:ascii="Arial" w:hAnsi="Arial" w:cs="Arial"/>
          <w:lang w:val="el-GR"/>
        </w:rPr>
        <w:t>μεγάλη</w:t>
      </w:r>
      <w:r w:rsidR="002A5622" w:rsidRPr="004454EF">
        <w:rPr>
          <w:rFonts w:ascii="Arial" w:hAnsi="Arial" w:cs="Arial"/>
          <w:lang w:val="el-GR"/>
        </w:rPr>
        <w:t xml:space="preserve"> </w:t>
      </w:r>
      <w:r w:rsidRPr="004454EF">
        <w:rPr>
          <w:rFonts w:ascii="Arial" w:hAnsi="Arial" w:cs="Arial"/>
          <w:lang w:val="el-GR"/>
        </w:rPr>
        <w:t>περιεκτικότητα</w:t>
      </w:r>
      <w:r w:rsidR="002A5622" w:rsidRPr="004454EF">
        <w:rPr>
          <w:rFonts w:ascii="Arial" w:hAnsi="Arial" w:cs="Arial"/>
          <w:lang w:val="el-GR"/>
        </w:rPr>
        <w:t xml:space="preserve"> σε </w:t>
      </w:r>
      <w:r w:rsidR="00DF4631" w:rsidRPr="004454EF">
        <w:rPr>
          <w:rFonts w:ascii="Arial" w:hAnsi="Arial" w:cs="Arial"/>
          <w:lang w:val="el-GR"/>
        </w:rPr>
        <w:t>τέφρα</w:t>
      </w:r>
      <w:r w:rsidR="00405960" w:rsidRPr="00405960">
        <w:rPr>
          <w:rFonts w:ascii="Arial" w:hAnsi="Arial" w:cs="Arial"/>
          <w:lang w:val="el-GR"/>
        </w:rPr>
        <w:t xml:space="preserve"> </w:t>
      </w:r>
      <w:r w:rsidR="002A5622" w:rsidRPr="004454EF">
        <w:rPr>
          <w:rFonts w:ascii="Arial" w:hAnsi="Arial" w:cs="Arial"/>
          <w:lang w:val="el-GR"/>
        </w:rPr>
        <w:t>[</w:t>
      </w:r>
      <w:r w:rsidR="00D16631">
        <w:rPr>
          <w:rFonts w:ascii="Arial" w:hAnsi="Arial" w:cs="Arial"/>
        </w:rPr>
        <w:t>Cantrell</w:t>
      </w:r>
      <w:r w:rsidR="00D16631" w:rsidRPr="004454EF">
        <w:rPr>
          <w:rFonts w:ascii="Arial" w:hAnsi="Arial" w:cs="Arial"/>
          <w:lang w:val="el-GR"/>
        </w:rPr>
        <w:t xml:space="preserve"> </w:t>
      </w:r>
      <w:r w:rsidR="00D16631">
        <w:rPr>
          <w:rFonts w:ascii="Arial" w:hAnsi="Arial" w:cs="Arial"/>
        </w:rPr>
        <w:t>et</w:t>
      </w:r>
      <w:r w:rsidR="00D16631" w:rsidRPr="004454EF">
        <w:rPr>
          <w:rFonts w:ascii="Arial" w:hAnsi="Arial" w:cs="Arial"/>
          <w:lang w:val="el-GR"/>
        </w:rPr>
        <w:t xml:space="preserve"> </w:t>
      </w:r>
      <w:r w:rsidR="00D16631">
        <w:rPr>
          <w:rFonts w:ascii="Arial" w:hAnsi="Arial" w:cs="Arial"/>
        </w:rPr>
        <w:t>al</w:t>
      </w:r>
      <w:r w:rsidR="00D16631" w:rsidRPr="004454EF">
        <w:rPr>
          <w:rFonts w:ascii="Arial" w:hAnsi="Arial" w:cs="Arial"/>
          <w:lang w:val="el-GR"/>
        </w:rPr>
        <w:t>.,</w:t>
      </w:r>
      <w:r w:rsidR="00711B8A">
        <w:rPr>
          <w:rFonts w:ascii="Arial" w:hAnsi="Arial" w:cs="Arial"/>
          <w:lang w:val="el-GR"/>
        </w:rPr>
        <w:t xml:space="preserve"> </w:t>
      </w:r>
      <w:r w:rsidR="00D16631" w:rsidRPr="004454EF">
        <w:rPr>
          <w:rFonts w:ascii="Arial" w:hAnsi="Arial" w:cs="Arial"/>
          <w:lang w:val="el-GR"/>
        </w:rPr>
        <w:t>2012</w:t>
      </w:r>
      <w:r w:rsidR="002A5622" w:rsidRPr="004454EF">
        <w:rPr>
          <w:rFonts w:ascii="Arial" w:hAnsi="Arial" w:cs="Arial"/>
          <w:lang w:val="el-GR"/>
        </w:rPr>
        <w:t>].</w:t>
      </w:r>
    </w:p>
    <w:p w:rsidR="00954A8C" w:rsidRPr="004454EF" w:rsidRDefault="00711B8A" w:rsidP="008C2586">
      <w:pPr>
        <w:jc w:val="both"/>
        <w:rPr>
          <w:rFonts w:ascii="Arial" w:hAnsi="Arial" w:cs="Arial"/>
          <w:lang w:val="el-GR"/>
        </w:rPr>
      </w:pPr>
      <w:r>
        <w:rPr>
          <w:rFonts w:ascii="Arial" w:hAnsi="Arial" w:cs="Arial"/>
          <w:lang w:val="el-GR"/>
        </w:rPr>
        <w:t>Τα</w:t>
      </w:r>
      <w:r w:rsidR="00954A8C" w:rsidRPr="004454EF">
        <w:rPr>
          <w:rFonts w:ascii="Arial" w:hAnsi="Arial" w:cs="Arial"/>
          <w:lang w:val="el-GR"/>
        </w:rPr>
        <w:t xml:space="preserve">  </w:t>
      </w:r>
      <w:r w:rsidR="00A02E75" w:rsidRPr="004454EF">
        <w:rPr>
          <w:rFonts w:ascii="Arial" w:hAnsi="Arial" w:cs="Arial"/>
          <w:lang w:val="el-GR"/>
        </w:rPr>
        <w:t>ποιοτικά</w:t>
      </w:r>
      <w:r w:rsidR="00954A8C" w:rsidRPr="004454EF">
        <w:rPr>
          <w:rFonts w:ascii="Arial" w:hAnsi="Arial" w:cs="Arial"/>
          <w:lang w:val="el-GR"/>
        </w:rPr>
        <w:t xml:space="preserve"> και </w:t>
      </w:r>
      <w:r w:rsidR="00A02E75" w:rsidRPr="004454EF">
        <w:rPr>
          <w:rFonts w:ascii="Arial" w:hAnsi="Arial" w:cs="Arial"/>
          <w:lang w:val="el-GR"/>
        </w:rPr>
        <w:t>ποσοτικά</w:t>
      </w:r>
      <w:r w:rsidR="00954A8C" w:rsidRPr="004454EF">
        <w:rPr>
          <w:rFonts w:ascii="Arial" w:hAnsi="Arial" w:cs="Arial"/>
          <w:lang w:val="el-GR"/>
        </w:rPr>
        <w:t xml:space="preserve"> </w:t>
      </w:r>
      <w:r w:rsidR="00A02E75" w:rsidRPr="004454EF">
        <w:rPr>
          <w:rFonts w:ascii="Arial" w:hAnsi="Arial" w:cs="Arial"/>
          <w:lang w:val="el-GR"/>
        </w:rPr>
        <w:t>χαρακτηριστικά</w:t>
      </w:r>
      <w:r w:rsidR="00954A8C" w:rsidRPr="004454EF">
        <w:rPr>
          <w:rFonts w:ascii="Arial" w:hAnsi="Arial" w:cs="Arial"/>
          <w:lang w:val="el-GR"/>
        </w:rPr>
        <w:t xml:space="preserve"> του </w:t>
      </w:r>
      <w:r w:rsidR="00A02E75" w:rsidRPr="004454EF">
        <w:rPr>
          <w:rFonts w:ascii="Arial" w:hAnsi="Arial" w:cs="Arial"/>
          <w:lang w:val="el-GR"/>
        </w:rPr>
        <w:t>τελικού</w:t>
      </w:r>
      <w:r w:rsidR="00954A8C" w:rsidRPr="004454EF">
        <w:rPr>
          <w:rFonts w:ascii="Arial" w:hAnsi="Arial" w:cs="Arial"/>
          <w:lang w:val="el-GR"/>
        </w:rPr>
        <w:t xml:space="preserve"> </w:t>
      </w:r>
      <w:r w:rsidR="00A02E75" w:rsidRPr="004454EF">
        <w:rPr>
          <w:rFonts w:ascii="Arial" w:hAnsi="Arial" w:cs="Arial"/>
          <w:lang w:val="el-GR"/>
        </w:rPr>
        <w:t>προϊόντος</w:t>
      </w:r>
      <w:r w:rsidR="00954A8C" w:rsidRPr="004454EF">
        <w:rPr>
          <w:rFonts w:ascii="Arial" w:hAnsi="Arial" w:cs="Arial"/>
          <w:lang w:val="el-GR"/>
        </w:rPr>
        <w:t xml:space="preserve"> </w:t>
      </w:r>
      <w:r w:rsidR="00A02E75" w:rsidRPr="004454EF">
        <w:rPr>
          <w:rFonts w:ascii="Arial" w:hAnsi="Arial" w:cs="Arial"/>
          <w:lang w:val="el-GR"/>
        </w:rPr>
        <w:t>εξαρτώνται</w:t>
      </w:r>
      <w:r w:rsidR="00954A8C" w:rsidRPr="004454EF">
        <w:rPr>
          <w:rFonts w:ascii="Arial" w:hAnsi="Arial" w:cs="Arial"/>
          <w:lang w:val="el-GR"/>
        </w:rPr>
        <w:t xml:space="preserve"> σε </w:t>
      </w:r>
      <w:r w:rsidR="00A02E75" w:rsidRPr="004454EF">
        <w:rPr>
          <w:rFonts w:ascii="Arial" w:hAnsi="Arial" w:cs="Arial"/>
          <w:lang w:val="el-GR"/>
        </w:rPr>
        <w:t>μεγάλο</w:t>
      </w:r>
      <w:r w:rsidR="00954A8C" w:rsidRPr="004454EF">
        <w:rPr>
          <w:rFonts w:ascii="Arial" w:hAnsi="Arial" w:cs="Arial"/>
          <w:lang w:val="el-GR"/>
        </w:rPr>
        <w:t xml:space="preserve"> </w:t>
      </w:r>
      <w:r w:rsidR="00A02E75" w:rsidRPr="004454EF">
        <w:rPr>
          <w:rFonts w:ascii="Arial" w:hAnsi="Arial" w:cs="Arial"/>
          <w:lang w:val="el-GR"/>
        </w:rPr>
        <w:t>βαθμό</w:t>
      </w:r>
      <w:r w:rsidR="00954A8C" w:rsidRPr="004454EF">
        <w:rPr>
          <w:rFonts w:ascii="Arial" w:hAnsi="Arial" w:cs="Arial"/>
          <w:lang w:val="el-GR"/>
        </w:rPr>
        <w:t xml:space="preserve"> από τις </w:t>
      </w:r>
      <w:r w:rsidR="00A02E75" w:rsidRPr="004454EF">
        <w:rPr>
          <w:rFonts w:ascii="Arial" w:hAnsi="Arial" w:cs="Arial"/>
          <w:lang w:val="el-GR"/>
        </w:rPr>
        <w:t>παραμέτρους</w:t>
      </w:r>
      <w:r w:rsidR="00954A8C" w:rsidRPr="004454EF">
        <w:rPr>
          <w:rFonts w:ascii="Arial" w:hAnsi="Arial" w:cs="Arial"/>
          <w:lang w:val="el-GR"/>
        </w:rPr>
        <w:t xml:space="preserve"> πυρόλυσης. Η </w:t>
      </w:r>
      <w:r w:rsidR="00A02E75" w:rsidRPr="004454EF">
        <w:rPr>
          <w:rFonts w:ascii="Arial" w:hAnsi="Arial" w:cs="Arial"/>
          <w:lang w:val="el-GR"/>
        </w:rPr>
        <w:t>θερμοκρασία</w:t>
      </w:r>
      <w:r w:rsidR="00954A8C" w:rsidRPr="004454EF">
        <w:rPr>
          <w:rFonts w:ascii="Arial" w:hAnsi="Arial" w:cs="Arial"/>
          <w:lang w:val="el-GR"/>
        </w:rPr>
        <w:t xml:space="preserve"> </w:t>
      </w:r>
      <w:r w:rsidR="00A02E75" w:rsidRPr="004454EF">
        <w:rPr>
          <w:rFonts w:ascii="Arial" w:hAnsi="Arial" w:cs="Arial"/>
          <w:lang w:val="el-GR"/>
        </w:rPr>
        <w:t>πυρόλυσης</w:t>
      </w:r>
      <w:r w:rsidR="00954A8C" w:rsidRPr="004454EF">
        <w:rPr>
          <w:rFonts w:ascii="Arial" w:hAnsi="Arial" w:cs="Arial"/>
          <w:lang w:val="el-GR"/>
        </w:rPr>
        <w:t xml:space="preserve"> είναι </w:t>
      </w:r>
      <w:r w:rsidR="00DF4631" w:rsidRPr="004454EF">
        <w:rPr>
          <w:rFonts w:ascii="Arial" w:hAnsi="Arial" w:cs="Arial"/>
          <w:lang w:val="el-GR"/>
        </w:rPr>
        <w:t>μια</w:t>
      </w:r>
      <w:r w:rsidR="00954A8C" w:rsidRPr="004454EF">
        <w:rPr>
          <w:rFonts w:ascii="Arial" w:hAnsi="Arial" w:cs="Arial"/>
          <w:lang w:val="el-GR"/>
        </w:rPr>
        <w:t xml:space="preserve"> από </w:t>
      </w:r>
      <w:r w:rsidR="00DF4631" w:rsidRPr="004454EF">
        <w:rPr>
          <w:rFonts w:ascii="Arial" w:hAnsi="Arial" w:cs="Arial"/>
          <w:lang w:val="el-GR"/>
        </w:rPr>
        <w:t>τι</w:t>
      </w:r>
      <w:r w:rsidR="00954A8C" w:rsidRPr="004454EF">
        <w:rPr>
          <w:rFonts w:ascii="Arial" w:hAnsi="Arial" w:cs="Arial"/>
          <w:lang w:val="el-GR"/>
        </w:rPr>
        <w:t xml:space="preserve">ς πιο </w:t>
      </w:r>
      <w:r w:rsidR="00A02E75" w:rsidRPr="004454EF">
        <w:rPr>
          <w:rFonts w:ascii="Arial" w:hAnsi="Arial" w:cs="Arial"/>
          <w:lang w:val="el-GR"/>
        </w:rPr>
        <w:t>κύριες</w:t>
      </w:r>
      <w:r w:rsidR="00E33E32">
        <w:rPr>
          <w:rFonts w:ascii="Arial" w:hAnsi="Arial" w:cs="Arial"/>
          <w:lang w:val="el-GR"/>
        </w:rPr>
        <w:t>,</w:t>
      </w:r>
      <w:r w:rsidR="00954A8C" w:rsidRPr="004454EF">
        <w:rPr>
          <w:rFonts w:ascii="Arial" w:hAnsi="Arial" w:cs="Arial"/>
          <w:lang w:val="el-GR"/>
        </w:rPr>
        <w:t xml:space="preserve"> αν όχι η </w:t>
      </w:r>
      <w:r w:rsidR="00A02E75" w:rsidRPr="004454EF">
        <w:rPr>
          <w:rFonts w:ascii="Arial" w:hAnsi="Arial" w:cs="Arial"/>
          <w:lang w:val="el-GR"/>
        </w:rPr>
        <w:t>μεγαλύτερη</w:t>
      </w:r>
      <w:r w:rsidR="00954A8C" w:rsidRPr="004454EF">
        <w:rPr>
          <w:rFonts w:ascii="Arial" w:hAnsi="Arial" w:cs="Arial"/>
          <w:lang w:val="el-GR"/>
        </w:rPr>
        <w:t xml:space="preserve"> </w:t>
      </w:r>
      <w:r w:rsidR="00A02E75" w:rsidRPr="004454EF">
        <w:rPr>
          <w:rFonts w:ascii="Arial" w:hAnsi="Arial" w:cs="Arial"/>
          <w:lang w:val="el-GR"/>
        </w:rPr>
        <w:t>παράμετρος</w:t>
      </w:r>
      <w:r w:rsidR="00E33E32">
        <w:rPr>
          <w:rFonts w:ascii="Arial" w:hAnsi="Arial" w:cs="Arial"/>
          <w:lang w:val="el-GR"/>
        </w:rPr>
        <w:t>,</w:t>
      </w:r>
      <w:r w:rsidR="00954A8C" w:rsidRPr="004454EF">
        <w:rPr>
          <w:rFonts w:ascii="Arial" w:hAnsi="Arial" w:cs="Arial"/>
          <w:lang w:val="el-GR"/>
        </w:rPr>
        <w:t xml:space="preserve"> που </w:t>
      </w:r>
      <w:r w:rsidR="00A02E75" w:rsidRPr="004454EF">
        <w:rPr>
          <w:rFonts w:ascii="Arial" w:hAnsi="Arial" w:cs="Arial"/>
          <w:lang w:val="el-GR"/>
        </w:rPr>
        <w:t>επιδρά</w:t>
      </w:r>
      <w:r w:rsidR="00954A8C" w:rsidRPr="004454EF">
        <w:rPr>
          <w:rFonts w:ascii="Arial" w:hAnsi="Arial" w:cs="Arial"/>
          <w:lang w:val="el-GR"/>
        </w:rPr>
        <w:t xml:space="preserve"> στο </w:t>
      </w:r>
      <w:r w:rsidR="00A02E75" w:rsidRPr="004454EF">
        <w:rPr>
          <w:rFonts w:ascii="Arial" w:hAnsi="Arial" w:cs="Arial"/>
          <w:lang w:val="el-GR"/>
        </w:rPr>
        <w:t>παραγόμενο</w:t>
      </w:r>
      <w:r w:rsidR="00954A8C" w:rsidRPr="004454EF">
        <w:rPr>
          <w:rFonts w:ascii="Arial" w:hAnsi="Arial" w:cs="Arial"/>
          <w:lang w:val="el-GR"/>
        </w:rPr>
        <w:t xml:space="preserve"> </w:t>
      </w:r>
      <w:r w:rsidR="00A02E75" w:rsidRPr="004454EF">
        <w:rPr>
          <w:rFonts w:ascii="Arial" w:hAnsi="Arial" w:cs="Arial"/>
          <w:lang w:val="el-GR"/>
        </w:rPr>
        <w:t>βιοεξανθράκωμα</w:t>
      </w:r>
      <w:r w:rsidR="00954A8C" w:rsidRPr="004454EF">
        <w:rPr>
          <w:rFonts w:ascii="Arial" w:hAnsi="Arial" w:cs="Arial"/>
          <w:lang w:val="el-GR"/>
        </w:rPr>
        <w:t xml:space="preserve">. Η </w:t>
      </w:r>
      <w:r w:rsidR="00A02E75" w:rsidRPr="004454EF">
        <w:rPr>
          <w:rFonts w:ascii="Arial" w:hAnsi="Arial" w:cs="Arial"/>
          <w:lang w:val="el-GR"/>
        </w:rPr>
        <w:t>απόδοση</w:t>
      </w:r>
      <w:r w:rsidR="00954A8C" w:rsidRPr="004454EF">
        <w:rPr>
          <w:rFonts w:ascii="Arial" w:hAnsi="Arial" w:cs="Arial"/>
          <w:lang w:val="el-GR"/>
        </w:rPr>
        <w:t xml:space="preserve"> του </w:t>
      </w:r>
      <w:r w:rsidR="00A02E75" w:rsidRPr="004454EF">
        <w:rPr>
          <w:rFonts w:ascii="Arial" w:hAnsi="Arial" w:cs="Arial"/>
          <w:lang w:val="el-GR"/>
        </w:rPr>
        <w:t>βιοεξανθρακώματος</w:t>
      </w:r>
      <w:r w:rsidR="00954A8C" w:rsidRPr="004454EF">
        <w:rPr>
          <w:rFonts w:ascii="Arial" w:hAnsi="Arial" w:cs="Arial"/>
          <w:lang w:val="el-GR"/>
        </w:rPr>
        <w:t xml:space="preserve"> </w:t>
      </w:r>
      <w:r w:rsidR="00A02E75" w:rsidRPr="004454EF">
        <w:rPr>
          <w:rFonts w:ascii="Arial" w:hAnsi="Arial" w:cs="Arial"/>
          <w:lang w:val="el-GR"/>
        </w:rPr>
        <w:t>μειώνεται</w:t>
      </w:r>
      <w:r w:rsidR="00954A8C" w:rsidRPr="004454EF">
        <w:rPr>
          <w:rFonts w:ascii="Arial" w:hAnsi="Arial" w:cs="Arial"/>
          <w:lang w:val="el-GR"/>
        </w:rPr>
        <w:t xml:space="preserve"> </w:t>
      </w:r>
      <w:r w:rsidR="00A02E75" w:rsidRPr="004454EF">
        <w:rPr>
          <w:rFonts w:ascii="Arial" w:hAnsi="Arial" w:cs="Arial"/>
          <w:lang w:val="el-GR"/>
        </w:rPr>
        <w:t>όσο</w:t>
      </w:r>
      <w:r w:rsidR="00954A8C" w:rsidRPr="004454EF">
        <w:rPr>
          <w:rFonts w:ascii="Arial" w:hAnsi="Arial" w:cs="Arial"/>
          <w:lang w:val="el-GR"/>
        </w:rPr>
        <w:t xml:space="preserve"> </w:t>
      </w:r>
      <w:r w:rsidR="00A02E75" w:rsidRPr="004454EF">
        <w:rPr>
          <w:rFonts w:ascii="Arial" w:hAnsi="Arial" w:cs="Arial"/>
          <w:lang w:val="el-GR"/>
        </w:rPr>
        <w:t>αυξάνει</w:t>
      </w:r>
      <w:r w:rsidR="00954A8C" w:rsidRPr="004454EF">
        <w:rPr>
          <w:rFonts w:ascii="Arial" w:hAnsi="Arial" w:cs="Arial"/>
          <w:lang w:val="el-GR"/>
        </w:rPr>
        <w:t xml:space="preserve"> η </w:t>
      </w:r>
      <w:r w:rsidR="00A02E75" w:rsidRPr="004454EF">
        <w:rPr>
          <w:rFonts w:ascii="Arial" w:hAnsi="Arial" w:cs="Arial"/>
          <w:lang w:val="el-GR"/>
        </w:rPr>
        <w:t>θερμοκρασία</w:t>
      </w:r>
      <w:r w:rsidR="003E530F" w:rsidRPr="004454EF">
        <w:rPr>
          <w:rFonts w:ascii="Arial" w:hAnsi="Arial" w:cs="Arial"/>
          <w:lang w:val="el-GR"/>
        </w:rPr>
        <w:t xml:space="preserve"> </w:t>
      </w:r>
      <w:r w:rsidR="00A02E75" w:rsidRPr="004454EF">
        <w:rPr>
          <w:rFonts w:ascii="Arial" w:hAnsi="Arial" w:cs="Arial"/>
          <w:lang w:val="el-GR"/>
        </w:rPr>
        <w:t>πυρόλυσης</w:t>
      </w:r>
      <w:r w:rsidR="00954A8C" w:rsidRPr="004454EF">
        <w:rPr>
          <w:rFonts w:ascii="Arial" w:hAnsi="Arial" w:cs="Arial"/>
          <w:lang w:val="el-GR"/>
        </w:rPr>
        <w:t xml:space="preserve">. </w:t>
      </w:r>
      <w:r w:rsidR="00A02E75" w:rsidRPr="004454EF">
        <w:rPr>
          <w:rFonts w:ascii="Arial" w:hAnsi="Arial" w:cs="Arial"/>
          <w:lang w:val="el-GR"/>
        </w:rPr>
        <w:t>Αξίζει</w:t>
      </w:r>
      <w:r w:rsidR="00954A8C" w:rsidRPr="004454EF">
        <w:rPr>
          <w:rFonts w:ascii="Arial" w:hAnsi="Arial" w:cs="Arial"/>
          <w:lang w:val="el-GR"/>
        </w:rPr>
        <w:t xml:space="preserve"> να </w:t>
      </w:r>
      <w:r w:rsidR="00A02E75" w:rsidRPr="004454EF">
        <w:rPr>
          <w:rFonts w:ascii="Arial" w:hAnsi="Arial" w:cs="Arial"/>
          <w:lang w:val="el-GR"/>
        </w:rPr>
        <w:t>σημειωθεί</w:t>
      </w:r>
      <w:r w:rsidR="00954A8C" w:rsidRPr="004454EF">
        <w:rPr>
          <w:rFonts w:ascii="Arial" w:hAnsi="Arial" w:cs="Arial"/>
          <w:lang w:val="el-GR"/>
        </w:rPr>
        <w:t xml:space="preserve"> ότι η </w:t>
      </w:r>
      <w:r w:rsidR="00A02E75" w:rsidRPr="004454EF">
        <w:rPr>
          <w:rFonts w:ascii="Arial" w:hAnsi="Arial" w:cs="Arial"/>
          <w:lang w:val="el-GR"/>
        </w:rPr>
        <w:t>μικρότερη</w:t>
      </w:r>
      <w:r w:rsidR="00954A8C" w:rsidRPr="004454EF">
        <w:rPr>
          <w:rFonts w:ascii="Arial" w:hAnsi="Arial" w:cs="Arial"/>
          <w:lang w:val="el-GR"/>
        </w:rPr>
        <w:t xml:space="preserve"> </w:t>
      </w:r>
      <w:r w:rsidR="00A02E75" w:rsidRPr="004454EF">
        <w:rPr>
          <w:rFonts w:ascii="Arial" w:hAnsi="Arial" w:cs="Arial"/>
          <w:lang w:val="el-GR"/>
        </w:rPr>
        <w:t>απόδοση παρατηρήθηκε</w:t>
      </w:r>
      <w:r w:rsidR="00954A8C" w:rsidRPr="004454EF">
        <w:rPr>
          <w:rFonts w:ascii="Arial" w:hAnsi="Arial" w:cs="Arial"/>
          <w:lang w:val="el-GR"/>
        </w:rPr>
        <w:t xml:space="preserve"> στις </w:t>
      </w:r>
      <w:r w:rsidR="00A02E75" w:rsidRPr="004454EF">
        <w:rPr>
          <w:rFonts w:ascii="Arial" w:hAnsi="Arial" w:cs="Arial"/>
          <w:lang w:val="el-GR"/>
        </w:rPr>
        <w:t>χαμηλότερες</w:t>
      </w:r>
      <w:r w:rsidR="00954A8C" w:rsidRPr="004454EF">
        <w:rPr>
          <w:rFonts w:ascii="Arial" w:hAnsi="Arial" w:cs="Arial"/>
          <w:lang w:val="el-GR"/>
        </w:rPr>
        <w:t xml:space="preserve"> </w:t>
      </w:r>
      <w:r w:rsidR="00A02E75" w:rsidRPr="004454EF">
        <w:rPr>
          <w:rFonts w:ascii="Arial" w:hAnsi="Arial" w:cs="Arial"/>
          <w:lang w:val="el-GR"/>
        </w:rPr>
        <w:t>θερμοκρασίες</w:t>
      </w:r>
      <w:r w:rsidR="00954A8C" w:rsidRPr="004454EF">
        <w:rPr>
          <w:rFonts w:ascii="Arial" w:hAnsi="Arial" w:cs="Arial"/>
          <w:lang w:val="el-GR"/>
        </w:rPr>
        <w:t xml:space="preserve"> </w:t>
      </w:r>
      <w:r w:rsidR="00A02E75" w:rsidRPr="004454EF">
        <w:rPr>
          <w:rFonts w:ascii="Arial" w:hAnsi="Arial" w:cs="Arial"/>
          <w:lang w:val="el-GR"/>
        </w:rPr>
        <w:t>πυρόλυσης</w:t>
      </w:r>
      <w:r>
        <w:rPr>
          <w:rFonts w:ascii="Arial" w:hAnsi="Arial" w:cs="Arial"/>
          <w:lang w:val="el-GR"/>
        </w:rPr>
        <w:t>,</w:t>
      </w:r>
      <w:r w:rsidR="00954A8C" w:rsidRPr="004454EF">
        <w:rPr>
          <w:rFonts w:ascii="Arial" w:hAnsi="Arial" w:cs="Arial"/>
          <w:lang w:val="el-GR"/>
        </w:rPr>
        <w:t xml:space="preserve"> </w:t>
      </w:r>
      <w:r w:rsidR="00A02E75" w:rsidRPr="004454EF">
        <w:rPr>
          <w:rFonts w:ascii="Arial" w:hAnsi="Arial" w:cs="Arial"/>
          <w:lang w:val="el-GR"/>
        </w:rPr>
        <w:t>γιατί</w:t>
      </w:r>
      <w:r w:rsidR="00954A8C" w:rsidRPr="004454EF">
        <w:rPr>
          <w:rFonts w:ascii="Arial" w:hAnsi="Arial" w:cs="Arial"/>
          <w:lang w:val="el-GR"/>
        </w:rPr>
        <w:t xml:space="preserve"> σε αυτές </w:t>
      </w:r>
      <w:r w:rsidR="00A02E75" w:rsidRPr="004454EF">
        <w:rPr>
          <w:rFonts w:ascii="Arial" w:hAnsi="Arial" w:cs="Arial"/>
          <w:lang w:val="el-GR"/>
        </w:rPr>
        <w:t>κυριαρχούν</w:t>
      </w:r>
      <w:r w:rsidR="00954A8C" w:rsidRPr="004454EF">
        <w:rPr>
          <w:rFonts w:ascii="Arial" w:hAnsi="Arial" w:cs="Arial"/>
          <w:lang w:val="el-GR"/>
        </w:rPr>
        <w:t xml:space="preserve"> </w:t>
      </w:r>
      <w:r w:rsidR="00A02E75" w:rsidRPr="004454EF">
        <w:rPr>
          <w:rFonts w:ascii="Arial" w:hAnsi="Arial" w:cs="Arial"/>
          <w:lang w:val="el-GR"/>
        </w:rPr>
        <w:t>αντιδράσεις</w:t>
      </w:r>
      <w:r w:rsidR="00954A8C" w:rsidRPr="004454EF">
        <w:rPr>
          <w:rFonts w:ascii="Arial" w:hAnsi="Arial" w:cs="Arial"/>
          <w:lang w:val="el-GR"/>
        </w:rPr>
        <w:t xml:space="preserve"> </w:t>
      </w:r>
      <w:r w:rsidR="003E530F" w:rsidRPr="004454EF">
        <w:rPr>
          <w:rFonts w:ascii="Arial" w:hAnsi="Arial" w:cs="Arial"/>
          <w:lang w:val="el-GR"/>
        </w:rPr>
        <w:t>απομά</w:t>
      </w:r>
      <w:r w:rsidR="00A02E75" w:rsidRPr="004454EF">
        <w:rPr>
          <w:rFonts w:ascii="Arial" w:hAnsi="Arial" w:cs="Arial"/>
          <w:lang w:val="el-GR"/>
        </w:rPr>
        <w:t>κρ</w:t>
      </w:r>
      <w:r w:rsidR="003E530F" w:rsidRPr="004454EF">
        <w:rPr>
          <w:rFonts w:ascii="Arial" w:hAnsi="Arial" w:cs="Arial"/>
          <w:lang w:val="el-GR"/>
        </w:rPr>
        <w:t>υνση</w:t>
      </w:r>
      <w:r w:rsidR="00A02E75" w:rsidRPr="004454EF">
        <w:rPr>
          <w:rFonts w:ascii="Arial" w:hAnsi="Arial" w:cs="Arial"/>
          <w:lang w:val="el-GR"/>
        </w:rPr>
        <w:t>ς</w:t>
      </w:r>
      <w:r w:rsidR="00954A8C" w:rsidRPr="004454EF">
        <w:rPr>
          <w:rFonts w:ascii="Arial" w:hAnsi="Arial" w:cs="Arial"/>
          <w:lang w:val="el-GR"/>
        </w:rPr>
        <w:t xml:space="preserve"> </w:t>
      </w:r>
      <w:r w:rsidR="00A02E75" w:rsidRPr="004454EF">
        <w:rPr>
          <w:rFonts w:ascii="Arial" w:hAnsi="Arial" w:cs="Arial"/>
          <w:lang w:val="el-GR"/>
        </w:rPr>
        <w:t>υγρασίας</w:t>
      </w:r>
      <w:r w:rsidR="00954A8C" w:rsidRPr="004454EF">
        <w:rPr>
          <w:rFonts w:ascii="Arial" w:hAnsi="Arial" w:cs="Arial"/>
          <w:lang w:val="el-GR"/>
        </w:rPr>
        <w:t xml:space="preserve"> </w:t>
      </w:r>
      <w:r w:rsidR="00A02E75" w:rsidRPr="004454EF">
        <w:rPr>
          <w:rFonts w:ascii="Arial" w:hAnsi="Arial" w:cs="Arial"/>
          <w:lang w:val="el-GR"/>
        </w:rPr>
        <w:t>πτητικών</w:t>
      </w:r>
      <w:r w:rsidR="00954A8C" w:rsidRPr="004454EF">
        <w:rPr>
          <w:rFonts w:ascii="Arial" w:hAnsi="Arial" w:cs="Arial"/>
          <w:lang w:val="el-GR"/>
        </w:rPr>
        <w:t xml:space="preserve"> και μη </w:t>
      </w:r>
      <w:r w:rsidR="00A02E75" w:rsidRPr="004454EF">
        <w:rPr>
          <w:rFonts w:ascii="Arial" w:hAnsi="Arial" w:cs="Arial"/>
          <w:lang w:val="el-GR"/>
        </w:rPr>
        <w:t>συμπυκνωμένων</w:t>
      </w:r>
      <w:r w:rsidR="00954A8C" w:rsidRPr="004454EF">
        <w:rPr>
          <w:rFonts w:ascii="Arial" w:hAnsi="Arial" w:cs="Arial"/>
          <w:lang w:val="el-GR"/>
        </w:rPr>
        <w:t xml:space="preserve"> </w:t>
      </w:r>
      <w:r w:rsidR="00A02E75" w:rsidRPr="004454EF">
        <w:rPr>
          <w:rFonts w:ascii="Arial" w:hAnsi="Arial" w:cs="Arial"/>
          <w:lang w:val="el-GR"/>
        </w:rPr>
        <w:t>συστατικών</w:t>
      </w:r>
      <w:r w:rsidR="00954A8C" w:rsidRPr="004454EF">
        <w:rPr>
          <w:rFonts w:ascii="Arial" w:hAnsi="Arial" w:cs="Arial"/>
          <w:lang w:val="el-GR"/>
        </w:rPr>
        <w:t xml:space="preserve">. Ο </w:t>
      </w:r>
      <w:r w:rsidR="00A02E75" w:rsidRPr="004454EF">
        <w:rPr>
          <w:rFonts w:ascii="Arial" w:hAnsi="Arial" w:cs="Arial"/>
          <w:lang w:val="el-GR"/>
        </w:rPr>
        <w:t>άνθρακας</w:t>
      </w:r>
      <w:r w:rsidR="00954A8C" w:rsidRPr="004454EF">
        <w:rPr>
          <w:rFonts w:ascii="Arial" w:hAnsi="Arial" w:cs="Arial"/>
          <w:lang w:val="el-GR"/>
        </w:rPr>
        <w:t xml:space="preserve"> που </w:t>
      </w:r>
      <w:r w:rsidR="00A02E75" w:rsidRPr="004454EF">
        <w:rPr>
          <w:rFonts w:ascii="Arial" w:hAnsi="Arial" w:cs="Arial"/>
          <w:lang w:val="el-GR"/>
        </w:rPr>
        <w:t>εμπεριέχεται</w:t>
      </w:r>
      <w:r w:rsidR="00954A8C" w:rsidRPr="004454EF">
        <w:rPr>
          <w:rFonts w:ascii="Arial" w:hAnsi="Arial" w:cs="Arial"/>
          <w:lang w:val="el-GR"/>
        </w:rPr>
        <w:t xml:space="preserve"> στο </w:t>
      </w:r>
      <w:r w:rsidR="00A02E75" w:rsidRPr="004454EF">
        <w:rPr>
          <w:rFonts w:ascii="Arial" w:hAnsi="Arial" w:cs="Arial"/>
          <w:lang w:val="el-GR"/>
        </w:rPr>
        <w:t>βιοεξανθράκωμα</w:t>
      </w:r>
      <w:r w:rsidR="00954A8C" w:rsidRPr="004454EF">
        <w:rPr>
          <w:rFonts w:ascii="Arial" w:hAnsi="Arial" w:cs="Arial"/>
          <w:lang w:val="el-GR"/>
        </w:rPr>
        <w:t xml:space="preserve"> </w:t>
      </w:r>
      <w:r w:rsidR="00A02E75" w:rsidRPr="004454EF">
        <w:rPr>
          <w:rFonts w:ascii="Arial" w:hAnsi="Arial" w:cs="Arial"/>
          <w:lang w:val="el-GR"/>
        </w:rPr>
        <w:t>αυξάνει</w:t>
      </w:r>
      <w:r w:rsidR="00954A8C" w:rsidRPr="004454EF">
        <w:rPr>
          <w:rFonts w:ascii="Arial" w:hAnsi="Arial" w:cs="Arial"/>
          <w:lang w:val="el-GR"/>
        </w:rPr>
        <w:t xml:space="preserve"> </w:t>
      </w:r>
      <w:r w:rsidR="00A02E75" w:rsidRPr="004454EF">
        <w:rPr>
          <w:rFonts w:ascii="Arial" w:hAnsi="Arial" w:cs="Arial"/>
          <w:lang w:val="el-GR"/>
        </w:rPr>
        <w:t>όσο</w:t>
      </w:r>
      <w:r w:rsidR="00954A8C" w:rsidRPr="004454EF">
        <w:rPr>
          <w:rFonts w:ascii="Arial" w:hAnsi="Arial" w:cs="Arial"/>
          <w:lang w:val="el-GR"/>
        </w:rPr>
        <w:t xml:space="preserve"> </w:t>
      </w:r>
      <w:r w:rsidR="003E530F" w:rsidRPr="004454EF">
        <w:rPr>
          <w:rFonts w:ascii="Arial" w:hAnsi="Arial" w:cs="Arial"/>
          <w:lang w:val="el-GR"/>
        </w:rPr>
        <w:t>αυξάνεται</w:t>
      </w:r>
      <w:r w:rsidR="00954A8C" w:rsidRPr="004454EF">
        <w:rPr>
          <w:rFonts w:ascii="Arial" w:hAnsi="Arial" w:cs="Arial"/>
          <w:lang w:val="el-GR"/>
        </w:rPr>
        <w:t xml:space="preserve"> η</w:t>
      </w:r>
      <w:r w:rsidR="009C4233" w:rsidRPr="004454EF">
        <w:rPr>
          <w:rFonts w:ascii="Arial" w:hAnsi="Arial" w:cs="Arial"/>
          <w:lang w:val="el-GR"/>
        </w:rPr>
        <w:t xml:space="preserve"> </w:t>
      </w:r>
      <w:r w:rsidR="00A02E75" w:rsidRPr="004454EF">
        <w:rPr>
          <w:rFonts w:ascii="Arial" w:hAnsi="Arial" w:cs="Arial"/>
          <w:lang w:val="el-GR"/>
        </w:rPr>
        <w:t>θερμοκρασία</w:t>
      </w:r>
      <w:r w:rsidR="009C4233" w:rsidRPr="004454EF">
        <w:rPr>
          <w:rFonts w:ascii="Arial" w:hAnsi="Arial" w:cs="Arial"/>
          <w:lang w:val="el-GR"/>
        </w:rPr>
        <w:t xml:space="preserve"> </w:t>
      </w:r>
      <w:r w:rsidR="00A02E75" w:rsidRPr="004454EF">
        <w:rPr>
          <w:rFonts w:ascii="Arial" w:hAnsi="Arial" w:cs="Arial"/>
          <w:lang w:val="el-GR"/>
        </w:rPr>
        <w:t>πυρόλυσης</w:t>
      </w:r>
      <w:r w:rsidR="00E33E32">
        <w:rPr>
          <w:rFonts w:ascii="Arial" w:hAnsi="Arial" w:cs="Arial"/>
          <w:lang w:val="el-GR"/>
        </w:rPr>
        <w:t>,</w:t>
      </w:r>
      <w:r w:rsidR="009C4233" w:rsidRPr="004454EF">
        <w:rPr>
          <w:rFonts w:ascii="Arial" w:hAnsi="Arial" w:cs="Arial"/>
          <w:lang w:val="el-GR"/>
        </w:rPr>
        <w:t xml:space="preserve"> ενώ το </w:t>
      </w:r>
      <w:r w:rsidR="00A02E75" w:rsidRPr="004454EF">
        <w:rPr>
          <w:rFonts w:ascii="Arial" w:hAnsi="Arial" w:cs="Arial"/>
          <w:lang w:val="el-GR"/>
        </w:rPr>
        <w:t>υδρογόνο</w:t>
      </w:r>
      <w:r w:rsidR="009C4233" w:rsidRPr="004454EF">
        <w:rPr>
          <w:rFonts w:ascii="Arial" w:hAnsi="Arial" w:cs="Arial"/>
          <w:lang w:val="el-GR"/>
        </w:rPr>
        <w:t xml:space="preserve"> και το </w:t>
      </w:r>
      <w:r w:rsidR="00A02E75" w:rsidRPr="004454EF">
        <w:rPr>
          <w:rFonts w:ascii="Arial" w:hAnsi="Arial" w:cs="Arial"/>
          <w:lang w:val="el-GR"/>
        </w:rPr>
        <w:t>οξυγόνο</w:t>
      </w:r>
      <w:r w:rsidR="009C4233" w:rsidRPr="004454EF">
        <w:rPr>
          <w:rFonts w:ascii="Arial" w:hAnsi="Arial" w:cs="Arial"/>
          <w:lang w:val="el-GR"/>
        </w:rPr>
        <w:t xml:space="preserve"> </w:t>
      </w:r>
      <w:r w:rsidR="00A02E75" w:rsidRPr="004454EF">
        <w:rPr>
          <w:rFonts w:ascii="Arial" w:hAnsi="Arial" w:cs="Arial"/>
          <w:lang w:val="el-GR"/>
        </w:rPr>
        <w:t>έχουν</w:t>
      </w:r>
      <w:r w:rsidR="009C4233" w:rsidRPr="004454EF">
        <w:rPr>
          <w:rFonts w:ascii="Arial" w:hAnsi="Arial" w:cs="Arial"/>
          <w:lang w:val="el-GR"/>
        </w:rPr>
        <w:t xml:space="preserve"> την </w:t>
      </w:r>
      <w:r w:rsidR="00A02E75" w:rsidRPr="004454EF">
        <w:rPr>
          <w:rFonts w:ascii="Arial" w:hAnsi="Arial" w:cs="Arial"/>
          <w:lang w:val="el-GR"/>
        </w:rPr>
        <w:t>αντίθετη</w:t>
      </w:r>
      <w:r w:rsidR="009C4233" w:rsidRPr="004454EF">
        <w:rPr>
          <w:rFonts w:ascii="Arial" w:hAnsi="Arial" w:cs="Arial"/>
          <w:lang w:val="el-GR"/>
        </w:rPr>
        <w:t xml:space="preserve"> </w:t>
      </w:r>
      <w:r w:rsidR="00A02E75" w:rsidRPr="004454EF">
        <w:rPr>
          <w:rFonts w:ascii="Arial" w:hAnsi="Arial" w:cs="Arial"/>
          <w:lang w:val="el-GR"/>
        </w:rPr>
        <w:t>συμπεριφορά</w:t>
      </w:r>
      <w:r>
        <w:rPr>
          <w:rFonts w:ascii="Arial" w:hAnsi="Arial" w:cs="Arial"/>
          <w:lang w:val="el-GR"/>
        </w:rPr>
        <w:t>,</w:t>
      </w:r>
      <w:r w:rsidR="009C4233" w:rsidRPr="004454EF">
        <w:rPr>
          <w:rFonts w:ascii="Arial" w:hAnsi="Arial" w:cs="Arial"/>
          <w:lang w:val="el-GR"/>
        </w:rPr>
        <w:t xml:space="preserve"> </w:t>
      </w:r>
      <w:r w:rsidR="00A02E75" w:rsidRPr="004454EF">
        <w:rPr>
          <w:rFonts w:ascii="Arial" w:hAnsi="Arial" w:cs="Arial"/>
          <w:lang w:val="el-GR"/>
        </w:rPr>
        <w:t>διότι</w:t>
      </w:r>
      <w:r w:rsidR="009C4233" w:rsidRPr="004454EF">
        <w:rPr>
          <w:rFonts w:ascii="Arial" w:hAnsi="Arial" w:cs="Arial"/>
          <w:lang w:val="el-GR"/>
        </w:rPr>
        <w:t xml:space="preserve"> </w:t>
      </w:r>
      <w:r w:rsidR="00A02E75" w:rsidRPr="004454EF">
        <w:rPr>
          <w:rFonts w:ascii="Arial" w:hAnsi="Arial" w:cs="Arial"/>
          <w:lang w:val="el-GR"/>
        </w:rPr>
        <w:t>ευνοούνται</w:t>
      </w:r>
      <w:r w:rsidR="009C4233" w:rsidRPr="004454EF">
        <w:rPr>
          <w:rFonts w:ascii="Arial" w:hAnsi="Arial" w:cs="Arial"/>
          <w:lang w:val="el-GR"/>
        </w:rPr>
        <w:t xml:space="preserve"> οι </w:t>
      </w:r>
      <w:r w:rsidR="00A02E75" w:rsidRPr="004454EF">
        <w:rPr>
          <w:rFonts w:ascii="Arial" w:hAnsi="Arial" w:cs="Arial"/>
          <w:lang w:val="el-GR"/>
        </w:rPr>
        <w:t>διασπάσεις</w:t>
      </w:r>
      <w:r w:rsidR="009C4233" w:rsidRPr="004454EF">
        <w:rPr>
          <w:rFonts w:ascii="Arial" w:hAnsi="Arial" w:cs="Arial"/>
          <w:lang w:val="el-GR"/>
        </w:rPr>
        <w:t xml:space="preserve"> των </w:t>
      </w:r>
      <w:r w:rsidR="00A02E75" w:rsidRPr="004454EF">
        <w:rPr>
          <w:rFonts w:ascii="Arial" w:hAnsi="Arial" w:cs="Arial"/>
          <w:lang w:val="el-GR"/>
        </w:rPr>
        <w:t>ασθενέστερων</w:t>
      </w:r>
      <w:r w:rsidR="009C4233" w:rsidRPr="004454EF">
        <w:rPr>
          <w:rFonts w:ascii="Arial" w:hAnsi="Arial" w:cs="Arial"/>
          <w:lang w:val="el-GR"/>
        </w:rPr>
        <w:t xml:space="preserve"> </w:t>
      </w:r>
      <w:r w:rsidR="00A02E75" w:rsidRPr="004454EF">
        <w:rPr>
          <w:rFonts w:ascii="Arial" w:hAnsi="Arial" w:cs="Arial"/>
          <w:lang w:val="el-GR"/>
        </w:rPr>
        <w:t>δεσμών</w:t>
      </w:r>
      <w:r w:rsidR="009C4233" w:rsidRPr="004454EF">
        <w:rPr>
          <w:rFonts w:ascii="Arial" w:hAnsi="Arial" w:cs="Arial"/>
          <w:lang w:val="el-GR"/>
        </w:rPr>
        <w:t xml:space="preserve"> του </w:t>
      </w:r>
      <w:r w:rsidR="00A02E75" w:rsidRPr="004454EF">
        <w:rPr>
          <w:rFonts w:ascii="Arial" w:hAnsi="Arial" w:cs="Arial"/>
          <w:lang w:val="el-GR"/>
        </w:rPr>
        <w:t>βιοεξανθρακώματος</w:t>
      </w:r>
      <w:r w:rsidR="009C4233" w:rsidRPr="004454EF">
        <w:rPr>
          <w:rFonts w:ascii="Arial" w:hAnsi="Arial" w:cs="Arial"/>
          <w:lang w:val="el-GR"/>
        </w:rPr>
        <w:t xml:space="preserve">. </w:t>
      </w:r>
    </w:p>
    <w:p w:rsidR="009C4233" w:rsidRPr="004454EF" w:rsidRDefault="00B311E4" w:rsidP="008C2586">
      <w:pPr>
        <w:jc w:val="both"/>
        <w:rPr>
          <w:rFonts w:ascii="Arial" w:hAnsi="Arial" w:cs="Arial"/>
          <w:lang w:val="el-GR"/>
        </w:rPr>
      </w:pPr>
      <w:r w:rsidRPr="004454EF">
        <w:rPr>
          <w:rFonts w:ascii="Arial" w:hAnsi="Arial" w:cs="Arial"/>
          <w:lang w:val="el-GR"/>
        </w:rPr>
        <w:t xml:space="preserve">Το </w:t>
      </w:r>
      <w:r>
        <w:rPr>
          <w:rFonts w:ascii="Arial" w:hAnsi="Arial" w:cs="Arial"/>
        </w:rPr>
        <w:t>pH</w:t>
      </w:r>
      <w:r w:rsidR="009C4233" w:rsidRPr="004454EF">
        <w:rPr>
          <w:rFonts w:ascii="Arial" w:hAnsi="Arial" w:cs="Arial"/>
          <w:lang w:val="el-GR"/>
        </w:rPr>
        <w:t xml:space="preserve"> από την άλλη </w:t>
      </w:r>
      <w:r w:rsidR="00A02E75" w:rsidRPr="004454EF">
        <w:rPr>
          <w:rFonts w:ascii="Arial" w:hAnsi="Arial" w:cs="Arial"/>
          <w:lang w:val="el-GR"/>
        </w:rPr>
        <w:t>πλευρά</w:t>
      </w:r>
      <w:r w:rsidR="009C4233" w:rsidRPr="004454EF">
        <w:rPr>
          <w:rFonts w:ascii="Arial" w:hAnsi="Arial" w:cs="Arial"/>
          <w:lang w:val="el-GR"/>
        </w:rPr>
        <w:t xml:space="preserve"> </w:t>
      </w:r>
      <w:r w:rsidR="00A02E75" w:rsidRPr="004454EF">
        <w:rPr>
          <w:rFonts w:ascii="Arial" w:hAnsi="Arial" w:cs="Arial"/>
          <w:lang w:val="el-GR"/>
        </w:rPr>
        <w:t>έχει</w:t>
      </w:r>
      <w:r w:rsidR="009C4233" w:rsidRPr="004454EF">
        <w:rPr>
          <w:rFonts w:ascii="Arial" w:hAnsi="Arial" w:cs="Arial"/>
          <w:lang w:val="el-GR"/>
        </w:rPr>
        <w:t xml:space="preserve"> </w:t>
      </w:r>
      <w:r w:rsidR="00A02E75" w:rsidRPr="004454EF">
        <w:rPr>
          <w:rFonts w:ascii="Arial" w:hAnsi="Arial" w:cs="Arial"/>
          <w:lang w:val="el-GR"/>
        </w:rPr>
        <w:t>ανάλογη</w:t>
      </w:r>
      <w:r w:rsidR="009C4233" w:rsidRPr="004454EF">
        <w:rPr>
          <w:rFonts w:ascii="Arial" w:hAnsi="Arial" w:cs="Arial"/>
          <w:lang w:val="el-GR"/>
        </w:rPr>
        <w:t xml:space="preserve"> </w:t>
      </w:r>
      <w:r w:rsidR="00A02E75" w:rsidRPr="004454EF">
        <w:rPr>
          <w:rFonts w:ascii="Arial" w:hAnsi="Arial" w:cs="Arial"/>
          <w:lang w:val="el-GR"/>
        </w:rPr>
        <w:t>συμπεριφορά</w:t>
      </w:r>
      <w:r w:rsidR="003E530F" w:rsidRPr="004454EF">
        <w:rPr>
          <w:rFonts w:ascii="Arial" w:hAnsi="Arial" w:cs="Arial"/>
          <w:lang w:val="el-GR"/>
        </w:rPr>
        <w:t xml:space="preserve"> με την</w:t>
      </w:r>
      <w:r w:rsidR="009C4233" w:rsidRPr="004454EF">
        <w:rPr>
          <w:rFonts w:ascii="Arial" w:hAnsi="Arial" w:cs="Arial"/>
          <w:lang w:val="el-GR"/>
        </w:rPr>
        <w:t xml:space="preserve"> </w:t>
      </w:r>
      <w:r w:rsidR="00A02E75" w:rsidRPr="004454EF">
        <w:rPr>
          <w:rFonts w:ascii="Arial" w:hAnsi="Arial" w:cs="Arial"/>
          <w:lang w:val="el-GR"/>
        </w:rPr>
        <w:t>αύξηση</w:t>
      </w:r>
      <w:r w:rsidR="009C4233" w:rsidRPr="004454EF">
        <w:rPr>
          <w:rFonts w:ascii="Arial" w:hAnsi="Arial" w:cs="Arial"/>
          <w:lang w:val="el-GR"/>
        </w:rPr>
        <w:t xml:space="preserve"> της </w:t>
      </w:r>
      <w:r w:rsidR="00A02E75" w:rsidRPr="004454EF">
        <w:rPr>
          <w:rFonts w:ascii="Arial" w:hAnsi="Arial" w:cs="Arial"/>
          <w:lang w:val="el-GR"/>
        </w:rPr>
        <w:t>θερμοκρασίας</w:t>
      </w:r>
      <w:r w:rsidR="009C4233" w:rsidRPr="004454EF">
        <w:rPr>
          <w:rFonts w:ascii="Arial" w:hAnsi="Arial" w:cs="Arial"/>
          <w:lang w:val="el-GR"/>
        </w:rPr>
        <w:t xml:space="preserve">. </w:t>
      </w:r>
      <w:r w:rsidR="00A02E75" w:rsidRPr="004454EF">
        <w:rPr>
          <w:rFonts w:ascii="Arial" w:hAnsi="Arial" w:cs="Arial"/>
          <w:lang w:val="el-GR"/>
        </w:rPr>
        <w:t>Όσο</w:t>
      </w:r>
      <w:r w:rsidR="009C4233" w:rsidRPr="004454EF">
        <w:rPr>
          <w:rFonts w:ascii="Arial" w:hAnsi="Arial" w:cs="Arial"/>
          <w:lang w:val="el-GR"/>
        </w:rPr>
        <w:t xml:space="preserve"> </w:t>
      </w:r>
      <w:r w:rsidR="00A02E75" w:rsidRPr="004454EF">
        <w:rPr>
          <w:rFonts w:ascii="Arial" w:hAnsi="Arial" w:cs="Arial"/>
          <w:lang w:val="el-GR"/>
        </w:rPr>
        <w:t>αυξάνει</w:t>
      </w:r>
      <w:r w:rsidR="009C4233" w:rsidRPr="004454EF">
        <w:rPr>
          <w:rFonts w:ascii="Arial" w:hAnsi="Arial" w:cs="Arial"/>
          <w:lang w:val="el-GR"/>
        </w:rPr>
        <w:t xml:space="preserve"> η </w:t>
      </w:r>
      <w:r w:rsidR="00A02E75" w:rsidRPr="004454EF">
        <w:rPr>
          <w:rFonts w:ascii="Arial" w:hAnsi="Arial" w:cs="Arial"/>
          <w:lang w:val="el-GR"/>
        </w:rPr>
        <w:t>θερμοκρασία</w:t>
      </w:r>
      <w:r w:rsidR="009C4233" w:rsidRPr="004454EF">
        <w:rPr>
          <w:rFonts w:ascii="Arial" w:hAnsi="Arial" w:cs="Arial"/>
          <w:lang w:val="el-GR"/>
        </w:rPr>
        <w:t xml:space="preserve"> </w:t>
      </w:r>
      <w:r w:rsidR="00A02E75" w:rsidRPr="004454EF">
        <w:rPr>
          <w:rFonts w:ascii="Arial" w:hAnsi="Arial" w:cs="Arial"/>
          <w:lang w:val="el-GR"/>
        </w:rPr>
        <w:t>πυρόλυση</w:t>
      </w:r>
      <w:r w:rsidR="003E530F" w:rsidRPr="004454EF">
        <w:rPr>
          <w:rFonts w:ascii="Arial" w:hAnsi="Arial" w:cs="Arial"/>
          <w:lang w:val="el-GR"/>
        </w:rPr>
        <w:t>ς</w:t>
      </w:r>
      <w:r w:rsidR="009C4233" w:rsidRPr="004454EF">
        <w:rPr>
          <w:rFonts w:ascii="Arial" w:hAnsi="Arial" w:cs="Arial"/>
          <w:lang w:val="el-GR"/>
        </w:rPr>
        <w:t xml:space="preserve"> </w:t>
      </w:r>
      <w:r w:rsidR="00A02E75" w:rsidRPr="004454EF">
        <w:rPr>
          <w:rFonts w:ascii="Arial" w:hAnsi="Arial" w:cs="Arial"/>
          <w:lang w:val="el-GR"/>
        </w:rPr>
        <w:t>αυξάνεται</w:t>
      </w:r>
      <w:r w:rsidR="003E530F" w:rsidRPr="004454EF">
        <w:rPr>
          <w:rFonts w:ascii="Arial" w:hAnsi="Arial" w:cs="Arial"/>
          <w:lang w:val="el-GR"/>
        </w:rPr>
        <w:t xml:space="preserve"> και το </w:t>
      </w:r>
      <w:r w:rsidR="003E530F">
        <w:rPr>
          <w:rFonts w:ascii="Arial" w:hAnsi="Arial" w:cs="Arial"/>
        </w:rPr>
        <w:t>pH</w:t>
      </w:r>
      <w:r w:rsidR="009C4233" w:rsidRPr="004454EF">
        <w:rPr>
          <w:rFonts w:ascii="Arial" w:hAnsi="Arial" w:cs="Arial"/>
          <w:lang w:val="el-GR"/>
        </w:rPr>
        <w:t xml:space="preserve"> του </w:t>
      </w:r>
      <w:r w:rsidR="00A02E75" w:rsidRPr="004454EF">
        <w:rPr>
          <w:rFonts w:ascii="Arial" w:hAnsi="Arial" w:cs="Arial"/>
          <w:lang w:val="el-GR"/>
        </w:rPr>
        <w:t>βιοεξανθρακώματος</w:t>
      </w:r>
      <w:r w:rsidR="009C4233" w:rsidRPr="004454EF">
        <w:rPr>
          <w:rFonts w:ascii="Arial" w:hAnsi="Arial" w:cs="Arial"/>
          <w:lang w:val="el-GR"/>
        </w:rPr>
        <w:t xml:space="preserve">. </w:t>
      </w:r>
      <w:r w:rsidR="00A02E75" w:rsidRPr="004454EF">
        <w:rPr>
          <w:rFonts w:ascii="Arial" w:hAnsi="Arial" w:cs="Arial"/>
          <w:lang w:val="el-GR"/>
        </w:rPr>
        <w:t>Συνεπώς</w:t>
      </w:r>
      <w:r w:rsidR="009C4233" w:rsidRPr="004454EF">
        <w:rPr>
          <w:rFonts w:ascii="Arial" w:hAnsi="Arial" w:cs="Arial"/>
          <w:lang w:val="el-GR"/>
        </w:rPr>
        <w:t xml:space="preserve">, η </w:t>
      </w:r>
      <w:r w:rsidR="00A02E75" w:rsidRPr="004454EF">
        <w:rPr>
          <w:rFonts w:ascii="Arial" w:hAnsi="Arial" w:cs="Arial"/>
          <w:lang w:val="el-GR"/>
        </w:rPr>
        <w:t>αύξηση</w:t>
      </w:r>
      <w:r w:rsidR="009C4233" w:rsidRPr="004454EF">
        <w:rPr>
          <w:rFonts w:ascii="Arial" w:hAnsi="Arial" w:cs="Arial"/>
          <w:lang w:val="el-GR"/>
        </w:rPr>
        <w:t xml:space="preserve"> της </w:t>
      </w:r>
      <w:r w:rsidR="00A02E75" w:rsidRPr="004454EF">
        <w:rPr>
          <w:rFonts w:ascii="Arial" w:hAnsi="Arial" w:cs="Arial"/>
          <w:lang w:val="el-GR"/>
        </w:rPr>
        <w:t>τιμής</w:t>
      </w:r>
      <w:r w:rsidR="009C4233" w:rsidRPr="004454EF">
        <w:rPr>
          <w:rFonts w:ascii="Arial" w:hAnsi="Arial" w:cs="Arial"/>
          <w:lang w:val="el-GR"/>
        </w:rPr>
        <w:t xml:space="preserve"> του </w:t>
      </w:r>
      <w:r w:rsidR="003E530F">
        <w:rPr>
          <w:rFonts w:ascii="Arial" w:hAnsi="Arial" w:cs="Arial"/>
        </w:rPr>
        <w:t>pH</w:t>
      </w:r>
      <w:r w:rsidR="003E530F" w:rsidRPr="004454EF">
        <w:rPr>
          <w:rFonts w:ascii="Arial" w:hAnsi="Arial" w:cs="Arial"/>
          <w:lang w:val="el-GR"/>
        </w:rPr>
        <w:t xml:space="preserve"> </w:t>
      </w:r>
      <w:r w:rsidR="00A02E75" w:rsidRPr="004454EF">
        <w:rPr>
          <w:rFonts w:ascii="Arial" w:hAnsi="Arial" w:cs="Arial"/>
          <w:lang w:val="el-GR"/>
        </w:rPr>
        <w:t>σχετίζεται</w:t>
      </w:r>
      <w:r w:rsidR="009C4233" w:rsidRPr="004454EF">
        <w:rPr>
          <w:rFonts w:ascii="Arial" w:hAnsi="Arial" w:cs="Arial"/>
          <w:lang w:val="el-GR"/>
        </w:rPr>
        <w:t xml:space="preserve"> </w:t>
      </w:r>
      <w:r w:rsidR="00405960" w:rsidRPr="004454EF">
        <w:rPr>
          <w:rFonts w:ascii="Arial" w:hAnsi="Arial" w:cs="Arial"/>
          <w:lang w:val="el-GR"/>
        </w:rPr>
        <w:t>άμεσα</w:t>
      </w:r>
      <w:r w:rsidR="009C4233" w:rsidRPr="004454EF">
        <w:rPr>
          <w:rFonts w:ascii="Arial" w:hAnsi="Arial" w:cs="Arial"/>
          <w:lang w:val="el-GR"/>
        </w:rPr>
        <w:t xml:space="preserve"> με την </w:t>
      </w:r>
      <w:r w:rsidR="00A02E75" w:rsidRPr="004454EF">
        <w:rPr>
          <w:rFonts w:ascii="Arial" w:hAnsi="Arial" w:cs="Arial"/>
          <w:lang w:val="el-GR"/>
        </w:rPr>
        <w:t>αύξηση</w:t>
      </w:r>
      <w:r w:rsidR="009C4233" w:rsidRPr="004454EF">
        <w:rPr>
          <w:rFonts w:ascii="Arial" w:hAnsi="Arial" w:cs="Arial"/>
          <w:lang w:val="el-GR"/>
        </w:rPr>
        <w:t xml:space="preserve"> του </w:t>
      </w:r>
      <w:r w:rsidR="00A02E75" w:rsidRPr="004454EF">
        <w:rPr>
          <w:rFonts w:ascii="Arial" w:hAnsi="Arial" w:cs="Arial"/>
          <w:lang w:val="el-GR"/>
        </w:rPr>
        <w:t>ποσοστού</w:t>
      </w:r>
      <w:r w:rsidR="009C4233" w:rsidRPr="004454EF">
        <w:rPr>
          <w:rFonts w:ascii="Arial" w:hAnsi="Arial" w:cs="Arial"/>
          <w:lang w:val="el-GR"/>
        </w:rPr>
        <w:t xml:space="preserve"> της </w:t>
      </w:r>
      <w:r w:rsidR="00A02E75" w:rsidRPr="004454EF">
        <w:rPr>
          <w:rFonts w:ascii="Arial" w:hAnsi="Arial" w:cs="Arial"/>
          <w:lang w:val="el-GR"/>
        </w:rPr>
        <w:t>περιεχόμενης</w:t>
      </w:r>
      <w:r w:rsidR="009C4233" w:rsidRPr="004454EF">
        <w:rPr>
          <w:rFonts w:ascii="Arial" w:hAnsi="Arial" w:cs="Arial"/>
          <w:lang w:val="el-GR"/>
        </w:rPr>
        <w:t xml:space="preserve"> </w:t>
      </w:r>
      <w:r w:rsidR="00A02E75" w:rsidRPr="004454EF">
        <w:rPr>
          <w:rFonts w:ascii="Arial" w:hAnsi="Arial" w:cs="Arial"/>
          <w:lang w:val="el-GR"/>
        </w:rPr>
        <w:t>τέφρας</w:t>
      </w:r>
      <w:r w:rsidR="009C4233" w:rsidRPr="004454EF">
        <w:rPr>
          <w:rFonts w:ascii="Arial" w:hAnsi="Arial" w:cs="Arial"/>
          <w:lang w:val="el-GR"/>
        </w:rPr>
        <w:t xml:space="preserve"> και </w:t>
      </w:r>
      <w:r w:rsidR="00A02E75" w:rsidRPr="004454EF">
        <w:rPr>
          <w:rFonts w:ascii="Arial" w:hAnsi="Arial" w:cs="Arial"/>
          <w:lang w:val="el-GR"/>
        </w:rPr>
        <w:t>κατ' επέκταση</w:t>
      </w:r>
      <w:r w:rsidR="009C4233" w:rsidRPr="004454EF">
        <w:rPr>
          <w:rFonts w:ascii="Arial" w:hAnsi="Arial" w:cs="Arial"/>
          <w:lang w:val="el-GR"/>
        </w:rPr>
        <w:t xml:space="preserve"> των </w:t>
      </w:r>
      <w:r w:rsidR="00A02E75" w:rsidRPr="004454EF">
        <w:rPr>
          <w:rFonts w:ascii="Arial" w:hAnsi="Arial" w:cs="Arial"/>
          <w:lang w:val="el-GR"/>
        </w:rPr>
        <w:t>αλκαλικών</w:t>
      </w:r>
      <w:r w:rsidR="009C4233" w:rsidRPr="004454EF">
        <w:rPr>
          <w:rFonts w:ascii="Arial" w:hAnsi="Arial" w:cs="Arial"/>
          <w:lang w:val="el-GR"/>
        </w:rPr>
        <w:t xml:space="preserve"> </w:t>
      </w:r>
      <w:r w:rsidR="00A02E75" w:rsidRPr="004454EF">
        <w:rPr>
          <w:rFonts w:ascii="Arial" w:hAnsi="Arial" w:cs="Arial"/>
          <w:lang w:val="el-GR"/>
        </w:rPr>
        <w:t>στοιχείων</w:t>
      </w:r>
      <w:r w:rsidR="009C4233" w:rsidRPr="004454EF">
        <w:rPr>
          <w:rFonts w:ascii="Arial" w:hAnsi="Arial" w:cs="Arial"/>
          <w:lang w:val="el-GR"/>
        </w:rPr>
        <w:t xml:space="preserve"> του </w:t>
      </w:r>
      <w:r w:rsidR="00A02E75" w:rsidRPr="004454EF">
        <w:rPr>
          <w:rFonts w:ascii="Arial" w:hAnsi="Arial" w:cs="Arial"/>
          <w:lang w:val="el-GR"/>
        </w:rPr>
        <w:t>βιοεξανθρακώματος</w:t>
      </w:r>
      <w:r w:rsidR="00405960" w:rsidRPr="00405960">
        <w:rPr>
          <w:rFonts w:ascii="Arial" w:hAnsi="Arial" w:cs="Arial"/>
          <w:lang w:val="el-GR"/>
        </w:rPr>
        <w:t xml:space="preserve"> </w:t>
      </w:r>
      <w:r w:rsidR="00417847" w:rsidRPr="004454EF">
        <w:rPr>
          <w:rFonts w:ascii="Arial" w:hAnsi="Arial" w:cs="Arial"/>
          <w:lang w:val="el-GR"/>
        </w:rPr>
        <w:t>[</w:t>
      </w:r>
      <w:r w:rsidR="00417847">
        <w:rPr>
          <w:rFonts w:ascii="Arial" w:hAnsi="Arial" w:cs="Arial"/>
        </w:rPr>
        <w:t>Wu</w:t>
      </w:r>
      <w:r w:rsidR="00417847" w:rsidRPr="004454EF">
        <w:rPr>
          <w:rFonts w:ascii="Arial" w:hAnsi="Arial" w:cs="Arial"/>
          <w:lang w:val="el-GR"/>
        </w:rPr>
        <w:t xml:space="preserve"> </w:t>
      </w:r>
      <w:r w:rsidR="00417847">
        <w:rPr>
          <w:rFonts w:ascii="Arial" w:hAnsi="Arial" w:cs="Arial"/>
        </w:rPr>
        <w:t>et</w:t>
      </w:r>
      <w:r w:rsidR="00417847" w:rsidRPr="004454EF">
        <w:rPr>
          <w:rFonts w:ascii="Arial" w:hAnsi="Arial" w:cs="Arial"/>
          <w:lang w:val="el-GR"/>
        </w:rPr>
        <w:t xml:space="preserve"> </w:t>
      </w:r>
      <w:r w:rsidR="00417847">
        <w:rPr>
          <w:rFonts w:ascii="Arial" w:hAnsi="Arial" w:cs="Arial"/>
        </w:rPr>
        <w:t>al</w:t>
      </w:r>
      <w:r w:rsidR="00417847" w:rsidRPr="004454EF">
        <w:rPr>
          <w:rFonts w:ascii="Arial" w:hAnsi="Arial" w:cs="Arial"/>
          <w:lang w:val="el-GR"/>
        </w:rPr>
        <w:t>.,</w:t>
      </w:r>
      <w:r w:rsidR="00711B8A">
        <w:rPr>
          <w:rFonts w:ascii="Arial" w:hAnsi="Arial" w:cs="Arial"/>
          <w:lang w:val="el-GR"/>
        </w:rPr>
        <w:t xml:space="preserve"> </w:t>
      </w:r>
      <w:r w:rsidR="00417847" w:rsidRPr="004454EF">
        <w:rPr>
          <w:rFonts w:ascii="Arial" w:hAnsi="Arial" w:cs="Arial"/>
          <w:lang w:val="el-GR"/>
        </w:rPr>
        <w:t>2012]</w:t>
      </w:r>
      <w:r w:rsidR="009C4233" w:rsidRPr="004454EF">
        <w:rPr>
          <w:rFonts w:ascii="Arial" w:hAnsi="Arial" w:cs="Arial"/>
          <w:lang w:val="el-GR"/>
        </w:rPr>
        <w:t>.</w:t>
      </w:r>
    </w:p>
    <w:p w:rsidR="0070706D" w:rsidRPr="004454EF" w:rsidRDefault="00A02E75" w:rsidP="008C2586">
      <w:pPr>
        <w:jc w:val="both"/>
        <w:rPr>
          <w:rFonts w:ascii="Arial" w:hAnsi="Arial" w:cs="Arial"/>
          <w:lang w:val="el-GR"/>
        </w:rPr>
      </w:pPr>
      <w:r w:rsidRPr="004454EF">
        <w:rPr>
          <w:rFonts w:ascii="Arial" w:hAnsi="Arial" w:cs="Arial"/>
          <w:lang w:val="el-GR"/>
        </w:rPr>
        <w:t>Τέλος</w:t>
      </w:r>
      <w:r w:rsidR="00E90F8C" w:rsidRPr="004454EF">
        <w:rPr>
          <w:rFonts w:ascii="Arial" w:hAnsi="Arial" w:cs="Arial"/>
          <w:lang w:val="el-GR"/>
        </w:rPr>
        <w:t>,</w:t>
      </w:r>
      <w:r w:rsidR="003E530F" w:rsidRPr="004454EF">
        <w:rPr>
          <w:rFonts w:ascii="Arial" w:hAnsi="Arial" w:cs="Arial"/>
          <w:lang w:val="el-GR"/>
        </w:rPr>
        <w:t xml:space="preserve"> </w:t>
      </w:r>
      <w:r w:rsidR="0070706D" w:rsidRPr="004454EF">
        <w:rPr>
          <w:rFonts w:ascii="Arial" w:hAnsi="Arial" w:cs="Arial"/>
          <w:lang w:val="el-GR"/>
        </w:rPr>
        <w:t xml:space="preserve">η </w:t>
      </w:r>
      <w:r w:rsidRPr="004454EF">
        <w:rPr>
          <w:rFonts w:ascii="Arial" w:hAnsi="Arial" w:cs="Arial"/>
          <w:lang w:val="el-GR"/>
        </w:rPr>
        <w:t>ικανότητα</w:t>
      </w:r>
      <w:r w:rsidR="0070706D" w:rsidRPr="004454EF">
        <w:rPr>
          <w:rFonts w:ascii="Arial" w:hAnsi="Arial" w:cs="Arial"/>
          <w:lang w:val="el-GR"/>
        </w:rPr>
        <w:t xml:space="preserve"> </w:t>
      </w:r>
      <w:r w:rsidRPr="004454EF">
        <w:rPr>
          <w:rFonts w:ascii="Arial" w:hAnsi="Arial" w:cs="Arial"/>
          <w:lang w:val="el-GR"/>
        </w:rPr>
        <w:t>ανταλλαγή</w:t>
      </w:r>
      <w:r w:rsidR="003E530F" w:rsidRPr="004454EF">
        <w:rPr>
          <w:rFonts w:ascii="Arial" w:hAnsi="Arial" w:cs="Arial"/>
          <w:lang w:val="el-GR"/>
        </w:rPr>
        <w:t>ς</w:t>
      </w:r>
      <w:r w:rsidR="0070706D" w:rsidRPr="004454EF">
        <w:rPr>
          <w:rFonts w:ascii="Arial" w:hAnsi="Arial" w:cs="Arial"/>
          <w:lang w:val="el-GR"/>
        </w:rPr>
        <w:t xml:space="preserve"> </w:t>
      </w:r>
      <w:r w:rsidRPr="004454EF">
        <w:rPr>
          <w:rFonts w:ascii="Arial" w:hAnsi="Arial" w:cs="Arial"/>
          <w:lang w:val="el-GR"/>
        </w:rPr>
        <w:t>κατιόντων</w:t>
      </w:r>
      <w:r w:rsidR="0070706D" w:rsidRPr="004454EF">
        <w:rPr>
          <w:rFonts w:ascii="Arial" w:hAnsi="Arial" w:cs="Arial"/>
          <w:lang w:val="el-GR"/>
        </w:rPr>
        <w:t xml:space="preserve"> είναι </w:t>
      </w:r>
      <w:r w:rsidRPr="004454EF">
        <w:rPr>
          <w:rFonts w:ascii="Arial" w:hAnsi="Arial" w:cs="Arial"/>
          <w:lang w:val="el-GR"/>
        </w:rPr>
        <w:t>ακόμα</w:t>
      </w:r>
      <w:r w:rsidR="0070706D" w:rsidRPr="004454EF">
        <w:rPr>
          <w:rFonts w:ascii="Arial" w:hAnsi="Arial" w:cs="Arial"/>
          <w:lang w:val="el-GR"/>
        </w:rPr>
        <w:t xml:space="preserve"> </w:t>
      </w:r>
      <w:r w:rsidRPr="004454EF">
        <w:rPr>
          <w:rFonts w:ascii="Arial" w:hAnsi="Arial" w:cs="Arial"/>
          <w:lang w:val="el-GR"/>
        </w:rPr>
        <w:t>ένας παράγοντας</w:t>
      </w:r>
      <w:r w:rsidR="0070706D" w:rsidRPr="004454EF">
        <w:rPr>
          <w:rFonts w:ascii="Arial" w:hAnsi="Arial" w:cs="Arial"/>
          <w:lang w:val="el-GR"/>
        </w:rPr>
        <w:t xml:space="preserve"> που </w:t>
      </w:r>
      <w:r w:rsidRPr="004454EF">
        <w:rPr>
          <w:rFonts w:ascii="Arial" w:hAnsi="Arial" w:cs="Arial"/>
          <w:lang w:val="el-GR"/>
        </w:rPr>
        <w:t>επηρεάζεται</w:t>
      </w:r>
      <w:r w:rsidR="0070706D" w:rsidRPr="004454EF">
        <w:rPr>
          <w:rFonts w:ascii="Arial" w:hAnsi="Arial" w:cs="Arial"/>
          <w:lang w:val="el-GR"/>
        </w:rPr>
        <w:t xml:space="preserve"> </w:t>
      </w:r>
      <w:r w:rsidRPr="004454EF">
        <w:rPr>
          <w:rFonts w:ascii="Arial" w:hAnsi="Arial" w:cs="Arial"/>
          <w:lang w:val="el-GR"/>
        </w:rPr>
        <w:t>από</w:t>
      </w:r>
      <w:r w:rsidR="0070706D" w:rsidRPr="004454EF">
        <w:rPr>
          <w:rFonts w:ascii="Arial" w:hAnsi="Arial" w:cs="Arial"/>
          <w:lang w:val="el-GR"/>
        </w:rPr>
        <w:t xml:space="preserve"> τη </w:t>
      </w:r>
      <w:r w:rsidRPr="004454EF">
        <w:rPr>
          <w:rFonts w:ascii="Arial" w:hAnsi="Arial" w:cs="Arial"/>
          <w:lang w:val="el-GR"/>
        </w:rPr>
        <w:t>θερμοκρασία</w:t>
      </w:r>
      <w:r w:rsidR="0070706D" w:rsidRPr="004454EF">
        <w:rPr>
          <w:rFonts w:ascii="Arial" w:hAnsi="Arial" w:cs="Arial"/>
          <w:lang w:val="el-GR"/>
        </w:rPr>
        <w:t xml:space="preserve"> </w:t>
      </w:r>
      <w:r w:rsidRPr="004454EF">
        <w:rPr>
          <w:rFonts w:ascii="Arial" w:hAnsi="Arial" w:cs="Arial"/>
          <w:lang w:val="el-GR"/>
        </w:rPr>
        <w:t>πυρόλυσης</w:t>
      </w:r>
      <w:r w:rsidR="0070706D" w:rsidRPr="004454EF">
        <w:rPr>
          <w:rFonts w:ascii="Arial" w:hAnsi="Arial" w:cs="Arial"/>
          <w:lang w:val="el-GR"/>
        </w:rPr>
        <w:t xml:space="preserve">. Πιο </w:t>
      </w:r>
      <w:r w:rsidRPr="004454EF">
        <w:rPr>
          <w:rFonts w:ascii="Arial" w:hAnsi="Arial" w:cs="Arial"/>
          <w:lang w:val="el-GR"/>
        </w:rPr>
        <w:t>συγκεκριμένα</w:t>
      </w:r>
      <w:r w:rsidR="0070706D" w:rsidRPr="004454EF">
        <w:rPr>
          <w:rFonts w:ascii="Arial" w:hAnsi="Arial" w:cs="Arial"/>
          <w:lang w:val="el-GR"/>
        </w:rPr>
        <w:t xml:space="preserve"> η </w:t>
      </w:r>
      <w:r w:rsidRPr="004454EF">
        <w:rPr>
          <w:rFonts w:ascii="Arial" w:hAnsi="Arial" w:cs="Arial"/>
          <w:lang w:val="el-GR"/>
        </w:rPr>
        <w:t>αύξηση</w:t>
      </w:r>
      <w:r w:rsidR="0070706D" w:rsidRPr="004454EF">
        <w:rPr>
          <w:rFonts w:ascii="Arial" w:hAnsi="Arial" w:cs="Arial"/>
          <w:lang w:val="el-GR"/>
        </w:rPr>
        <w:t xml:space="preserve"> της </w:t>
      </w:r>
      <w:r w:rsidRPr="004454EF">
        <w:rPr>
          <w:rFonts w:ascii="Arial" w:hAnsi="Arial" w:cs="Arial"/>
          <w:lang w:val="el-GR"/>
        </w:rPr>
        <w:t>θερμοκρασίας</w:t>
      </w:r>
      <w:r w:rsidR="0070706D" w:rsidRPr="004454EF">
        <w:rPr>
          <w:rFonts w:ascii="Arial" w:hAnsi="Arial" w:cs="Arial"/>
          <w:lang w:val="el-GR"/>
        </w:rPr>
        <w:t xml:space="preserve"> </w:t>
      </w:r>
      <w:r w:rsidRPr="004454EF">
        <w:rPr>
          <w:rFonts w:ascii="Arial" w:hAnsi="Arial" w:cs="Arial"/>
          <w:lang w:val="el-GR"/>
        </w:rPr>
        <w:t>πυρόλυσης</w:t>
      </w:r>
      <w:r w:rsidR="0070706D" w:rsidRPr="004454EF">
        <w:rPr>
          <w:rFonts w:ascii="Arial" w:hAnsi="Arial" w:cs="Arial"/>
          <w:lang w:val="el-GR"/>
        </w:rPr>
        <w:t xml:space="preserve"> </w:t>
      </w:r>
      <w:r w:rsidRPr="004454EF">
        <w:rPr>
          <w:rFonts w:ascii="Arial" w:hAnsi="Arial" w:cs="Arial"/>
          <w:lang w:val="el-GR"/>
        </w:rPr>
        <w:t>μειώνει</w:t>
      </w:r>
      <w:r w:rsidR="0070706D" w:rsidRPr="004454EF">
        <w:rPr>
          <w:rFonts w:ascii="Arial" w:hAnsi="Arial" w:cs="Arial"/>
          <w:lang w:val="el-GR"/>
        </w:rPr>
        <w:t xml:space="preserve"> την </w:t>
      </w:r>
      <w:r w:rsidRPr="004454EF">
        <w:rPr>
          <w:rFonts w:ascii="Arial" w:hAnsi="Arial" w:cs="Arial"/>
          <w:lang w:val="el-GR"/>
        </w:rPr>
        <w:t>ικανότητα</w:t>
      </w:r>
      <w:r w:rsidR="0070706D" w:rsidRPr="004454EF">
        <w:rPr>
          <w:rFonts w:ascii="Arial" w:hAnsi="Arial" w:cs="Arial"/>
          <w:lang w:val="el-GR"/>
        </w:rPr>
        <w:t xml:space="preserve"> </w:t>
      </w:r>
      <w:r w:rsidRPr="004454EF">
        <w:rPr>
          <w:rFonts w:ascii="Arial" w:hAnsi="Arial" w:cs="Arial"/>
          <w:lang w:val="el-GR"/>
        </w:rPr>
        <w:t>ανταλλαγής</w:t>
      </w:r>
      <w:r w:rsidR="0070706D" w:rsidRPr="004454EF">
        <w:rPr>
          <w:rFonts w:ascii="Arial" w:hAnsi="Arial" w:cs="Arial"/>
          <w:lang w:val="el-GR"/>
        </w:rPr>
        <w:t xml:space="preserve"> </w:t>
      </w:r>
      <w:r w:rsidRPr="004454EF">
        <w:rPr>
          <w:rFonts w:ascii="Arial" w:hAnsi="Arial" w:cs="Arial"/>
          <w:lang w:val="el-GR"/>
        </w:rPr>
        <w:t>κατιόντων</w:t>
      </w:r>
      <w:r w:rsidR="00711B8A">
        <w:rPr>
          <w:rFonts w:ascii="Arial" w:hAnsi="Arial" w:cs="Arial"/>
          <w:lang w:val="el-GR"/>
        </w:rPr>
        <w:t>,</w:t>
      </w:r>
      <w:r w:rsidR="0070706D" w:rsidRPr="004454EF">
        <w:rPr>
          <w:rFonts w:ascii="Arial" w:hAnsi="Arial" w:cs="Arial"/>
          <w:lang w:val="el-GR"/>
        </w:rPr>
        <w:t xml:space="preserve"> </w:t>
      </w:r>
      <w:r w:rsidRPr="004454EF">
        <w:rPr>
          <w:rFonts w:ascii="Arial" w:hAnsi="Arial" w:cs="Arial"/>
          <w:lang w:val="el-GR"/>
        </w:rPr>
        <w:t>δηλαδή</w:t>
      </w:r>
      <w:r w:rsidR="0070706D" w:rsidRPr="004454EF">
        <w:rPr>
          <w:rFonts w:ascii="Arial" w:hAnsi="Arial" w:cs="Arial"/>
          <w:lang w:val="el-GR"/>
        </w:rPr>
        <w:t xml:space="preserve"> την </w:t>
      </w:r>
      <w:r w:rsidRPr="004454EF">
        <w:rPr>
          <w:rFonts w:ascii="Arial" w:hAnsi="Arial" w:cs="Arial"/>
          <w:lang w:val="el-GR"/>
        </w:rPr>
        <w:t>ικανότητα</w:t>
      </w:r>
      <w:r w:rsidR="0070706D" w:rsidRPr="004454EF">
        <w:rPr>
          <w:rFonts w:ascii="Arial" w:hAnsi="Arial" w:cs="Arial"/>
          <w:lang w:val="el-GR"/>
        </w:rPr>
        <w:t xml:space="preserve"> του </w:t>
      </w:r>
      <w:r w:rsidRPr="004454EF">
        <w:rPr>
          <w:rFonts w:ascii="Arial" w:hAnsi="Arial" w:cs="Arial"/>
          <w:lang w:val="el-GR"/>
        </w:rPr>
        <w:t>βιοεξανθρακώματος</w:t>
      </w:r>
      <w:r w:rsidR="0070706D" w:rsidRPr="004454EF">
        <w:rPr>
          <w:rFonts w:ascii="Arial" w:hAnsi="Arial" w:cs="Arial"/>
          <w:lang w:val="el-GR"/>
        </w:rPr>
        <w:t xml:space="preserve"> να </w:t>
      </w:r>
      <w:r w:rsidRPr="004454EF">
        <w:rPr>
          <w:rFonts w:ascii="Arial" w:hAnsi="Arial" w:cs="Arial"/>
          <w:lang w:val="el-GR"/>
        </w:rPr>
        <w:t>προσροφά</w:t>
      </w:r>
      <w:r w:rsidR="0070706D" w:rsidRPr="004454EF">
        <w:rPr>
          <w:rFonts w:ascii="Arial" w:hAnsi="Arial" w:cs="Arial"/>
          <w:lang w:val="el-GR"/>
        </w:rPr>
        <w:t xml:space="preserve"> </w:t>
      </w:r>
      <w:r w:rsidRPr="004454EF">
        <w:rPr>
          <w:rFonts w:ascii="Arial" w:hAnsi="Arial" w:cs="Arial"/>
          <w:lang w:val="el-GR"/>
        </w:rPr>
        <w:t>θρεπτικά</w:t>
      </w:r>
      <w:r w:rsidR="0070706D" w:rsidRPr="004454EF">
        <w:rPr>
          <w:rFonts w:ascii="Arial" w:hAnsi="Arial" w:cs="Arial"/>
          <w:lang w:val="el-GR"/>
        </w:rPr>
        <w:t xml:space="preserve"> </w:t>
      </w:r>
      <w:r w:rsidRPr="004454EF">
        <w:rPr>
          <w:rFonts w:ascii="Arial" w:hAnsi="Arial" w:cs="Arial"/>
          <w:lang w:val="el-GR"/>
        </w:rPr>
        <w:t>συστατικά</w:t>
      </w:r>
      <w:r w:rsidR="00711B8A">
        <w:rPr>
          <w:rFonts w:ascii="Arial" w:hAnsi="Arial" w:cs="Arial"/>
          <w:lang w:val="el-GR"/>
        </w:rPr>
        <w:t>,</w:t>
      </w:r>
      <w:r w:rsidR="0070706D" w:rsidRPr="004454EF">
        <w:rPr>
          <w:rFonts w:ascii="Arial" w:hAnsi="Arial" w:cs="Arial"/>
          <w:lang w:val="el-GR"/>
        </w:rPr>
        <w:t xml:space="preserve"> </w:t>
      </w:r>
      <w:r w:rsidRPr="004454EF">
        <w:rPr>
          <w:rFonts w:ascii="Arial" w:hAnsi="Arial" w:cs="Arial"/>
          <w:lang w:val="el-GR"/>
        </w:rPr>
        <w:t>όπως</w:t>
      </w:r>
      <w:r w:rsidR="0070706D" w:rsidRPr="004454EF">
        <w:rPr>
          <w:rFonts w:ascii="Arial" w:hAnsi="Arial" w:cs="Arial"/>
          <w:lang w:val="el-GR"/>
        </w:rPr>
        <w:t xml:space="preserve"> ΝΗ</w:t>
      </w:r>
      <w:r w:rsidR="0070706D" w:rsidRPr="006B77A2">
        <w:rPr>
          <w:rFonts w:ascii="Arial" w:hAnsi="Arial" w:cs="Arial"/>
          <w:vertAlign w:val="subscript"/>
          <w:lang w:val="el-GR"/>
        </w:rPr>
        <w:t>4+</w:t>
      </w:r>
      <w:r w:rsidR="00B311E4" w:rsidRPr="004454EF">
        <w:rPr>
          <w:rFonts w:ascii="Arial" w:hAnsi="Arial" w:cs="Arial"/>
          <w:lang w:val="el-GR"/>
        </w:rPr>
        <w:t xml:space="preserve"> και </w:t>
      </w:r>
      <w:r w:rsidR="00B311E4">
        <w:rPr>
          <w:rFonts w:ascii="Arial" w:hAnsi="Arial" w:cs="Arial"/>
        </w:rPr>
        <w:t>C</w:t>
      </w:r>
      <w:r w:rsidR="006B77A2">
        <w:rPr>
          <w:rFonts w:ascii="Arial" w:hAnsi="Arial" w:cs="Arial"/>
        </w:rPr>
        <w:t>a</w:t>
      </w:r>
      <w:r w:rsidR="0070706D" w:rsidRPr="004454EF">
        <w:rPr>
          <w:rFonts w:ascii="Arial" w:hAnsi="Arial" w:cs="Arial"/>
          <w:vertAlign w:val="superscript"/>
          <w:lang w:val="el-GR"/>
        </w:rPr>
        <w:t>+</w:t>
      </w:r>
      <w:r w:rsidR="0070706D" w:rsidRPr="004454EF">
        <w:rPr>
          <w:rFonts w:ascii="Arial" w:hAnsi="Arial" w:cs="Arial"/>
          <w:lang w:val="el-GR"/>
        </w:rPr>
        <w:t xml:space="preserve">. Η </w:t>
      </w:r>
      <w:r w:rsidRPr="004454EF">
        <w:rPr>
          <w:rFonts w:ascii="Arial" w:hAnsi="Arial" w:cs="Arial"/>
          <w:lang w:val="el-GR"/>
        </w:rPr>
        <w:t>ικανότητα</w:t>
      </w:r>
      <w:r w:rsidR="0070706D" w:rsidRPr="004454EF">
        <w:rPr>
          <w:rFonts w:ascii="Arial" w:hAnsi="Arial" w:cs="Arial"/>
          <w:lang w:val="el-GR"/>
        </w:rPr>
        <w:t xml:space="preserve"> αυτή </w:t>
      </w:r>
      <w:r w:rsidRPr="004454EF">
        <w:rPr>
          <w:rFonts w:ascii="Arial" w:hAnsi="Arial" w:cs="Arial"/>
          <w:lang w:val="el-GR"/>
        </w:rPr>
        <w:t>συνδέεται</w:t>
      </w:r>
      <w:r w:rsidR="0070706D" w:rsidRPr="004454EF">
        <w:rPr>
          <w:rFonts w:ascii="Arial" w:hAnsi="Arial" w:cs="Arial"/>
          <w:lang w:val="el-GR"/>
        </w:rPr>
        <w:t xml:space="preserve"> </w:t>
      </w:r>
      <w:r w:rsidRPr="004454EF">
        <w:rPr>
          <w:rFonts w:ascii="Arial" w:hAnsi="Arial" w:cs="Arial"/>
          <w:lang w:val="el-GR"/>
        </w:rPr>
        <w:t>άμεσα</w:t>
      </w:r>
      <w:r w:rsidR="0070706D" w:rsidRPr="004454EF">
        <w:rPr>
          <w:rFonts w:ascii="Arial" w:hAnsi="Arial" w:cs="Arial"/>
          <w:lang w:val="el-GR"/>
        </w:rPr>
        <w:t xml:space="preserve"> με τις </w:t>
      </w:r>
      <w:r w:rsidRPr="004454EF">
        <w:rPr>
          <w:rFonts w:ascii="Arial" w:hAnsi="Arial" w:cs="Arial"/>
          <w:lang w:val="el-GR"/>
        </w:rPr>
        <w:t>ισχυρές</w:t>
      </w:r>
      <w:r w:rsidR="0070706D" w:rsidRPr="004454EF">
        <w:rPr>
          <w:rFonts w:ascii="Arial" w:hAnsi="Arial" w:cs="Arial"/>
          <w:lang w:val="el-GR"/>
        </w:rPr>
        <w:t xml:space="preserve"> </w:t>
      </w:r>
      <w:r w:rsidRPr="004454EF">
        <w:rPr>
          <w:rFonts w:ascii="Arial" w:hAnsi="Arial" w:cs="Arial"/>
          <w:lang w:val="el-GR"/>
        </w:rPr>
        <w:t>λειτουργικές</w:t>
      </w:r>
      <w:r w:rsidR="0070706D" w:rsidRPr="004454EF">
        <w:rPr>
          <w:rFonts w:ascii="Arial" w:hAnsi="Arial" w:cs="Arial"/>
          <w:lang w:val="el-GR"/>
        </w:rPr>
        <w:t xml:space="preserve"> </w:t>
      </w:r>
      <w:r w:rsidRPr="004454EF">
        <w:rPr>
          <w:rFonts w:ascii="Arial" w:hAnsi="Arial" w:cs="Arial"/>
          <w:lang w:val="el-GR"/>
        </w:rPr>
        <w:t>επιφανειακές</w:t>
      </w:r>
      <w:r w:rsidR="0070706D" w:rsidRPr="004454EF">
        <w:rPr>
          <w:rFonts w:ascii="Arial" w:hAnsi="Arial" w:cs="Arial"/>
          <w:lang w:val="el-GR"/>
        </w:rPr>
        <w:t xml:space="preserve"> </w:t>
      </w:r>
      <w:r w:rsidRPr="004454EF">
        <w:rPr>
          <w:rFonts w:ascii="Arial" w:hAnsi="Arial" w:cs="Arial"/>
          <w:lang w:val="el-GR"/>
        </w:rPr>
        <w:t>ομάδες</w:t>
      </w:r>
      <w:r w:rsidR="0070706D" w:rsidRPr="004454EF">
        <w:rPr>
          <w:rFonts w:ascii="Arial" w:hAnsi="Arial" w:cs="Arial"/>
          <w:lang w:val="el-GR"/>
        </w:rPr>
        <w:t xml:space="preserve"> που </w:t>
      </w:r>
      <w:r w:rsidRPr="004454EF">
        <w:rPr>
          <w:rFonts w:ascii="Arial" w:hAnsi="Arial" w:cs="Arial"/>
          <w:lang w:val="el-GR"/>
        </w:rPr>
        <w:t>έχει</w:t>
      </w:r>
      <w:r w:rsidR="0070706D" w:rsidRPr="004454EF">
        <w:rPr>
          <w:rFonts w:ascii="Arial" w:hAnsi="Arial" w:cs="Arial"/>
          <w:lang w:val="el-GR"/>
        </w:rPr>
        <w:t xml:space="preserve"> το </w:t>
      </w:r>
      <w:r w:rsidRPr="004454EF">
        <w:rPr>
          <w:rFonts w:ascii="Arial" w:hAnsi="Arial" w:cs="Arial"/>
          <w:lang w:val="el-GR"/>
        </w:rPr>
        <w:t>βιοεξανθράκωμα</w:t>
      </w:r>
      <w:r w:rsidR="00711B8A">
        <w:rPr>
          <w:rFonts w:ascii="Arial" w:hAnsi="Arial" w:cs="Arial"/>
          <w:lang w:val="el-GR"/>
        </w:rPr>
        <w:t>,</w:t>
      </w:r>
      <w:r w:rsidR="0070706D" w:rsidRPr="004454EF">
        <w:rPr>
          <w:rFonts w:ascii="Arial" w:hAnsi="Arial" w:cs="Arial"/>
          <w:lang w:val="el-GR"/>
        </w:rPr>
        <w:t xml:space="preserve"> </w:t>
      </w:r>
      <w:r w:rsidRPr="004454EF">
        <w:rPr>
          <w:rFonts w:ascii="Arial" w:hAnsi="Arial" w:cs="Arial"/>
          <w:lang w:val="el-GR"/>
        </w:rPr>
        <w:t>όπως</w:t>
      </w:r>
      <w:r w:rsidR="0070706D" w:rsidRPr="004454EF">
        <w:rPr>
          <w:rFonts w:ascii="Arial" w:hAnsi="Arial" w:cs="Arial"/>
          <w:lang w:val="el-GR"/>
        </w:rPr>
        <w:t xml:space="preserve"> είναι </w:t>
      </w:r>
      <w:r w:rsidR="00711B8A">
        <w:rPr>
          <w:rFonts w:ascii="Arial" w:hAnsi="Arial" w:cs="Arial"/>
          <w:lang w:val="el-GR"/>
        </w:rPr>
        <w:t xml:space="preserve">οι </w:t>
      </w:r>
      <w:r w:rsidR="0070706D" w:rsidRPr="004454EF">
        <w:rPr>
          <w:rFonts w:ascii="Arial" w:hAnsi="Arial" w:cs="Arial"/>
          <w:lang w:val="el-GR"/>
        </w:rPr>
        <w:t>φαινολ</w:t>
      </w:r>
      <w:r w:rsidRPr="004454EF">
        <w:rPr>
          <w:rFonts w:ascii="Arial" w:hAnsi="Arial" w:cs="Arial"/>
          <w:lang w:val="el-GR"/>
        </w:rPr>
        <w:t>ικές και καρβοξυλικέ</w:t>
      </w:r>
      <w:r w:rsidR="0070706D" w:rsidRPr="004454EF">
        <w:rPr>
          <w:rFonts w:ascii="Arial" w:hAnsi="Arial" w:cs="Arial"/>
          <w:lang w:val="el-GR"/>
        </w:rPr>
        <w:t xml:space="preserve">ς </w:t>
      </w:r>
      <w:r w:rsidRPr="004454EF">
        <w:rPr>
          <w:rFonts w:ascii="Arial" w:hAnsi="Arial" w:cs="Arial"/>
          <w:lang w:val="el-GR"/>
        </w:rPr>
        <w:t>ομάδες</w:t>
      </w:r>
      <w:r w:rsidR="0070706D" w:rsidRPr="004454EF">
        <w:rPr>
          <w:rFonts w:ascii="Arial" w:hAnsi="Arial" w:cs="Arial"/>
          <w:lang w:val="el-GR"/>
        </w:rPr>
        <w:t xml:space="preserve">. Η </w:t>
      </w:r>
      <w:r w:rsidRPr="004454EF">
        <w:rPr>
          <w:rFonts w:ascii="Arial" w:hAnsi="Arial" w:cs="Arial"/>
          <w:lang w:val="el-GR"/>
        </w:rPr>
        <w:t>αύξηση</w:t>
      </w:r>
      <w:r w:rsidR="0070706D" w:rsidRPr="004454EF">
        <w:rPr>
          <w:rFonts w:ascii="Arial" w:hAnsi="Arial" w:cs="Arial"/>
          <w:lang w:val="el-GR"/>
        </w:rPr>
        <w:t xml:space="preserve"> της </w:t>
      </w:r>
      <w:r w:rsidRPr="004454EF">
        <w:rPr>
          <w:rFonts w:ascii="Arial" w:hAnsi="Arial" w:cs="Arial"/>
          <w:lang w:val="el-GR"/>
        </w:rPr>
        <w:t>θερμοκρασίας</w:t>
      </w:r>
      <w:r w:rsidR="0070706D" w:rsidRPr="004454EF">
        <w:rPr>
          <w:rFonts w:ascii="Arial" w:hAnsi="Arial" w:cs="Arial"/>
          <w:lang w:val="el-GR"/>
        </w:rPr>
        <w:t xml:space="preserve"> </w:t>
      </w:r>
      <w:r w:rsidRPr="004454EF">
        <w:rPr>
          <w:rFonts w:ascii="Arial" w:hAnsi="Arial" w:cs="Arial"/>
          <w:lang w:val="el-GR"/>
        </w:rPr>
        <w:t>μπορεί</w:t>
      </w:r>
      <w:r w:rsidR="0070706D" w:rsidRPr="004454EF">
        <w:rPr>
          <w:rFonts w:ascii="Arial" w:hAnsi="Arial" w:cs="Arial"/>
          <w:lang w:val="el-GR"/>
        </w:rPr>
        <w:t xml:space="preserve"> να </w:t>
      </w:r>
      <w:r w:rsidRPr="004454EF">
        <w:rPr>
          <w:rFonts w:ascii="Arial" w:hAnsi="Arial" w:cs="Arial"/>
          <w:lang w:val="el-GR"/>
        </w:rPr>
        <w:t>οδηγήσει</w:t>
      </w:r>
      <w:r w:rsidR="0070706D" w:rsidRPr="004454EF">
        <w:rPr>
          <w:rFonts w:ascii="Arial" w:hAnsi="Arial" w:cs="Arial"/>
          <w:lang w:val="el-GR"/>
        </w:rPr>
        <w:t xml:space="preserve"> και στη </w:t>
      </w:r>
      <w:r w:rsidRPr="004454EF">
        <w:rPr>
          <w:rFonts w:ascii="Arial" w:hAnsi="Arial" w:cs="Arial"/>
          <w:lang w:val="el-GR"/>
        </w:rPr>
        <w:t>μείωση</w:t>
      </w:r>
      <w:r w:rsidR="0070706D" w:rsidRPr="004454EF">
        <w:rPr>
          <w:rFonts w:ascii="Arial" w:hAnsi="Arial" w:cs="Arial"/>
          <w:lang w:val="el-GR"/>
        </w:rPr>
        <w:t xml:space="preserve"> της </w:t>
      </w:r>
      <w:r w:rsidRPr="004454EF">
        <w:rPr>
          <w:rFonts w:ascii="Arial" w:hAnsi="Arial" w:cs="Arial"/>
          <w:lang w:val="el-GR"/>
        </w:rPr>
        <w:t>λειτουργικότητας</w:t>
      </w:r>
      <w:r w:rsidR="0070706D" w:rsidRPr="004454EF">
        <w:rPr>
          <w:rFonts w:ascii="Arial" w:hAnsi="Arial" w:cs="Arial"/>
          <w:lang w:val="el-GR"/>
        </w:rPr>
        <w:t xml:space="preserve"> της </w:t>
      </w:r>
      <w:r w:rsidRPr="004454EF">
        <w:rPr>
          <w:rFonts w:ascii="Arial" w:hAnsi="Arial" w:cs="Arial"/>
          <w:lang w:val="el-GR"/>
        </w:rPr>
        <w:t>επιφάνειας</w:t>
      </w:r>
      <w:r w:rsidR="0070706D" w:rsidRPr="004454EF">
        <w:rPr>
          <w:rFonts w:ascii="Arial" w:hAnsi="Arial" w:cs="Arial"/>
          <w:lang w:val="el-GR"/>
        </w:rPr>
        <w:t xml:space="preserve"> και κατ’ </w:t>
      </w:r>
      <w:r w:rsidRPr="004454EF">
        <w:rPr>
          <w:rFonts w:ascii="Arial" w:hAnsi="Arial" w:cs="Arial"/>
          <w:lang w:val="el-GR"/>
        </w:rPr>
        <w:t>επέκταση</w:t>
      </w:r>
      <w:r w:rsidR="0070706D" w:rsidRPr="004454EF">
        <w:rPr>
          <w:rFonts w:ascii="Arial" w:hAnsi="Arial" w:cs="Arial"/>
          <w:lang w:val="el-GR"/>
        </w:rPr>
        <w:t xml:space="preserve"> στη </w:t>
      </w:r>
      <w:r w:rsidRPr="004454EF">
        <w:rPr>
          <w:rFonts w:ascii="Arial" w:hAnsi="Arial" w:cs="Arial"/>
          <w:lang w:val="el-GR"/>
        </w:rPr>
        <w:t>μείωση</w:t>
      </w:r>
      <w:r w:rsidR="0070706D" w:rsidRPr="004454EF">
        <w:rPr>
          <w:rFonts w:ascii="Arial" w:hAnsi="Arial" w:cs="Arial"/>
          <w:lang w:val="el-GR"/>
        </w:rPr>
        <w:t xml:space="preserve"> της </w:t>
      </w:r>
      <w:r w:rsidRPr="004454EF">
        <w:rPr>
          <w:rFonts w:ascii="Arial" w:hAnsi="Arial" w:cs="Arial"/>
          <w:lang w:val="el-GR"/>
        </w:rPr>
        <w:t>ικανότητας</w:t>
      </w:r>
      <w:r w:rsidR="0070706D" w:rsidRPr="004454EF">
        <w:rPr>
          <w:rFonts w:ascii="Arial" w:hAnsi="Arial" w:cs="Arial"/>
          <w:lang w:val="el-GR"/>
        </w:rPr>
        <w:t xml:space="preserve"> </w:t>
      </w:r>
      <w:r w:rsidRPr="004454EF">
        <w:rPr>
          <w:rFonts w:ascii="Arial" w:hAnsi="Arial" w:cs="Arial"/>
          <w:lang w:val="el-GR"/>
        </w:rPr>
        <w:t>ανταλλαγής</w:t>
      </w:r>
      <w:r w:rsidR="0070706D" w:rsidRPr="004454EF">
        <w:rPr>
          <w:rFonts w:ascii="Arial" w:hAnsi="Arial" w:cs="Arial"/>
          <w:lang w:val="el-GR"/>
        </w:rPr>
        <w:t xml:space="preserve"> </w:t>
      </w:r>
      <w:r w:rsidRPr="004454EF">
        <w:rPr>
          <w:rFonts w:ascii="Arial" w:hAnsi="Arial" w:cs="Arial"/>
          <w:lang w:val="el-GR"/>
        </w:rPr>
        <w:t>κατιόντων</w:t>
      </w:r>
      <w:r w:rsidR="00405960" w:rsidRPr="00405960">
        <w:rPr>
          <w:rFonts w:ascii="Arial" w:hAnsi="Arial" w:cs="Arial"/>
          <w:lang w:val="el-GR"/>
        </w:rPr>
        <w:t xml:space="preserve"> </w:t>
      </w:r>
      <w:r w:rsidR="00417847" w:rsidRPr="004454EF">
        <w:rPr>
          <w:rFonts w:ascii="Arial" w:hAnsi="Arial" w:cs="Arial"/>
          <w:lang w:val="el-GR"/>
        </w:rPr>
        <w:t>[</w:t>
      </w:r>
      <w:r w:rsidR="00417847">
        <w:rPr>
          <w:rFonts w:ascii="Arial" w:hAnsi="Arial" w:cs="Arial"/>
        </w:rPr>
        <w:t>Kim</w:t>
      </w:r>
      <w:r w:rsidR="00417847" w:rsidRPr="004454EF">
        <w:rPr>
          <w:rFonts w:ascii="Arial" w:hAnsi="Arial" w:cs="Arial"/>
          <w:lang w:val="el-GR"/>
        </w:rPr>
        <w:t xml:space="preserve"> </w:t>
      </w:r>
      <w:r w:rsidR="00417847">
        <w:rPr>
          <w:rFonts w:ascii="Arial" w:hAnsi="Arial" w:cs="Arial"/>
        </w:rPr>
        <w:t>et</w:t>
      </w:r>
      <w:r w:rsidR="00417847" w:rsidRPr="004454EF">
        <w:rPr>
          <w:rFonts w:ascii="Arial" w:hAnsi="Arial" w:cs="Arial"/>
          <w:lang w:val="el-GR"/>
        </w:rPr>
        <w:t xml:space="preserve"> </w:t>
      </w:r>
      <w:r w:rsidR="00417847">
        <w:rPr>
          <w:rFonts w:ascii="Arial" w:hAnsi="Arial" w:cs="Arial"/>
        </w:rPr>
        <w:t>al</w:t>
      </w:r>
      <w:r w:rsidR="00417847" w:rsidRPr="004454EF">
        <w:rPr>
          <w:rFonts w:ascii="Arial" w:hAnsi="Arial" w:cs="Arial"/>
          <w:lang w:val="el-GR"/>
        </w:rPr>
        <w:t>.,</w:t>
      </w:r>
      <w:r w:rsidR="00711B8A">
        <w:rPr>
          <w:rFonts w:ascii="Arial" w:hAnsi="Arial" w:cs="Arial"/>
          <w:lang w:val="el-GR"/>
        </w:rPr>
        <w:t xml:space="preserve"> </w:t>
      </w:r>
      <w:r w:rsidR="00417847" w:rsidRPr="004454EF">
        <w:rPr>
          <w:rFonts w:ascii="Arial" w:hAnsi="Arial" w:cs="Arial"/>
          <w:lang w:val="el-GR"/>
        </w:rPr>
        <w:t>2010]</w:t>
      </w:r>
      <w:r w:rsidR="006B77A2" w:rsidRPr="006B77A2">
        <w:rPr>
          <w:rFonts w:ascii="Arial" w:hAnsi="Arial" w:cs="Arial"/>
          <w:lang w:val="el-GR"/>
        </w:rPr>
        <w:t xml:space="preserve"> </w:t>
      </w:r>
      <w:r w:rsidR="00417847" w:rsidRPr="004454EF">
        <w:rPr>
          <w:rFonts w:ascii="Arial" w:hAnsi="Arial" w:cs="Arial"/>
          <w:lang w:val="el-GR"/>
        </w:rPr>
        <w:t>[</w:t>
      </w:r>
      <w:r w:rsidR="003E530F">
        <w:rPr>
          <w:rFonts w:ascii="Arial" w:hAnsi="Arial" w:cs="Arial"/>
        </w:rPr>
        <w:t>M</w:t>
      </w:r>
      <w:r w:rsidR="003E530F" w:rsidRPr="004454EF">
        <w:rPr>
          <w:rFonts w:ascii="Arial" w:hAnsi="Arial" w:cs="Arial"/>
          <w:lang w:val="el-GR"/>
        </w:rPr>
        <w:t>é</w:t>
      </w:r>
      <w:r w:rsidR="00417847">
        <w:rPr>
          <w:rFonts w:ascii="Arial" w:hAnsi="Arial" w:cs="Arial"/>
        </w:rPr>
        <w:t>ndez</w:t>
      </w:r>
      <w:r w:rsidR="00417847" w:rsidRPr="004454EF">
        <w:rPr>
          <w:rFonts w:ascii="Arial" w:hAnsi="Arial" w:cs="Arial"/>
          <w:lang w:val="el-GR"/>
        </w:rPr>
        <w:t xml:space="preserve"> </w:t>
      </w:r>
      <w:r w:rsidR="00417847">
        <w:rPr>
          <w:rFonts w:ascii="Arial" w:hAnsi="Arial" w:cs="Arial"/>
        </w:rPr>
        <w:t>et</w:t>
      </w:r>
      <w:r w:rsidR="00417847" w:rsidRPr="004454EF">
        <w:rPr>
          <w:rFonts w:ascii="Arial" w:hAnsi="Arial" w:cs="Arial"/>
          <w:lang w:val="el-GR"/>
        </w:rPr>
        <w:t xml:space="preserve"> </w:t>
      </w:r>
      <w:r w:rsidR="00417847">
        <w:rPr>
          <w:rFonts w:ascii="Arial" w:hAnsi="Arial" w:cs="Arial"/>
        </w:rPr>
        <w:t>al</w:t>
      </w:r>
      <w:r w:rsidR="00417847" w:rsidRPr="004454EF">
        <w:rPr>
          <w:rFonts w:ascii="Arial" w:hAnsi="Arial" w:cs="Arial"/>
          <w:lang w:val="el-GR"/>
        </w:rPr>
        <w:t>.,</w:t>
      </w:r>
      <w:r w:rsidR="00711B8A">
        <w:rPr>
          <w:rFonts w:ascii="Arial" w:hAnsi="Arial" w:cs="Arial"/>
          <w:lang w:val="el-GR"/>
        </w:rPr>
        <w:t xml:space="preserve"> </w:t>
      </w:r>
      <w:r w:rsidR="00417847" w:rsidRPr="004454EF">
        <w:rPr>
          <w:rFonts w:ascii="Arial" w:hAnsi="Arial" w:cs="Arial"/>
          <w:lang w:val="el-GR"/>
        </w:rPr>
        <w:t>2013]</w:t>
      </w:r>
      <w:r w:rsidR="0070706D" w:rsidRPr="004454EF">
        <w:rPr>
          <w:rFonts w:ascii="Arial" w:hAnsi="Arial" w:cs="Arial"/>
          <w:lang w:val="el-GR"/>
        </w:rPr>
        <w:t>.</w:t>
      </w:r>
    </w:p>
    <w:p w:rsidR="0039583F" w:rsidRPr="004454EF" w:rsidRDefault="00A02E75" w:rsidP="008C2586">
      <w:pPr>
        <w:jc w:val="both"/>
        <w:rPr>
          <w:rFonts w:ascii="Arial" w:hAnsi="Arial" w:cs="Arial"/>
          <w:lang w:val="el-GR"/>
        </w:rPr>
      </w:pPr>
      <w:r w:rsidRPr="004454EF">
        <w:rPr>
          <w:rFonts w:ascii="Arial" w:hAnsi="Arial" w:cs="Arial"/>
          <w:lang w:val="el-GR"/>
        </w:rPr>
        <w:t>Συνοψίζοντας</w:t>
      </w:r>
      <w:r w:rsidR="0070706D" w:rsidRPr="004454EF">
        <w:rPr>
          <w:rFonts w:ascii="Arial" w:hAnsi="Arial" w:cs="Arial"/>
          <w:lang w:val="el-GR"/>
        </w:rPr>
        <w:t xml:space="preserve"> όλα τα </w:t>
      </w:r>
      <w:r w:rsidRPr="004454EF">
        <w:rPr>
          <w:rFonts w:ascii="Arial" w:hAnsi="Arial" w:cs="Arial"/>
          <w:lang w:val="el-GR"/>
        </w:rPr>
        <w:t>παραπάνω</w:t>
      </w:r>
      <w:r w:rsidR="0039583F" w:rsidRPr="004454EF">
        <w:rPr>
          <w:rFonts w:ascii="Arial" w:hAnsi="Arial" w:cs="Arial"/>
          <w:lang w:val="el-GR"/>
        </w:rPr>
        <w:t xml:space="preserve"> </w:t>
      </w:r>
      <w:r w:rsidRPr="004454EF">
        <w:rPr>
          <w:rFonts w:ascii="Arial" w:hAnsi="Arial" w:cs="Arial"/>
          <w:lang w:val="el-GR"/>
        </w:rPr>
        <w:t>γίνεται</w:t>
      </w:r>
      <w:r w:rsidR="0039583F" w:rsidRPr="004454EF">
        <w:rPr>
          <w:rFonts w:ascii="Arial" w:hAnsi="Arial" w:cs="Arial"/>
          <w:lang w:val="el-GR"/>
        </w:rPr>
        <w:t xml:space="preserve"> </w:t>
      </w:r>
      <w:r w:rsidRPr="004454EF">
        <w:rPr>
          <w:rFonts w:ascii="Arial" w:hAnsi="Arial" w:cs="Arial"/>
          <w:lang w:val="el-GR"/>
        </w:rPr>
        <w:t>κατανοητό</w:t>
      </w:r>
      <w:r w:rsidR="0039583F" w:rsidRPr="004454EF">
        <w:rPr>
          <w:rFonts w:ascii="Arial" w:hAnsi="Arial" w:cs="Arial"/>
          <w:lang w:val="el-GR"/>
        </w:rPr>
        <w:t xml:space="preserve"> </w:t>
      </w:r>
      <w:r w:rsidRPr="004454EF">
        <w:rPr>
          <w:rFonts w:ascii="Arial" w:hAnsi="Arial" w:cs="Arial"/>
          <w:lang w:val="el-GR"/>
        </w:rPr>
        <w:t>γιατί</w:t>
      </w:r>
      <w:r w:rsidR="0070706D" w:rsidRPr="004454EF">
        <w:rPr>
          <w:rFonts w:ascii="Arial" w:hAnsi="Arial" w:cs="Arial"/>
          <w:lang w:val="el-GR"/>
        </w:rPr>
        <w:t xml:space="preserve"> η </w:t>
      </w:r>
      <w:r w:rsidRPr="004454EF">
        <w:rPr>
          <w:rFonts w:ascii="Arial" w:hAnsi="Arial" w:cs="Arial"/>
          <w:lang w:val="el-GR"/>
        </w:rPr>
        <w:t>θερμοκρασία</w:t>
      </w:r>
      <w:r w:rsidR="0070706D" w:rsidRPr="004454EF">
        <w:rPr>
          <w:rFonts w:ascii="Arial" w:hAnsi="Arial" w:cs="Arial"/>
          <w:lang w:val="el-GR"/>
        </w:rPr>
        <w:t xml:space="preserve"> </w:t>
      </w:r>
      <w:r w:rsidRPr="004454EF">
        <w:rPr>
          <w:rFonts w:ascii="Arial" w:hAnsi="Arial" w:cs="Arial"/>
          <w:lang w:val="el-GR"/>
        </w:rPr>
        <w:t>πυρόλυσης</w:t>
      </w:r>
      <w:r w:rsidR="0070706D" w:rsidRPr="004454EF">
        <w:rPr>
          <w:rFonts w:ascii="Arial" w:hAnsi="Arial" w:cs="Arial"/>
          <w:lang w:val="el-GR"/>
        </w:rPr>
        <w:t xml:space="preserve"> </w:t>
      </w:r>
      <w:r w:rsidRPr="004454EF">
        <w:rPr>
          <w:rFonts w:ascii="Arial" w:hAnsi="Arial" w:cs="Arial"/>
          <w:lang w:val="el-GR"/>
        </w:rPr>
        <w:t>αποτελεί</w:t>
      </w:r>
      <w:r w:rsidR="0070706D" w:rsidRPr="004454EF">
        <w:rPr>
          <w:rFonts w:ascii="Arial" w:hAnsi="Arial" w:cs="Arial"/>
          <w:lang w:val="el-GR"/>
        </w:rPr>
        <w:t xml:space="preserve"> τ</w:t>
      </w:r>
      <w:r w:rsidR="0039583F" w:rsidRPr="004454EF">
        <w:rPr>
          <w:rFonts w:ascii="Arial" w:hAnsi="Arial" w:cs="Arial"/>
          <w:lang w:val="el-GR"/>
        </w:rPr>
        <w:t>ο</w:t>
      </w:r>
      <w:r w:rsidR="00711B8A">
        <w:rPr>
          <w:rFonts w:ascii="Arial" w:hAnsi="Arial" w:cs="Arial"/>
          <w:lang w:val="el-GR"/>
        </w:rPr>
        <w:t>ν</w:t>
      </w:r>
      <w:r w:rsidR="0039583F" w:rsidRPr="004454EF">
        <w:rPr>
          <w:rFonts w:ascii="Arial" w:hAnsi="Arial" w:cs="Arial"/>
          <w:lang w:val="el-GR"/>
        </w:rPr>
        <w:t xml:space="preserve"> </w:t>
      </w:r>
      <w:r w:rsidRPr="004454EF">
        <w:rPr>
          <w:rFonts w:ascii="Arial" w:hAnsi="Arial" w:cs="Arial"/>
          <w:lang w:val="el-GR"/>
        </w:rPr>
        <w:t>βασικό</w:t>
      </w:r>
      <w:r w:rsidR="0039583F" w:rsidRPr="004454EF">
        <w:rPr>
          <w:rFonts w:ascii="Arial" w:hAnsi="Arial" w:cs="Arial"/>
          <w:lang w:val="el-GR"/>
        </w:rPr>
        <w:t xml:space="preserve"> </w:t>
      </w:r>
      <w:r w:rsidRPr="004454EF">
        <w:rPr>
          <w:rFonts w:ascii="Arial" w:hAnsi="Arial" w:cs="Arial"/>
          <w:lang w:val="el-GR"/>
        </w:rPr>
        <w:t>παράγοντα</w:t>
      </w:r>
      <w:r w:rsidR="0039583F" w:rsidRPr="004454EF">
        <w:rPr>
          <w:rFonts w:ascii="Arial" w:hAnsi="Arial" w:cs="Arial"/>
          <w:lang w:val="el-GR"/>
        </w:rPr>
        <w:t xml:space="preserve"> που </w:t>
      </w:r>
      <w:r w:rsidRPr="004454EF">
        <w:rPr>
          <w:rFonts w:ascii="Arial" w:hAnsi="Arial" w:cs="Arial"/>
          <w:lang w:val="el-GR"/>
        </w:rPr>
        <w:t>επιδρά</w:t>
      </w:r>
      <w:r w:rsidR="0039583F" w:rsidRPr="004454EF">
        <w:rPr>
          <w:rFonts w:ascii="Arial" w:hAnsi="Arial" w:cs="Arial"/>
          <w:lang w:val="el-GR"/>
        </w:rPr>
        <w:t xml:space="preserve"> στην </w:t>
      </w:r>
      <w:r w:rsidRPr="004454EF">
        <w:rPr>
          <w:rFonts w:ascii="Arial" w:hAnsi="Arial" w:cs="Arial"/>
          <w:lang w:val="el-GR"/>
        </w:rPr>
        <w:t>παραγωγή</w:t>
      </w:r>
      <w:r w:rsidR="0039583F" w:rsidRPr="004454EF">
        <w:rPr>
          <w:rFonts w:ascii="Arial" w:hAnsi="Arial" w:cs="Arial"/>
          <w:lang w:val="el-GR"/>
        </w:rPr>
        <w:t xml:space="preserve"> του</w:t>
      </w:r>
      <w:r w:rsidR="0070706D" w:rsidRPr="004454EF">
        <w:rPr>
          <w:rFonts w:ascii="Arial" w:hAnsi="Arial" w:cs="Arial"/>
          <w:lang w:val="el-GR"/>
        </w:rPr>
        <w:t xml:space="preserve"> </w:t>
      </w:r>
      <w:r w:rsidRPr="004454EF">
        <w:rPr>
          <w:rFonts w:ascii="Arial" w:hAnsi="Arial" w:cs="Arial"/>
          <w:lang w:val="el-GR"/>
        </w:rPr>
        <w:t>βιοεξανθρακώματος</w:t>
      </w:r>
      <w:r w:rsidR="0070706D" w:rsidRPr="004454EF">
        <w:rPr>
          <w:rFonts w:ascii="Arial" w:hAnsi="Arial" w:cs="Arial"/>
          <w:lang w:val="el-GR"/>
        </w:rPr>
        <w:t xml:space="preserve"> </w:t>
      </w:r>
      <w:r w:rsidR="0039583F" w:rsidRPr="004454EF">
        <w:rPr>
          <w:rFonts w:ascii="Arial" w:hAnsi="Arial" w:cs="Arial"/>
          <w:lang w:val="el-GR"/>
        </w:rPr>
        <w:t xml:space="preserve">και πως </w:t>
      </w:r>
      <w:r w:rsidRPr="004454EF">
        <w:rPr>
          <w:rFonts w:ascii="Arial" w:hAnsi="Arial" w:cs="Arial"/>
          <w:lang w:val="el-GR"/>
        </w:rPr>
        <w:t>αυτή</w:t>
      </w:r>
      <w:r w:rsidR="0039583F" w:rsidRPr="004454EF">
        <w:rPr>
          <w:rFonts w:ascii="Arial" w:hAnsi="Arial" w:cs="Arial"/>
          <w:lang w:val="el-GR"/>
        </w:rPr>
        <w:t xml:space="preserve"> </w:t>
      </w:r>
      <w:r w:rsidRPr="004454EF">
        <w:rPr>
          <w:rFonts w:ascii="Arial" w:hAnsi="Arial" w:cs="Arial"/>
          <w:lang w:val="el-GR"/>
        </w:rPr>
        <w:t>επιδρά</w:t>
      </w:r>
      <w:r w:rsidR="0039583F" w:rsidRPr="004454EF">
        <w:rPr>
          <w:rFonts w:ascii="Arial" w:hAnsi="Arial" w:cs="Arial"/>
          <w:lang w:val="el-GR"/>
        </w:rPr>
        <w:t xml:space="preserve"> στη </w:t>
      </w:r>
      <w:r w:rsidRPr="004454EF">
        <w:rPr>
          <w:rFonts w:ascii="Arial" w:hAnsi="Arial" w:cs="Arial"/>
          <w:lang w:val="el-GR"/>
        </w:rPr>
        <w:t>δομή</w:t>
      </w:r>
      <w:r w:rsidR="0039583F" w:rsidRPr="004454EF">
        <w:rPr>
          <w:rFonts w:ascii="Arial" w:hAnsi="Arial" w:cs="Arial"/>
          <w:lang w:val="el-GR"/>
        </w:rPr>
        <w:t xml:space="preserve"> του, </w:t>
      </w:r>
      <w:r w:rsidR="00D74EA8">
        <w:rPr>
          <w:rFonts w:ascii="Arial" w:hAnsi="Arial" w:cs="Arial"/>
          <w:lang w:val="el-GR"/>
        </w:rPr>
        <w:t>σ</w:t>
      </w:r>
      <w:r w:rsidR="0039583F" w:rsidRPr="004454EF">
        <w:rPr>
          <w:rFonts w:ascii="Arial" w:hAnsi="Arial" w:cs="Arial"/>
          <w:lang w:val="el-GR"/>
        </w:rPr>
        <w:t xml:space="preserve">τη </w:t>
      </w:r>
      <w:r w:rsidRPr="004454EF">
        <w:rPr>
          <w:rFonts w:ascii="Arial" w:hAnsi="Arial" w:cs="Arial"/>
          <w:lang w:val="el-GR"/>
        </w:rPr>
        <w:t>φυσική</w:t>
      </w:r>
      <w:r w:rsidR="0039583F" w:rsidRPr="004454EF">
        <w:rPr>
          <w:rFonts w:ascii="Arial" w:hAnsi="Arial" w:cs="Arial"/>
          <w:lang w:val="el-GR"/>
        </w:rPr>
        <w:t xml:space="preserve"> και </w:t>
      </w:r>
      <w:r w:rsidR="00D74EA8">
        <w:rPr>
          <w:rFonts w:ascii="Arial" w:hAnsi="Arial" w:cs="Arial"/>
          <w:lang w:val="el-GR"/>
        </w:rPr>
        <w:t xml:space="preserve">στη </w:t>
      </w:r>
      <w:r w:rsidRPr="004454EF">
        <w:rPr>
          <w:rFonts w:ascii="Arial" w:hAnsi="Arial" w:cs="Arial"/>
          <w:lang w:val="el-GR"/>
        </w:rPr>
        <w:t>χημική</w:t>
      </w:r>
      <w:r w:rsidR="0039583F" w:rsidRPr="004454EF">
        <w:rPr>
          <w:rFonts w:ascii="Arial" w:hAnsi="Arial" w:cs="Arial"/>
          <w:lang w:val="el-GR"/>
        </w:rPr>
        <w:t xml:space="preserve"> </w:t>
      </w:r>
      <w:r w:rsidRPr="004454EF">
        <w:rPr>
          <w:rFonts w:ascii="Arial" w:hAnsi="Arial" w:cs="Arial"/>
          <w:lang w:val="el-GR"/>
        </w:rPr>
        <w:t>σύσταση</w:t>
      </w:r>
      <w:r w:rsidR="0039583F" w:rsidRPr="004454EF">
        <w:rPr>
          <w:rFonts w:ascii="Arial" w:hAnsi="Arial" w:cs="Arial"/>
          <w:lang w:val="el-GR"/>
        </w:rPr>
        <w:t xml:space="preserve"> του</w:t>
      </w:r>
      <w:r w:rsidR="00902650" w:rsidRPr="004454EF">
        <w:rPr>
          <w:rFonts w:ascii="Arial" w:hAnsi="Arial" w:cs="Arial"/>
          <w:lang w:val="el-GR"/>
        </w:rPr>
        <w:t xml:space="preserve"> </w:t>
      </w:r>
      <w:r w:rsidRPr="004454EF">
        <w:rPr>
          <w:rFonts w:ascii="Arial" w:hAnsi="Arial" w:cs="Arial"/>
          <w:lang w:val="el-GR"/>
        </w:rPr>
        <w:t>βιοεξανθρακώματος</w:t>
      </w:r>
      <w:r w:rsidR="0039583F" w:rsidRPr="004454EF">
        <w:rPr>
          <w:rFonts w:ascii="Arial" w:hAnsi="Arial" w:cs="Arial"/>
          <w:lang w:val="el-GR"/>
        </w:rPr>
        <w:t>.</w:t>
      </w:r>
    </w:p>
    <w:p w:rsidR="00C90929" w:rsidRPr="004454EF" w:rsidRDefault="00A02E75" w:rsidP="008C2586">
      <w:pPr>
        <w:jc w:val="both"/>
        <w:rPr>
          <w:rFonts w:ascii="Arial" w:hAnsi="Arial" w:cs="Arial"/>
          <w:lang w:val="el-GR"/>
        </w:rPr>
      </w:pPr>
      <w:r w:rsidRPr="004454EF">
        <w:rPr>
          <w:rFonts w:ascii="Arial" w:hAnsi="Arial" w:cs="Arial"/>
          <w:lang w:val="el-GR"/>
        </w:rPr>
        <w:lastRenderedPageBreak/>
        <w:t>Ωστόσο</w:t>
      </w:r>
      <w:r w:rsidR="00C90929" w:rsidRPr="004454EF">
        <w:rPr>
          <w:rFonts w:ascii="Arial" w:hAnsi="Arial" w:cs="Arial"/>
          <w:lang w:val="el-GR"/>
        </w:rPr>
        <w:t xml:space="preserve"> η </w:t>
      </w:r>
      <w:r w:rsidRPr="004454EF">
        <w:rPr>
          <w:rFonts w:ascii="Arial" w:hAnsi="Arial" w:cs="Arial"/>
          <w:lang w:val="el-GR"/>
        </w:rPr>
        <w:t>θερμοκρασία</w:t>
      </w:r>
      <w:r w:rsidR="00C90929" w:rsidRPr="004454EF">
        <w:rPr>
          <w:rFonts w:ascii="Arial" w:hAnsi="Arial" w:cs="Arial"/>
          <w:lang w:val="el-GR"/>
        </w:rPr>
        <w:t xml:space="preserve"> πυρόλυσης δεν είναι ο </w:t>
      </w:r>
      <w:r w:rsidRPr="004454EF">
        <w:rPr>
          <w:rFonts w:ascii="Arial" w:hAnsi="Arial" w:cs="Arial"/>
          <w:lang w:val="el-GR"/>
        </w:rPr>
        <w:t>μοναδικός</w:t>
      </w:r>
      <w:r w:rsidR="00C90929" w:rsidRPr="004454EF">
        <w:rPr>
          <w:rFonts w:ascii="Arial" w:hAnsi="Arial" w:cs="Arial"/>
          <w:lang w:val="el-GR"/>
        </w:rPr>
        <w:t xml:space="preserve"> </w:t>
      </w:r>
      <w:r w:rsidRPr="004454EF">
        <w:rPr>
          <w:rFonts w:ascii="Arial" w:hAnsi="Arial" w:cs="Arial"/>
          <w:lang w:val="el-GR"/>
        </w:rPr>
        <w:t>παράγοντας</w:t>
      </w:r>
      <w:r w:rsidR="00C90929" w:rsidRPr="004454EF">
        <w:rPr>
          <w:rFonts w:ascii="Arial" w:hAnsi="Arial" w:cs="Arial"/>
          <w:lang w:val="el-GR"/>
        </w:rPr>
        <w:t xml:space="preserve"> που </w:t>
      </w:r>
      <w:r w:rsidRPr="004454EF">
        <w:rPr>
          <w:rFonts w:ascii="Arial" w:hAnsi="Arial" w:cs="Arial"/>
          <w:lang w:val="el-GR"/>
        </w:rPr>
        <w:t xml:space="preserve">επηρεάζει </w:t>
      </w:r>
      <w:r w:rsidR="00C90929" w:rsidRPr="004454EF">
        <w:rPr>
          <w:rFonts w:ascii="Arial" w:hAnsi="Arial" w:cs="Arial"/>
          <w:lang w:val="el-GR"/>
        </w:rPr>
        <w:t xml:space="preserve">την </w:t>
      </w:r>
      <w:r w:rsidRPr="004454EF">
        <w:rPr>
          <w:rFonts w:ascii="Arial" w:hAnsi="Arial" w:cs="Arial"/>
          <w:lang w:val="el-GR"/>
        </w:rPr>
        <w:t>παραγωγή</w:t>
      </w:r>
      <w:r w:rsidR="00C90929" w:rsidRPr="004454EF">
        <w:rPr>
          <w:rFonts w:ascii="Arial" w:hAnsi="Arial" w:cs="Arial"/>
          <w:lang w:val="el-GR"/>
        </w:rPr>
        <w:t xml:space="preserve"> </w:t>
      </w:r>
      <w:r w:rsidRPr="004454EF">
        <w:rPr>
          <w:rFonts w:ascii="Arial" w:hAnsi="Arial" w:cs="Arial"/>
          <w:lang w:val="el-GR"/>
        </w:rPr>
        <w:t>βιοεξανθρακώματος</w:t>
      </w:r>
      <w:r w:rsidR="00C90929" w:rsidRPr="004454EF">
        <w:rPr>
          <w:rFonts w:ascii="Arial" w:hAnsi="Arial" w:cs="Arial"/>
          <w:lang w:val="el-GR"/>
        </w:rPr>
        <w:t xml:space="preserve">. </w:t>
      </w:r>
      <w:r w:rsidRPr="004454EF">
        <w:rPr>
          <w:rFonts w:ascii="Arial" w:hAnsi="Arial" w:cs="Arial"/>
          <w:lang w:val="el-GR"/>
        </w:rPr>
        <w:t>Εξίσου</w:t>
      </w:r>
      <w:r w:rsidR="00C90929" w:rsidRPr="004454EF">
        <w:rPr>
          <w:rFonts w:ascii="Arial" w:hAnsi="Arial" w:cs="Arial"/>
          <w:lang w:val="el-GR"/>
        </w:rPr>
        <w:t xml:space="preserve"> </w:t>
      </w:r>
      <w:r w:rsidRPr="004454EF">
        <w:rPr>
          <w:rFonts w:ascii="Arial" w:hAnsi="Arial" w:cs="Arial"/>
          <w:lang w:val="el-GR"/>
        </w:rPr>
        <w:t>σημαντικοί</w:t>
      </w:r>
      <w:r w:rsidR="00C90929" w:rsidRPr="004454EF">
        <w:rPr>
          <w:rFonts w:ascii="Arial" w:hAnsi="Arial" w:cs="Arial"/>
          <w:lang w:val="el-GR"/>
        </w:rPr>
        <w:t xml:space="preserve"> είναι ο </w:t>
      </w:r>
      <w:r w:rsidRPr="004454EF">
        <w:rPr>
          <w:rFonts w:ascii="Arial" w:hAnsi="Arial" w:cs="Arial"/>
          <w:lang w:val="el-GR"/>
        </w:rPr>
        <w:t>ρυθμός</w:t>
      </w:r>
      <w:r w:rsidR="00C90929" w:rsidRPr="004454EF">
        <w:rPr>
          <w:rFonts w:ascii="Arial" w:hAnsi="Arial" w:cs="Arial"/>
          <w:lang w:val="el-GR"/>
        </w:rPr>
        <w:t xml:space="preserve"> </w:t>
      </w:r>
      <w:r w:rsidRPr="004454EF">
        <w:rPr>
          <w:rFonts w:ascii="Arial" w:hAnsi="Arial" w:cs="Arial"/>
          <w:lang w:val="el-GR"/>
        </w:rPr>
        <w:t>αύξησης</w:t>
      </w:r>
      <w:r w:rsidR="00C90929" w:rsidRPr="004454EF">
        <w:rPr>
          <w:rFonts w:ascii="Arial" w:hAnsi="Arial" w:cs="Arial"/>
          <w:lang w:val="el-GR"/>
        </w:rPr>
        <w:t xml:space="preserve"> της </w:t>
      </w:r>
      <w:r w:rsidRPr="004454EF">
        <w:rPr>
          <w:rFonts w:ascii="Arial" w:hAnsi="Arial" w:cs="Arial"/>
          <w:lang w:val="el-GR"/>
        </w:rPr>
        <w:t>θερμοκρασίας</w:t>
      </w:r>
      <w:r w:rsidR="00C90929" w:rsidRPr="004454EF">
        <w:rPr>
          <w:rFonts w:ascii="Arial" w:hAnsi="Arial" w:cs="Arial"/>
          <w:lang w:val="el-GR"/>
        </w:rPr>
        <w:t xml:space="preserve"> και ο </w:t>
      </w:r>
      <w:r w:rsidRPr="004454EF">
        <w:rPr>
          <w:rFonts w:ascii="Arial" w:hAnsi="Arial" w:cs="Arial"/>
          <w:lang w:val="el-GR"/>
        </w:rPr>
        <w:t>χρόνος</w:t>
      </w:r>
      <w:r w:rsidR="00C90929" w:rsidRPr="004454EF">
        <w:rPr>
          <w:rFonts w:ascii="Arial" w:hAnsi="Arial" w:cs="Arial"/>
          <w:lang w:val="el-GR"/>
        </w:rPr>
        <w:t xml:space="preserve"> </w:t>
      </w:r>
      <w:r w:rsidRPr="004454EF">
        <w:rPr>
          <w:rFonts w:ascii="Arial" w:hAnsi="Arial" w:cs="Arial"/>
          <w:lang w:val="el-GR"/>
        </w:rPr>
        <w:t>παραμονής</w:t>
      </w:r>
      <w:r w:rsidR="00C90929" w:rsidRPr="004454EF">
        <w:rPr>
          <w:rFonts w:ascii="Arial" w:hAnsi="Arial" w:cs="Arial"/>
          <w:lang w:val="el-GR"/>
        </w:rPr>
        <w:t xml:space="preserve"> στον </w:t>
      </w:r>
      <w:r w:rsidRPr="004454EF">
        <w:rPr>
          <w:rFonts w:ascii="Arial" w:hAnsi="Arial" w:cs="Arial"/>
          <w:lang w:val="el-GR"/>
        </w:rPr>
        <w:t>παραλυτικό</w:t>
      </w:r>
      <w:r w:rsidR="00C90929" w:rsidRPr="004454EF">
        <w:rPr>
          <w:rFonts w:ascii="Arial" w:hAnsi="Arial" w:cs="Arial"/>
          <w:lang w:val="el-GR"/>
        </w:rPr>
        <w:t xml:space="preserve"> </w:t>
      </w:r>
      <w:r w:rsidRPr="004454EF">
        <w:rPr>
          <w:rFonts w:ascii="Arial" w:hAnsi="Arial" w:cs="Arial"/>
          <w:lang w:val="el-GR"/>
        </w:rPr>
        <w:t>αντιδραστήρα</w:t>
      </w:r>
      <w:r w:rsidR="00C90929" w:rsidRPr="004454EF">
        <w:rPr>
          <w:rFonts w:ascii="Arial" w:hAnsi="Arial" w:cs="Arial"/>
          <w:lang w:val="el-GR"/>
        </w:rPr>
        <w:t xml:space="preserve">. </w:t>
      </w:r>
      <w:r w:rsidRPr="004454EF">
        <w:rPr>
          <w:rFonts w:ascii="Arial" w:hAnsi="Arial" w:cs="Arial"/>
          <w:lang w:val="el-GR"/>
        </w:rPr>
        <w:t>Έχει</w:t>
      </w:r>
      <w:r w:rsidR="00C90929" w:rsidRPr="004454EF">
        <w:rPr>
          <w:rFonts w:ascii="Arial" w:hAnsi="Arial" w:cs="Arial"/>
          <w:lang w:val="el-GR"/>
        </w:rPr>
        <w:t xml:space="preserve"> </w:t>
      </w:r>
      <w:r w:rsidRPr="004454EF">
        <w:rPr>
          <w:rFonts w:ascii="Arial" w:hAnsi="Arial" w:cs="Arial"/>
          <w:lang w:val="el-GR"/>
        </w:rPr>
        <w:t>αναφερθεί</w:t>
      </w:r>
      <w:r w:rsidR="00C90929" w:rsidRPr="004454EF">
        <w:rPr>
          <w:rFonts w:ascii="Arial" w:hAnsi="Arial" w:cs="Arial"/>
          <w:lang w:val="el-GR"/>
        </w:rPr>
        <w:t xml:space="preserve"> ότι στην </w:t>
      </w:r>
      <w:r w:rsidRPr="004454EF">
        <w:rPr>
          <w:rFonts w:ascii="Arial" w:hAnsi="Arial" w:cs="Arial"/>
          <w:lang w:val="el-GR"/>
        </w:rPr>
        <w:t>γρήγορη</w:t>
      </w:r>
      <w:r w:rsidR="00C90929" w:rsidRPr="004454EF">
        <w:rPr>
          <w:rFonts w:ascii="Arial" w:hAnsi="Arial" w:cs="Arial"/>
          <w:lang w:val="el-GR"/>
        </w:rPr>
        <w:t xml:space="preserve"> </w:t>
      </w:r>
      <w:r w:rsidRPr="004454EF">
        <w:rPr>
          <w:rFonts w:ascii="Arial" w:hAnsi="Arial" w:cs="Arial"/>
          <w:lang w:val="el-GR"/>
        </w:rPr>
        <w:t>πυρόλυση</w:t>
      </w:r>
      <w:r w:rsidR="00C90929" w:rsidRPr="004454EF">
        <w:rPr>
          <w:rFonts w:ascii="Arial" w:hAnsi="Arial" w:cs="Arial"/>
          <w:lang w:val="el-GR"/>
        </w:rPr>
        <w:t xml:space="preserve"> η </w:t>
      </w:r>
      <w:r w:rsidRPr="004454EF">
        <w:rPr>
          <w:rFonts w:ascii="Arial" w:hAnsi="Arial" w:cs="Arial"/>
          <w:lang w:val="el-GR"/>
        </w:rPr>
        <w:t>απόδοση</w:t>
      </w:r>
      <w:r w:rsidR="00C90929" w:rsidRPr="004454EF">
        <w:rPr>
          <w:rFonts w:ascii="Arial" w:hAnsi="Arial" w:cs="Arial"/>
          <w:lang w:val="el-GR"/>
        </w:rPr>
        <w:t xml:space="preserve"> είναι </w:t>
      </w:r>
      <w:r w:rsidRPr="004454EF">
        <w:rPr>
          <w:rFonts w:ascii="Arial" w:hAnsi="Arial" w:cs="Arial"/>
          <w:lang w:val="el-GR"/>
        </w:rPr>
        <w:t>μικρή</w:t>
      </w:r>
      <w:r w:rsidR="00C90929" w:rsidRPr="004454EF">
        <w:rPr>
          <w:rFonts w:ascii="Arial" w:hAnsi="Arial" w:cs="Arial"/>
          <w:lang w:val="el-GR"/>
        </w:rPr>
        <w:t xml:space="preserve"> </w:t>
      </w:r>
      <w:r w:rsidRPr="004454EF">
        <w:rPr>
          <w:rFonts w:ascii="Arial" w:hAnsi="Arial" w:cs="Arial"/>
          <w:lang w:val="el-GR"/>
        </w:rPr>
        <w:t>καθώς</w:t>
      </w:r>
      <w:r w:rsidR="00C90929" w:rsidRPr="004454EF">
        <w:rPr>
          <w:rFonts w:ascii="Arial" w:hAnsi="Arial" w:cs="Arial"/>
          <w:lang w:val="el-GR"/>
        </w:rPr>
        <w:t xml:space="preserve"> </w:t>
      </w:r>
      <w:r w:rsidRPr="004454EF">
        <w:rPr>
          <w:rFonts w:ascii="Arial" w:hAnsi="Arial" w:cs="Arial"/>
          <w:lang w:val="el-GR"/>
        </w:rPr>
        <w:t>αυξάνεται</w:t>
      </w:r>
      <w:r w:rsidR="00C90929" w:rsidRPr="004454EF">
        <w:rPr>
          <w:rFonts w:ascii="Arial" w:hAnsi="Arial" w:cs="Arial"/>
          <w:lang w:val="el-GR"/>
        </w:rPr>
        <w:t xml:space="preserve"> πολύ </w:t>
      </w:r>
      <w:r w:rsidRPr="004454EF">
        <w:rPr>
          <w:rFonts w:ascii="Arial" w:hAnsi="Arial" w:cs="Arial"/>
          <w:lang w:val="el-GR"/>
        </w:rPr>
        <w:t>γρήγορα</w:t>
      </w:r>
      <w:r w:rsidR="00C90929" w:rsidRPr="004454EF">
        <w:rPr>
          <w:rFonts w:ascii="Arial" w:hAnsi="Arial" w:cs="Arial"/>
          <w:lang w:val="el-GR"/>
        </w:rPr>
        <w:t xml:space="preserve"> η </w:t>
      </w:r>
      <w:r w:rsidRPr="004454EF">
        <w:rPr>
          <w:rFonts w:ascii="Arial" w:hAnsi="Arial" w:cs="Arial"/>
          <w:lang w:val="el-GR"/>
        </w:rPr>
        <w:t>θερμοκρασία</w:t>
      </w:r>
      <w:r w:rsidR="00C90929" w:rsidRPr="004454EF">
        <w:rPr>
          <w:rFonts w:ascii="Arial" w:hAnsi="Arial" w:cs="Arial"/>
          <w:lang w:val="el-GR"/>
        </w:rPr>
        <w:t xml:space="preserve"> και ο </w:t>
      </w:r>
      <w:r w:rsidRPr="004454EF">
        <w:rPr>
          <w:rFonts w:ascii="Arial" w:hAnsi="Arial" w:cs="Arial"/>
          <w:lang w:val="el-GR"/>
        </w:rPr>
        <w:t>χρόνος</w:t>
      </w:r>
      <w:r w:rsidR="00C90929" w:rsidRPr="004454EF">
        <w:rPr>
          <w:rFonts w:ascii="Arial" w:hAnsi="Arial" w:cs="Arial"/>
          <w:lang w:val="el-GR"/>
        </w:rPr>
        <w:t xml:space="preserve"> </w:t>
      </w:r>
      <w:r w:rsidRPr="004454EF">
        <w:rPr>
          <w:rFonts w:ascii="Arial" w:hAnsi="Arial" w:cs="Arial"/>
          <w:lang w:val="el-GR"/>
        </w:rPr>
        <w:t>παραμονής</w:t>
      </w:r>
      <w:r w:rsidR="00C90929" w:rsidRPr="004454EF">
        <w:rPr>
          <w:rFonts w:ascii="Arial" w:hAnsi="Arial" w:cs="Arial"/>
          <w:lang w:val="el-GR"/>
        </w:rPr>
        <w:t xml:space="preserve"> είναι </w:t>
      </w:r>
      <w:r w:rsidRPr="004454EF">
        <w:rPr>
          <w:rFonts w:ascii="Arial" w:hAnsi="Arial" w:cs="Arial"/>
          <w:lang w:val="el-GR"/>
        </w:rPr>
        <w:t>μικρός</w:t>
      </w:r>
      <w:r w:rsidR="006D7A35">
        <w:rPr>
          <w:rFonts w:ascii="Arial" w:hAnsi="Arial" w:cs="Arial"/>
          <w:lang w:val="el-GR"/>
        </w:rPr>
        <w:t>,</w:t>
      </w:r>
      <w:r w:rsidR="00C90929" w:rsidRPr="004454EF">
        <w:rPr>
          <w:rFonts w:ascii="Arial" w:hAnsi="Arial" w:cs="Arial"/>
          <w:lang w:val="el-GR"/>
        </w:rPr>
        <w:t xml:space="preserve"> ενώ στην </w:t>
      </w:r>
      <w:r w:rsidRPr="004454EF">
        <w:rPr>
          <w:rFonts w:ascii="Arial" w:hAnsi="Arial" w:cs="Arial"/>
          <w:lang w:val="el-GR"/>
        </w:rPr>
        <w:t>αργή</w:t>
      </w:r>
      <w:r w:rsidR="00C90929" w:rsidRPr="004454EF">
        <w:rPr>
          <w:rFonts w:ascii="Arial" w:hAnsi="Arial" w:cs="Arial"/>
          <w:lang w:val="el-GR"/>
        </w:rPr>
        <w:t xml:space="preserve"> συμβαίνει το </w:t>
      </w:r>
      <w:r w:rsidRPr="004454EF">
        <w:rPr>
          <w:rFonts w:ascii="Arial" w:hAnsi="Arial" w:cs="Arial"/>
          <w:lang w:val="el-GR"/>
        </w:rPr>
        <w:t>ακριβώς</w:t>
      </w:r>
      <w:r w:rsidR="00C90929" w:rsidRPr="004454EF">
        <w:rPr>
          <w:rFonts w:ascii="Arial" w:hAnsi="Arial" w:cs="Arial"/>
          <w:lang w:val="el-GR"/>
        </w:rPr>
        <w:t xml:space="preserve"> </w:t>
      </w:r>
      <w:r w:rsidRPr="004454EF">
        <w:rPr>
          <w:rFonts w:ascii="Arial" w:hAnsi="Arial" w:cs="Arial"/>
          <w:lang w:val="el-GR"/>
        </w:rPr>
        <w:t>αντίθετο</w:t>
      </w:r>
      <w:r w:rsidR="00E35A79">
        <w:rPr>
          <w:rFonts w:ascii="Arial" w:hAnsi="Arial" w:cs="Arial"/>
          <w:lang w:val="el-GR"/>
        </w:rPr>
        <w:t>. Ο</w:t>
      </w:r>
      <w:r w:rsidR="00C90929" w:rsidRPr="004454EF">
        <w:rPr>
          <w:rFonts w:ascii="Arial" w:hAnsi="Arial" w:cs="Arial"/>
          <w:lang w:val="el-GR"/>
        </w:rPr>
        <w:t xml:space="preserve">ι </w:t>
      </w:r>
      <w:r w:rsidR="00E35A79">
        <w:rPr>
          <w:rFonts w:ascii="Arial" w:hAnsi="Arial" w:cs="Arial"/>
          <w:lang w:val="el-GR"/>
        </w:rPr>
        <w:t xml:space="preserve">μεγάλοι </w:t>
      </w:r>
      <w:r w:rsidRPr="004454EF">
        <w:rPr>
          <w:rFonts w:ascii="Arial" w:hAnsi="Arial" w:cs="Arial"/>
          <w:lang w:val="el-GR"/>
        </w:rPr>
        <w:t>χρόνοι</w:t>
      </w:r>
      <w:r w:rsidR="00C90929" w:rsidRPr="004454EF">
        <w:rPr>
          <w:rFonts w:ascii="Arial" w:hAnsi="Arial" w:cs="Arial"/>
          <w:lang w:val="el-GR"/>
        </w:rPr>
        <w:t xml:space="preserve"> </w:t>
      </w:r>
      <w:r w:rsidRPr="004454EF">
        <w:rPr>
          <w:rFonts w:ascii="Arial" w:hAnsi="Arial" w:cs="Arial"/>
          <w:lang w:val="el-GR"/>
        </w:rPr>
        <w:t>παραμονής</w:t>
      </w:r>
      <w:r w:rsidR="00C90929" w:rsidRPr="004454EF">
        <w:rPr>
          <w:rFonts w:ascii="Arial" w:hAnsi="Arial" w:cs="Arial"/>
          <w:lang w:val="el-GR"/>
        </w:rPr>
        <w:t xml:space="preserve"> </w:t>
      </w:r>
      <w:r w:rsidR="003E530F" w:rsidRPr="004454EF">
        <w:rPr>
          <w:rFonts w:ascii="Arial" w:hAnsi="Arial" w:cs="Arial"/>
          <w:lang w:val="el-GR"/>
        </w:rPr>
        <w:t>ευνοούν</w:t>
      </w:r>
      <w:r w:rsidR="00C90929" w:rsidRPr="004454EF">
        <w:rPr>
          <w:rFonts w:ascii="Arial" w:hAnsi="Arial" w:cs="Arial"/>
          <w:lang w:val="el-GR"/>
        </w:rPr>
        <w:t xml:space="preserve"> την </w:t>
      </w:r>
      <w:r w:rsidRPr="004454EF">
        <w:rPr>
          <w:rFonts w:ascii="Arial" w:hAnsi="Arial" w:cs="Arial"/>
          <w:lang w:val="el-GR"/>
        </w:rPr>
        <w:t>παραγωγή</w:t>
      </w:r>
      <w:r w:rsidR="00C90929" w:rsidRPr="004454EF">
        <w:rPr>
          <w:rFonts w:ascii="Arial" w:hAnsi="Arial" w:cs="Arial"/>
          <w:lang w:val="el-GR"/>
        </w:rPr>
        <w:t xml:space="preserve"> </w:t>
      </w:r>
      <w:r w:rsidRPr="004454EF">
        <w:rPr>
          <w:rFonts w:ascii="Arial" w:hAnsi="Arial" w:cs="Arial"/>
          <w:lang w:val="el-GR"/>
        </w:rPr>
        <w:t>βιοεξανθρακώματος</w:t>
      </w:r>
      <w:r w:rsidR="00C90929" w:rsidRPr="004454EF">
        <w:rPr>
          <w:rFonts w:ascii="Arial" w:hAnsi="Arial" w:cs="Arial"/>
          <w:lang w:val="el-GR"/>
        </w:rPr>
        <w:t xml:space="preserve">. Όμως δεν </w:t>
      </w:r>
      <w:r w:rsidR="00A756D1" w:rsidRPr="004454EF">
        <w:rPr>
          <w:rFonts w:ascii="Arial" w:hAnsi="Arial" w:cs="Arial"/>
          <w:lang w:val="el-GR"/>
        </w:rPr>
        <w:t>πρέπει</w:t>
      </w:r>
      <w:r w:rsidR="00C90929" w:rsidRPr="004454EF">
        <w:rPr>
          <w:rFonts w:ascii="Arial" w:hAnsi="Arial" w:cs="Arial"/>
          <w:lang w:val="el-GR"/>
        </w:rPr>
        <w:t xml:space="preserve"> να </w:t>
      </w:r>
      <w:r w:rsidR="00A756D1" w:rsidRPr="004454EF">
        <w:rPr>
          <w:rFonts w:ascii="Arial" w:hAnsi="Arial" w:cs="Arial"/>
          <w:lang w:val="el-GR"/>
        </w:rPr>
        <w:t>θεωρηθεί</w:t>
      </w:r>
      <w:r w:rsidR="00C90929" w:rsidRPr="004454EF">
        <w:rPr>
          <w:rFonts w:ascii="Arial" w:hAnsi="Arial" w:cs="Arial"/>
          <w:lang w:val="el-GR"/>
        </w:rPr>
        <w:t xml:space="preserve"> </w:t>
      </w:r>
      <w:r w:rsidR="00A756D1" w:rsidRPr="004454EF">
        <w:rPr>
          <w:rFonts w:ascii="Arial" w:hAnsi="Arial" w:cs="Arial"/>
          <w:lang w:val="el-GR"/>
        </w:rPr>
        <w:t>ασήμαντος</w:t>
      </w:r>
      <w:r w:rsidR="00C90929" w:rsidRPr="004454EF">
        <w:rPr>
          <w:rFonts w:ascii="Arial" w:hAnsi="Arial" w:cs="Arial"/>
          <w:lang w:val="el-GR"/>
        </w:rPr>
        <w:t xml:space="preserve"> ο </w:t>
      </w:r>
      <w:r w:rsidR="00A756D1" w:rsidRPr="004454EF">
        <w:rPr>
          <w:rFonts w:ascii="Arial" w:hAnsi="Arial" w:cs="Arial"/>
          <w:lang w:val="el-GR"/>
        </w:rPr>
        <w:t>ρυθμός</w:t>
      </w:r>
      <w:r w:rsidR="00C90929" w:rsidRPr="004454EF">
        <w:rPr>
          <w:rFonts w:ascii="Arial" w:hAnsi="Arial" w:cs="Arial"/>
          <w:lang w:val="el-GR"/>
        </w:rPr>
        <w:t xml:space="preserve"> με το</w:t>
      </w:r>
      <w:r w:rsidR="006D7A35">
        <w:rPr>
          <w:rFonts w:ascii="Arial" w:hAnsi="Arial" w:cs="Arial"/>
          <w:lang w:val="el-GR"/>
        </w:rPr>
        <w:t>ν</w:t>
      </w:r>
      <w:r w:rsidR="00C90929" w:rsidRPr="004454EF">
        <w:rPr>
          <w:rFonts w:ascii="Arial" w:hAnsi="Arial" w:cs="Arial"/>
          <w:lang w:val="el-GR"/>
        </w:rPr>
        <w:t xml:space="preserve"> </w:t>
      </w:r>
      <w:r w:rsidR="00E35A79">
        <w:rPr>
          <w:rFonts w:ascii="Arial" w:hAnsi="Arial" w:cs="Arial"/>
          <w:lang w:val="el-GR"/>
        </w:rPr>
        <w:t>οποί</w:t>
      </w:r>
      <w:r w:rsidR="00A756D1" w:rsidRPr="004454EF">
        <w:rPr>
          <w:rFonts w:ascii="Arial" w:hAnsi="Arial" w:cs="Arial"/>
          <w:lang w:val="el-GR"/>
        </w:rPr>
        <w:t>ο</w:t>
      </w:r>
      <w:r w:rsidR="00C90929" w:rsidRPr="004454EF">
        <w:rPr>
          <w:rFonts w:ascii="Arial" w:hAnsi="Arial" w:cs="Arial"/>
          <w:lang w:val="el-GR"/>
        </w:rPr>
        <w:t xml:space="preserve"> </w:t>
      </w:r>
      <w:r w:rsidR="00A756D1" w:rsidRPr="004454EF">
        <w:rPr>
          <w:rFonts w:ascii="Arial" w:hAnsi="Arial" w:cs="Arial"/>
          <w:lang w:val="el-GR"/>
        </w:rPr>
        <w:t>αυξάνεται</w:t>
      </w:r>
      <w:r w:rsidR="00C90929" w:rsidRPr="004454EF">
        <w:rPr>
          <w:rFonts w:ascii="Arial" w:hAnsi="Arial" w:cs="Arial"/>
          <w:lang w:val="el-GR"/>
        </w:rPr>
        <w:t xml:space="preserve"> η </w:t>
      </w:r>
      <w:r w:rsidR="00A756D1" w:rsidRPr="004454EF">
        <w:rPr>
          <w:rFonts w:ascii="Arial" w:hAnsi="Arial" w:cs="Arial"/>
          <w:lang w:val="el-GR"/>
        </w:rPr>
        <w:t>θερμοκρασία</w:t>
      </w:r>
      <w:r w:rsidR="00C90929" w:rsidRPr="004454EF">
        <w:rPr>
          <w:rFonts w:ascii="Arial" w:hAnsi="Arial" w:cs="Arial"/>
          <w:lang w:val="el-GR"/>
        </w:rPr>
        <w:t xml:space="preserve"> στο </w:t>
      </w:r>
      <w:r w:rsidR="003E530F" w:rsidRPr="004454EF">
        <w:rPr>
          <w:rFonts w:ascii="Arial" w:hAnsi="Arial" w:cs="Arial"/>
          <w:lang w:val="el-GR"/>
        </w:rPr>
        <w:t>πυρο</w:t>
      </w:r>
      <w:r w:rsidR="00A756D1" w:rsidRPr="004454EF">
        <w:rPr>
          <w:rFonts w:ascii="Arial" w:hAnsi="Arial" w:cs="Arial"/>
          <w:lang w:val="el-GR"/>
        </w:rPr>
        <w:t>λυτικό</w:t>
      </w:r>
      <w:r w:rsidR="00C90929" w:rsidRPr="004454EF">
        <w:rPr>
          <w:rFonts w:ascii="Arial" w:hAnsi="Arial" w:cs="Arial"/>
          <w:lang w:val="el-GR"/>
        </w:rPr>
        <w:t xml:space="preserve"> </w:t>
      </w:r>
      <w:r w:rsidR="00A756D1" w:rsidRPr="004454EF">
        <w:rPr>
          <w:rFonts w:ascii="Arial" w:hAnsi="Arial" w:cs="Arial"/>
          <w:lang w:val="el-GR"/>
        </w:rPr>
        <w:t>αντιδραστήρα</w:t>
      </w:r>
      <w:r w:rsidR="002A43BD">
        <w:rPr>
          <w:rFonts w:ascii="Arial" w:hAnsi="Arial" w:cs="Arial"/>
          <w:lang w:val="el-GR"/>
        </w:rPr>
        <w:t>,</w:t>
      </w:r>
      <w:r w:rsidR="00C90929" w:rsidRPr="004454EF">
        <w:rPr>
          <w:rFonts w:ascii="Arial" w:hAnsi="Arial" w:cs="Arial"/>
          <w:lang w:val="el-GR"/>
        </w:rPr>
        <w:t xml:space="preserve"> </w:t>
      </w:r>
      <w:r w:rsidR="00A756D1" w:rsidRPr="004454EF">
        <w:rPr>
          <w:rFonts w:ascii="Arial" w:hAnsi="Arial" w:cs="Arial"/>
          <w:lang w:val="el-GR"/>
        </w:rPr>
        <w:t>καθώς</w:t>
      </w:r>
      <w:r w:rsidR="00C90929" w:rsidRPr="004454EF">
        <w:rPr>
          <w:rFonts w:ascii="Arial" w:hAnsi="Arial" w:cs="Arial"/>
          <w:lang w:val="el-GR"/>
        </w:rPr>
        <w:t xml:space="preserve"> </w:t>
      </w:r>
      <w:r w:rsidR="00A756D1" w:rsidRPr="004454EF">
        <w:rPr>
          <w:rFonts w:ascii="Arial" w:hAnsi="Arial" w:cs="Arial"/>
          <w:lang w:val="el-GR"/>
        </w:rPr>
        <w:t>έχει</w:t>
      </w:r>
      <w:r w:rsidR="00C90929" w:rsidRPr="004454EF">
        <w:rPr>
          <w:rFonts w:ascii="Arial" w:hAnsi="Arial" w:cs="Arial"/>
          <w:lang w:val="el-GR"/>
        </w:rPr>
        <w:t xml:space="preserve"> </w:t>
      </w:r>
      <w:r w:rsidR="003E530F" w:rsidRPr="004454EF">
        <w:rPr>
          <w:rFonts w:ascii="Arial" w:hAnsi="Arial" w:cs="Arial"/>
          <w:lang w:val="el-GR"/>
        </w:rPr>
        <w:t>αποδειχθεί</w:t>
      </w:r>
      <w:r w:rsidR="00C90929" w:rsidRPr="004454EF">
        <w:rPr>
          <w:rFonts w:ascii="Arial" w:hAnsi="Arial" w:cs="Arial"/>
          <w:lang w:val="el-GR"/>
        </w:rPr>
        <w:t xml:space="preserve"> ότι </w:t>
      </w:r>
      <w:r w:rsidR="00A756D1" w:rsidRPr="004454EF">
        <w:rPr>
          <w:rFonts w:ascii="Arial" w:hAnsi="Arial" w:cs="Arial"/>
          <w:lang w:val="el-GR"/>
        </w:rPr>
        <w:t>όσο</w:t>
      </w:r>
      <w:r w:rsidR="00C90929" w:rsidRPr="004454EF">
        <w:rPr>
          <w:rFonts w:ascii="Arial" w:hAnsi="Arial" w:cs="Arial"/>
          <w:lang w:val="el-GR"/>
        </w:rPr>
        <w:t xml:space="preserve"> </w:t>
      </w:r>
      <w:r w:rsidR="00A756D1" w:rsidRPr="004454EF">
        <w:rPr>
          <w:rFonts w:ascii="Arial" w:hAnsi="Arial" w:cs="Arial"/>
          <w:lang w:val="el-GR"/>
        </w:rPr>
        <w:t>μικρότερος</w:t>
      </w:r>
      <w:r w:rsidR="00C90929" w:rsidRPr="004454EF">
        <w:rPr>
          <w:rFonts w:ascii="Arial" w:hAnsi="Arial" w:cs="Arial"/>
          <w:lang w:val="el-GR"/>
        </w:rPr>
        <w:t xml:space="preserve"> είναι </w:t>
      </w:r>
      <w:r w:rsidR="003E530F" w:rsidRPr="004454EF">
        <w:rPr>
          <w:rFonts w:ascii="Arial" w:hAnsi="Arial" w:cs="Arial"/>
          <w:lang w:val="el-GR"/>
        </w:rPr>
        <w:t>τόσο</w:t>
      </w:r>
      <w:r w:rsidR="00C90929" w:rsidRPr="004454EF">
        <w:rPr>
          <w:rFonts w:ascii="Arial" w:hAnsi="Arial" w:cs="Arial"/>
          <w:lang w:val="el-GR"/>
        </w:rPr>
        <w:t xml:space="preserve"> </w:t>
      </w:r>
      <w:r w:rsidR="00A756D1" w:rsidRPr="004454EF">
        <w:rPr>
          <w:rFonts w:ascii="Arial" w:hAnsi="Arial" w:cs="Arial"/>
          <w:lang w:val="el-GR"/>
        </w:rPr>
        <w:t>καλύτερη</w:t>
      </w:r>
      <w:r w:rsidR="00C90929" w:rsidRPr="004454EF">
        <w:rPr>
          <w:rFonts w:ascii="Arial" w:hAnsi="Arial" w:cs="Arial"/>
          <w:lang w:val="el-GR"/>
        </w:rPr>
        <w:t xml:space="preserve"> </w:t>
      </w:r>
      <w:r w:rsidR="00A756D1" w:rsidRPr="004454EF">
        <w:rPr>
          <w:rFonts w:ascii="Arial" w:hAnsi="Arial" w:cs="Arial"/>
          <w:lang w:val="el-GR"/>
        </w:rPr>
        <w:t>ειδική</w:t>
      </w:r>
      <w:r w:rsidR="00C90929" w:rsidRPr="004454EF">
        <w:rPr>
          <w:rFonts w:ascii="Arial" w:hAnsi="Arial" w:cs="Arial"/>
          <w:lang w:val="el-GR"/>
        </w:rPr>
        <w:t xml:space="preserve"> </w:t>
      </w:r>
      <w:r w:rsidR="006D7A35" w:rsidRPr="004454EF">
        <w:rPr>
          <w:rFonts w:ascii="Arial" w:hAnsi="Arial" w:cs="Arial"/>
          <w:lang w:val="el-GR"/>
        </w:rPr>
        <w:t>επιφάνεια</w:t>
      </w:r>
      <w:r w:rsidR="00C90929" w:rsidRPr="004454EF">
        <w:rPr>
          <w:rFonts w:ascii="Arial" w:hAnsi="Arial" w:cs="Arial"/>
          <w:lang w:val="el-GR"/>
        </w:rPr>
        <w:t xml:space="preserve"> </w:t>
      </w:r>
      <w:r w:rsidR="00A756D1" w:rsidRPr="004454EF">
        <w:rPr>
          <w:rFonts w:ascii="Arial" w:hAnsi="Arial" w:cs="Arial"/>
          <w:lang w:val="el-GR"/>
        </w:rPr>
        <w:t>έχει</w:t>
      </w:r>
      <w:r w:rsidR="00C90929" w:rsidRPr="004454EF">
        <w:rPr>
          <w:rFonts w:ascii="Arial" w:hAnsi="Arial" w:cs="Arial"/>
          <w:lang w:val="el-GR"/>
        </w:rPr>
        <w:t xml:space="preserve"> το </w:t>
      </w:r>
      <w:r w:rsidR="00A756D1" w:rsidRPr="004454EF">
        <w:rPr>
          <w:rFonts w:ascii="Arial" w:hAnsi="Arial" w:cs="Arial"/>
          <w:lang w:val="el-GR"/>
        </w:rPr>
        <w:t>βιοεξανθράκωμα</w:t>
      </w:r>
      <w:r w:rsidR="00C90929" w:rsidRPr="004454EF">
        <w:rPr>
          <w:rFonts w:ascii="Arial" w:hAnsi="Arial" w:cs="Arial"/>
          <w:lang w:val="el-GR"/>
        </w:rPr>
        <w:t xml:space="preserve">. Αυτό το </w:t>
      </w:r>
      <w:r w:rsidR="00A756D1" w:rsidRPr="004454EF">
        <w:rPr>
          <w:rFonts w:ascii="Arial" w:hAnsi="Arial" w:cs="Arial"/>
          <w:lang w:val="el-GR"/>
        </w:rPr>
        <w:t>γεγονός</w:t>
      </w:r>
      <w:r w:rsidR="00C90929" w:rsidRPr="004454EF">
        <w:rPr>
          <w:rFonts w:ascii="Arial" w:hAnsi="Arial" w:cs="Arial"/>
          <w:lang w:val="el-GR"/>
        </w:rPr>
        <w:t xml:space="preserve"> </w:t>
      </w:r>
      <w:r w:rsidR="00A756D1" w:rsidRPr="004454EF">
        <w:rPr>
          <w:rFonts w:ascii="Arial" w:hAnsi="Arial" w:cs="Arial"/>
          <w:lang w:val="el-GR"/>
        </w:rPr>
        <w:t>αποδίδεται</w:t>
      </w:r>
      <w:r w:rsidR="00C90929" w:rsidRPr="004454EF">
        <w:rPr>
          <w:rFonts w:ascii="Arial" w:hAnsi="Arial" w:cs="Arial"/>
          <w:lang w:val="el-GR"/>
        </w:rPr>
        <w:t xml:space="preserve"> στη </w:t>
      </w:r>
      <w:r w:rsidR="00A756D1" w:rsidRPr="004454EF">
        <w:rPr>
          <w:rFonts w:ascii="Arial" w:hAnsi="Arial" w:cs="Arial"/>
          <w:lang w:val="el-GR"/>
        </w:rPr>
        <w:t>μεγάλη</w:t>
      </w:r>
      <w:r w:rsidR="00C90929" w:rsidRPr="004454EF">
        <w:rPr>
          <w:rFonts w:ascii="Arial" w:hAnsi="Arial" w:cs="Arial"/>
          <w:lang w:val="el-GR"/>
        </w:rPr>
        <w:t xml:space="preserve"> </w:t>
      </w:r>
      <w:r w:rsidR="00A756D1" w:rsidRPr="004454EF">
        <w:rPr>
          <w:rFonts w:ascii="Arial" w:hAnsi="Arial" w:cs="Arial"/>
          <w:lang w:val="el-GR"/>
        </w:rPr>
        <w:t>απομάκρυνση</w:t>
      </w:r>
      <w:r w:rsidR="00C90929" w:rsidRPr="004454EF">
        <w:rPr>
          <w:rFonts w:ascii="Arial" w:hAnsi="Arial" w:cs="Arial"/>
          <w:lang w:val="el-GR"/>
        </w:rPr>
        <w:t xml:space="preserve"> </w:t>
      </w:r>
      <w:r w:rsidR="00A756D1" w:rsidRPr="004454EF">
        <w:rPr>
          <w:rFonts w:ascii="Arial" w:hAnsi="Arial" w:cs="Arial"/>
          <w:lang w:val="el-GR"/>
        </w:rPr>
        <w:t>πτητικών</w:t>
      </w:r>
      <w:r w:rsidR="00C90929" w:rsidRPr="004454EF">
        <w:rPr>
          <w:rFonts w:ascii="Arial" w:hAnsi="Arial" w:cs="Arial"/>
          <w:lang w:val="el-GR"/>
        </w:rPr>
        <w:t xml:space="preserve"> που </w:t>
      </w:r>
      <w:r w:rsidR="00A756D1" w:rsidRPr="004454EF">
        <w:rPr>
          <w:rFonts w:ascii="Arial" w:hAnsi="Arial" w:cs="Arial"/>
          <w:lang w:val="el-GR"/>
        </w:rPr>
        <w:t>πραγματοποιείται</w:t>
      </w:r>
      <w:r w:rsidR="00C90929" w:rsidRPr="004454EF">
        <w:rPr>
          <w:rFonts w:ascii="Arial" w:hAnsi="Arial" w:cs="Arial"/>
          <w:lang w:val="el-GR"/>
        </w:rPr>
        <w:t xml:space="preserve"> όταν ο </w:t>
      </w:r>
      <w:r w:rsidR="00A756D1" w:rsidRPr="004454EF">
        <w:rPr>
          <w:rFonts w:ascii="Arial" w:hAnsi="Arial" w:cs="Arial"/>
          <w:lang w:val="el-GR"/>
        </w:rPr>
        <w:t>ρυθμός</w:t>
      </w:r>
      <w:r w:rsidR="00C90929" w:rsidRPr="004454EF">
        <w:rPr>
          <w:rFonts w:ascii="Arial" w:hAnsi="Arial" w:cs="Arial"/>
          <w:lang w:val="el-GR"/>
        </w:rPr>
        <w:t xml:space="preserve"> </w:t>
      </w:r>
      <w:r w:rsidR="00A756D1" w:rsidRPr="004454EF">
        <w:rPr>
          <w:rFonts w:ascii="Arial" w:hAnsi="Arial" w:cs="Arial"/>
          <w:lang w:val="el-GR"/>
        </w:rPr>
        <w:t>αύξησης</w:t>
      </w:r>
      <w:r w:rsidR="00C90929" w:rsidRPr="004454EF">
        <w:rPr>
          <w:rFonts w:ascii="Arial" w:hAnsi="Arial" w:cs="Arial"/>
          <w:lang w:val="el-GR"/>
        </w:rPr>
        <w:t xml:space="preserve"> της </w:t>
      </w:r>
      <w:r w:rsidR="00A756D1" w:rsidRPr="004454EF">
        <w:rPr>
          <w:rFonts w:ascii="Arial" w:hAnsi="Arial" w:cs="Arial"/>
          <w:lang w:val="el-GR"/>
        </w:rPr>
        <w:t>θερμοκρασίας</w:t>
      </w:r>
      <w:r w:rsidR="00C90929" w:rsidRPr="004454EF">
        <w:rPr>
          <w:rFonts w:ascii="Arial" w:hAnsi="Arial" w:cs="Arial"/>
          <w:lang w:val="el-GR"/>
        </w:rPr>
        <w:t xml:space="preserve"> </w:t>
      </w:r>
      <w:r w:rsidR="00A756D1" w:rsidRPr="004454EF">
        <w:rPr>
          <w:rFonts w:ascii="Arial" w:hAnsi="Arial" w:cs="Arial"/>
          <w:lang w:val="el-GR"/>
        </w:rPr>
        <w:t>είναι</w:t>
      </w:r>
      <w:r w:rsidR="00C90929" w:rsidRPr="004454EF">
        <w:rPr>
          <w:rFonts w:ascii="Arial" w:hAnsi="Arial" w:cs="Arial"/>
          <w:lang w:val="el-GR"/>
        </w:rPr>
        <w:t xml:space="preserve"> </w:t>
      </w:r>
      <w:r w:rsidR="00A756D1" w:rsidRPr="004454EF">
        <w:rPr>
          <w:rFonts w:ascii="Arial" w:hAnsi="Arial" w:cs="Arial"/>
          <w:lang w:val="el-GR"/>
        </w:rPr>
        <w:t>μεγάλος</w:t>
      </w:r>
      <w:r w:rsidR="004527B9" w:rsidRPr="004454EF">
        <w:rPr>
          <w:rFonts w:ascii="Arial" w:hAnsi="Arial" w:cs="Arial"/>
          <w:lang w:val="el-GR"/>
        </w:rPr>
        <w:t xml:space="preserve">. </w:t>
      </w:r>
      <w:r w:rsidR="00C90929" w:rsidRPr="004454EF">
        <w:rPr>
          <w:rFonts w:ascii="Arial" w:hAnsi="Arial" w:cs="Arial"/>
          <w:lang w:val="el-GR"/>
        </w:rPr>
        <w:t xml:space="preserve">Ο </w:t>
      </w:r>
      <w:r w:rsidR="00A756D1" w:rsidRPr="004454EF">
        <w:rPr>
          <w:rFonts w:ascii="Arial" w:hAnsi="Arial" w:cs="Arial"/>
          <w:lang w:val="el-GR"/>
        </w:rPr>
        <w:t>χρόνος</w:t>
      </w:r>
      <w:r w:rsidR="00C90929" w:rsidRPr="004454EF">
        <w:rPr>
          <w:rFonts w:ascii="Arial" w:hAnsi="Arial" w:cs="Arial"/>
          <w:lang w:val="el-GR"/>
        </w:rPr>
        <w:t xml:space="preserve"> </w:t>
      </w:r>
      <w:r w:rsidR="00A756D1" w:rsidRPr="004454EF">
        <w:rPr>
          <w:rFonts w:ascii="Arial" w:hAnsi="Arial" w:cs="Arial"/>
          <w:lang w:val="el-GR"/>
        </w:rPr>
        <w:t>παραμονής εξίσου επιδρά</w:t>
      </w:r>
      <w:r w:rsidR="00C90929" w:rsidRPr="004454EF">
        <w:rPr>
          <w:rFonts w:ascii="Arial" w:hAnsi="Arial" w:cs="Arial"/>
          <w:lang w:val="el-GR"/>
        </w:rPr>
        <w:t xml:space="preserve"> στο </w:t>
      </w:r>
      <w:r w:rsidR="00A756D1" w:rsidRPr="004454EF">
        <w:rPr>
          <w:rFonts w:ascii="Arial" w:hAnsi="Arial" w:cs="Arial"/>
          <w:lang w:val="el-GR"/>
        </w:rPr>
        <w:t>βιοεξανθράκωμα</w:t>
      </w:r>
      <w:r w:rsidR="00C90929" w:rsidRPr="004454EF">
        <w:rPr>
          <w:rFonts w:ascii="Arial" w:hAnsi="Arial" w:cs="Arial"/>
          <w:lang w:val="el-GR"/>
        </w:rPr>
        <w:t xml:space="preserve"> όχι </w:t>
      </w:r>
      <w:r w:rsidR="00A756D1" w:rsidRPr="004454EF">
        <w:rPr>
          <w:rFonts w:ascii="Arial" w:hAnsi="Arial" w:cs="Arial"/>
          <w:lang w:val="el-GR"/>
        </w:rPr>
        <w:t>όμως</w:t>
      </w:r>
      <w:r w:rsidR="00C90929" w:rsidRPr="004454EF">
        <w:rPr>
          <w:rFonts w:ascii="Arial" w:hAnsi="Arial" w:cs="Arial"/>
          <w:lang w:val="el-GR"/>
        </w:rPr>
        <w:t xml:space="preserve"> στην </w:t>
      </w:r>
      <w:r w:rsidR="00A756D1" w:rsidRPr="004454EF">
        <w:rPr>
          <w:rFonts w:ascii="Arial" w:hAnsi="Arial" w:cs="Arial"/>
          <w:lang w:val="el-GR"/>
        </w:rPr>
        <w:t>απόδοσ</w:t>
      </w:r>
      <w:r w:rsidR="002A43BD">
        <w:rPr>
          <w:rFonts w:ascii="Arial" w:hAnsi="Arial" w:cs="Arial"/>
          <w:lang w:val="el-GR"/>
        </w:rPr>
        <w:t>ή</w:t>
      </w:r>
      <w:r w:rsidR="00C90929" w:rsidRPr="004454EF">
        <w:rPr>
          <w:rFonts w:ascii="Arial" w:hAnsi="Arial" w:cs="Arial"/>
          <w:lang w:val="el-GR"/>
        </w:rPr>
        <w:t xml:space="preserve"> του και στα </w:t>
      </w:r>
      <w:r w:rsidR="00A756D1" w:rsidRPr="004454EF">
        <w:rPr>
          <w:rFonts w:ascii="Arial" w:hAnsi="Arial" w:cs="Arial"/>
          <w:lang w:val="el-GR"/>
        </w:rPr>
        <w:t>χαρακτηριστικά</w:t>
      </w:r>
      <w:r w:rsidR="00C90929" w:rsidRPr="004454EF">
        <w:rPr>
          <w:rFonts w:ascii="Arial" w:hAnsi="Arial" w:cs="Arial"/>
          <w:lang w:val="el-GR"/>
        </w:rPr>
        <w:t xml:space="preserve"> του</w:t>
      </w:r>
      <w:r w:rsidR="00E35A79">
        <w:rPr>
          <w:rFonts w:ascii="Arial" w:hAnsi="Arial" w:cs="Arial"/>
          <w:lang w:val="el-GR"/>
        </w:rPr>
        <w:t>,</w:t>
      </w:r>
      <w:r w:rsidR="00C90929" w:rsidRPr="004454EF">
        <w:rPr>
          <w:rFonts w:ascii="Arial" w:hAnsi="Arial" w:cs="Arial"/>
          <w:lang w:val="el-GR"/>
        </w:rPr>
        <w:t xml:space="preserve"> </w:t>
      </w:r>
      <w:r w:rsidR="00A756D1" w:rsidRPr="004454EF">
        <w:rPr>
          <w:rFonts w:ascii="Arial" w:hAnsi="Arial" w:cs="Arial"/>
          <w:lang w:val="el-GR"/>
        </w:rPr>
        <w:t>όπως</w:t>
      </w:r>
      <w:r w:rsidR="00C90929" w:rsidRPr="004454EF">
        <w:rPr>
          <w:rFonts w:ascii="Arial" w:hAnsi="Arial" w:cs="Arial"/>
          <w:lang w:val="el-GR"/>
        </w:rPr>
        <w:t xml:space="preserve"> οι </w:t>
      </w:r>
      <w:r w:rsidR="00A756D1" w:rsidRPr="004454EF">
        <w:rPr>
          <w:rFonts w:ascii="Arial" w:hAnsi="Arial" w:cs="Arial"/>
          <w:lang w:val="el-GR"/>
        </w:rPr>
        <w:t>άλλοι</w:t>
      </w:r>
      <w:r w:rsidR="00C90929" w:rsidRPr="004454EF">
        <w:rPr>
          <w:rFonts w:ascii="Arial" w:hAnsi="Arial" w:cs="Arial"/>
          <w:lang w:val="el-GR"/>
        </w:rPr>
        <w:t xml:space="preserve"> </w:t>
      </w:r>
      <w:r w:rsidR="00A756D1" w:rsidRPr="004454EF">
        <w:rPr>
          <w:rFonts w:ascii="Arial" w:hAnsi="Arial" w:cs="Arial"/>
          <w:lang w:val="el-GR"/>
        </w:rPr>
        <w:t>παράγοντες</w:t>
      </w:r>
      <w:r w:rsidR="005968C1">
        <w:rPr>
          <w:rFonts w:ascii="Arial" w:hAnsi="Arial" w:cs="Arial"/>
          <w:lang w:val="el-GR"/>
        </w:rPr>
        <w:t>,</w:t>
      </w:r>
      <w:r w:rsidR="00C90929" w:rsidRPr="004454EF">
        <w:rPr>
          <w:rFonts w:ascii="Arial" w:hAnsi="Arial" w:cs="Arial"/>
          <w:lang w:val="el-GR"/>
        </w:rPr>
        <w:t xml:space="preserve"> </w:t>
      </w:r>
      <w:r w:rsidR="00A756D1" w:rsidRPr="004454EF">
        <w:rPr>
          <w:rFonts w:ascii="Arial" w:hAnsi="Arial" w:cs="Arial"/>
          <w:lang w:val="el-GR"/>
        </w:rPr>
        <w:t>αλλά</w:t>
      </w:r>
      <w:r w:rsidR="00C90929" w:rsidRPr="004454EF">
        <w:rPr>
          <w:rFonts w:ascii="Arial" w:hAnsi="Arial" w:cs="Arial"/>
          <w:lang w:val="el-GR"/>
        </w:rPr>
        <w:t xml:space="preserve"> </w:t>
      </w:r>
      <w:r w:rsidR="00A756D1" w:rsidRPr="004454EF">
        <w:rPr>
          <w:rFonts w:ascii="Arial" w:hAnsi="Arial" w:cs="Arial"/>
          <w:lang w:val="el-GR"/>
        </w:rPr>
        <w:t>κυρίως</w:t>
      </w:r>
      <w:r w:rsidR="00C90929" w:rsidRPr="004454EF">
        <w:rPr>
          <w:rFonts w:ascii="Arial" w:hAnsi="Arial" w:cs="Arial"/>
          <w:lang w:val="el-GR"/>
        </w:rPr>
        <w:t xml:space="preserve"> στη </w:t>
      </w:r>
      <w:r w:rsidR="00A756D1" w:rsidRPr="004454EF">
        <w:rPr>
          <w:rFonts w:ascii="Arial" w:hAnsi="Arial" w:cs="Arial"/>
          <w:lang w:val="el-GR"/>
        </w:rPr>
        <w:t>χημική</w:t>
      </w:r>
      <w:r w:rsidR="00C90929" w:rsidRPr="004454EF">
        <w:rPr>
          <w:rFonts w:ascii="Arial" w:hAnsi="Arial" w:cs="Arial"/>
          <w:lang w:val="el-GR"/>
        </w:rPr>
        <w:t xml:space="preserve"> </w:t>
      </w:r>
      <w:r w:rsidR="00A756D1" w:rsidRPr="004454EF">
        <w:rPr>
          <w:rFonts w:ascii="Arial" w:hAnsi="Arial" w:cs="Arial"/>
          <w:lang w:val="el-GR"/>
        </w:rPr>
        <w:t>δομή</w:t>
      </w:r>
      <w:r w:rsidR="00C90929" w:rsidRPr="004454EF">
        <w:rPr>
          <w:rFonts w:ascii="Arial" w:hAnsi="Arial" w:cs="Arial"/>
          <w:lang w:val="el-GR"/>
        </w:rPr>
        <w:t xml:space="preserve"> που </w:t>
      </w:r>
      <w:r w:rsidR="00A756D1" w:rsidRPr="004454EF">
        <w:rPr>
          <w:rFonts w:ascii="Arial" w:hAnsi="Arial" w:cs="Arial"/>
          <w:lang w:val="el-GR"/>
        </w:rPr>
        <w:t>έχει</w:t>
      </w:r>
      <w:r w:rsidR="00405960" w:rsidRPr="00405960">
        <w:rPr>
          <w:rFonts w:ascii="Arial" w:hAnsi="Arial" w:cs="Arial"/>
          <w:lang w:val="el-GR"/>
        </w:rPr>
        <w:t xml:space="preserve"> </w:t>
      </w:r>
      <w:r w:rsidR="00217F84" w:rsidRPr="004454EF">
        <w:rPr>
          <w:rFonts w:ascii="Arial" w:hAnsi="Arial" w:cs="Arial"/>
          <w:lang w:val="el-GR"/>
        </w:rPr>
        <w:t>[</w:t>
      </w:r>
      <w:r w:rsidR="00417847">
        <w:rPr>
          <w:rFonts w:ascii="Arial" w:hAnsi="Arial" w:cs="Arial"/>
        </w:rPr>
        <w:t>Ok</w:t>
      </w:r>
      <w:r w:rsidR="00417847" w:rsidRPr="004454EF">
        <w:rPr>
          <w:rFonts w:ascii="Arial" w:hAnsi="Arial" w:cs="Arial"/>
          <w:lang w:val="el-GR"/>
        </w:rPr>
        <w:t xml:space="preserve"> </w:t>
      </w:r>
      <w:r w:rsidR="00417847">
        <w:rPr>
          <w:rFonts w:ascii="Arial" w:hAnsi="Arial" w:cs="Arial"/>
        </w:rPr>
        <w:t>et</w:t>
      </w:r>
      <w:r w:rsidR="00417847" w:rsidRPr="004454EF">
        <w:rPr>
          <w:rFonts w:ascii="Arial" w:hAnsi="Arial" w:cs="Arial"/>
          <w:lang w:val="el-GR"/>
        </w:rPr>
        <w:t xml:space="preserve"> </w:t>
      </w:r>
      <w:r w:rsidR="00417847">
        <w:rPr>
          <w:rFonts w:ascii="Arial" w:hAnsi="Arial" w:cs="Arial"/>
        </w:rPr>
        <w:t>al</w:t>
      </w:r>
      <w:r w:rsidR="00417847" w:rsidRPr="004454EF">
        <w:rPr>
          <w:rFonts w:ascii="Arial" w:hAnsi="Arial" w:cs="Arial"/>
          <w:lang w:val="el-GR"/>
        </w:rPr>
        <w:t>.</w:t>
      </w:r>
      <w:r w:rsidR="004527B9" w:rsidRPr="004454EF">
        <w:rPr>
          <w:rFonts w:ascii="Arial" w:hAnsi="Arial" w:cs="Arial"/>
          <w:lang w:val="el-GR"/>
        </w:rPr>
        <w:t>,</w:t>
      </w:r>
      <w:r w:rsidR="002A43BD">
        <w:rPr>
          <w:rFonts w:ascii="Arial" w:hAnsi="Arial" w:cs="Arial"/>
          <w:lang w:val="el-GR"/>
        </w:rPr>
        <w:t xml:space="preserve"> </w:t>
      </w:r>
      <w:r w:rsidR="00417847" w:rsidRPr="004454EF">
        <w:rPr>
          <w:rFonts w:ascii="Arial" w:hAnsi="Arial" w:cs="Arial"/>
          <w:lang w:val="el-GR"/>
        </w:rPr>
        <w:t>2016</w:t>
      </w:r>
      <w:r w:rsidR="00217F84" w:rsidRPr="004454EF">
        <w:rPr>
          <w:rFonts w:ascii="Arial" w:hAnsi="Arial" w:cs="Arial"/>
          <w:lang w:val="el-GR"/>
        </w:rPr>
        <w:t>]</w:t>
      </w:r>
      <w:r w:rsidR="00C90929" w:rsidRPr="004454EF">
        <w:rPr>
          <w:rFonts w:ascii="Arial" w:hAnsi="Arial" w:cs="Arial"/>
          <w:lang w:val="el-GR"/>
        </w:rPr>
        <w:t>.</w:t>
      </w:r>
    </w:p>
    <w:p w:rsidR="00C66CFA" w:rsidRDefault="00C66CFA" w:rsidP="004454EF">
      <w:pPr>
        <w:pStyle w:val="2"/>
        <w:rPr>
          <w:lang w:val="el-GR"/>
        </w:rPr>
      </w:pPr>
    </w:p>
    <w:p w:rsidR="00EC7707" w:rsidRDefault="00EC7707" w:rsidP="004454EF">
      <w:pPr>
        <w:pStyle w:val="2"/>
        <w:rPr>
          <w:lang w:val="el-GR"/>
        </w:rPr>
      </w:pPr>
    </w:p>
    <w:p w:rsidR="00EC7707" w:rsidRDefault="00EC7707" w:rsidP="004454EF">
      <w:pPr>
        <w:pStyle w:val="2"/>
        <w:rPr>
          <w:lang w:val="el-GR"/>
        </w:rPr>
      </w:pPr>
    </w:p>
    <w:p w:rsidR="000E04E7" w:rsidRPr="00D80D4C" w:rsidRDefault="000E04E7" w:rsidP="004454EF">
      <w:pPr>
        <w:pStyle w:val="2"/>
        <w:rPr>
          <w:lang w:val="el-GR"/>
        </w:rPr>
      </w:pPr>
    </w:p>
    <w:p w:rsidR="000E04E7" w:rsidRPr="00D80D4C" w:rsidRDefault="000E04E7" w:rsidP="004454EF">
      <w:pPr>
        <w:pStyle w:val="2"/>
        <w:rPr>
          <w:lang w:val="el-GR"/>
        </w:rPr>
      </w:pPr>
    </w:p>
    <w:p w:rsidR="000E04E7" w:rsidRPr="00D80D4C" w:rsidRDefault="000E04E7" w:rsidP="004454EF">
      <w:pPr>
        <w:pStyle w:val="2"/>
        <w:rPr>
          <w:lang w:val="el-GR"/>
        </w:rPr>
      </w:pPr>
    </w:p>
    <w:p w:rsidR="000E04E7" w:rsidRPr="00D80D4C" w:rsidRDefault="000E04E7" w:rsidP="004454EF">
      <w:pPr>
        <w:pStyle w:val="2"/>
        <w:rPr>
          <w:lang w:val="el-GR"/>
        </w:rPr>
      </w:pPr>
    </w:p>
    <w:p w:rsidR="009766C6" w:rsidRPr="004454EF" w:rsidRDefault="00615597" w:rsidP="004454EF">
      <w:pPr>
        <w:pStyle w:val="2"/>
        <w:rPr>
          <w:lang w:val="el-GR"/>
        </w:rPr>
      </w:pPr>
      <w:bookmarkStart w:id="31" w:name="_Toc84786284"/>
      <w:r w:rsidRPr="004454EF">
        <w:rPr>
          <w:lang w:val="el-GR"/>
        </w:rPr>
        <w:t xml:space="preserve">2.3.2 </w:t>
      </w:r>
      <w:r w:rsidR="005832F5" w:rsidRPr="004454EF">
        <w:rPr>
          <w:lang w:val="el-GR"/>
        </w:rPr>
        <w:t xml:space="preserve">Εφαρμογή </w:t>
      </w:r>
      <w:r w:rsidR="00AE7E7B" w:rsidRPr="004454EF">
        <w:rPr>
          <w:lang w:val="el-GR"/>
        </w:rPr>
        <w:t>βιοεξανθρακώματος</w:t>
      </w:r>
      <w:r w:rsidR="005832F5" w:rsidRPr="004454EF">
        <w:rPr>
          <w:lang w:val="el-GR"/>
        </w:rPr>
        <w:t xml:space="preserve"> για </w:t>
      </w:r>
      <w:r w:rsidR="00AE7E7B" w:rsidRPr="004454EF">
        <w:rPr>
          <w:lang w:val="el-GR"/>
        </w:rPr>
        <w:t>αποκατάσταση</w:t>
      </w:r>
      <w:r w:rsidR="005832F5" w:rsidRPr="004454EF">
        <w:rPr>
          <w:lang w:val="el-GR"/>
        </w:rPr>
        <w:t xml:space="preserve"> </w:t>
      </w:r>
      <w:r w:rsidR="00AE7E7B" w:rsidRPr="004454EF">
        <w:rPr>
          <w:lang w:val="el-GR"/>
        </w:rPr>
        <w:t>ρυπασμένων</w:t>
      </w:r>
      <w:r w:rsidR="005832F5" w:rsidRPr="004454EF">
        <w:rPr>
          <w:lang w:val="el-GR"/>
        </w:rPr>
        <w:t xml:space="preserve"> </w:t>
      </w:r>
      <w:r w:rsidR="00AE7E7B" w:rsidRPr="004454EF">
        <w:rPr>
          <w:lang w:val="el-GR"/>
        </w:rPr>
        <w:t>εδαφών</w:t>
      </w:r>
      <w:r w:rsidR="005832F5" w:rsidRPr="004454EF">
        <w:rPr>
          <w:lang w:val="el-GR"/>
        </w:rPr>
        <w:t xml:space="preserve"> και </w:t>
      </w:r>
      <w:r w:rsidR="00AE7E7B" w:rsidRPr="004454EF">
        <w:rPr>
          <w:lang w:val="el-GR"/>
        </w:rPr>
        <w:t>νερών</w:t>
      </w:r>
      <w:bookmarkEnd w:id="31"/>
    </w:p>
    <w:p w:rsidR="00D16631" w:rsidRPr="004454EF" w:rsidRDefault="00D16631" w:rsidP="008C2586">
      <w:pPr>
        <w:jc w:val="both"/>
        <w:rPr>
          <w:rFonts w:ascii="Arial" w:hAnsi="Arial" w:cs="Arial"/>
          <w:sz w:val="24"/>
          <w:lang w:val="el-GR"/>
        </w:rPr>
      </w:pPr>
    </w:p>
    <w:p w:rsidR="00902650" w:rsidRPr="004454EF" w:rsidRDefault="0053157A" w:rsidP="008C2586">
      <w:pPr>
        <w:jc w:val="both"/>
        <w:rPr>
          <w:rFonts w:ascii="Arial" w:hAnsi="Arial" w:cs="Arial"/>
          <w:lang w:val="el-GR"/>
        </w:rPr>
      </w:pPr>
      <w:r w:rsidRPr="004454EF">
        <w:rPr>
          <w:rFonts w:ascii="Arial" w:hAnsi="Arial" w:cs="Arial"/>
          <w:lang w:val="el-GR"/>
        </w:rPr>
        <w:t xml:space="preserve">Μια </w:t>
      </w:r>
      <w:r w:rsidR="00A756D1" w:rsidRPr="004454EF">
        <w:rPr>
          <w:rFonts w:ascii="Arial" w:hAnsi="Arial" w:cs="Arial"/>
          <w:lang w:val="el-GR"/>
        </w:rPr>
        <w:t>διαδεδομένη</w:t>
      </w:r>
      <w:r w:rsidRPr="004454EF">
        <w:rPr>
          <w:rFonts w:ascii="Arial" w:hAnsi="Arial" w:cs="Arial"/>
          <w:lang w:val="el-GR"/>
        </w:rPr>
        <w:t xml:space="preserve"> </w:t>
      </w:r>
      <w:r w:rsidR="00A756D1" w:rsidRPr="004454EF">
        <w:rPr>
          <w:rFonts w:ascii="Arial" w:hAnsi="Arial" w:cs="Arial"/>
          <w:lang w:val="el-GR"/>
        </w:rPr>
        <w:t>μέθοδος</w:t>
      </w:r>
      <w:r w:rsidRPr="004454EF">
        <w:rPr>
          <w:rFonts w:ascii="Arial" w:hAnsi="Arial" w:cs="Arial"/>
          <w:lang w:val="el-GR"/>
        </w:rPr>
        <w:t xml:space="preserve"> για την </w:t>
      </w:r>
      <w:r w:rsidR="00A756D1" w:rsidRPr="004454EF">
        <w:rPr>
          <w:rFonts w:ascii="Arial" w:hAnsi="Arial" w:cs="Arial"/>
          <w:lang w:val="el-GR"/>
        </w:rPr>
        <w:t>αποκατάσταση</w:t>
      </w:r>
      <w:r w:rsidRPr="004454EF">
        <w:rPr>
          <w:rFonts w:ascii="Arial" w:hAnsi="Arial" w:cs="Arial"/>
          <w:lang w:val="el-GR"/>
        </w:rPr>
        <w:t xml:space="preserve"> </w:t>
      </w:r>
      <w:r w:rsidR="00A756D1" w:rsidRPr="004454EF">
        <w:rPr>
          <w:rFonts w:ascii="Arial" w:hAnsi="Arial" w:cs="Arial"/>
          <w:lang w:val="el-GR"/>
        </w:rPr>
        <w:t>ρυπασμένων</w:t>
      </w:r>
      <w:r w:rsidRPr="004454EF">
        <w:rPr>
          <w:rFonts w:ascii="Arial" w:hAnsi="Arial" w:cs="Arial"/>
          <w:lang w:val="el-GR"/>
        </w:rPr>
        <w:t xml:space="preserve"> </w:t>
      </w:r>
      <w:r w:rsidR="00A756D1" w:rsidRPr="004454EF">
        <w:rPr>
          <w:rFonts w:ascii="Arial" w:hAnsi="Arial" w:cs="Arial"/>
          <w:lang w:val="el-GR"/>
        </w:rPr>
        <w:t>εδαφών</w:t>
      </w:r>
      <w:r w:rsidRPr="004454EF">
        <w:rPr>
          <w:rFonts w:ascii="Arial" w:hAnsi="Arial" w:cs="Arial"/>
          <w:lang w:val="el-GR"/>
        </w:rPr>
        <w:t xml:space="preserve"> και </w:t>
      </w:r>
      <w:r w:rsidR="00A756D1" w:rsidRPr="004454EF">
        <w:rPr>
          <w:rFonts w:ascii="Arial" w:hAnsi="Arial" w:cs="Arial"/>
          <w:lang w:val="el-GR"/>
        </w:rPr>
        <w:t>νερών</w:t>
      </w:r>
      <w:r w:rsidRPr="004454EF">
        <w:rPr>
          <w:rFonts w:ascii="Arial" w:hAnsi="Arial" w:cs="Arial"/>
          <w:lang w:val="el-GR"/>
        </w:rPr>
        <w:t xml:space="preserve"> </w:t>
      </w:r>
      <w:r w:rsidR="00A756D1" w:rsidRPr="004454EF">
        <w:rPr>
          <w:rFonts w:ascii="Arial" w:hAnsi="Arial" w:cs="Arial"/>
          <w:lang w:val="el-GR"/>
        </w:rPr>
        <w:t>αποτελεί</w:t>
      </w:r>
      <w:r w:rsidRPr="004454EF">
        <w:rPr>
          <w:rFonts w:ascii="Arial" w:hAnsi="Arial" w:cs="Arial"/>
          <w:lang w:val="el-GR"/>
        </w:rPr>
        <w:t xml:space="preserve"> η </w:t>
      </w:r>
      <w:r w:rsidR="00A756D1" w:rsidRPr="004454EF">
        <w:rPr>
          <w:rFonts w:ascii="Arial" w:hAnsi="Arial" w:cs="Arial"/>
          <w:lang w:val="el-GR"/>
        </w:rPr>
        <w:t>προσρόφηση</w:t>
      </w:r>
      <w:r w:rsidRPr="004454EF">
        <w:rPr>
          <w:rFonts w:ascii="Arial" w:hAnsi="Arial" w:cs="Arial"/>
          <w:lang w:val="el-GR"/>
        </w:rPr>
        <w:t xml:space="preserve"> </w:t>
      </w:r>
      <w:r w:rsidR="00A756D1" w:rsidRPr="004454EF">
        <w:rPr>
          <w:rFonts w:ascii="Arial" w:hAnsi="Arial" w:cs="Arial"/>
          <w:lang w:val="el-GR"/>
        </w:rPr>
        <w:t>ανόργανων</w:t>
      </w:r>
      <w:r w:rsidRPr="004454EF">
        <w:rPr>
          <w:rFonts w:ascii="Arial" w:hAnsi="Arial" w:cs="Arial"/>
          <w:lang w:val="el-GR"/>
        </w:rPr>
        <w:t xml:space="preserve"> και </w:t>
      </w:r>
      <w:r w:rsidR="00A756D1" w:rsidRPr="004454EF">
        <w:rPr>
          <w:rFonts w:ascii="Arial" w:hAnsi="Arial" w:cs="Arial"/>
          <w:lang w:val="el-GR"/>
        </w:rPr>
        <w:t>οργανικών</w:t>
      </w:r>
      <w:r w:rsidRPr="004454EF">
        <w:rPr>
          <w:rFonts w:ascii="Arial" w:hAnsi="Arial" w:cs="Arial"/>
          <w:lang w:val="el-GR"/>
        </w:rPr>
        <w:t xml:space="preserve"> </w:t>
      </w:r>
      <w:r w:rsidR="00A756D1" w:rsidRPr="004454EF">
        <w:rPr>
          <w:rFonts w:ascii="Arial" w:hAnsi="Arial" w:cs="Arial"/>
          <w:lang w:val="el-GR"/>
        </w:rPr>
        <w:t>ρύπων</w:t>
      </w:r>
      <w:r w:rsidRPr="004454EF">
        <w:rPr>
          <w:rFonts w:ascii="Arial" w:hAnsi="Arial" w:cs="Arial"/>
          <w:lang w:val="el-GR"/>
        </w:rPr>
        <w:t xml:space="preserve"> με τη </w:t>
      </w:r>
      <w:r w:rsidR="00A756D1" w:rsidRPr="004454EF">
        <w:rPr>
          <w:rFonts w:ascii="Arial" w:hAnsi="Arial" w:cs="Arial"/>
          <w:lang w:val="el-GR"/>
        </w:rPr>
        <w:t>χρήση</w:t>
      </w:r>
      <w:r w:rsidRPr="004454EF">
        <w:rPr>
          <w:rFonts w:ascii="Arial" w:hAnsi="Arial" w:cs="Arial"/>
          <w:lang w:val="el-GR"/>
        </w:rPr>
        <w:t xml:space="preserve"> </w:t>
      </w:r>
      <w:r w:rsidR="00A756D1" w:rsidRPr="004454EF">
        <w:rPr>
          <w:rFonts w:ascii="Arial" w:hAnsi="Arial" w:cs="Arial"/>
          <w:lang w:val="el-GR"/>
        </w:rPr>
        <w:t>υλικών</w:t>
      </w:r>
      <w:r w:rsidRPr="004454EF">
        <w:rPr>
          <w:rFonts w:ascii="Arial" w:hAnsi="Arial" w:cs="Arial"/>
          <w:lang w:val="el-GR"/>
        </w:rPr>
        <w:t xml:space="preserve"> που </w:t>
      </w:r>
      <w:r w:rsidR="00A756D1" w:rsidRPr="004454EF">
        <w:rPr>
          <w:rFonts w:ascii="Arial" w:hAnsi="Arial" w:cs="Arial"/>
          <w:lang w:val="el-GR"/>
        </w:rPr>
        <w:t>εμπεριέχουν</w:t>
      </w:r>
      <w:r w:rsidRPr="004454EF">
        <w:rPr>
          <w:rFonts w:ascii="Arial" w:hAnsi="Arial" w:cs="Arial"/>
          <w:lang w:val="el-GR"/>
        </w:rPr>
        <w:t xml:space="preserve"> </w:t>
      </w:r>
      <w:r w:rsidR="00A756D1" w:rsidRPr="004454EF">
        <w:rPr>
          <w:rFonts w:ascii="Arial" w:hAnsi="Arial" w:cs="Arial"/>
          <w:lang w:val="el-GR"/>
        </w:rPr>
        <w:t>άνθρακα</w:t>
      </w:r>
      <w:r w:rsidRPr="004454EF">
        <w:rPr>
          <w:rFonts w:ascii="Arial" w:hAnsi="Arial" w:cs="Arial"/>
          <w:lang w:val="el-GR"/>
        </w:rPr>
        <w:t xml:space="preserve"> (</w:t>
      </w:r>
      <w:r w:rsidR="00A756D1" w:rsidRPr="004454EF">
        <w:rPr>
          <w:rFonts w:ascii="Arial" w:hAnsi="Arial" w:cs="Arial"/>
          <w:lang w:val="el-GR"/>
        </w:rPr>
        <w:t>βιοεξανθρακώματα</w:t>
      </w:r>
      <w:r w:rsidRPr="004454EF">
        <w:rPr>
          <w:rFonts w:ascii="Arial" w:hAnsi="Arial" w:cs="Arial"/>
          <w:lang w:val="el-GR"/>
        </w:rPr>
        <w:t xml:space="preserve">). Η </w:t>
      </w:r>
      <w:r w:rsidR="00A756D1" w:rsidRPr="004454EF">
        <w:rPr>
          <w:rFonts w:ascii="Arial" w:hAnsi="Arial" w:cs="Arial"/>
          <w:lang w:val="el-GR"/>
        </w:rPr>
        <w:t>πηγή</w:t>
      </w:r>
      <w:r w:rsidRPr="004454EF">
        <w:rPr>
          <w:rFonts w:ascii="Arial" w:hAnsi="Arial" w:cs="Arial"/>
          <w:lang w:val="el-GR"/>
        </w:rPr>
        <w:t xml:space="preserve"> από την </w:t>
      </w:r>
      <w:r w:rsidR="00A756D1" w:rsidRPr="004454EF">
        <w:rPr>
          <w:rFonts w:ascii="Arial" w:hAnsi="Arial" w:cs="Arial"/>
          <w:lang w:val="el-GR"/>
        </w:rPr>
        <w:t>οποία</w:t>
      </w:r>
      <w:r w:rsidRPr="004454EF">
        <w:rPr>
          <w:rFonts w:ascii="Arial" w:hAnsi="Arial" w:cs="Arial"/>
          <w:lang w:val="el-GR"/>
        </w:rPr>
        <w:t xml:space="preserve"> </w:t>
      </w:r>
      <w:r w:rsidR="00A756D1" w:rsidRPr="004454EF">
        <w:rPr>
          <w:rFonts w:ascii="Arial" w:hAnsi="Arial" w:cs="Arial"/>
          <w:lang w:val="el-GR"/>
        </w:rPr>
        <w:t>προέρχονται</w:t>
      </w:r>
      <w:r w:rsidRPr="004454EF">
        <w:rPr>
          <w:rFonts w:ascii="Arial" w:hAnsi="Arial" w:cs="Arial"/>
          <w:lang w:val="el-GR"/>
        </w:rPr>
        <w:t xml:space="preserve"> τα </w:t>
      </w:r>
      <w:r w:rsidR="00A756D1" w:rsidRPr="004454EF">
        <w:rPr>
          <w:rFonts w:ascii="Arial" w:hAnsi="Arial" w:cs="Arial"/>
          <w:lang w:val="el-GR"/>
        </w:rPr>
        <w:t>βιοεξανθρακώματα</w:t>
      </w:r>
      <w:r w:rsidR="00D76525" w:rsidRPr="004454EF">
        <w:rPr>
          <w:rFonts w:ascii="Arial" w:hAnsi="Arial" w:cs="Arial"/>
          <w:lang w:val="el-GR"/>
        </w:rPr>
        <w:t>,</w:t>
      </w:r>
      <w:r w:rsidRPr="004454EF">
        <w:rPr>
          <w:rFonts w:ascii="Arial" w:hAnsi="Arial" w:cs="Arial"/>
          <w:lang w:val="el-GR"/>
        </w:rPr>
        <w:t xml:space="preserve"> </w:t>
      </w:r>
      <w:r w:rsidR="00A756D1" w:rsidRPr="004454EF">
        <w:rPr>
          <w:rFonts w:ascii="Arial" w:hAnsi="Arial" w:cs="Arial"/>
          <w:lang w:val="el-GR"/>
        </w:rPr>
        <w:t>δηλαδή</w:t>
      </w:r>
      <w:r w:rsidRPr="004454EF">
        <w:rPr>
          <w:rFonts w:ascii="Arial" w:hAnsi="Arial" w:cs="Arial"/>
          <w:lang w:val="el-GR"/>
        </w:rPr>
        <w:t xml:space="preserve"> η </w:t>
      </w:r>
      <w:r w:rsidR="00A756D1" w:rsidRPr="004454EF">
        <w:rPr>
          <w:rFonts w:ascii="Arial" w:hAnsi="Arial" w:cs="Arial"/>
          <w:lang w:val="el-GR"/>
        </w:rPr>
        <w:t>βιομάζα</w:t>
      </w:r>
      <w:r w:rsidR="00D76525" w:rsidRPr="004454EF">
        <w:rPr>
          <w:rFonts w:ascii="Arial" w:hAnsi="Arial" w:cs="Arial"/>
          <w:lang w:val="el-GR"/>
        </w:rPr>
        <w:t>,</w:t>
      </w:r>
      <w:r w:rsidRPr="004454EF">
        <w:rPr>
          <w:rFonts w:ascii="Arial" w:hAnsi="Arial" w:cs="Arial"/>
          <w:lang w:val="el-GR"/>
        </w:rPr>
        <w:t xml:space="preserve"> είναι </w:t>
      </w:r>
      <w:r w:rsidR="00A756D1" w:rsidRPr="004454EF">
        <w:rPr>
          <w:rFonts w:ascii="Arial" w:hAnsi="Arial" w:cs="Arial"/>
          <w:lang w:val="el-GR"/>
        </w:rPr>
        <w:t>άφθονη</w:t>
      </w:r>
      <w:r w:rsidRPr="004454EF">
        <w:rPr>
          <w:rFonts w:ascii="Arial" w:hAnsi="Arial" w:cs="Arial"/>
          <w:lang w:val="el-GR"/>
        </w:rPr>
        <w:t xml:space="preserve"> και η προεπεξεργασ</w:t>
      </w:r>
      <w:r w:rsidR="00A756D1" w:rsidRPr="004454EF">
        <w:rPr>
          <w:rFonts w:ascii="Arial" w:hAnsi="Arial" w:cs="Arial"/>
          <w:lang w:val="el-GR"/>
        </w:rPr>
        <w:t>ί</w:t>
      </w:r>
      <w:r w:rsidRPr="004454EF">
        <w:rPr>
          <w:rFonts w:ascii="Arial" w:hAnsi="Arial" w:cs="Arial"/>
          <w:lang w:val="el-GR"/>
        </w:rPr>
        <w:t xml:space="preserve">α είναι </w:t>
      </w:r>
      <w:r w:rsidR="00A756D1" w:rsidRPr="004454EF">
        <w:rPr>
          <w:rFonts w:ascii="Arial" w:hAnsi="Arial" w:cs="Arial"/>
          <w:lang w:val="el-GR"/>
        </w:rPr>
        <w:t>ελάχιστη</w:t>
      </w:r>
      <w:r w:rsidRPr="004454EF">
        <w:rPr>
          <w:rFonts w:ascii="Arial" w:hAnsi="Arial" w:cs="Arial"/>
          <w:lang w:val="el-GR"/>
        </w:rPr>
        <w:t xml:space="preserve"> πριν την </w:t>
      </w:r>
      <w:r w:rsidR="00A756D1" w:rsidRPr="004454EF">
        <w:rPr>
          <w:rFonts w:ascii="Arial" w:hAnsi="Arial" w:cs="Arial"/>
          <w:lang w:val="el-GR"/>
        </w:rPr>
        <w:t>εφαρμογή</w:t>
      </w:r>
      <w:r w:rsidRPr="004454EF">
        <w:rPr>
          <w:rFonts w:ascii="Arial" w:hAnsi="Arial" w:cs="Arial"/>
          <w:lang w:val="el-GR"/>
        </w:rPr>
        <w:t xml:space="preserve"> τους</w:t>
      </w:r>
      <w:r w:rsidR="004527B9" w:rsidRPr="004454EF">
        <w:rPr>
          <w:rFonts w:ascii="Arial" w:hAnsi="Arial" w:cs="Arial"/>
          <w:lang w:val="el-GR"/>
        </w:rPr>
        <w:t>,</w:t>
      </w:r>
      <w:r w:rsidR="00D76525" w:rsidRPr="004454EF">
        <w:rPr>
          <w:rFonts w:ascii="Arial" w:hAnsi="Arial" w:cs="Arial"/>
          <w:lang w:val="el-GR"/>
        </w:rPr>
        <w:t xml:space="preserve"> </w:t>
      </w:r>
      <w:r w:rsidR="00A756D1" w:rsidRPr="004454EF">
        <w:rPr>
          <w:rFonts w:ascii="Arial" w:hAnsi="Arial" w:cs="Arial"/>
          <w:lang w:val="el-GR"/>
        </w:rPr>
        <w:t>έτσι</w:t>
      </w:r>
      <w:r w:rsidR="00D76525" w:rsidRPr="004454EF">
        <w:rPr>
          <w:rFonts w:ascii="Arial" w:hAnsi="Arial" w:cs="Arial"/>
          <w:lang w:val="el-GR"/>
        </w:rPr>
        <w:t xml:space="preserve"> η </w:t>
      </w:r>
      <w:r w:rsidR="00A756D1" w:rsidRPr="004454EF">
        <w:rPr>
          <w:rFonts w:ascii="Arial" w:hAnsi="Arial" w:cs="Arial"/>
          <w:lang w:val="el-GR"/>
        </w:rPr>
        <w:t>μέθοδος</w:t>
      </w:r>
      <w:r w:rsidR="00D76525" w:rsidRPr="004454EF">
        <w:rPr>
          <w:rFonts w:ascii="Arial" w:hAnsi="Arial" w:cs="Arial"/>
          <w:lang w:val="el-GR"/>
        </w:rPr>
        <w:t xml:space="preserve"> </w:t>
      </w:r>
      <w:r w:rsidR="00A756D1" w:rsidRPr="004454EF">
        <w:rPr>
          <w:rFonts w:ascii="Arial" w:hAnsi="Arial" w:cs="Arial"/>
          <w:lang w:val="el-GR"/>
        </w:rPr>
        <w:t>γίνεται</w:t>
      </w:r>
      <w:r w:rsidR="00D76525" w:rsidRPr="004454EF">
        <w:rPr>
          <w:rFonts w:ascii="Arial" w:hAnsi="Arial" w:cs="Arial"/>
          <w:lang w:val="el-GR"/>
        </w:rPr>
        <w:t xml:space="preserve"> </w:t>
      </w:r>
      <w:r w:rsidR="00A756D1" w:rsidRPr="004454EF">
        <w:rPr>
          <w:rFonts w:ascii="Arial" w:hAnsi="Arial" w:cs="Arial"/>
          <w:lang w:val="el-GR"/>
        </w:rPr>
        <w:t>ακόμα</w:t>
      </w:r>
      <w:r w:rsidR="00D76525" w:rsidRPr="004454EF">
        <w:rPr>
          <w:rFonts w:ascii="Arial" w:hAnsi="Arial" w:cs="Arial"/>
          <w:lang w:val="el-GR"/>
        </w:rPr>
        <w:t xml:space="preserve"> πιο </w:t>
      </w:r>
      <w:r w:rsidR="00A756D1" w:rsidRPr="004454EF">
        <w:rPr>
          <w:rFonts w:ascii="Arial" w:hAnsi="Arial" w:cs="Arial"/>
          <w:lang w:val="el-GR"/>
        </w:rPr>
        <w:t>προσιτή</w:t>
      </w:r>
      <w:r w:rsidR="00D76525" w:rsidRPr="004454EF">
        <w:rPr>
          <w:rFonts w:ascii="Arial" w:hAnsi="Arial" w:cs="Arial"/>
          <w:lang w:val="el-GR"/>
        </w:rPr>
        <w:t xml:space="preserve"> και </w:t>
      </w:r>
      <w:r w:rsidR="00A756D1" w:rsidRPr="004454EF">
        <w:rPr>
          <w:rFonts w:ascii="Arial" w:hAnsi="Arial" w:cs="Arial"/>
          <w:lang w:val="el-GR"/>
        </w:rPr>
        <w:t>αποτελεί</w:t>
      </w:r>
      <w:r w:rsidR="00D76525" w:rsidRPr="004454EF">
        <w:rPr>
          <w:rFonts w:ascii="Arial" w:hAnsi="Arial" w:cs="Arial"/>
          <w:lang w:val="el-GR"/>
        </w:rPr>
        <w:t xml:space="preserve"> μια από τις </w:t>
      </w:r>
      <w:r w:rsidR="00A756D1" w:rsidRPr="004454EF">
        <w:rPr>
          <w:rFonts w:ascii="Arial" w:hAnsi="Arial" w:cs="Arial"/>
          <w:lang w:val="el-GR"/>
        </w:rPr>
        <w:t>καλύτερες</w:t>
      </w:r>
      <w:r w:rsidR="00D76525" w:rsidRPr="004454EF">
        <w:rPr>
          <w:rFonts w:ascii="Arial" w:hAnsi="Arial" w:cs="Arial"/>
          <w:lang w:val="el-GR"/>
        </w:rPr>
        <w:t xml:space="preserve"> </w:t>
      </w:r>
      <w:r w:rsidR="00A756D1" w:rsidRPr="004454EF">
        <w:rPr>
          <w:rFonts w:ascii="Arial" w:hAnsi="Arial" w:cs="Arial"/>
          <w:lang w:val="el-GR"/>
        </w:rPr>
        <w:t>εναλλακτικές</w:t>
      </w:r>
      <w:r w:rsidR="00D76525" w:rsidRPr="004454EF">
        <w:rPr>
          <w:rFonts w:ascii="Arial" w:hAnsi="Arial" w:cs="Arial"/>
          <w:lang w:val="el-GR"/>
        </w:rPr>
        <w:t xml:space="preserve"> </w:t>
      </w:r>
      <w:r w:rsidR="00A756D1" w:rsidRPr="004454EF">
        <w:rPr>
          <w:rFonts w:ascii="Arial" w:hAnsi="Arial" w:cs="Arial"/>
          <w:lang w:val="el-GR"/>
        </w:rPr>
        <w:t>λύσεις</w:t>
      </w:r>
      <w:r w:rsidR="00D76525" w:rsidRPr="004454EF">
        <w:rPr>
          <w:rFonts w:ascii="Arial" w:hAnsi="Arial" w:cs="Arial"/>
          <w:lang w:val="el-GR"/>
        </w:rPr>
        <w:t xml:space="preserve"> </w:t>
      </w:r>
      <w:r w:rsidR="00A756D1" w:rsidRPr="004454EF">
        <w:rPr>
          <w:rFonts w:ascii="Arial" w:hAnsi="Arial" w:cs="Arial"/>
          <w:lang w:val="el-GR"/>
        </w:rPr>
        <w:t>απορρύπανσης</w:t>
      </w:r>
      <w:r w:rsidR="00D76525" w:rsidRPr="004454EF">
        <w:rPr>
          <w:rFonts w:ascii="Arial" w:hAnsi="Arial" w:cs="Arial"/>
          <w:lang w:val="el-GR"/>
        </w:rPr>
        <w:t xml:space="preserve">. Ο </w:t>
      </w:r>
      <w:r w:rsidR="00A756D1" w:rsidRPr="004454EF">
        <w:rPr>
          <w:rFonts w:ascii="Arial" w:hAnsi="Arial" w:cs="Arial"/>
          <w:lang w:val="el-GR"/>
        </w:rPr>
        <w:t>ενεργός</w:t>
      </w:r>
      <w:r w:rsidR="00D76525" w:rsidRPr="004454EF">
        <w:rPr>
          <w:rFonts w:ascii="Arial" w:hAnsi="Arial" w:cs="Arial"/>
          <w:lang w:val="el-GR"/>
        </w:rPr>
        <w:t xml:space="preserve"> </w:t>
      </w:r>
      <w:r w:rsidR="00A756D1" w:rsidRPr="004454EF">
        <w:rPr>
          <w:rFonts w:ascii="Arial" w:hAnsi="Arial" w:cs="Arial"/>
          <w:lang w:val="el-GR"/>
        </w:rPr>
        <w:t>άνθρακας</w:t>
      </w:r>
      <w:r w:rsidR="00D76525" w:rsidRPr="004454EF">
        <w:rPr>
          <w:rFonts w:ascii="Arial" w:hAnsi="Arial" w:cs="Arial"/>
          <w:lang w:val="el-GR"/>
        </w:rPr>
        <w:t xml:space="preserve"> είναι </w:t>
      </w:r>
      <w:r w:rsidR="00A756D1" w:rsidRPr="004454EF">
        <w:rPr>
          <w:rFonts w:ascii="Arial" w:hAnsi="Arial" w:cs="Arial"/>
          <w:lang w:val="el-GR"/>
        </w:rPr>
        <w:t>ιδιαιτέρα</w:t>
      </w:r>
      <w:r w:rsidR="00D76525" w:rsidRPr="004454EF">
        <w:rPr>
          <w:rFonts w:ascii="Arial" w:hAnsi="Arial" w:cs="Arial"/>
          <w:lang w:val="el-GR"/>
        </w:rPr>
        <w:t xml:space="preserve"> </w:t>
      </w:r>
      <w:r w:rsidR="00A756D1" w:rsidRPr="004454EF">
        <w:rPr>
          <w:rFonts w:ascii="Arial" w:hAnsi="Arial" w:cs="Arial"/>
          <w:lang w:val="el-GR"/>
        </w:rPr>
        <w:t>διαδεδομένος</w:t>
      </w:r>
      <w:r w:rsidR="00D76525" w:rsidRPr="004454EF">
        <w:rPr>
          <w:rFonts w:ascii="Arial" w:hAnsi="Arial" w:cs="Arial"/>
          <w:lang w:val="el-GR"/>
        </w:rPr>
        <w:t xml:space="preserve"> σε </w:t>
      </w:r>
      <w:r w:rsidR="00A756D1" w:rsidRPr="004454EF">
        <w:rPr>
          <w:rFonts w:ascii="Arial" w:hAnsi="Arial" w:cs="Arial"/>
          <w:lang w:val="el-GR"/>
        </w:rPr>
        <w:t>σχέση</w:t>
      </w:r>
      <w:r w:rsidR="00D76525" w:rsidRPr="004454EF">
        <w:rPr>
          <w:rFonts w:ascii="Arial" w:hAnsi="Arial" w:cs="Arial"/>
          <w:lang w:val="el-GR"/>
        </w:rPr>
        <w:t xml:space="preserve"> με τα </w:t>
      </w:r>
      <w:r w:rsidR="00A756D1" w:rsidRPr="004454EF">
        <w:rPr>
          <w:rFonts w:ascii="Arial" w:hAnsi="Arial" w:cs="Arial"/>
          <w:lang w:val="el-GR"/>
        </w:rPr>
        <w:t>υπόλοιπα</w:t>
      </w:r>
      <w:r w:rsidR="00D76525" w:rsidRPr="004454EF">
        <w:rPr>
          <w:rFonts w:ascii="Arial" w:hAnsi="Arial" w:cs="Arial"/>
          <w:lang w:val="el-GR"/>
        </w:rPr>
        <w:t xml:space="preserve"> </w:t>
      </w:r>
      <w:r w:rsidR="00A756D1" w:rsidRPr="004454EF">
        <w:rPr>
          <w:rFonts w:ascii="Arial" w:hAnsi="Arial" w:cs="Arial"/>
          <w:lang w:val="el-GR"/>
        </w:rPr>
        <w:t>ανθρακώδη</w:t>
      </w:r>
      <w:r w:rsidR="00D76525" w:rsidRPr="004454EF">
        <w:rPr>
          <w:rFonts w:ascii="Arial" w:hAnsi="Arial" w:cs="Arial"/>
          <w:lang w:val="el-GR"/>
        </w:rPr>
        <w:t xml:space="preserve"> </w:t>
      </w:r>
      <w:r w:rsidR="00A756D1" w:rsidRPr="004454EF">
        <w:rPr>
          <w:rFonts w:ascii="Arial" w:hAnsi="Arial" w:cs="Arial"/>
          <w:lang w:val="el-GR"/>
        </w:rPr>
        <w:t>υλικά</w:t>
      </w:r>
      <w:r w:rsidR="00D76525" w:rsidRPr="004454EF">
        <w:rPr>
          <w:rFonts w:ascii="Arial" w:hAnsi="Arial" w:cs="Arial"/>
          <w:lang w:val="el-GR"/>
        </w:rPr>
        <w:t xml:space="preserve"> και </w:t>
      </w:r>
      <w:r w:rsidR="00E90F8C" w:rsidRPr="004454EF">
        <w:rPr>
          <w:rFonts w:ascii="Arial" w:hAnsi="Arial" w:cs="Arial"/>
          <w:lang w:val="el-GR"/>
        </w:rPr>
        <w:t>χρησιμοποιείται</w:t>
      </w:r>
      <w:r w:rsidR="00D76525" w:rsidRPr="004454EF">
        <w:rPr>
          <w:rFonts w:ascii="Arial" w:hAnsi="Arial" w:cs="Arial"/>
          <w:lang w:val="el-GR"/>
        </w:rPr>
        <w:t xml:space="preserve"> για την </w:t>
      </w:r>
      <w:r w:rsidR="00A756D1" w:rsidRPr="004454EF">
        <w:rPr>
          <w:rFonts w:ascii="Arial" w:hAnsi="Arial" w:cs="Arial"/>
          <w:lang w:val="el-GR"/>
        </w:rPr>
        <w:t>απομάκρυνση</w:t>
      </w:r>
      <w:r w:rsidR="00D76525" w:rsidRPr="004454EF">
        <w:rPr>
          <w:rFonts w:ascii="Arial" w:hAnsi="Arial" w:cs="Arial"/>
          <w:lang w:val="el-GR"/>
        </w:rPr>
        <w:t xml:space="preserve"> </w:t>
      </w:r>
      <w:r w:rsidR="00A756D1" w:rsidRPr="004454EF">
        <w:rPr>
          <w:rFonts w:ascii="Arial" w:hAnsi="Arial" w:cs="Arial"/>
          <w:lang w:val="el-GR"/>
        </w:rPr>
        <w:t>πολλών</w:t>
      </w:r>
      <w:r w:rsidR="00D76525" w:rsidRPr="004454EF">
        <w:rPr>
          <w:rFonts w:ascii="Arial" w:hAnsi="Arial" w:cs="Arial"/>
          <w:lang w:val="el-GR"/>
        </w:rPr>
        <w:t xml:space="preserve"> </w:t>
      </w:r>
      <w:r w:rsidR="00A756D1" w:rsidRPr="004454EF">
        <w:rPr>
          <w:rFonts w:ascii="Arial" w:hAnsi="Arial" w:cs="Arial"/>
          <w:lang w:val="el-GR"/>
        </w:rPr>
        <w:t>ρύπων</w:t>
      </w:r>
      <w:r w:rsidR="00405960" w:rsidRPr="00405960">
        <w:rPr>
          <w:rFonts w:ascii="Arial" w:hAnsi="Arial" w:cs="Arial"/>
          <w:lang w:val="el-GR"/>
        </w:rPr>
        <w:t xml:space="preserve"> </w:t>
      </w:r>
      <w:r w:rsidR="00D76525" w:rsidRPr="004454EF">
        <w:rPr>
          <w:rFonts w:ascii="Arial" w:hAnsi="Arial" w:cs="Arial"/>
          <w:lang w:val="el-GR"/>
        </w:rPr>
        <w:t>[</w:t>
      </w:r>
      <w:r w:rsidR="00EA5226">
        <w:rPr>
          <w:rFonts w:ascii="Arial" w:hAnsi="Arial" w:cs="Arial"/>
        </w:rPr>
        <w:t>Li</w:t>
      </w:r>
      <w:r w:rsidR="00EA5226" w:rsidRPr="00EA5226">
        <w:rPr>
          <w:rFonts w:ascii="Arial" w:hAnsi="Arial" w:cs="Arial"/>
          <w:lang w:val="el-GR"/>
        </w:rPr>
        <w:t xml:space="preserve"> </w:t>
      </w:r>
      <w:r w:rsidR="00EA5226">
        <w:rPr>
          <w:rFonts w:ascii="Arial" w:hAnsi="Arial" w:cs="Arial"/>
        </w:rPr>
        <w:t>et</w:t>
      </w:r>
      <w:r w:rsidR="00EA5226" w:rsidRPr="00EA5226">
        <w:rPr>
          <w:rFonts w:ascii="Arial" w:hAnsi="Arial" w:cs="Arial"/>
          <w:lang w:val="el-GR"/>
        </w:rPr>
        <w:t xml:space="preserve"> </w:t>
      </w:r>
      <w:r w:rsidR="00EA5226">
        <w:rPr>
          <w:rFonts w:ascii="Arial" w:hAnsi="Arial" w:cs="Arial"/>
        </w:rPr>
        <w:t>al</w:t>
      </w:r>
      <w:r w:rsidR="00EA5226" w:rsidRPr="00EA5226">
        <w:rPr>
          <w:rFonts w:ascii="Arial" w:hAnsi="Arial" w:cs="Arial"/>
          <w:lang w:val="el-GR"/>
        </w:rPr>
        <w:t>.,</w:t>
      </w:r>
      <w:r w:rsidR="00856A43">
        <w:rPr>
          <w:rFonts w:ascii="Arial" w:hAnsi="Arial" w:cs="Arial"/>
          <w:lang w:val="el-GR"/>
        </w:rPr>
        <w:t xml:space="preserve"> </w:t>
      </w:r>
      <w:r w:rsidR="00EA5226" w:rsidRPr="00EA5226">
        <w:rPr>
          <w:rFonts w:ascii="Arial" w:hAnsi="Arial" w:cs="Arial"/>
          <w:lang w:val="el-GR"/>
        </w:rPr>
        <w:t>2011</w:t>
      </w:r>
      <w:r w:rsidR="00D76525" w:rsidRPr="004454EF">
        <w:rPr>
          <w:rFonts w:ascii="Arial" w:hAnsi="Arial" w:cs="Arial"/>
          <w:lang w:val="el-GR"/>
        </w:rPr>
        <w:t xml:space="preserve">]. Ο </w:t>
      </w:r>
      <w:r w:rsidR="00E90F8C" w:rsidRPr="004454EF">
        <w:rPr>
          <w:rFonts w:ascii="Arial" w:hAnsi="Arial" w:cs="Arial"/>
          <w:lang w:val="el-GR"/>
        </w:rPr>
        <w:t>ό</w:t>
      </w:r>
      <w:r w:rsidR="00A756D1" w:rsidRPr="004454EF">
        <w:rPr>
          <w:rFonts w:ascii="Arial" w:hAnsi="Arial" w:cs="Arial"/>
          <w:lang w:val="el-GR"/>
        </w:rPr>
        <w:t>ρος</w:t>
      </w:r>
      <w:r w:rsidR="00D76525" w:rsidRPr="004454EF">
        <w:rPr>
          <w:rFonts w:ascii="Arial" w:hAnsi="Arial" w:cs="Arial"/>
          <w:lang w:val="el-GR"/>
        </w:rPr>
        <w:t xml:space="preserve"> ‘</w:t>
      </w:r>
      <w:r w:rsidR="00A756D1" w:rsidRPr="004454EF">
        <w:rPr>
          <w:rFonts w:ascii="Arial" w:hAnsi="Arial" w:cs="Arial"/>
          <w:lang w:val="el-GR"/>
        </w:rPr>
        <w:t>ενεργός</w:t>
      </w:r>
      <w:r w:rsidR="00D76525" w:rsidRPr="004454EF">
        <w:rPr>
          <w:rFonts w:ascii="Arial" w:hAnsi="Arial" w:cs="Arial"/>
          <w:lang w:val="el-GR"/>
        </w:rPr>
        <w:t xml:space="preserve">’ </w:t>
      </w:r>
      <w:r w:rsidR="00A756D1" w:rsidRPr="004454EF">
        <w:rPr>
          <w:rFonts w:ascii="Arial" w:hAnsi="Arial" w:cs="Arial"/>
          <w:lang w:val="el-GR"/>
        </w:rPr>
        <w:t>αναφέρεται</w:t>
      </w:r>
      <w:r w:rsidR="00D76525" w:rsidRPr="004454EF">
        <w:rPr>
          <w:rFonts w:ascii="Arial" w:hAnsi="Arial" w:cs="Arial"/>
          <w:lang w:val="el-GR"/>
        </w:rPr>
        <w:t xml:space="preserve"> στη </w:t>
      </w:r>
      <w:r w:rsidR="00A756D1" w:rsidRPr="004454EF">
        <w:rPr>
          <w:rFonts w:ascii="Arial" w:hAnsi="Arial" w:cs="Arial"/>
          <w:lang w:val="el-GR"/>
        </w:rPr>
        <w:t>βελτιωμένη</w:t>
      </w:r>
      <w:r w:rsidR="00D76525" w:rsidRPr="004454EF">
        <w:rPr>
          <w:rFonts w:ascii="Arial" w:hAnsi="Arial" w:cs="Arial"/>
          <w:lang w:val="el-GR"/>
        </w:rPr>
        <w:t xml:space="preserve"> </w:t>
      </w:r>
      <w:r w:rsidR="00A756D1" w:rsidRPr="004454EF">
        <w:rPr>
          <w:rFonts w:ascii="Arial" w:hAnsi="Arial" w:cs="Arial"/>
          <w:lang w:val="el-GR"/>
        </w:rPr>
        <w:t>ειδική</w:t>
      </w:r>
      <w:r w:rsidR="00D76525" w:rsidRPr="004454EF">
        <w:rPr>
          <w:rFonts w:ascii="Arial" w:hAnsi="Arial" w:cs="Arial"/>
          <w:lang w:val="el-GR"/>
        </w:rPr>
        <w:t xml:space="preserve"> </w:t>
      </w:r>
      <w:r w:rsidR="00A756D1" w:rsidRPr="004454EF">
        <w:rPr>
          <w:rFonts w:ascii="Arial" w:hAnsi="Arial" w:cs="Arial"/>
          <w:lang w:val="el-GR"/>
        </w:rPr>
        <w:t>επιφάνεια</w:t>
      </w:r>
      <w:r w:rsidR="00D76525" w:rsidRPr="004454EF">
        <w:rPr>
          <w:rFonts w:ascii="Arial" w:hAnsi="Arial" w:cs="Arial"/>
          <w:lang w:val="el-GR"/>
        </w:rPr>
        <w:t xml:space="preserve"> που </w:t>
      </w:r>
      <w:r w:rsidR="00A756D1" w:rsidRPr="004454EF">
        <w:rPr>
          <w:rFonts w:ascii="Arial" w:hAnsi="Arial" w:cs="Arial"/>
          <w:lang w:val="el-GR"/>
        </w:rPr>
        <w:t>διαθέτει</w:t>
      </w:r>
      <w:r w:rsidR="00D76525" w:rsidRPr="004454EF">
        <w:rPr>
          <w:rFonts w:ascii="Arial" w:hAnsi="Arial" w:cs="Arial"/>
          <w:lang w:val="el-GR"/>
        </w:rPr>
        <w:t xml:space="preserve"> και </w:t>
      </w:r>
      <w:r w:rsidR="00A756D1" w:rsidRPr="004454EF">
        <w:rPr>
          <w:rFonts w:ascii="Arial" w:hAnsi="Arial" w:cs="Arial"/>
          <w:lang w:val="el-GR"/>
        </w:rPr>
        <w:t>προέρχεται</w:t>
      </w:r>
      <w:r w:rsidR="00D76525" w:rsidRPr="004454EF">
        <w:rPr>
          <w:rFonts w:ascii="Arial" w:hAnsi="Arial" w:cs="Arial"/>
          <w:lang w:val="el-GR"/>
        </w:rPr>
        <w:t xml:space="preserve"> από τη </w:t>
      </w:r>
      <w:r w:rsidR="00A756D1" w:rsidRPr="004454EF">
        <w:rPr>
          <w:rFonts w:ascii="Arial" w:hAnsi="Arial" w:cs="Arial"/>
          <w:lang w:val="el-GR"/>
        </w:rPr>
        <w:t>θερμική</w:t>
      </w:r>
      <w:r w:rsidR="00D76525" w:rsidRPr="004454EF">
        <w:rPr>
          <w:rFonts w:ascii="Arial" w:hAnsi="Arial" w:cs="Arial"/>
          <w:lang w:val="el-GR"/>
        </w:rPr>
        <w:t xml:space="preserve"> ή </w:t>
      </w:r>
      <w:r w:rsidR="00A756D1" w:rsidRPr="004454EF">
        <w:rPr>
          <w:rFonts w:ascii="Arial" w:hAnsi="Arial" w:cs="Arial"/>
          <w:lang w:val="el-GR"/>
        </w:rPr>
        <w:t>χημική</w:t>
      </w:r>
      <w:r w:rsidR="00D76525" w:rsidRPr="004454EF">
        <w:rPr>
          <w:rFonts w:ascii="Arial" w:hAnsi="Arial" w:cs="Arial"/>
          <w:lang w:val="el-GR"/>
        </w:rPr>
        <w:t xml:space="preserve"> </w:t>
      </w:r>
      <w:r w:rsidR="00A756D1" w:rsidRPr="004454EF">
        <w:rPr>
          <w:rFonts w:ascii="Arial" w:hAnsi="Arial" w:cs="Arial"/>
          <w:lang w:val="el-GR"/>
        </w:rPr>
        <w:t>επεξεργασία</w:t>
      </w:r>
      <w:r w:rsidR="00D76525" w:rsidRPr="004454EF">
        <w:rPr>
          <w:rFonts w:ascii="Arial" w:hAnsi="Arial" w:cs="Arial"/>
          <w:lang w:val="el-GR"/>
        </w:rPr>
        <w:t xml:space="preserve"> που </w:t>
      </w:r>
      <w:r w:rsidR="00A756D1" w:rsidRPr="004454EF">
        <w:rPr>
          <w:rFonts w:ascii="Arial" w:hAnsi="Arial" w:cs="Arial"/>
          <w:lang w:val="el-GR"/>
        </w:rPr>
        <w:t>έχει</w:t>
      </w:r>
      <w:r w:rsidR="00D76525" w:rsidRPr="004454EF">
        <w:rPr>
          <w:rFonts w:ascii="Arial" w:hAnsi="Arial" w:cs="Arial"/>
          <w:lang w:val="el-GR"/>
        </w:rPr>
        <w:t xml:space="preserve"> </w:t>
      </w:r>
      <w:r w:rsidR="00A756D1" w:rsidRPr="004454EF">
        <w:rPr>
          <w:rFonts w:ascii="Arial" w:hAnsi="Arial" w:cs="Arial"/>
          <w:lang w:val="el-GR"/>
        </w:rPr>
        <w:t>υποστεί</w:t>
      </w:r>
      <w:r w:rsidR="00D76525" w:rsidRPr="004454EF">
        <w:rPr>
          <w:rFonts w:ascii="Arial" w:hAnsi="Arial" w:cs="Arial"/>
          <w:lang w:val="el-GR"/>
        </w:rPr>
        <w:t xml:space="preserve"> </w:t>
      </w:r>
      <w:r w:rsidR="00A756D1" w:rsidRPr="004454EF">
        <w:rPr>
          <w:rFonts w:ascii="Arial" w:hAnsi="Arial" w:cs="Arial"/>
          <w:lang w:val="el-GR"/>
        </w:rPr>
        <w:t>μετά</w:t>
      </w:r>
      <w:r w:rsidR="00D76525" w:rsidRPr="004454EF">
        <w:rPr>
          <w:rFonts w:ascii="Arial" w:hAnsi="Arial" w:cs="Arial"/>
          <w:lang w:val="el-GR"/>
        </w:rPr>
        <w:t xml:space="preserve"> την </w:t>
      </w:r>
      <w:r w:rsidR="00A756D1" w:rsidRPr="004454EF">
        <w:rPr>
          <w:rFonts w:ascii="Arial" w:hAnsi="Arial" w:cs="Arial"/>
          <w:lang w:val="el-GR"/>
        </w:rPr>
        <w:t>πυρόλυση</w:t>
      </w:r>
      <w:r w:rsidR="00D76525" w:rsidRPr="004454EF">
        <w:rPr>
          <w:rFonts w:ascii="Arial" w:hAnsi="Arial" w:cs="Arial"/>
          <w:lang w:val="el-GR"/>
        </w:rPr>
        <w:t xml:space="preserve">. Ο </w:t>
      </w:r>
      <w:r w:rsidR="00A756D1" w:rsidRPr="004454EF">
        <w:rPr>
          <w:rFonts w:ascii="Arial" w:hAnsi="Arial" w:cs="Arial"/>
          <w:lang w:val="el-GR"/>
        </w:rPr>
        <w:t>ενεργός</w:t>
      </w:r>
      <w:r w:rsidR="00D76525" w:rsidRPr="004454EF">
        <w:rPr>
          <w:rFonts w:ascii="Arial" w:hAnsi="Arial" w:cs="Arial"/>
          <w:lang w:val="el-GR"/>
        </w:rPr>
        <w:t xml:space="preserve"> </w:t>
      </w:r>
      <w:r w:rsidR="00A756D1" w:rsidRPr="004454EF">
        <w:rPr>
          <w:rFonts w:ascii="Arial" w:hAnsi="Arial" w:cs="Arial"/>
          <w:lang w:val="el-GR"/>
        </w:rPr>
        <w:t>άνθρακας</w:t>
      </w:r>
      <w:r w:rsidR="00D76525" w:rsidRPr="004454EF">
        <w:rPr>
          <w:rFonts w:ascii="Arial" w:hAnsi="Arial" w:cs="Arial"/>
          <w:lang w:val="el-GR"/>
        </w:rPr>
        <w:t xml:space="preserve"> και το </w:t>
      </w:r>
      <w:r w:rsidR="00A756D1" w:rsidRPr="004454EF">
        <w:rPr>
          <w:rFonts w:ascii="Arial" w:hAnsi="Arial" w:cs="Arial"/>
          <w:lang w:val="el-GR"/>
        </w:rPr>
        <w:t>βιοεξανθράκωμα</w:t>
      </w:r>
      <w:r w:rsidR="00D76525" w:rsidRPr="004454EF">
        <w:rPr>
          <w:rFonts w:ascii="Arial" w:hAnsi="Arial" w:cs="Arial"/>
          <w:lang w:val="el-GR"/>
        </w:rPr>
        <w:t xml:space="preserve"> </w:t>
      </w:r>
      <w:r w:rsidR="00A756D1" w:rsidRPr="004454EF">
        <w:rPr>
          <w:rFonts w:ascii="Arial" w:hAnsi="Arial" w:cs="Arial"/>
          <w:lang w:val="el-GR"/>
        </w:rPr>
        <w:t>έχουν</w:t>
      </w:r>
      <w:r w:rsidR="00D76525" w:rsidRPr="004454EF">
        <w:rPr>
          <w:rFonts w:ascii="Arial" w:hAnsi="Arial" w:cs="Arial"/>
          <w:lang w:val="el-GR"/>
        </w:rPr>
        <w:t xml:space="preserve"> </w:t>
      </w:r>
      <w:r w:rsidR="00A756D1" w:rsidRPr="004454EF">
        <w:rPr>
          <w:rFonts w:ascii="Arial" w:hAnsi="Arial" w:cs="Arial"/>
          <w:lang w:val="el-GR"/>
        </w:rPr>
        <w:t>αρκετά</w:t>
      </w:r>
      <w:r w:rsidR="00D76525" w:rsidRPr="004454EF">
        <w:rPr>
          <w:rFonts w:ascii="Arial" w:hAnsi="Arial" w:cs="Arial"/>
          <w:lang w:val="el-GR"/>
        </w:rPr>
        <w:t xml:space="preserve"> </w:t>
      </w:r>
      <w:r w:rsidR="00A756D1" w:rsidRPr="004454EF">
        <w:rPr>
          <w:rFonts w:ascii="Arial" w:hAnsi="Arial" w:cs="Arial"/>
          <w:lang w:val="el-GR"/>
        </w:rPr>
        <w:t>κοινά</w:t>
      </w:r>
      <w:r w:rsidR="00D76525" w:rsidRPr="004454EF">
        <w:rPr>
          <w:rFonts w:ascii="Arial" w:hAnsi="Arial" w:cs="Arial"/>
          <w:lang w:val="el-GR"/>
        </w:rPr>
        <w:t xml:space="preserve"> </w:t>
      </w:r>
      <w:r w:rsidR="00A756D1" w:rsidRPr="004454EF">
        <w:rPr>
          <w:rFonts w:ascii="Arial" w:hAnsi="Arial" w:cs="Arial"/>
          <w:lang w:val="el-GR"/>
        </w:rPr>
        <w:t>χαρακτηριστικά</w:t>
      </w:r>
      <w:r w:rsidR="00856A43">
        <w:rPr>
          <w:rFonts w:ascii="Arial" w:hAnsi="Arial" w:cs="Arial"/>
          <w:lang w:val="el-GR"/>
        </w:rPr>
        <w:t>,</w:t>
      </w:r>
      <w:r w:rsidR="00D76525" w:rsidRPr="004454EF">
        <w:rPr>
          <w:rFonts w:ascii="Arial" w:hAnsi="Arial" w:cs="Arial"/>
          <w:lang w:val="el-GR"/>
        </w:rPr>
        <w:t xml:space="preserve"> όπως η </w:t>
      </w:r>
      <w:r w:rsidR="006D7A35">
        <w:rPr>
          <w:rFonts w:ascii="Arial" w:hAnsi="Arial" w:cs="Arial"/>
          <w:lang w:val="el-GR"/>
        </w:rPr>
        <w:t>διαδικασία</w:t>
      </w:r>
      <w:r w:rsidR="00D76525" w:rsidRPr="004454EF">
        <w:rPr>
          <w:rFonts w:ascii="Arial" w:hAnsi="Arial" w:cs="Arial"/>
          <w:lang w:val="el-GR"/>
        </w:rPr>
        <w:t xml:space="preserve"> </w:t>
      </w:r>
      <w:r w:rsidR="00A756D1" w:rsidRPr="004454EF">
        <w:rPr>
          <w:rFonts w:ascii="Arial" w:hAnsi="Arial" w:cs="Arial"/>
          <w:lang w:val="el-GR"/>
        </w:rPr>
        <w:t>παραγωγής</w:t>
      </w:r>
      <w:r w:rsidR="00D76525" w:rsidRPr="004454EF">
        <w:rPr>
          <w:rFonts w:ascii="Arial" w:hAnsi="Arial" w:cs="Arial"/>
          <w:lang w:val="el-GR"/>
        </w:rPr>
        <w:t xml:space="preserve"> τους (</w:t>
      </w:r>
      <w:r w:rsidR="00A756D1" w:rsidRPr="004454EF">
        <w:rPr>
          <w:rFonts w:ascii="Arial" w:hAnsi="Arial" w:cs="Arial"/>
          <w:lang w:val="el-GR"/>
        </w:rPr>
        <w:t>πυρόλυση</w:t>
      </w:r>
      <w:r w:rsidR="00D76525" w:rsidRPr="004454EF">
        <w:rPr>
          <w:rFonts w:ascii="Arial" w:hAnsi="Arial" w:cs="Arial"/>
          <w:lang w:val="el-GR"/>
        </w:rPr>
        <w:t>)</w:t>
      </w:r>
      <w:r w:rsidR="00856A43">
        <w:rPr>
          <w:rFonts w:ascii="Arial" w:hAnsi="Arial" w:cs="Arial"/>
          <w:lang w:val="el-GR"/>
        </w:rPr>
        <w:t>, καθώς</w:t>
      </w:r>
      <w:r w:rsidR="00D76525" w:rsidRPr="004454EF">
        <w:rPr>
          <w:rFonts w:ascii="Arial" w:hAnsi="Arial" w:cs="Arial"/>
          <w:lang w:val="el-GR"/>
        </w:rPr>
        <w:t xml:space="preserve"> και τις </w:t>
      </w:r>
      <w:r w:rsidR="00A756D1" w:rsidRPr="004454EF">
        <w:rPr>
          <w:rFonts w:ascii="Arial" w:hAnsi="Arial" w:cs="Arial"/>
          <w:lang w:val="el-GR"/>
        </w:rPr>
        <w:t>μεγάλες</w:t>
      </w:r>
      <w:r w:rsidR="00D76525" w:rsidRPr="004454EF">
        <w:rPr>
          <w:rFonts w:ascii="Arial" w:hAnsi="Arial" w:cs="Arial"/>
          <w:lang w:val="el-GR"/>
        </w:rPr>
        <w:t xml:space="preserve"> </w:t>
      </w:r>
      <w:r w:rsidR="00A756D1" w:rsidRPr="004454EF">
        <w:rPr>
          <w:rFonts w:ascii="Arial" w:hAnsi="Arial" w:cs="Arial"/>
          <w:lang w:val="el-GR"/>
        </w:rPr>
        <w:t>ειδικές</w:t>
      </w:r>
      <w:r w:rsidR="00D76525" w:rsidRPr="004454EF">
        <w:rPr>
          <w:rFonts w:ascii="Arial" w:hAnsi="Arial" w:cs="Arial"/>
          <w:lang w:val="el-GR"/>
        </w:rPr>
        <w:t xml:space="preserve"> </w:t>
      </w:r>
      <w:r w:rsidR="00A756D1" w:rsidRPr="004454EF">
        <w:rPr>
          <w:rFonts w:ascii="Arial" w:hAnsi="Arial" w:cs="Arial"/>
          <w:lang w:val="el-GR"/>
        </w:rPr>
        <w:t>επιφάνειες</w:t>
      </w:r>
      <w:r w:rsidR="00856A43">
        <w:rPr>
          <w:rFonts w:ascii="Arial" w:hAnsi="Arial" w:cs="Arial"/>
          <w:lang w:val="el-GR"/>
        </w:rPr>
        <w:t>,</w:t>
      </w:r>
      <w:r w:rsidR="00D76525" w:rsidRPr="004454EF">
        <w:rPr>
          <w:rFonts w:ascii="Arial" w:hAnsi="Arial" w:cs="Arial"/>
          <w:lang w:val="el-GR"/>
        </w:rPr>
        <w:t xml:space="preserve"> όταν </w:t>
      </w:r>
      <w:r w:rsidR="00A756D1" w:rsidRPr="004454EF">
        <w:rPr>
          <w:rFonts w:ascii="Arial" w:hAnsi="Arial" w:cs="Arial"/>
          <w:lang w:val="el-GR"/>
        </w:rPr>
        <w:t>εμφανίζονται</w:t>
      </w:r>
      <w:r w:rsidR="00D76525" w:rsidRPr="004454EF">
        <w:rPr>
          <w:rFonts w:ascii="Arial" w:hAnsi="Arial" w:cs="Arial"/>
          <w:lang w:val="el-GR"/>
        </w:rPr>
        <w:t xml:space="preserve"> στο </w:t>
      </w:r>
      <w:r w:rsidR="00A756D1" w:rsidRPr="004454EF">
        <w:rPr>
          <w:rFonts w:ascii="Arial" w:hAnsi="Arial" w:cs="Arial"/>
          <w:lang w:val="el-GR"/>
        </w:rPr>
        <w:t>βιοεξανθράκωμα</w:t>
      </w:r>
      <w:r w:rsidR="00D76525" w:rsidRPr="004454EF">
        <w:rPr>
          <w:rFonts w:ascii="Arial" w:hAnsi="Arial" w:cs="Arial"/>
          <w:lang w:val="el-GR"/>
        </w:rPr>
        <w:t xml:space="preserve">. </w:t>
      </w:r>
      <w:r w:rsidR="00A756D1" w:rsidRPr="004454EF">
        <w:rPr>
          <w:rFonts w:ascii="Arial" w:hAnsi="Arial" w:cs="Arial"/>
          <w:lang w:val="el-GR"/>
        </w:rPr>
        <w:t>Ωστόσο</w:t>
      </w:r>
      <w:r w:rsidR="00D76525" w:rsidRPr="004454EF">
        <w:rPr>
          <w:rFonts w:ascii="Arial" w:hAnsi="Arial" w:cs="Arial"/>
          <w:lang w:val="el-GR"/>
        </w:rPr>
        <w:t xml:space="preserve"> αυτό που </w:t>
      </w:r>
      <w:r w:rsidR="00A756D1" w:rsidRPr="004454EF">
        <w:rPr>
          <w:rFonts w:ascii="Arial" w:hAnsi="Arial" w:cs="Arial"/>
          <w:lang w:val="el-GR"/>
        </w:rPr>
        <w:t>κάνει</w:t>
      </w:r>
      <w:r w:rsidR="00D76525" w:rsidRPr="004454EF">
        <w:rPr>
          <w:rFonts w:ascii="Arial" w:hAnsi="Arial" w:cs="Arial"/>
          <w:lang w:val="el-GR"/>
        </w:rPr>
        <w:t xml:space="preserve"> να </w:t>
      </w:r>
      <w:r w:rsidR="00A756D1" w:rsidRPr="004454EF">
        <w:rPr>
          <w:rFonts w:ascii="Arial" w:hAnsi="Arial" w:cs="Arial"/>
          <w:lang w:val="el-GR"/>
        </w:rPr>
        <w:t>διαφέρο</w:t>
      </w:r>
      <w:r w:rsidR="00E90F8C" w:rsidRPr="004454EF">
        <w:rPr>
          <w:rFonts w:ascii="Arial" w:hAnsi="Arial" w:cs="Arial"/>
          <w:lang w:val="el-GR"/>
        </w:rPr>
        <w:t>υ</w:t>
      </w:r>
      <w:r w:rsidR="00A756D1" w:rsidRPr="004454EF">
        <w:rPr>
          <w:rFonts w:ascii="Arial" w:hAnsi="Arial" w:cs="Arial"/>
          <w:lang w:val="el-GR"/>
        </w:rPr>
        <w:t>ν</w:t>
      </w:r>
      <w:r w:rsidR="00E90F8C" w:rsidRPr="004454EF">
        <w:rPr>
          <w:rFonts w:ascii="Arial" w:hAnsi="Arial" w:cs="Arial"/>
          <w:lang w:val="el-GR"/>
        </w:rPr>
        <w:t xml:space="preserve"> </w:t>
      </w:r>
      <w:r w:rsidR="00A756D1" w:rsidRPr="004454EF">
        <w:rPr>
          <w:rFonts w:ascii="Arial" w:hAnsi="Arial" w:cs="Arial"/>
          <w:lang w:val="el-GR"/>
        </w:rPr>
        <w:t>τα</w:t>
      </w:r>
      <w:r w:rsidR="00D76525" w:rsidRPr="004454EF">
        <w:rPr>
          <w:rFonts w:ascii="Arial" w:hAnsi="Arial" w:cs="Arial"/>
          <w:lang w:val="el-GR"/>
        </w:rPr>
        <w:t xml:space="preserve"> δυο </w:t>
      </w:r>
      <w:r w:rsidR="00A756D1" w:rsidRPr="004454EF">
        <w:rPr>
          <w:rFonts w:ascii="Arial" w:hAnsi="Arial" w:cs="Arial"/>
          <w:lang w:val="el-GR"/>
        </w:rPr>
        <w:t>υλικά</w:t>
      </w:r>
      <w:r w:rsidR="00D76525" w:rsidRPr="004454EF">
        <w:rPr>
          <w:rFonts w:ascii="Arial" w:hAnsi="Arial" w:cs="Arial"/>
          <w:lang w:val="el-GR"/>
        </w:rPr>
        <w:t xml:space="preserve"> είναι ότι το </w:t>
      </w:r>
      <w:r w:rsidR="00A756D1" w:rsidRPr="004454EF">
        <w:rPr>
          <w:rFonts w:ascii="Arial" w:hAnsi="Arial" w:cs="Arial"/>
          <w:lang w:val="el-GR"/>
        </w:rPr>
        <w:t>βιοεξανθράκωμα</w:t>
      </w:r>
      <w:r w:rsidR="00D76525" w:rsidRPr="004454EF">
        <w:rPr>
          <w:rFonts w:ascii="Arial" w:hAnsi="Arial" w:cs="Arial"/>
          <w:lang w:val="el-GR"/>
        </w:rPr>
        <w:t xml:space="preserve"> </w:t>
      </w:r>
      <w:r w:rsidR="00A756D1" w:rsidRPr="004454EF">
        <w:rPr>
          <w:rFonts w:ascii="Arial" w:hAnsi="Arial" w:cs="Arial"/>
          <w:lang w:val="el-GR"/>
        </w:rPr>
        <w:t>παράγεται</w:t>
      </w:r>
      <w:r w:rsidR="00D76525" w:rsidRPr="004454EF">
        <w:rPr>
          <w:rFonts w:ascii="Arial" w:hAnsi="Arial" w:cs="Arial"/>
          <w:lang w:val="el-GR"/>
        </w:rPr>
        <w:t xml:space="preserve"> σε </w:t>
      </w:r>
      <w:r w:rsidR="00E90F8C" w:rsidRPr="004454EF">
        <w:rPr>
          <w:rFonts w:ascii="Arial" w:hAnsi="Arial" w:cs="Arial"/>
          <w:lang w:val="el-GR"/>
        </w:rPr>
        <w:t>χαμηλέ</w:t>
      </w:r>
      <w:r w:rsidR="00A756D1" w:rsidRPr="004454EF">
        <w:rPr>
          <w:rFonts w:ascii="Arial" w:hAnsi="Arial" w:cs="Arial"/>
          <w:lang w:val="el-GR"/>
        </w:rPr>
        <w:t>ς</w:t>
      </w:r>
      <w:r w:rsidR="00D76525" w:rsidRPr="004454EF">
        <w:rPr>
          <w:rFonts w:ascii="Arial" w:hAnsi="Arial" w:cs="Arial"/>
          <w:lang w:val="el-GR"/>
        </w:rPr>
        <w:t xml:space="preserve"> </w:t>
      </w:r>
      <w:r w:rsidR="00A756D1" w:rsidRPr="004454EF">
        <w:rPr>
          <w:rFonts w:ascii="Arial" w:hAnsi="Arial" w:cs="Arial"/>
          <w:lang w:val="el-GR"/>
        </w:rPr>
        <w:t>θερμοκρασίες</w:t>
      </w:r>
      <w:r w:rsidR="00D76525" w:rsidRPr="004454EF">
        <w:rPr>
          <w:rFonts w:ascii="Arial" w:hAnsi="Arial" w:cs="Arial"/>
          <w:lang w:val="el-GR"/>
        </w:rPr>
        <w:t xml:space="preserve"> </w:t>
      </w:r>
      <w:r w:rsidR="00A756D1" w:rsidRPr="004454EF">
        <w:rPr>
          <w:rFonts w:ascii="Arial" w:hAnsi="Arial" w:cs="Arial"/>
          <w:lang w:val="el-GR"/>
        </w:rPr>
        <w:t>πυρόλυσης</w:t>
      </w:r>
      <w:r w:rsidR="00D76525" w:rsidRPr="004454EF">
        <w:rPr>
          <w:rFonts w:ascii="Arial" w:hAnsi="Arial" w:cs="Arial"/>
          <w:lang w:val="el-GR"/>
        </w:rPr>
        <w:t xml:space="preserve"> και δεν </w:t>
      </w:r>
      <w:r w:rsidR="00E90F8C" w:rsidRPr="004454EF">
        <w:rPr>
          <w:rFonts w:ascii="Arial" w:hAnsi="Arial" w:cs="Arial"/>
          <w:lang w:val="el-GR"/>
        </w:rPr>
        <w:t>υφίστα</w:t>
      </w:r>
      <w:r w:rsidR="00A756D1" w:rsidRPr="004454EF">
        <w:rPr>
          <w:rFonts w:ascii="Arial" w:hAnsi="Arial" w:cs="Arial"/>
          <w:lang w:val="el-GR"/>
        </w:rPr>
        <w:t>ται</w:t>
      </w:r>
      <w:r w:rsidR="00D76525" w:rsidRPr="004454EF">
        <w:rPr>
          <w:rFonts w:ascii="Arial" w:hAnsi="Arial" w:cs="Arial"/>
          <w:lang w:val="el-GR"/>
        </w:rPr>
        <w:t xml:space="preserve"> </w:t>
      </w:r>
      <w:r w:rsidR="00E90F8C" w:rsidRPr="004454EF">
        <w:rPr>
          <w:rFonts w:ascii="Arial" w:hAnsi="Arial" w:cs="Arial"/>
          <w:lang w:val="el-GR"/>
        </w:rPr>
        <w:t>περαιτέ</w:t>
      </w:r>
      <w:r w:rsidR="00A756D1" w:rsidRPr="004454EF">
        <w:rPr>
          <w:rFonts w:ascii="Arial" w:hAnsi="Arial" w:cs="Arial"/>
          <w:lang w:val="el-GR"/>
        </w:rPr>
        <w:t>ρω</w:t>
      </w:r>
      <w:r w:rsidR="00D76525" w:rsidRPr="004454EF">
        <w:rPr>
          <w:rFonts w:ascii="Arial" w:hAnsi="Arial" w:cs="Arial"/>
          <w:lang w:val="el-GR"/>
        </w:rPr>
        <w:t xml:space="preserve"> </w:t>
      </w:r>
      <w:r w:rsidR="00A756D1" w:rsidRPr="004454EF">
        <w:rPr>
          <w:rFonts w:ascii="Arial" w:hAnsi="Arial" w:cs="Arial"/>
          <w:lang w:val="el-GR"/>
        </w:rPr>
        <w:t>ενεργοποίηση</w:t>
      </w:r>
      <w:r w:rsidR="00E90F8C" w:rsidRPr="004454EF">
        <w:rPr>
          <w:rFonts w:ascii="Arial" w:hAnsi="Arial" w:cs="Arial"/>
          <w:lang w:val="el-GR"/>
        </w:rPr>
        <w:t xml:space="preserve">. </w:t>
      </w:r>
      <w:r w:rsidR="00EA5226">
        <w:rPr>
          <w:rFonts w:ascii="Arial" w:hAnsi="Arial" w:cs="Arial"/>
          <w:lang w:val="el-GR"/>
        </w:rPr>
        <w:t>Επιπροσθέτως</w:t>
      </w:r>
      <w:r w:rsidR="00E90F8C" w:rsidRPr="004454EF">
        <w:rPr>
          <w:rFonts w:ascii="Arial" w:hAnsi="Arial" w:cs="Arial"/>
          <w:lang w:val="el-GR"/>
        </w:rPr>
        <w:t xml:space="preserve"> </w:t>
      </w:r>
      <w:r w:rsidR="00E34BE8">
        <w:rPr>
          <w:rFonts w:ascii="Arial" w:hAnsi="Arial" w:cs="Arial"/>
          <w:lang w:val="el-GR"/>
        </w:rPr>
        <w:t xml:space="preserve">τόσο </w:t>
      </w:r>
      <w:r w:rsidR="00C068A7" w:rsidRPr="004454EF">
        <w:rPr>
          <w:rFonts w:ascii="Arial" w:hAnsi="Arial" w:cs="Arial"/>
          <w:lang w:val="el-GR"/>
        </w:rPr>
        <w:t xml:space="preserve">το </w:t>
      </w:r>
      <w:r w:rsidR="00A756D1" w:rsidRPr="004454EF">
        <w:rPr>
          <w:rFonts w:ascii="Arial" w:hAnsi="Arial" w:cs="Arial"/>
          <w:lang w:val="el-GR"/>
        </w:rPr>
        <w:t>βιοεξανθράκωμα</w:t>
      </w:r>
      <w:r w:rsidR="00E34BE8">
        <w:rPr>
          <w:rFonts w:ascii="Arial" w:hAnsi="Arial" w:cs="Arial"/>
          <w:lang w:val="el-GR"/>
        </w:rPr>
        <w:t>, όσο</w:t>
      </w:r>
      <w:r w:rsidR="005968C1">
        <w:rPr>
          <w:rFonts w:ascii="Arial" w:hAnsi="Arial" w:cs="Arial"/>
          <w:lang w:val="el-GR"/>
        </w:rPr>
        <w:t xml:space="preserve"> και ο ενεργός άνθρακας </w:t>
      </w:r>
      <w:r w:rsidR="00C068A7" w:rsidRPr="004454EF">
        <w:rPr>
          <w:rFonts w:ascii="Arial" w:hAnsi="Arial" w:cs="Arial"/>
          <w:lang w:val="el-GR"/>
        </w:rPr>
        <w:t xml:space="preserve">δεν </w:t>
      </w:r>
      <w:r w:rsidR="005968C1">
        <w:rPr>
          <w:rFonts w:ascii="Arial" w:hAnsi="Arial" w:cs="Arial"/>
          <w:lang w:val="el-GR"/>
        </w:rPr>
        <w:t>ανθρακοπο</w:t>
      </w:r>
      <w:r w:rsidR="005968C1" w:rsidRPr="004454EF">
        <w:rPr>
          <w:rFonts w:ascii="Arial" w:hAnsi="Arial" w:cs="Arial"/>
          <w:lang w:val="el-GR"/>
        </w:rPr>
        <w:t>ι</w:t>
      </w:r>
      <w:r w:rsidR="005968C1">
        <w:rPr>
          <w:rFonts w:ascii="Arial" w:hAnsi="Arial" w:cs="Arial"/>
          <w:lang w:val="el-GR"/>
        </w:rPr>
        <w:t>ούνται</w:t>
      </w:r>
      <w:r w:rsidR="00C068A7" w:rsidRPr="004454EF">
        <w:rPr>
          <w:rFonts w:ascii="Arial" w:hAnsi="Arial" w:cs="Arial"/>
          <w:lang w:val="el-GR"/>
        </w:rPr>
        <w:t xml:space="preserve"> </w:t>
      </w:r>
      <w:r w:rsidR="00A756D1" w:rsidRPr="004454EF">
        <w:rPr>
          <w:rFonts w:ascii="Arial" w:hAnsi="Arial" w:cs="Arial"/>
          <w:lang w:val="el-GR"/>
        </w:rPr>
        <w:t>πλήρως</w:t>
      </w:r>
      <w:r w:rsidR="00C068A7" w:rsidRPr="004454EF">
        <w:rPr>
          <w:rFonts w:ascii="Arial" w:hAnsi="Arial" w:cs="Arial"/>
          <w:lang w:val="el-GR"/>
        </w:rPr>
        <w:t xml:space="preserve"> με </w:t>
      </w:r>
      <w:r w:rsidR="00A756D1" w:rsidRPr="004454EF">
        <w:rPr>
          <w:rFonts w:ascii="Arial" w:hAnsi="Arial" w:cs="Arial"/>
          <w:lang w:val="el-GR"/>
        </w:rPr>
        <w:t>αποτέλεσμα</w:t>
      </w:r>
      <w:r w:rsidR="00C068A7" w:rsidRPr="004454EF">
        <w:rPr>
          <w:rFonts w:ascii="Arial" w:hAnsi="Arial" w:cs="Arial"/>
          <w:lang w:val="el-GR"/>
        </w:rPr>
        <w:t xml:space="preserve"> το </w:t>
      </w:r>
      <w:r w:rsidR="00A756D1" w:rsidRPr="004454EF">
        <w:rPr>
          <w:rFonts w:ascii="Arial" w:hAnsi="Arial" w:cs="Arial"/>
          <w:lang w:val="el-GR"/>
        </w:rPr>
        <w:t>μέρος</w:t>
      </w:r>
      <w:r w:rsidR="00C068A7" w:rsidRPr="004454EF">
        <w:rPr>
          <w:rFonts w:ascii="Arial" w:hAnsi="Arial" w:cs="Arial"/>
          <w:lang w:val="el-GR"/>
        </w:rPr>
        <w:t xml:space="preserve"> που δεν </w:t>
      </w:r>
      <w:r w:rsidR="00A756D1" w:rsidRPr="004454EF">
        <w:rPr>
          <w:rFonts w:ascii="Arial" w:hAnsi="Arial" w:cs="Arial"/>
          <w:lang w:val="el-GR"/>
        </w:rPr>
        <w:t>έχει</w:t>
      </w:r>
      <w:r w:rsidR="00C068A7" w:rsidRPr="004454EF">
        <w:rPr>
          <w:rFonts w:ascii="Arial" w:hAnsi="Arial" w:cs="Arial"/>
          <w:lang w:val="el-GR"/>
        </w:rPr>
        <w:t xml:space="preserve"> </w:t>
      </w:r>
      <w:r w:rsidR="00A756D1" w:rsidRPr="004454EF">
        <w:rPr>
          <w:rFonts w:ascii="Arial" w:hAnsi="Arial" w:cs="Arial"/>
          <w:lang w:val="el-GR"/>
        </w:rPr>
        <w:t>υποστεί</w:t>
      </w:r>
      <w:r w:rsidR="00C068A7" w:rsidRPr="004454EF">
        <w:rPr>
          <w:rFonts w:ascii="Arial" w:hAnsi="Arial" w:cs="Arial"/>
          <w:lang w:val="el-GR"/>
        </w:rPr>
        <w:t xml:space="preserve"> την </w:t>
      </w:r>
      <w:r w:rsidR="00A756D1" w:rsidRPr="004454EF">
        <w:rPr>
          <w:rFonts w:ascii="Arial" w:hAnsi="Arial" w:cs="Arial"/>
          <w:lang w:val="el-GR"/>
        </w:rPr>
        <w:t>ανθρακοποίηση</w:t>
      </w:r>
      <w:r w:rsidR="00C068A7" w:rsidRPr="004454EF">
        <w:rPr>
          <w:rFonts w:ascii="Arial" w:hAnsi="Arial" w:cs="Arial"/>
          <w:lang w:val="el-GR"/>
        </w:rPr>
        <w:t xml:space="preserve"> να </w:t>
      </w:r>
      <w:r w:rsidR="00A756D1" w:rsidRPr="004454EF">
        <w:rPr>
          <w:rFonts w:ascii="Arial" w:hAnsi="Arial" w:cs="Arial"/>
          <w:lang w:val="el-GR"/>
        </w:rPr>
        <w:t>δεσμεύει</w:t>
      </w:r>
      <w:r w:rsidR="00C068A7" w:rsidRPr="004454EF">
        <w:rPr>
          <w:rFonts w:ascii="Arial" w:hAnsi="Arial" w:cs="Arial"/>
          <w:lang w:val="el-GR"/>
        </w:rPr>
        <w:t xml:space="preserve"> </w:t>
      </w:r>
      <w:r w:rsidR="00A756D1" w:rsidRPr="004454EF">
        <w:rPr>
          <w:rFonts w:ascii="Arial" w:hAnsi="Arial" w:cs="Arial"/>
          <w:lang w:val="el-GR"/>
        </w:rPr>
        <w:t>ρύπους</w:t>
      </w:r>
      <w:r w:rsidR="00C068A7" w:rsidRPr="004454EF">
        <w:rPr>
          <w:rFonts w:ascii="Arial" w:hAnsi="Arial" w:cs="Arial"/>
          <w:lang w:val="el-GR"/>
        </w:rPr>
        <w:t xml:space="preserve"> του </w:t>
      </w:r>
      <w:r w:rsidR="00A756D1" w:rsidRPr="004454EF">
        <w:rPr>
          <w:rFonts w:ascii="Arial" w:hAnsi="Arial" w:cs="Arial"/>
          <w:lang w:val="el-GR"/>
        </w:rPr>
        <w:t>εδάφους</w:t>
      </w:r>
      <w:r w:rsidR="00E34BE8">
        <w:rPr>
          <w:rFonts w:ascii="Arial" w:hAnsi="Arial" w:cs="Arial"/>
          <w:lang w:val="el-GR"/>
        </w:rPr>
        <w:t>,</w:t>
      </w:r>
      <w:r w:rsidR="00C068A7" w:rsidRPr="004454EF">
        <w:rPr>
          <w:rFonts w:ascii="Arial" w:hAnsi="Arial" w:cs="Arial"/>
          <w:lang w:val="el-GR"/>
        </w:rPr>
        <w:t xml:space="preserve"> όπως η </w:t>
      </w:r>
      <w:r w:rsidR="00A756D1" w:rsidRPr="004454EF">
        <w:rPr>
          <w:rFonts w:ascii="Arial" w:hAnsi="Arial" w:cs="Arial"/>
          <w:lang w:val="el-GR"/>
        </w:rPr>
        <w:t>οργανική</w:t>
      </w:r>
      <w:r w:rsidR="00E90F8C" w:rsidRPr="004454EF">
        <w:rPr>
          <w:rFonts w:ascii="Arial" w:hAnsi="Arial" w:cs="Arial"/>
          <w:lang w:val="el-GR"/>
        </w:rPr>
        <w:t xml:space="preserve"> ύ</w:t>
      </w:r>
      <w:r w:rsidR="00C068A7" w:rsidRPr="004454EF">
        <w:rPr>
          <w:rFonts w:ascii="Arial" w:hAnsi="Arial" w:cs="Arial"/>
          <w:lang w:val="el-GR"/>
        </w:rPr>
        <w:t xml:space="preserve">λη. Κατά την </w:t>
      </w:r>
      <w:r w:rsidR="00A756D1" w:rsidRPr="004454EF">
        <w:rPr>
          <w:rFonts w:ascii="Arial" w:hAnsi="Arial" w:cs="Arial"/>
          <w:lang w:val="el-GR"/>
        </w:rPr>
        <w:t>εφαρμογή</w:t>
      </w:r>
      <w:r w:rsidR="00C068A7" w:rsidRPr="004454EF">
        <w:rPr>
          <w:rFonts w:ascii="Arial" w:hAnsi="Arial" w:cs="Arial"/>
          <w:lang w:val="el-GR"/>
        </w:rPr>
        <w:t xml:space="preserve"> του </w:t>
      </w:r>
      <w:r w:rsidR="00A756D1" w:rsidRPr="004454EF">
        <w:rPr>
          <w:rFonts w:ascii="Arial" w:hAnsi="Arial" w:cs="Arial"/>
          <w:lang w:val="el-GR"/>
        </w:rPr>
        <w:t>βιοεξανθρακώματος</w:t>
      </w:r>
      <w:r w:rsidR="00C068A7" w:rsidRPr="004454EF">
        <w:rPr>
          <w:rFonts w:ascii="Arial" w:hAnsi="Arial" w:cs="Arial"/>
          <w:lang w:val="el-GR"/>
        </w:rPr>
        <w:t xml:space="preserve"> στο </w:t>
      </w:r>
      <w:r w:rsidR="00A756D1" w:rsidRPr="004454EF">
        <w:rPr>
          <w:rFonts w:ascii="Arial" w:hAnsi="Arial" w:cs="Arial"/>
          <w:lang w:val="el-GR"/>
        </w:rPr>
        <w:t>έδαφος</w:t>
      </w:r>
      <w:r w:rsidR="00C068A7" w:rsidRPr="004454EF">
        <w:rPr>
          <w:rFonts w:ascii="Arial" w:hAnsi="Arial" w:cs="Arial"/>
          <w:lang w:val="el-GR"/>
        </w:rPr>
        <w:t>,</w:t>
      </w:r>
      <w:r w:rsidR="00E90F8C" w:rsidRPr="004454EF">
        <w:rPr>
          <w:rFonts w:ascii="Arial" w:hAnsi="Arial" w:cs="Arial"/>
          <w:lang w:val="el-GR"/>
        </w:rPr>
        <w:t xml:space="preserve"> </w:t>
      </w:r>
      <w:r w:rsidR="00A756D1" w:rsidRPr="004454EF">
        <w:rPr>
          <w:rFonts w:ascii="Arial" w:hAnsi="Arial" w:cs="Arial"/>
          <w:lang w:val="el-GR"/>
        </w:rPr>
        <w:t>δίνεται</w:t>
      </w:r>
      <w:r w:rsidR="00C068A7" w:rsidRPr="004454EF">
        <w:rPr>
          <w:rFonts w:ascii="Arial" w:hAnsi="Arial" w:cs="Arial"/>
          <w:lang w:val="el-GR"/>
        </w:rPr>
        <w:t xml:space="preserve"> η </w:t>
      </w:r>
      <w:r w:rsidR="00A756D1" w:rsidRPr="004454EF">
        <w:rPr>
          <w:rFonts w:ascii="Arial" w:hAnsi="Arial" w:cs="Arial"/>
          <w:lang w:val="el-GR"/>
        </w:rPr>
        <w:t>δυνατότητα</w:t>
      </w:r>
      <w:r w:rsidR="00C068A7" w:rsidRPr="004454EF">
        <w:rPr>
          <w:rFonts w:ascii="Arial" w:hAnsi="Arial" w:cs="Arial"/>
          <w:lang w:val="el-GR"/>
        </w:rPr>
        <w:t xml:space="preserve"> να </w:t>
      </w:r>
      <w:r w:rsidR="00A756D1" w:rsidRPr="004454EF">
        <w:rPr>
          <w:rFonts w:ascii="Arial" w:hAnsi="Arial" w:cs="Arial"/>
          <w:lang w:val="el-GR"/>
        </w:rPr>
        <w:t>συγκρατεί</w:t>
      </w:r>
      <w:r w:rsidR="00C068A7" w:rsidRPr="004454EF">
        <w:rPr>
          <w:rFonts w:ascii="Arial" w:hAnsi="Arial" w:cs="Arial"/>
          <w:lang w:val="el-GR"/>
        </w:rPr>
        <w:t xml:space="preserve"> </w:t>
      </w:r>
      <w:r w:rsidR="00A756D1" w:rsidRPr="004454EF">
        <w:rPr>
          <w:rFonts w:ascii="Arial" w:hAnsi="Arial" w:cs="Arial"/>
          <w:lang w:val="el-GR"/>
        </w:rPr>
        <w:lastRenderedPageBreak/>
        <w:t>θρεπτικά</w:t>
      </w:r>
      <w:r w:rsidR="00C068A7" w:rsidRPr="004454EF">
        <w:rPr>
          <w:rFonts w:ascii="Arial" w:hAnsi="Arial" w:cs="Arial"/>
          <w:lang w:val="el-GR"/>
        </w:rPr>
        <w:t xml:space="preserve"> </w:t>
      </w:r>
      <w:r w:rsidR="00A756D1" w:rsidRPr="004454EF">
        <w:rPr>
          <w:rFonts w:ascii="Arial" w:hAnsi="Arial" w:cs="Arial"/>
          <w:lang w:val="el-GR"/>
        </w:rPr>
        <w:t>συστατικά</w:t>
      </w:r>
      <w:r w:rsidR="00C068A7" w:rsidRPr="004454EF">
        <w:rPr>
          <w:rFonts w:ascii="Arial" w:hAnsi="Arial" w:cs="Arial"/>
          <w:lang w:val="el-GR"/>
        </w:rPr>
        <w:t xml:space="preserve"> </w:t>
      </w:r>
      <w:r w:rsidR="004867FE" w:rsidRPr="004454EF">
        <w:rPr>
          <w:rFonts w:ascii="Arial" w:hAnsi="Arial" w:cs="Arial"/>
          <w:lang w:val="el-GR"/>
        </w:rPr>
        <w:t>καλύτε</w:t>
      </w:r>
      <w:r w:rsidR="00A756D1" w:rsidRPr="004454EF">
        <w:rPr>
          <w:rFonts w:ascii="Arial" w:hAnsi="Arial" w:cs="Arial"/>
          <w:lang w:val="el-GR"/>
        </w:rPr>
        <w:t>ρα</w:t>
      </w:r>
      <w:r w:rsidR="00C068A7" w:rsidRPr="004454EF">
        <w:rPr>
          <w:rFonts w:ascii="Arial" w:hAnsi="Arial" w:cs="Arial"/>
          <w:lang w:val="el-GR"/>
        </w:rPr>
        <w:t xml:space="preserve"> από την </w:t>
      </w:r>
      <w:r w:rsidR="00A756D1" w:rsidRPr="004454EF">
        <w:rPr>
          <w:rFonts w:ascii="Arial" w:hAnsi="Arial" w:cs="Arial"/>
          <w:lang w:val="el-GR"/>
        </w:rPr>
        <w:t>οργανική</w:t>
      </w:r>
      <w:r w:rsidR="00E90F8C" w:rsidRPr="004454EF">
        <w:rPr>
          <w:rFonts w:ascii="Arial" w:hAnsi="Arial" w:cs="Arial"/>
          <w:lang w:val="el-GR"/>
        </w:rPr>
        <w:t xml:space="preserve"> ύ</w:t>
      </w:r>
      <w:r w:rsidR="00C068A7" w:rsidRPr="004454EF">
        <w:rPr>
          <w:rFonts w:ascii="Arial" w:hAnsi="Arial" w:cs="Arial"/>
          <w:lang w:val="el-GR"/>
        </w:rPr>
        <w:t xml:space="preserve">λη του </w:t>
      </w:r>
      <w:r w:rsidR="00A756D1" w:rsidRPr="004454EF">
        <w:rPr>
          <w:rFonts w:ascii="Arial" w:hAnsi="Arial" w:cs="Arial"/>
          <w:lang w:val="el-GR"/>
        </w:rPr>
        <w:t>εδάφους</w:t>
      </w:r>
      <w:r w:rsidR="00C068A7" w:rsidRPr="004454EF">
        <w:rPr>
          <w:rFonts w:ascii="Arial" w:hAnsi="Arial" w:cs="Arial"/>
          <w:lang w:val="el-GR"/>
        </w:rPr>
        <w:t xml:space="preserve">. </w:t>
      </w:r>
      <w:r w:rsidR="00A756D1" w:rsidRPr="004454EF">
        <w:rPr>
          <w:rFonts w:ascii="Arial" w:hAnsi="Arial" w:cs="Arial"/>
          <w:lang w:val="el-GR"/>
        </w:rPr>
        <w:t>Έτσι</w:t>
      </w:r>
      <w:r w:rsidR="00C068A7" w:rsidRPr="004454EF">
        <w:rPr>
          <w:rFonts w:ascii="Arial" w:hAnsi="Arial" w:cs="Arial"/>
          <w:lang w:val="el-GR"/>
        </w:rPr>
        <w:t xml:space="preserve"> </w:t>
      </w:r>
      <w:r w:rsidR="00A756D1" w:rsidRPr="004454EF">
        <w:rPr>
          <w:rFonts w:ascii="Arial" w:hAnsi="Arial" w:cs="Arial"/>
          <w:lang w:val="el-GR"/>
        </w:rPr>
        <w:t>καταλήγουμε</w:t>
      </w:r>
      <w:r w:rsidR="00C068A7" w:rsidRPr="004454EF">
        <w:rPr>
          <w:rFonts w:ascii="Arial" w:hAnsi="Arial" w:cs="Arial"/>
          <w:lang w:val="el-GR"/>
        </w:rPr>
        <w:t xml:space="preserve"> στο </w:t>
      </w:r>
      <w:r w:rsidR="00A756D1" w:rsidRPr="004454EF">
        <w:rPr>
          <w:rFonts w:ascii="Arial" w:hAnsi="Arial" w:cs="Arial"/>
          <w:lang w:val="el-GR"/>
        </w:rPr>
        <w:t>γεγονός</w:t>
      </w:r>
      <w:r w:rsidR="00C068A7" w:rsidRPr="004454EF">
        <w:rPr>
          <w:rFonts w:ascii="Arial" w:hAnsi="Arial" w:cs="Arial"/>
          <w:lang w:val="el-GR"/>
        </w:rPr>
        <w:t xml:space="preserve"> ότι το </w:t>
      </w:r>
      <w:r w:rsidR="00A756D1" w:rsidRPr="004454EF">
        <w:rPr>
          <w:rFonts w:ascii="Arial" w:hAnsi="Arial" w:cs="Arial"/>
          <w:lang w:val="el-GR"/>
        </w:rPr>
        <w:t>βιοεξανθράκωμα</w:t>
      </w:r>
      <w:r w:rsidR="00C068A7" w:rsidRPr="004454EF">
        <w:rPr>
          <w:rFonts w:ascii="Arial" w:hAnsi="Arial" w:cs="Arial"/>
          <w:lang w:val="el-GR"/>
        </w:rPr>
        <w:t xml:space="preserve"> </w:t>
      </w:r>
      <w:r w:rsidR="00A756D1" w:rsidRPr="004454EF">
        <w:rPr>
          <w:rFonts w:ascii="Arial" w:hAnsi="Arial" w:cs="Arial"/>
          <w:lang w:val="el-GR"/>
        </w:rPr>
        <w:t>μπορεί να θεωρηθεί</w:t>
      </w:r>
      <w:r w:rsidR="00C068A7" w:rsidRPr="004454EF">
        <w:rPr>
          <w:rFonts w:ascii="Arial" w:hAnsi="Arial" w:cs="Arial"/>
          <w:lang w:val="el-GR"/>
        </w:rPr>
        <w:t xml:space="preserve"> ένα </w:t>
      </w:r>
      <w:r w:rsidR="00A756D1" w:rsidRPr="004454EF">
        <w:rPr>
          <w:rFonts w:ascii="Arial" w:hAnsi="Arial" w:cs="Arial"/>
          <w:lang w:val="el-GR"/>
        </w:rPr>
        <w:t>ικανότατο</w:t>
      </w:r>
      <w:r w:rsidR="00C068A7" w:rsidRPr="004454EF">
        <w:rPr>
          <w:rFonts w:ascii="Arial" w:hAnsi="Arial" w:cs="Arial"/>
          <w:lang w:val="el-GR"/>
        </w:rPr>
        <w:t xml:space="preserve"> </w:t>
      </w:r>
      <w:r w:rsidR="00A756D1" w:rsidRPr="004454EF">
        <w:rPr>
          <w:rFonts w:ascii="Arial" w:hAnsi="Arial" w:cs="Arial"/>
          <w:lang w:val="el-GR"/>
        </w:rPr>
        <w:t>προσροφητικό</w:t>
      </w:r>
      <w:r w:rsidR="00C068A7" w:rsidRPr="004454EF">
        <w:rPr>
          <w:rFonts w:ascii="Arial" w:hAnsi="Arial" w:cs="Arial"/>
          <w:lang w:val="el-GR"/>
        </w:rPr>
        <w:t xml:space="preserve"> </w:t>
      </w:r>
      <w:r w:rsidR="00A756D1" w:rsidRPr="004454EF">
        <w:rPr>
          <w:rFonts w:ascii="Arial" w:hAnsi="Arial" w:cs="Arial"/>
          <w:lang w:val="el-GR"/>
        </w:rPr>
        <w:t>υλικό</w:t>
      </w:r>
      <w:r w:rsidR="00C068A7" w:rsidRPr="004454EF">
        <w:rPr>
          <w:rFonts w:ascii="Arial" w:hAnsi="Arial" w:cs="Arial"/>
          <w:lang w:val="el-GR"/>
        </w:rPr>
        <w:t xml:space="preserve"> για τη </w:t>
      </w:r>
      <w:r w:rsidR="00A756D1" w:rsidRPr="004454EF">
        <w:rPr>
          <w:rFonts w:ascii="Arial" w:hAnsi="Arial" w:cs="Arial"/>
          <w:lang w:val="el-GR"/>
        </w:rPr>
        <w:t>δέσμευση</w:t>
      </w:r>
      <w:r w:rsidR="00C068A7" w:rsidRPr="004454EF">
        <w:rPr>
          <w:rFonts w:ascii="Arial" w:hAnsi="Arial" w:cs="Arial"/>
          <w:lang w:val="el-GR"/>
        </w:rPr>
        <w:t xml:space="preserve"> </w:t>
      </w:r>
      <w:r w:rsidR="00A756D1" w:rsidRPr="004454EF">
        <w:rPr>
          <w:rFonts w:ascii="Arial" w:hAnsi="Arial" w:cs="Arial"/>
          <w:lang w:val="el-GR"/>
        </w:rPr>
        <w:t>ρύπων</w:t>
      </w:r>
      <w:r w:rsidR="00405960" w:rsidRPr="00405960">
        <w:rPr>
          <w:rFonts w:ascii="Arial" w:hAnsi="Arial" w:cs="Arial"/>
          <w:lang w:val="el-GR"/>
        </w:rPr>
        <w:t xml:space="preserve"> </w:t>
      </w:r>
      <w:r w:rsidR="00417847" w:rsidRPr="004454EF">
        <w:rPr>
          <w:rFonts w:ascii="Arial" w:hAnsi="Arial" w:cs="Arial"/>
          <w:lang w:val="el-GR"/>
        </w:rPr>
        <w:t>[</w:t>
      </w:r>
      <w:r w:rsidR="00417847">
        <w:rPr>
          <w:rFonts w:ascii="Arial" w:hAnsi="Arial" w:cs="Arial"/>
        </w:rPr>
        <w:t>Cao</w:t>
      </w:r>
      <w:r w:rsidR="00E34BE8">
        <w:rPr>
          <w:rFonts w:ascii="Arial" w:hAnsi="Arial" w:cs="Arial"/>
          <w:lang w:val="el-GR"/>
        </w:rPr>
        <w:t xml:space="preserve"> </w:t>
      </w:r>
      <w:r w:rsidR="00417847" w:rsidRPr="004454EF">
        <w:rPr>
          <w:rFonts w:ascii="Arial" w:hAnsi="Arial" w:cs="Arial"/>
          <w:lang w:val="el-GR"/>
        </w:rPr>
        <w:t>&amp;</w:t>
      </w:r>
      <w:r w:rsidR="00E34BE8">
        <w:rPr>
          <w:rFonts w:ascii="Arial" w:hAnsi="Arial" w:cs="Arial"/>
          <w:lang w:val="el-GR"/>
        </w:rPr>
        <w:t xml:space="preserve"> </w:t>
      </w:r>
      <w:r w:rsidR="00417847">
        <w:rPr>
          <w:rFonts w:ascii="Arial" w:hAnsi="Arial" w:cs="Arial"/>
        </w:rPr>
        <w:t>Harris</w:t>
      </w:r>
      <w:r w:rsidR="00417847" w:rsidRPr="004454EF">
        <w:rPr>
          <w:rFonts w:ascii="Arial" w:hAnsi="Arial" w:cs="Arial"/>
          <w:lang w:val="el-GR"/>
        </w:rPr>
        <w:t>,</w:t>
      </w:r>
      <w:r w:rsidR="00E34BE8">
        <w:rPr>
          <w:rFonts w:ascii="Arial" w:hAnsi="Arial" w:cs="Arial"/>
          <w:lang w:val="el-GR"/>
        </w:rPr>
        <w:t xml:space="preserve"> </w:t>
      </w:r>
      <w:r w:rsidR="00417847" w:rsidRPr="004454EF">
        <w:rPr>
          <w:rFonts w:ascii="Arial" w:hAnsi="Arial" w:cs="Arial"/>
          <w:lang w:val="el-GR"/>
        </w:rPr>
        <w:t>2010]</w:t>
      </w:r>
      <w:r w:rsidR="00C068A7" w:rsidRPr="004454EF">
        <w:rPr>
          <w:rFonts w:ascii="Arial" w:hAnsi="Arial" w:cs="Arial"/>
          <w:lang w:val="el-GR"/>
        </w:rPr>
        <w:t>.</w:t>
      </w:r>
    </w:p>
    <w:p w:rsidR="00C068A7" w:rsidRPr="004454EF" w:rsidRDefault="00C068A7" w:rsidP="008C2586">
      <w:pPr>
        <w:jc w:val="both"/>
        <w:rPr>
          <w:rFonts w:ascii="Arial" w:hAnsi="Arial" w:cs="Arial"/>
          <w:lang w:val="el-GR"/>
        </w:rPr>
      </w:pPr>
      <w:r w:rsidRPr="004454EF">
        <w:rPr>
          <w:rFonts w:ascii="Arial" w:hAnsi="Arial" w:cs="Arial"/>
          <w:lang w:val="el-GR"/>
        </w:rPr>
        <w:t xml:space="preserve">Η </w:t>
      </w:r>
      <w:r w:rsidR="00A756D1" w:rsidRPr="004454EF">
        <w:rPr>
          <w:rFonts w:ascii="Arial" w:hAnsi="Arial" w:cs="Arial"/>
          <w:lang w:val="el-GR"/>
        </w:rPr>
        <w:t>απομάκρυνση</w:t>
      </w:r>
      <w:r w:rsidRPr="004454EF">
        <w:rPr>
          <w:rFonts w:ascii="Arial" w:hAnsi="Arial" w:cs="Arial"/>
          <w:lang w:val="el-GR"/>
        </w:rPr>
        <w:t xml:space="preserve"> των </w:t>
      </w:r>
      <w:r w:rsidR="00A756D1" w:rsidRPr="004454EF">
        <w:rPr>
          <w:rFonts w:ascii="Arial" w:hAnsi="Arial" w:cs="Arial"/>
          <w:lang w:val="el-GR"/>
        </w:rPr>
        <w:t>οργανικών</w:t>
      </w:r>
      <w:r w:rsidRPr="004454EF">
        <w:rPr>
          <w:rFonts w:ascii="Arial" w:hAnsi="Arial" w:cs="Arial"/>
          <w:lang w:val="el-GR"/>
        </w:rPr>
        <w:t xml:space="preserve"> </w:t>
      </w:r>
      <w:r w:rsidR="00A756D1" w:rsidRPr="004454EF">
        <w:rPr>
          <w:rFonts w:ascii="Arial" w:hAnsi="Arial" w:cs="Arial"/>
          <w:lang w:val="el-GR"/>
        </w:rPr>
        <w:t>ρύπων</w:t>
      </w:r>
      <w:r w:rsidRPr="004454EF">
        <w:rPr>
          <w:rFonts w:ascii="Arial" w:hAnsi="Arial" w:cs="Arial"/>
          <w:lang w:val="el-GR"/>
        </w:rPr>
        <w:t xml:space="preserve"> με τη </w:t>
      </w:r>
      <w:r w:rsidR="00A756D1" w:rsidRPr="004454EF">
        <w:rPr>
          <w:rFonts w:ascii="Arial" w:hAnsi="Arial" w:cs="Arial"/>
          <w:lang w:val="el-GR"/>
        </w:rPr>
        <w:t>χρήση</w:t>
      </w:r>
      <w:r w:rsidRPr="004454EF">
        <w:rPr>
          <w:rFonts w:ascii="Arial" w:hAnsi="Arial" w:cs="Arial"/>
          <w:lang w:val="el-GR"/>
        </w:rPr>
        <w:t xml:space="preserve"> </w:t>
      </w:r>
      <w:r w:rsidR="00A756D1" w:rsidRPr="004454EF">
        <w:rPr>
          <w:rFonts w:ascii="Arial" w:hAnsi="Arial" w:cs="Arial"/>
          <w:lang w:val="el-GR"/>
        </w:rPr>
        <w:t>βιοεξανθρακώματος</w:t>
      </w:r>
      <w:r w:rsidR="00E34BE8">
        <w:rPr>
          <w:rFonts w:ascii="Arial" w:hAnsi="Arial" w:cs="Arial"/>
          <w:lang w:val="el-GR"/>
        </w:rPr>
        <w:t>, όταν</w:t>
      </w:r>
      <w:r w:rsidRPr="004454EF">
        <w:rPr>
          <w:rFonts w:ascii="Arial" w:hAnsi="Arial" w:cs="Arial"/>
          <w:lang w:val="el-GR"/>
        </w:rPr>
        <w:t xml:space="preserve"> </w:t>
      </w:r>
      <w:r w:rsidR="00A756D1" w:rsidRPr="004454EF">
        <w:rPr>
          <w:rFonts w:ascii="Arial" w:hAnsi="Arial" w:cs="Arial"/>
          <w:lang w:val="el-GR"/>
        </w:rPr>
        <w:t>υλοποιείται</w:t>
      </w:r>
      <w:r w:rsidRPr="004454EF">
        <w:rPr>
          <w:rFonts w:ascii="Arial" w:hAnsi="Arial" w:cs="Arial"/>
          <w:lang w:val="el-GR"/>
        </w:rPr>
        <w:t xml:space="preserve"> με τη </w:t>
      </w:r>
      <w:r w:rsidR="006D7A35">
        <w:rPr>
          <w:rFonts w:ascii="Arial" w:hAnsi="Arial" w:cs="Arial"/>
          <w:lang w:val="el-GR"/>
        </w:rPr>
        <w:t>διαδικασία</w:t>
      </w:r>
      <w:r w:rsidRPr="004454EF">
        <w:rPr>
          <w:rFonts w:ascii="Arial" w:hAnsi="Arial" w:cs="Arial"/>
          <w:lang w:val="el-GR"/>
        </w:rPr>
        <w:t xml:space="preserve"> της </w:t>
      </w:r>
      <w:r w:rsidR="00A756D1" w:rsidRPr="004454EF">
        <w:rPr>
          <w:rFonts w:ascii="Arial" w:hAnsi="Arial" w:cs="Arial"/>
          <w:lang w:val="el-GR"/>
        </w:rPr>
        <w:t>προσρόφησης</w:t>
      </w:r>
      <w:r w:rsidR="00E34BE8">
        <w:rPr>
          <w:rFonts w:ascii="Arial" w:hAnsi="Arial" w:cs="Arial"/>
          <w:lang w:val="el-GR"/>
        </w:rPr>
        <w:t>,</w:t>
      </w:r>
      <w:r w:rsidRPr="004454EF">
        <w:rPr>
          <w:rFonts w:ascii="Arial" w:hAnsi="Arial" w:cs="Arial"/>
          <w:lang w:val="el-GR"/>
        </w:rPr>
        <w:t xml:space="preserve"> </w:t>
      </w:r>
      <w:r w:rsidR="00A756D1" w:rsidRPr="004454EF">
        <w:rPr>
          <w:rFonts w:ascii="Arial" w:hAnsi="Arial" w:cs="Arial"/>
          <w:lang w:val="el-GR"/>
        </w:rPr>
        <w:t>έχει</w:t>
      </w:r>
      <w:r w:rsidRPr="004454EF">
        <w:rPr>
          <w:rFonts w:ascii="Arial" w:hAnsi="Arial" w:cs="Arial"/>
          <w:lang w:val="el-GR"/>
        </w:rPr>
        <w:t xml:space="preserve"> δυο </w:t>
      </w:r>
      <w:r w:rsidR="00A756D1" w:rsidRPr="004454EF">
        <w:rPr>
          <w:rFonts w:ascii="Arial" w:hAnsi="Arial" w:cs="Arial"/>
          <w:lang w:val="el-GR"/>
        </w:rPr>
        <w:t>ξεχωριστούς</w:t>
      </w:r>
      <w:r w:rsidRPr="004454EF">
        <w:rPr>
          <w:rFonts w:ascii="Arial" w:hAnsi="Arial" w:cs="Arial"/>
          <w:lang w:val="el-GR"/>
        </w:rPr>
        <w:t xml:space="preserve"> </w:t>
      </w:r>
      <w:r w:rsidR="00A756D1" w:rsidRPr="004454EF">
        <w:rPr>
          <w:rFonts w:ascii="Arial" w:hAnsi="Arial" w:cs="Arial"/>
          <w:lang w:val="el-GR"/>
        </w:rPr>
        <w:t>μηχανισμούς</w:t>
      </w:r>
      <w:r w:rsidRPr="004454EF">
        <w:rPr>
          <w:rFonts w:ascii="Arial" w:hAnsi="Arial" w:cs="Arial"/>
          <w:lang w:val="el-GR"/>
        </w:rPr>
        <w:t>:</w:t>
      </w:r>
    </w:p>
    <w:p w:rsidR="00C068A7" w:rsidRDefault="00A756D1" w:rsidP="00C068A7">
      <w:pPr>
        <w:pStyle w:val="a4"/>
        <w:numPr>
          <w:ilvl w:val="0"/>
          <w:numId w:val="13"/>
        </w:numPr>
        <w:jc w:val="both"/>
        <w:rPr>
          <w:rFonts w:ascii="Arial" w:hAnsi="Arial" w:cs="Arial"/>
        </w:rPr>
      </w:pPr>
      <w:r>
        <w:rPr>
          <w:rFonts w:ascii="Arial" w:hAnsi="Arial" w:cs="Arial"/>
        </w:rPr>
        <w:t>Επιφανειακή</w:t>
      </w:r>
      <w:r w:rsidR="00C068A7">
        <w:rPr>
          <w:rFonts w:ascii="Arial" w:hAnsi="Arial" w:cs="Arial"/>
        </w:rPr>
        <w:t xml:space="preserve"> </w:t>
      </w:r>
      <w:r>
        <w:rPr>
          <w:rFonts w:ascii="Arial" w:hAnsi="Arial" w:cs="Arial"/>
        </w:rPr>
        <w:t>προσρόφηση</w:t>
      </w:r>
      <w:r w:rsidR="00C068A7">
        <w:rPr>
          <w:rFonts w:ascii="Arial" w:hAnsi="Arial" w:cs="Arial"/>
        </w:rPr>
        <w:t xml:space="preserve"> στα </w:t>
      </w:r>
      <w:r>
        <w:rPr>
          <w:rFonts w:ascii="Arial" w:hAnsi="Arial" w:cs="Arial"/>
        </w:rPr>
        <w:t>ανθρακοποιημένα</w:t>
      </w:r>
      <w:r w:rsidR="00C068A7">
        <w:rPr>
          <w:rFonts w:ascii="Arial" w:hAnsi="Arial" w:cs="Arial"/>
        </w:rPr>
        <w:t xml:space="preserve"> </w:t>
      </w:r>
      <w:r>
        <w:rPr>
          <w:rFonts w:ascii="Arial" w:hAnsi="Arial" w:cs="Arial"/>
        </w:rPr>
        <w:t>τμήματα</w:t>
      </w:r>
    </w:p>
    <w:p w:rsidR="00C068A7" w:rsidRPr="004454EF" w:rsidRDefault="00A756D1" w:rsidP="00C068A7">
      <w:pPr>
        <w:pStyle w:val="a4"/>
        <w:numPr>
          <w:ilvl w:val="0"/>
          <w:numId w:val="13"/>
        </w:numPr>
        <w:jc w:val="both"/>
        <w:rPr>
          <w:rFonts w:ascii="Arial" w:hAnsi="Arial" w:cs="Arial"/>
          <w:lang w:val="el-GR"/>
        </w:rPr>
      </w:pPr>
      <w:r w:rsidRPr="004454EF">
        <w:rPr>
          <w:rFonts w:ascii="Arial" w:hAnsi="Arial" w:cs="Arial"/>
          <w:lang w:val="el-GR"/>
        </w:rPr>
        <w:t>Διαχωρισμός</w:t>
      </w:r>
      <w:r w:rsidR="00C068A7" w:rsidRPr="004454EF">
        <w:rPr>
          <w:rFonts w:ascii="Arial" w:hAnsi="Arial" w:cs="Arial"/>
          <w:lang w:val="el-GR"/>
        </w:rPr>
        <w:t xml:space="preserve"> στο </w:t>
      </w:r>
      <w:r w:rsidRPr="004454EF">
        <w:rPr>
          <w:rFonts w:ascii="Arial" w:hAnsi="Arial" w:cs="Arial"/>
          <w:lang w:val="el-GR"/>
        </w:rPr>
        <w:t>οργανικό</w:t>
      </w:r>
      <w:r w:rsidR="00C068A7" w:rsidRPr="004454EF">
        <w:rPr>
          <w:rFonts w:ascii="Arial" w:hAnsi="Arial" w:cs="Arial"/>
          <w:lang w:val="el-GR"/>
        </w:rPr>
        <w:t xml:space="preserve"> </w:t>
      </w:r>
      <w:r w:rsidRPr="004454EF">
        <w:rPr>
          <w:rFonts w:ascii="Arial" w:hAnsi="Arial" w:cs="Arial"/>
          <w:lang w:val="el-GR"/>
        </w:rPr>
        <w:t>κλάσμα</w:t>
      </w:r>
      <w:r w:rsidR="00C068A7" w:rsidRPr="004454EF">
        <w:rPr>
          <w:rFonts w:ascii="Arial" w:hAnsi="Arial" w:cs="Arial"/>
          <w:lang w:val="el-GR"/>
        </w:rPr>
        <w:t xml:space="preserve"> που δεν </w:t>
      </w:r>
      <w:r w:rsidRPr="004454EF">
        <w:rPr>
          <w:rFonts w:ascii="Arial" w:hAnsi="Arial" w:cs="Arial"/>
          <w:lang w:val="el-GR"/>
        </w:rPr>
        <w:t>έχει</w:t>
      </w:r>
      <w:r w:rsidR="00C068A7" w:rsidRPr="004454EF">
        <w:rPr>
          <w:rFonts w:ascii="Arial" w:hAnsi="Arial" w:cs="Arial"/>
          <w:lang w:val="el-GR"/>
        </w:rPr>
        <w:t xml:space="preserve"> </w:t>
      </w:r>
      <w:r w:rsidRPr="004454EF">
        <w:rPr>
          <w:rFonts w:ascii="Arial" w:hAnsi="Arial" w:cs="Arial"/>
          <w:lang w:val="el-GR"/>
        </w:rPr>
        <w:t>ανθρακοποιηθεί</w:t>
      </w:r>
      <w:r w:rsidR="00C068A7" w:rsidRPr="004454EF">
        <w:rPr>
          <w:rFonts w:ascii="Arial" w:hAnsi="Arial" w:cs="Arial"/>
          <w:lang w:val="el-GR"/>
        </w:rPr>
        <w:t xml:space="preserve"> </w:t>
      </w:r>
    </w:p>
    <w:p w:rsidR="000F195C" w:rsidRPr="004454EF" w:rsidRDefault="000F195C" w:rsidP="000F195C">
      <w:pPr>
        <w:jc w:val="both"/>
        <w:rPr>
          <w:rFonts w:ascii="Arial" w:hAnsi="Arial" w:cs="Arial"/>
          <w:lang w:val="el-GR"/>
        </w:rPr>
      </w:pPr>
      <w:r w:rsidRPr="004454EF">
        <w:rPr>
          <w:rFonts w:ascii="Arial" w:hAnsi="Arial" w:cs="Arial"/>
          <w:lang w:val="el-GR"/>
        </w:rPr>
        <w:t xml:space="preserve">Η </w:t>
      </w:r>
      <w:r w:rsidR="00A756D1" w:rsidRPr="004454EF">
        <w:rPr>
          <w:rFonts w:ascii="Arial" w:hAnsi="Arial" w:cs="Arial"/>
          <w:lang w:val="el-GR"/>
        </w:rPr>
        <w:t>περιβαλλοντική</w:t>
      </w:r>
      <w:r w:rsidRPr="004454EF">
        <w:rPr>
          <w:rFonts w:ascii="Arial" w:hAnsi="Arial" w:cs="Arial"/>
          <w:lang w:val="el-GR"/>
        </w:rPr>
        <w:t xml:space="preserve"> </w:t>
      </w:r>
      <w:r w:rsidR="00A756D1" w:rsidRPr="004454EF">
        <w:rPr>
          <w:rFonts w:ascii="Arial" w:hAnsi="Arial" w:cs="Arial"/>
          <w:lang w:val="el-GR"/>
        </w:rPr>
        <w:t>απειλή</w:t>
      </w:r>
      <w:r w:rsidRPr="004454EF">
        <w:rPr>
          <w:rFonts w:ascii="Arial" w:hAnsi="Arial" w:cs="Arial"/>
          <w:lang w:val="el-GR"/>
        </w:rPr>
        <w:t xml:space="preserve"> των </w:t>
      </w:r>
      <w:r w:rsidR="00A756D1" w:rsidRPr="004454EF">
        <w:rPr>
          <w:rFonts w:ascii="Arial" w:hAnsi="Arial" w:cs="Arial"/>
          <w:lang w:val="el-GR"/>
        </w:rPr>
        <w:t>οργανικών</w:t>
      </w:r>
      <w:r w:rsidRPr="004454EF">
        <w:rPr>
          <w:rFonts w:ascii="Arial" w:hAnsi="Arial" w:cs="Arial"/>
          <w:lang w:val="el-GR"/>
        </w:rPr>
        <w:t xml:space="preserve"> </w:t>
      </w:r>
      <w:r w:rsidR="00A756D1" w:rsidRPr="004454EF">
        <w:rPr>
          <w:rFonts w:ascii="Arial" w:hAnsi="Arial" w:cs="Arial"/>
          <w:lang w:val="el-GR"/>
        </w:rPr>
        <w:t>ρύπων</w:t>
      </w:r>
      <w:r w:rsidRPr="004454EF">
        <w:rPr>
          <w:rFonts w:ascii="Arial" w:hAnsi="Arial" w:cs="Arial"/>
          <w:lang w:val="el-GR"/>
        </w:rPr>
        <w:t xml:space="preserve"> είναι </w:t>
      </w:r>
      <w:r w:rsidR="00A756D1" w:rsidRPr="004454EF">
        <w:rPr>
          <w:rFonts w:ascii="Arial" w:hAnsi="Arial" w:cs="Arial"/>
          <w:lang w:val="el-GR"/>
        </w:rPr>
        <w:t>τεράστια</w:t>
      </w:r>
      <w:r w:rsidRPr="004454EF">
        <w:rPr>
          <w:rFonts w:ascii="Arial" w:hAnsi="Arial" w:cs="Arial"/>
          <w:lang w:val="el-GR"/>
        </w:rPr>
        <w:t xml:space="preserve"> και το </w:t>
      </w:r>
      <w:r w:rsidR="00A756D1" w:rsidRPr="004454EF">
        <w:rPr>
          <w:rFonts w:ascii="Arial" w:hAnsi="Arial" w:cs="Arial"/>
          <w:lang w:val="el-GR"/>
        </w:rPr>
        <w:t>βιοεξανθράκωμα</w:t>
      </w:r>
      <w:r w:rsidRPr="004454EF">
        <w:rPr>
          <w:rFonts w:ascii="Arial" w:hAnsi="Arial" w:cs="Arial"/>
          <w:lang w:val="el-GR"/>
        </w:rPr>
        <w:t xml:space="preserve"> είναι </w:t>
      </w:r>
      <w:r w:rsidR="00A756D1" w:rsidRPr="004454EF">
        <w:rPr>
          <w:rFonts w:ascii="Arial" w:hAnsi="Arial" w:cs="Arial"/>
          <w:lang w:val="el-GR"/>
        </w:rPr>
        <w:t>ικανό</w:t>
      </w:r>
      <w:r w:rsidRPr="004454EF">
        <w:rPr>
          <w:rFonts w:ascii="Arial" w:hAnsi="Arial" w:cs="Arial"/>
          <w:lang w:val="el-GR"/>
        </w:rPr>
        <w:t xml:space="preserve"> να </w:t>
      </w:r>
      <w:r w:rsidR="00A756D1" w:rsidRPr="004454EF">
        <w:rPr>
          <w:rFonts w:ascii="Arial" w:hAnsi="Arial" w:cs="Arial"/>
          <w:lang w:val="el-GR"/>
        </w:rPr>
        <w:t>οδηγήσει</w:t>
      </w:r>
      <w:r w:rsidRPr="004454EF">
        <w:rPr>
          <w:rFonts w:ascii="Arial" w:hAnsi="Arial" w:cs="Arial"/>
          <w:lang w:val="el-GR"/>
        </w:rPr>
        <w:t xml:space="preserve"> στο</w:t>
      </w:r>
      <w:r w:rsidR="005968C1">
        <w:rPr>
          <w:rFonts w:ascii="Arial" w:hAnsi="Arial" w:cs="Arial"/>
          <w:lang w:val="el-GR"/>
        </w:rPr>
        <w:t>ν</w:t>
      </w:r>
      <w:r w:rsidRPr="004454EF">
        <w:rPr>
          <w:rFonts w:ascii="Arial" w:hAnsi="Arial" w:cs="Arial"/>
          <w:lang w:val="el-GR"/>
        </w:rPr>
        <w:t xml:space="preserve"> </w:t>
      </w:r>
      <w:r w:rsidR="00A756D1" w:rsidRPr="004454EF">
        <w:rPr>
          <w:rFonts w:ascii="Arial" w:hAnsi="Arial" w:cs="Arial"/>
          <w:lang w:val="el-GR"/>
        </w:rPr>
        <w:t>περιορισμό</w:t>
      </w:r>
      <w:r w:rsidRPr="004454EF">
        <w:rPr>
          <w:rFonts w:ascii="Arial" w:hAnsi="Arial" w:cs="Arial"/>
          <w:lang w:val="el-GR"/>
        </w:rPr>
        <w:t xml:space="preserve"> του </w:t>
      </w:r>
      <w:r w:rsidR="00A756D1" w:rsidRPr="004454EF">
        <w:rPr>
          <w:rFonts w:ascii="Arial" w:hAnsi="Arial" w:cs="Arial"/>
          <w:lang w:val="el-GR"/>
        </w:rPr>
        <w:t>προβλήματος</w:t>
      </w:r>
      <w:r w:rsidR="00E34BE8">
        <w:rPr>
          <w:rFonts w:ascii="Arial" w:hAnsi="Arial" w:cs="Arial"/>
          <w:lang w:val="el-GR"/>
        </w:rPr>
        <w:t>, ό</w:t>
      </w:r>
      <w:r w:rsidRPr="004454EF">
        <w:rPr>
          <w:rFonts w:ascii="Arial" w:hAnsi="Arial" w:cs="Arial"/>
          <w:lang w:val="el-GR"/>
        </w:rPr>
        <w:t xml:space="preserve">πως </w:t>
      </w:r>
      <w:r w:rsidR="00E34BE8">
        <w:rPr>
          <w:rFonts w:ascii="Arial" w:hAnsi="Arial" w:cs="Arial"/>
          <w:lang w:val="el-GR"/>
        </w:rPr>
        <w:t>έχει καταγραφεί στ</w:t>
      </w:r>
      <w:r w:rsidRPr="004454EF">
        <w:rPr>
          <w:rFonts w:ascii="Arial" w:hAnsi="Arial" w:cs="Arial"/>
          <w:lang w:val="el-GR"/>
        </w:rPr>
        <w:t xml:space="preserve">η </w:t>
      </w:r>
      <w:r w:rsidR="00A756D1" w:rsidRPr="004454EF">
        <w:rPr>
          <w:rFonts w:ascii="Arial" w:hAnsi="Arial" w:cs="Arial"/>
          <w:lang w:val="el-GR"/>
        </w:rPr>
        <w:t>διεθνή</w:t>
      </w:r>
      <w:r w:rsidRPr="004454EF">
        <w:rPr>
          <w:rFonts w:ascii="Arial" w:hAnsi="Arial" w:cs="Arial"/>
          <w:lang w:val="el-GR"/>
        </w:rPr>
        <w:t xml:space="preserve"> </w:t>
      </w:r>
      <w:r w:rsidR="00A756D1" w:rsidRPr="004454EF">
        <w:rPr>
          <w:rFonts w:ascii="Arial" w:hAnsi="Arial" w:cs="Arial"/>
          <w:lang w:val="el-GR"/>
        </w:rPr>
        <w:t>βιβλιογραφία</w:t>
      </w:r>
      <w:r w:rsidRPr="004454EF">
        <w:rPr>
          <w:rFonts w:ascii="Arial" w:hAnsi="Arial" w:cs="Arial"/>
          <w:lang w:val="el-GR"/>
        </w:rPr>
        <w:t xml:space="preserve"> </w:t>
      </w:r>
      <w:r w:rsidR="00417847" w:rsidRPr="004454EF">
        <w:rPr>
          <w:rFonts w:ascii="Arial" w:hAnsi="Arial" w:cs="Arial"/>
          <w:lang w:val="el-GR"/>
        </w:rPr>
        <w:t>[</w:t>
      </w:r>
      <w:r w:rsidR="00417847">
        <w:rPr>
          <w:rFonts w:ascii="Arial" w:hAnsi="Arial" w:cs="Arial"/>
        </w:rPr>
        <w:t>Uchimiya</w:t>
      </w:r>
      <w:r w:rsidR="00417847" w:rsidRPr="004454EF">
        <w:rPr>
          <w:rFonts w:ascii="Arial" w:hAnsi="Arial" w:cs="Arial"/>
          <w:lang w:val="el-GR"/>
        </w:rPr>
        <w:t xml:space="preserve"> </w:t>
      </w:r>
      <w:r w:rsidR="00417847">
        <w:rPr>
          <w:rFonts w:ascii="Arial" w:hAnsi="Arial" w:cs="Arial"/>
        </w:rPr>
        <w:t>et</w:t>
      </w:r>
      <w:r w:rsidR="00417847" w:rsidRPr="004454EF">
        <w:rPr>
          <w:rFonts w:ascii="Arial" w:hAnsi="Arial" w:cs="Arial"/>
          <w:lang w:val="el-GR"/>
        </w:rPr>
        <w:t xml:space="preserve"> </w:t>
      </w:r>
      <w:r w:rsidR="00417847">
        <w:rPr>
          <w:rFonts w:ascii="Arial" w:hAnsi="Arial" w:cs="Arial"/>
        </w:rPr>
        <w:t>al</w:t>
      </w:r>
      <w:r w:rsidR="00417847" w:rsidRPr="004454EF">
        <w:rPr>
          <w:rFonts w:ascii="Arial" w:hAnsi="Arial" w:cs="Arial"/>
          <w:lang w:val="el-GR"/>
        </w:rPr>
        <w:t>.,</w:t>
      </w:r>
      <w:r w:rsidR="00E34BE8">
        <w:rPr>
          <w:rFonts w:ascii="Arial" w:hAnsi="Arial" w:cs="Arial"/>
          <w:lang w:val="el-GR"/>
        </w:rPr>
        <w:t xml:space="preserve"> </w:t>
      </w:r>
      <w:r w:rsidR="00417847" w:rsidRPr="004454EF">
        <w:rPr>
          <w:rFonts w:ascii="Arial" w:hAnsi="Arial" w:cs="Arial"/>
          <w:lang w:val="el-GR"/>
        </w:rPr>
        <w:t>2010</w:t>
      </w:r>
      <w:r w:rsidR="00417847">
        <w:rPr>
          <w:rFonts w:ascii="Arial" w:hAnsi="Arial" w:cs="Arial"/>
        </w:rPr>
        <w:t>a</w:t>
      </w:r>
      <w:r w:rsidR="00417847" w:rsidRPr="004454EF">
        <w:rPr>
          <w:rFonts w:ascii="Arial" w:hAnsi="Arial" w:cs="Arial"/>
          <w:lang w:val="el-GR"/>
        </w:rPr>
        <w:t>]</w:t>
      </w:r>
      <w:r w:rsidRPr="004454EF">
        <w:rPr>
          <w:rFonts w:ascii="Arial" w:hAnsi="Arial" w:cs="Arial"/>
          <w:lang w:val="el-GR"/>
        </w:rPr>
        <w:t>.</w:t>
      </w:r>
    </w:p>
    <w:p w:rsidR="000F195C" w:rsidRPr="004454EF" w:rsidRDefault="00A756D1" w:rsidP="000F195C">
      <w:pPr>
        <w:jc w:val="both"/>
        <w:rPr>
          <w:rFonts w:ascii="Arial" w:hAnsi="Arial" w:cs="Arial"/>
          <w:lang w:val="el-GR"/>
        </w:rPr>
      </w:pPr>
      <w:r w:rsidRPr="004454EF">
        <w:rPr>
          <w:rFonts w:ascii="Arial" w:hAnsi="Arial" w:cs="Arial"/>
          <w:lang w:val="el-GR"/>
        </w:rPr>
        <w:t>Εξίσου</w:t>
      </w:r>
      <w:r w:rsidR="000F195C" w:rsidRPr="004454EF">
        <w:rPr>
          <w:rFonts w:ascii="Arial" w:hAnsi="Arial" w:cs="Arial"/>
          <w:lang w:val="el-GR"/>
        </w:rPr>
        <w:t xml:space="preserve"> </w:t>
      </w:r>
      <w:r w:rsidRPr="004454EF">
        <w:rPr>
          <w:rFonts w:ascii="Arial" w:hAnsi="Arial" w:cs="Arial"/>
          <w:lang w:val="el-GR"/>
        </w:rPr>
        <w:t>σημαντική</w:t>
      </w:r>
      <w:r w:rsidR="000F195C" w:rsidRPr="004454EF">
        <w:rPr>
          <w:rFonts w:ascii="Arial" w:hAnsi="Arial" w:cs="Arial"/>
          <w:lang w:val="el-GR"/>
        </w:rPr>
        <w:t xml:space="preserve"> είναι και η </w:t>
      </w:r>
      <w:r w:rsidRPr="004454EF">
        <w:rPr>
          <w:rFonts w:ascii="Arial" w:hAnsi="Arial" w:cs="Arial"/>
          <w:lang w:val="el-GR"/>
        </w:rPr>
        <w:t>απομάκρυνση</w:t>
      </w:r>
      <w:r w:rsidR="000F195C" w:rsidRPr="004454EF">
        <w:rPr>
          <w:rFonts w:ascii="Arial" w:hAnsi="Arial" w:cs="Arial"/>
          <w:lang w:val="el-GR"/>
        </w:rPr>
        <w:t xml:space="preserve"> των </w:t>
      </w:r>
      <w:r w:rsidRPr="004454EF">
        <w:rPr>
          <w:rFonts w:ascii="Arial" w:hAnsi="Arial" w:cs="Arial"/>
          <w:lang w:val="el-GR"/>
        </w:rPr>
        <w:t>ανόργανων</w:t>
      </w:r>
      <w:r w:rsidR="000F195C" w:rsidRPr="004454EF">
        <w:rPr>
          <w:rFonts w:ascii="Arial" w:hAnsi="Arial" w:cs="Arial"/>
          <w:lang w:val="el-GR"/>
        </w:rPr>
        <w:t xml:space="preserve"> </w:t>
      </w:r>
      <w:r w:rsidRPr="004454EF">
        <w:rPr>
          <w:rFonts w:ascii="Arial" w:hAnsi="Arial" w:cs="Arial"/>
          <w:lang w:val="el-GR"/>
        </w:rPr>
        <w:t>ρύπων</w:t>
      </w:r>
      <w:r w:rsidR="000F195C" w:rsidRPr="004454EF">
        <w:rPr>
          <w:rFonts w:ascii="Arial" w:hAnsi="Arial" w:cs="Arial"/>
          <w:lang w:val="el-GR"/>
        </w:rPr>
        <w:t xml:space="preserve"> και </w:t>
      </w:r>
      <w:r w:rsidRPr="004454EF">
        <w:rPr>
          <w:rFonts w:ascii="Arial" w:hAnsi="Arial" w:cs="Arial"/>
          <w:lang w:val="el-GR"/>
        </w:rPr>
        <w:t>βαρέων</w:t>
      </w:r>
      <w:r w:rsidR="000F195C" w:rsidRPr="004454EF">
        <w:rPr>
          <w:rFonts w:ascii="Arial" w:hAnsi="Arial" w:cs="Arial"/>
          <w:lang w:val="el-GR"/>
        </w:rPr>
        <w:t xml:space="preserve"> </w:t>
      </w:r>
      <w:r w:rsidRPr="004454EF">
        <w:rPr>
          <w:rFonts w:ascii="Arial" w:hAnsi="Arial" w:cs="Arial"/>
          <w:lang w:val="el-GR"/>
        </w:rPr>
        <w:t>μετάλλων</w:t>
      </w:r>
      <w:r w:rsidR="000F195C" w:rsidRPr="004454EF">
        <w:rPr>
          <w:rFonts w:ascii="Arial" w:hAnsi="Arial" w:cs="Arial"/>
          <w:lang w:val="el-GR"/>
        </w:rPr>
        <w:t xml:space="preserve"> που </w:t>
      </w:r>
      <w:r w:rsidRPr="004454EF">
        <w:rPr>
          <w:rFonts w:ascii="Arial" w:hAnsi="Arial" w:cs="Arial"/>
          <w:lang w:val="el-GR"/>
        </w:rPr>
        <w:t>είναι</w:t>
      </w:r>
      <w:r w:rsidR="000F195C" w:rsidRPr="004454EF">
        <w:rPr>
          <w:rFonts w:ascii="Arial" w:hAnsi="Arial" w:cs="Arial"/>
          <w:lang w:val="el-GR"/>
        </w:rPr>
        <w:t xml:space="preserve"> </w:t>
      </w:r>
      <w:r w:rsidRPr="004454EF">
        <w:rPr>
          <w:rFonts w:ascii="Arial" w:hAnsi="Arial" w:cs="Arial"/>
          <w:lang w:val="el-GR"/>
        </w:rPr>
        <w:t>ιδιαίτερα</w:t>
      </w:r>
      <w:r w:rsidR="000F195C" w:rsidRPr="004454EF">
        <w:rPr>
          <w:rFonts w:ascii="Arial" w:hAnsi="Arial" w:cs="Arial"/>
          <w:lang w:val="el-GR"/>
        </w:rPr>
        <w:t xml:space="preserve"> επιβλαβή. Τα </w:t>
      </w:r>
      <w:r w:rsidR="009C1765">
        <w:rPr>
          <w:rFonts w:ascii="Arial" w:hAnsi="Arial" w:cs="Arial"/>
          <w:lang w:val="el-GR"/>
        </w:rPr>
        <w:t xml:space="preserve">περισσότερα </w:t>
      </w:r>
      <w:r w:rsidRPr="004454EF">
        <w:rPr>
          <w:rFonts w:ascii="Arial" w:hAnsi="Arial" w:cs="Arial"/>
          <w:lang w:val="el-GR"/>
        </w:rPr>
        <w:t>βαρέα</w:t>
      </w:r>
      <w:r w:rsidR="000F195C" w:rsidRPr="004454EF">
        <w:rPr>
          <w:rFonts w:ascii="Arial" w:hAnsi="Arial" w:cs="Arial"/>
          <w:lang w:val="el-GR"/>
        </w:rPr>
        <w:t xml:space="preserve"> </w:t>
      </w:r>
      <w:r w:rsidRPr="004454EF">
        <w:rPr>
          <w:rFonts w:ascii="Arial" w:hAnsi="Arial" w:cs="Arial"/>
          <w:lang w:val="el-GR"/>
        </w:rPr>
        <w:t>μέταλλα</w:t>
      </w:r>
      <w:r w:rsidR="000F195C" w:rsidRPr="004454EF">
        <w:rPr>
          <w:rFonts w:ascii="Arial" w:hAnsi="Arial" w:cs="Arial"/>
          <w:lang w:val="el-GR"/>
        </w:rPr>
        <w:t xml:space="preserve"> </w:t>
      </w:r>
      <w:r w:rsidR="009C1765">
        <w:rPr>
          <w:rFonts w:ascii="Arial" w:hAnsi="Arial" w:cs="Arial"/>
          <w:lang w:val="el-GR"/>
        </w:rPr>
        <w:t>εμφανίζουν υψηλή τοξικότητα</w:t>
      </w:r>
      <w:r w:rsidR="000F195C" w:rsidRPr="004454EF">
        <w:rPr>
          <w:rFonts w:ascii="Arial" w:hAnsi="Arial" w:cs="Arial"/>
          <w:lang w:val="el-GR"/>
        </w:rPr>
        <w:t xml:space="preserve"> και </w:t>
      </w:r>
      <w:r w:rsidRPr="004454EF">
        <w:rPr>
          <w:rFonts w:ascii="Arial" w:hAnsi="Arial" w:cs="Arial"/>
          <w:lang w:val="el-GR"/>
        </w:rPr>
        <w:t>έχουν</w:t>
      </w:r>
      <w:r w:rsidR="000F195C" w:rsidRPr="004454EF">
        <w:rPr>
          <w:rFonts w:ascii="Arial" w:hAnsi="Arial" w:cs="Arial"/>
          <w:lang w:val="el-GR"/>
        </w:rPr>
        <w:t xml:space="preserve"> την </w:t>
      </w:r>
      <w:r w:rsidRPr="004454EF">
        <w:rPr>
          <w:rFonts w:ascii="Arial" w:hAnsi="Arial" w:cs="Arial"/>
          <w:lang w:val="el-GR"/>
        </w:rPr>
        <w:t>ικανότητα</w:t>
      </w:r>
      <w:r w:rsidR="000F195C" w:rsidRPr="004454EF">
        <w:rPr>
          <w:rFonts w:ascii="Arial" w:hAnsi="Arial" w:cs="Arial"/>
          <w:lang w:val="el-GR"/>
        </w:rPr>
        <w:t xml:space="preserve"> να </w:t>
      </w:r>
      <w:r w:rsidRPr="004454EF">
        <w:rPr>
          <w:rFonts w:ascii="Arial" w:hAnsi="Arial" w:cs="Arial"/>
          <w:lang w:val="el-GR"/>
        </w:rPr>
        <w:t>συσσωρεύονται</w:t>
      </w:r>
      <w:r w:rsidR="000F195C" w:rsidRPr="004454EF">
        <w:rPr>
          <w:rFonts w:ascii="Arial" w:hAnsi="Arial" w:cs="Arial"/>
          <w:lang w:val="el-GR"/>
        </w:rPr>
        <w:t xml:space="preserve"> στους </w:t>
      </w:r>
      <w:r w:rsidRPr="004454EF">
        <w:rPr>
          <w:rFonts w:ascii="Arial" w:hAnsi="Arial" w:cs="Arial"/>
          <w:lang w:val="el-GR"/>
        </w:rPr>
        <w:t>οργανισμούς</w:t>
      </w:r>
      <w:r w:rsidR="000F195C" w:rsidRPr="004454EF">
        <w:rPr>
          <w:rFonts w:ascii="Arial" w:hAnsi="Arial" w:cs="Arial"/>
          <w:lang w:val="el-GR"/>
        </w:rPr>
        <w:t xml:space="preserve"> </w:t>
      </w:r>
      <w:r w:rsidRPr="004454EF">
        <w:rPr>
          <w:rFonts w:ascii="Arial" w:hAnsi="Arial" w:cs="Arial"/>
          <w:lang w:val="el-GR"/>
        </w:rPr>
        <w:t>ακόμα</w:t>
      </w:r>
      <w:r w:rsidR="000F195C" w:rsidRPr="004454EF">
        <w:rPr>
          <w:rFonts w:ascii="Arial" w:hAnsi="Arial" w:cs="Arial"/>
          <w:lang w:val="el-GR"/>
        </w:rPr>
        <w:t xml:space="preserve"> κα</w:t>
      </w:r>
      <w:r w:rsidR="00B36E2B" w:rsidRPr="004454EF">
        <w:rPr>
          <w:rFonts w:ascii="Arial" w:hAnsi="Arial" w:cs="Arial"/>
          <w:lang w:val="el-GR"/>
        </w:rPr>
        <w:t>ι</w:t>
      </w:r>
      <w:r w:rsidR="000F195C" w:rsidRPr="004454EF">
        <w:rPr>
          <w:rFonts w:ascii="Arial" w:hAnsi="Arial" w:cs="Arial"/>
          <w:lang w:val="el-GR"/>
        </w:rPr>
        <w:t xml:space="preserve"> όταν </w:t>
      </w:r>
      <w:r w:rsidRPr="004454EF">
        <w:rPr>
          <w:rFonts w:ascii="Arial" w:hAnsi="Arial" w:cs="Arial"/>
          <w:lang w:val="el-GR"/>
        </w:rPr>
        <w:t>εκτίθενται</w:t>
      </w:r>
      <w:r w:rsidR="000F195C" w:rsidRPr="004454EF">
        <w:rPr>
          <w:rFonts w:ascii="Arial" w:hAnsi="Arial" w:cs="Arial"/>
          <w:lang w:val="el-GR"/>
        </w:rPr>
        <w:t xml:space="preserve"> σε </w:t>
      </w:r>
      <w:r w:rsidRPr="004454EF">
        <w:rPr>
          <w:rFonts w:ascii="Arial" w:hAnsi="Arial" w:cs="Arial"/>
          <w:lang w:val="el-GR"/>
        </w:rPr>
        <w:t>χαμηλές</w:t>
      </w:r>
      <w:r w:rsidR="000F195C" w:rsidRPr="004454EF">
        <w:rPr>
          <w:rFonts w:ascii="Arial" w:hAnsi="Arial" w:cs="Arial"/>
          <w:lang w:val="el-GR"/>
        </w:rPr>
        <w:t xml:space="preserve"> </w:t>
      </w:r>
      <w:r w:rsidRPr="004454EF">
        <w:rPr>
          <w:rFonts w:ascii="Arial" w:hAnsi="Arial" w:cs="Arial"/>
          <w:lang w:val="el-GR"/>
        </w:rPr>
        <w:t>συγκεντρώσεις</w:t>
      </w:r>
      <w:r w:rsidR="000F195C" w:rsidRPr="004454EF">
        <w:rPr>
          <w:rFonts w:ascii="Arial" w:hAnsi="Arial" w:cs="Arial"/>
          <w:lang w:val="el-GR"/>
        </w:rPr>
        <w:t xml:space="preserve"> για </w:t>
      </w:r>
      <w:r w:rsidRPr="004454EF">
        <w:rPr>
          <w:rFonts w:ascii="Arial" w:hAnsi="Arial" w:cs="Arial"/>
          <w:lang w:val="el-GR"/>
        </w:rPr>
        <w:t>μεγάλα</w:t>
      </w:r>
      <w:r w:rsidR="000F195C" w:rsidRPr="004454EF">
        <w:rPr>
          <w:rFonts w:ascii="Arial" w:hAnsi="Arial" w:cs="Arial"/>
          <w:lang w:val="el-GR"/>
        </w:rPr>
        <w:t xml:space="preserve"> </w:t>
      </w:r>
      <w:r w:rsidRPr="004454EF">
        <w:rPr>
          <w:rFonts w:ascii="Arial" w:hAnsi="Arial" w:cs="Arial"/>
          <w:lang w:val="el-GR"/>
        </w:rPr>
        <w:t>χρονικά</w:t>
      </w:r>
      <w:r w:rsidR="000F195C" w:rsidRPr="004454EF">
        <w:rPr>
          <w:rFonts w:ascii="Arial" w:hAnsi="Arial" w:cs="Arial"/>
          <w:lang w:val="el-GR"/>
        </w:rPr>
        <w:t xml:space="preserve"> </w:t>
      </w:r>
      <w:r w:rsidRPr="004454EF">
        <w:rPr>
          <w:rFonts w:ascii="Arial" w:hAnsi="Arial" w:cs="Arial"/>
          <w:lang w:val="el-GR"/>
        </w:rPr>
        <w:t>διαστήματα</w:t>
      </w:r>
      <w:r w:rsidR="000F195C" w:rsidRPr="004454EF">
        <w:rPr>
          <w:rFonts w:ascii="Arial" w:hAnsi="Arial" w:cs="Arial"/>
          <w:lang w:val="el-GR"/>
        </w:rPr>
        <w:t xml:space="preserve">. Τα </w:t>
      </w:r>
      <w:r w:rsidRPr="004454EF">
        <w:rPr>
          <w:rFonts w:ascii="Arial" w:hAnsi="Arial" w:cs="Arial"/>
          <w:lang w:val="el-GR"/>
        </w:rPr>
        <w:t>βαρέα</w:t>
      </w:r>
      <w:r w:rsidR="000F195C" w:rsidRPr="004454EF">
        <w:rPr>
          <w:rFonts w:ascii="Arial" w:hAnsi="Arial" w:cs="Arial"/>
          <w:lang w:val="el-GR"/>
        </w:rPr>
        <w:t xml:space="preserve"> </w:t>
      </w:r>
      <w:r w:rsidRPr="004454EF">
        <w:rPr>
          <w:rFonts w:ascii="Arial" w:hAnsi="Arial" w:cs="Arial"/>
          <w:lang w:val="el-GR"/>
        </w:rPr>
        <w:t>μέταλλα</w:t>
      </w:r>
      <w:r w:rsidR="000F195C" w:rsidRPr="004454EF">
        <w:rPr>
          <w:rFonts w:ascii="Arial" w:hAnsi="Arial" w:cs="Arial"/>
          <w:lang w:val="el-GR"/>
        </w:rPr>
        <w:t xml:space="preserve"> σε </w:t>
      </w:r>
      <w:r w:rsidRPr="004454EF">
        <w:rPr>
          <w:rFonts w:ascii="Arial" w:hAnsi="Arial" w:cs="Arial"/>
          <w:lang w:val="el-GR"/>
        </w:rPr>
        <w:t>αντίθεση</w:t>
      </w:r>
      <w:r w:rsidR="000F195C" w:rsidRPr="004454EF">
        <w:rPr>
          <w:rFonts w:ascii="Arial" w:hAnsi="Arial" w:cs="Arial"/>
          <w:lang w:val="el-GR"/>
        </w:rPr>
        <w:t xml:space="preserve"> με τους </w:t>
      </w:r>
      <w:r w:rsidRPr="004454EF">
        <w:rPr>
          <w:rFonts w:ascii="Arial" w:hAnsi="Arial" w:cs="Arial"/>
          <w:lang w:val="el-GR"/>
        </w:rPr>
        <w:t>οργανικούς</w:t>
      </w:r>
      <w:r w:rsidR="000F195C" w:rsidRPr="004454EF">
        <w:rPr>
          <w:rFonts w:ascii="Arial" w:hAnsi="Arial" w:cs="Arial"/>
          <w:lang w:val="el-GR"/>
        </w:rPr>
        <w:t xml:space="preserve"> </w:t>
      </w:r>
      <w:r w:rsidRPr="004454EF">
        <w:rPr>
          <w:rFonts w:ascii="Arial" w:hAnsi="Arial" w:cs="Arial"/>
          <w:lang w:val="el-GR"/>
        </w:rPr>
        <w:t>ρύπους</w:t>
      </w:r>
      <w:r w:rsidR="000F195C" w:rsidRPr="004454EF">
        <w:rPr>
          <w:rFonts w:ascii="Arial" w:hAnsi="Arial" w:cs="Arial"/>
          <w:lang w:val="el-GR"/>
        </w:rPr>
        <w:t xml:space="preserve"> </w:t>
      </w:r>
      <w:r w:rsidRPr="004454EF">
        <w:rPr>
          <w:rFonts w:ascii="Arial" w:hAnsi="Arial" w:cs="Arial"/>
          <w:lang w:val="el-GR"/>
        </w:rPr>
        <w:t>αυξάνουν</w:t>
      </w:r>
      <w:r w:rsidR="000F195C" w:rsidRPr="004454EF">
        <w:rPr>
          <w:rFonts w:ascii="Arial" w:hAnsi="Arial" w:cs="Arial"/>
          <w:lang w:val="el-GR"/>
        </w:rPr>
        <w:t xml:space="preserve"> τη </w:t>
      </w:r>
      <w:r w:rsidRPr="004454EF">
        <w:rPr>
          <w:rFonts w:ascii="Arial" w:hAnsi="Arial" w:cs="Arial"/>
          <w:lang w:val="el-GR"/>
        </w:rPr>
        <w:t>διάρκεια</w:t>
      </w:r>
      <w:r w:rsidR="000F195C" w:rsidRPr="004454EF">
        <w:rPr>
          <w:rFonts w:ascii="Arial" w:hAnsi="Arial" w:cs="Arial"/>
          <w:lang w:val="el-GR"/>
        </w:rPr>
        <w:t xml:space="preserve"> </w:t>
      </w:r>
      <w:r w:rsidRPr="004454EF">
        <w:rPr>
          <w:rFonts w:ascii="Arial" w:hAnsi="Arial" w:cs="Arial"/>
          <w:lang w:val="el-GR"/>
        </w:rPr>
        <w:t>παραμονής</w:t>
      </w:r>
      <w:r w:rsidR="000F195C" w:rsidRPr="004454EF">
        <w:rPr>
          <w:rFonts w:ascii="Arial" w:hAnsi="Arial" w:cs="Arial"/>
          <w:lang w:val="el-GR"/>
        </w:rPr>
        <w:t xml:space="preserve"> τους στο </w:t>
      </w:r>
      <w:r w:rsidRPr="004454EF">
        <w:rPr>
          <w:rFonts w:ascii="Arial" w:hAnsi="Arial" w:cs="Arial"/>
          <w:lang w:val="el-GR"/>
        </w:rPr>
        <w:t>περιβάλλον</w:t>
      </w:r>
      <w:r w:rsidR="009C1765">
        <w:rPr>
          <w:rFonts w:ascii="Arial" w:hAnsi="Arial" w:cs="Arial"/>
          <w:lang w:val="el-GR"/>
        </w:rPr>
        <w:t>,</w:t>
      </w:r>
      <w:r w:rsidR="000F195C" w:rsidRPr="004454EF">
        <w:rPr>
          <w:rFonts w:ascii="Arial" w:hAnsi="Arial" w:cs="Arial"/>
          <w:lang w:val="el-GR"/>
        </w:rPr>
        <w:t xml:space="preserve"> </w:t>
      </w:r>
      <w:r w:rsidRPr="004454EF">
        <w:rPr>
          <w:rFonts w:ascii="Arial" w:hAnsi="Arial" w:cs="Arial"/>
          <w:lang w:val="el-GR"/>
        </w:rPr>
        <w:t>καθώς</w:t>
      </w:r>
      <w:r w:rsidR="000F195C" w:rsidRPr="004454EF">
        <w:rPr>
          <w:rFonts w:ascii="Arial" w:hAnsi="Arial" w:cs="Arial"/>
          <w:lang w:val="el-GR"/>
        </w:rPr>
        <w:t xml:space="preserve"> δεν </w:t>
      </w:r>
      <w:r w:rsidR="005A0DB8">
        <w:rPr>
          <w:rFonts w:ascii="Arial" w:hAnsi="Arial" w:cs="Arial"/>
          <w:lang w:val="el-GR"/>
        </w:rPr>
        <w:t>βιοδιασπώ</w:t>
      </w:r>
      <w:r w:rsidRPr="004454EF">
        <w:rPr>
          <w:rFonts w:ascii="Arial" w:hAnsi="Arial" w:cs="Arial"/>
          <w:lang w:val="el-GR"/>
        </w:rPr>
        <w:t>νται</w:t>
      </w:r>
      <w:r w:rsidR="000F195C" w:rsidRPr="004454EF">
        <w:rPr>
          <w:rFonts w:ascii="Arial" w:hAnsi="Arial" w:cs="Arial"/>
          <w:lang w:val="el-GR"/>
        </w:rPr>
        <w:t xml:space="preserve"> </w:t>
      </w:r>
      <w:r w:rsidRPr="004454EF">
        <w:rPr>
          <w:rFonts w:ascii="Arial" w:hAnsi="Arial" w:cs="Arial"/>
          <w:lang w:val="el-GR"/>
        </w:rPr>
        <w:t>και</w:t>
      </w:r>
      <w:r w:rsidR="000F195C" w:rsidRPr="004454EF">
        <w:rPr>
          <w:rFonts w:ascii="Arial" w:hAnsi="Arial" w:cs="Arial"/>
          <w:lang w:val="el-GR"/>
        </w:rPr>
        <w:t xml:space="preserve"> </w:t>
      </w:r>
      <w:r w:rsidRPr="004454EF">
        <w:rPr>
          <w:rFonts w:ascii="Arial" w:hAnsi="Arial" w:cs="Arial"/>
          <w:lang w:val="el-GR"/>
        </w:rPr>
        <w:t>προστατεύονται</w:t>
      </w:r>
      <w:r w:rsidR="000F195C" w:rsidRPr="004454EF">
        <w:rPr>
          <w:rFonts w:ascii="Arial" w:hAnsi="Arial" w:cs="Arial"/>
          <w:lang w:val="el-GR"/>
        </w:rPr>
        <w:t xml:space="preserve"> </w:t>
      </w:r>
      <w:r w:rsidRPr="004454EF">
        <w:rPr>
          <w:rFonts w:ascii="Arial" w:hAnsi="Arial" w:cs="Arial"/>
          <w:lang w:val="el-GR"/>
        </w:rPr>
        <w:t>έναντι</w:t>
      </w:r>
      <w:r w:rsidR="000F195C" w:rsidRPr="004454EF">
        <w:rPr>
          <w:rFonts w:ascii="Arial" w:hAnsi="Arial" w:cs="Arial"/>
          <w:lang w:val="el-GR"/>
        </w:rPr>
        <w:t xml:space="preserve"> της </w:t>
      </w:r>
      <w:r w:rsidRPr="004454EF">
        <w:rPr>
          <w:rFonts w:ascii="Arial" w:hAnsi="Arial" w:cs="Arial"/>
          <w:lang w:val="el-GR"/>
        </w:rPr>
        <w:t>μικροβιακής</w:t>
      </w:r>
      <w:r w:rsidR="000F195C" w:rsidRPr="004454EF">
        <w:rPr>
          <w:rFonts w:ascii="Arial" w:hAnsi="Arial" w:cs="Arial"/>
          <w:lang w:val="el-GR"/>
        </w:rPr>
        <w:t xml:space="preserve"> </w:t>
      </w:r>
      <w:r w:rsidRPr="004454EF">
        <w:rPr>
          <w:rFonts w:ascii="Arial" w:hAnsi="Arial" w:cs="Arial"/>
          <w:lang w:val="el-GR"/>
        </w:rPr>
        <w:t>αποδόμησης</w:t>
      </w:r>
      <w:r w:rsidR="000F195C" w:rsidRPr="004454EF">
        <w:rPr>
          <w:rFonts w:ascii="Arial" w:hAnsi="Arial" w:cs="Arial"/>
          <w:lang w:val="el-GR"/>
        </w:rPr>
        <w:t>.</w:t>
      </w:r>
      <w:r w:rsidR="00DA77D5" w:rsidRPr="004454EF">
        <w:rPr>
          <w:rFonts w:ascii="Arial" w:hAnsi="Arial" w:cs="Arial"/>
          <w:lang w:val="el-GR"/>
        </w:rPr>
        <w:t xml:space="preserve"> Η </w:t>
      </w:r>
      <w:r w:rsidRPr="004454EF">
        <w:rPr>
          <w:rFonts w:ascii="Arial" w:hAnsi="Arial" w:cs="Arial"/>
          <w:lang w:val="el-GR"/>
        </w:rPr>
        <w:t>εφαρμογή</w:t>
      </w:r>
      <w:r w:rsidR="00DA77D5" w:rsidRPr="004454EF">
        <w:rPr>
          <w:rFonts w:ascii="Arial" w:hAnsi="Arial" w:cs="Arial"/>
          <w:lang w:val="el-GR"/>
        </w:rPr>
        <w:t xml:space="preserve"> του </w:t>
      </w:r>
      <w:r w:rsidRPr="004454EF">
        <w:rPr>
          <w:rFonts w:ascii="Arial" w:hAnsi="Arial" w:cs="Arial"/>
          <w:lang w:val="el-GR"/>
        </w:rPr>
        <w:t>βιοεξανθρακώματος</w:t>
      </w:r>
      <w:r w:rsidR="00DA77D5" w:rsidRPr="004454EF">
        <w:rPr>
          <w:rFonts w:ascii="Arial" w:hAnsi="Arial" w:cs="Arial"/>
          <w:lang w:val="el-GR"/>
        </w:rPr>
        <w:t xml:space="preserve"> στην </w:t>
      </w:r>
      <w:r w:rsidRPr="004454EF">
        <w:rPr>
          <w:rFonts w:ascii="Arial" w:hAnsi="Arial" w:cs="Arial"/>
          <w:lang w:val="el-GR"/>
        </w:rPr>
        <w:t>απομάκρυνση</w:t>
      </w:r>
      <w:r w:rsidR="00DA77D5" w:rsidRPr="004454EF">
        <w:rPr>
          <w:rFonts w:ascii="Arial" w:hAnsi="Arial" w:cs="Arial"/>
          <w:lang w:val="el-GR"/>
        </w:rPr>
        <w:t xml:space="preserve"> </w:t>
      </w:r>
      <w:r w:rsidRPr="004454EF">
        <w:rPr>
          <w:rFonts w:ascii="Arial" w:hAnsi="Arial" w:cs="Arial"/>
          <w:lang w:val="el-GR"/>
        </w:rPr>
        <w:t>βαρέων</w:t>
      </w:r>
      <w:r w:rsidR="00DA77D5" w:rsidRPr="004454EF">
        <w:rPr>
          <w:rFonts w:ascii="Arial" w:hAnsi="Arial" w:cs="Arial"/>
          <w:lang w:val="el-GR"/>
        </w:rPr>
        <w:t xml:space="preserve"> </w:t>
      </w:r>
      <w:r w:rsidRPr="004454EF">
        <w:rPr>
          <w:rFonts w:ascii="Arial" w:hAnsi="Arial" w:cs="Arial"/>
          <w:lang w:val="el-GR"/>
        </w:rPr>
        <w:t>μετάλλων</w:t>
      </w:r>
      <w:r w:rsidR="00DA77D5" w:rsidRPr="004454EF">
        <w:rPr>
          <w:rFonts w:ascii="Arial" w:hAnsi="Arial" w:cs="Arial"/>
          <w:lang w:val="el-GR"/>
        </w:rPr>
        <w:t xml:space="preserve"> </w:t>
      </w:r>
      <w:r w:rsidRPr="004454EF">
        <w:rPr>
          <w:rFonts w:ascii="Arial" w:hAnsi="Arial" w:cs="Arial"/>
          <w:lang w:val="el-GR"/>
        </w:rPr>
        <w:t>αποτελεί</w:t>
      </w:r>
      <w:r w:rsidR="00DA77D5" w:rsidRPr="004454EF">
        <w:rPr>
          <w:rFonts w:ascii="Arial" w:hAnsi="Arial" w:cs="Arial"/>
          <w:lang w:val="el-GR"/>
        </w:rPr>
        <w:t xml:space="preserve"> μια </w:t>
      </w:r>
      <w:r w:rsidRPr="004454EF">
        <w:rPr>
          <w:rFonts w:ascii="Arial" w:hAnsi="Arial" w:cs="Arial"/>
          <w:lang w:val="el-GR"/>
        </w:rPr>
        <w:t>πολλά</w:t>
      </w:r>
      <w:r w:rsidR="00DA77D5" w:rsidRPr="004454EF">
        <w:rPr>
          <w:rFonts w:ascii="Arial" w:hAnsi="Arial" w:cs="Arial"/>
          <w:lang w:val="el-GR"/>
        </w:rPr>
        <w:t xml:space="preserve"> </w:t>
      </w:r>
      <w:r w:rsidRPr="004454EF">
        <w:rPr>
          <w:rFonts w:ascii="Arial" w:hAnsi="Arial" w:cs="Arial"/>
          <w:lang w:val="el-GR"/>
        </w:rPr>
        <w:t>υποσχόμενη</w:t>
      </w:r>
      <w:r w:rsidR="00DA77D5" w:rsidRPr="004454EF">
        <w:rPr>
          <w:rFonts w:ascii="Arial" w:hAnsi="Arial" w:cs="Arial"/>
          <w:lang w:val="el-GR"/>
        </w:rPr>
        <w:t xml:space="preserve"> </w:t>
      </w:r>
      <w:r w:rsidRPr="004454EF">
        <w:rPr>
          <w:rFonts w:ascii="Arial" w:hAnsi="Arial" w:cs="Arial"/>
          <w:lang w:val="el-GR"/>
        </w:rPr>
        <w:t>μέθοδο</w:t>
      </w:r>
      <w:r w:rsidR="00DA77D5" w:rsidRPr="004454EF">
        <w:rPr>
          <w:rFonts w:ascii="Arial" w:hAnsi="Arial" w:cs="Arial"/>
          <w:lang w:val="el-GR"/>
        </w:rPr>
        <w:t xml:space="preserve"> και </w:t>
      </w:r>
      <w:r w:rsidR="00B36E2B" w:rsidRPr="004454EF">
        <w:rPr>
          <w:rFonts w:ascii="Arial" w:hAnsi="Arial" w:cs="Arial"/>
          <w:lang w:val="el-GR"/>
        </w:rPr>
        <w:t>μελετάται</w:t>
      </w:r>
      <w:r w:rsidR="00DA77D5" w:rsidRPr="004454EF">
        <w:rPr>
          <w:rFonts w:ascii="Arial" w:hAnsi="Arial" w:cs="Arial"/>
          <w:lang w:val="el-GR"/>
        </w:rPr>
        <w:t xml:space="preserve"> </w:t>
      </w:r>
      <w:r w:rsidRPr="004454EF">
        <w:rPr>
          <w:rFonts w:ascii="Arial" w:hAnsi="Arial" w:cs="Arial"/>
          <w:lang w:val="el-GR"/>
        </w:rPr>
        <w:t>ευρέως</w:t>
      </w:r>
      <w:r w:rsidR="00DA77D5" w:rsidRPr="004454EF">
        <w:rPr>
          <w:rFonts w:ascii="Arial" w:hAnsi="Arial" w:cs="Arial"/>
          <w:lang w:val="el-GR"/>
        </w:rPr>
        <w:t>.</w:t>
      </w:r>
    </w:p>
    <w:p w:rsidR="00DA77D5" w:rsidRPr="00DD6872" w:rsidRDefault="00DA77D5" w:rsidP="00B77F61">
      <w:pPr>
        <w:jc w:val="both"/>
        <w:rPr>
          <w:rFonts w:ascii="Arial" w:hAnsi="Arial" w:cs="Arial"/>
          <w:lang w:val="el-GR"/>
        </w:rPr>
      </w:pPr>
      <w:r w:rsidRPr="004454EF">
        <w:rPr>
          <w:rFonts w:ascii="Arial" w:hAnsi="Arial" w:cs="Arial"/>
          <w:lang w:val="el-GR"/>
        </w:rPr>
        <w:t xml:space="preserve">Η </w:t>
      </w:r>
      <w:r w:rsidR="00A756D1" w:rsidRPr="004454EF">
        <w:rPr>
          <w:rFonts w:ascii="Arial" w:hAnsi="Arial" w:cs="Arial"/>
          <w:lang w:val="el-GR"/>
        </w:rPr>
        <w:t>απομάκρυνση</w:t>
      </w:r>
      <w:r w:rsidRPr="004454EF">
        <w:rPr>
          <w:rFonts w:ascii="Arial" w:hAnsi="Arial" w:cs="Arial"/>
          <w:lang w:val="el-GR"/>
        </w:rPr>
        <w:t xml:space="preserve"> </w:t>
      </w:r>
      <w:r w:rsidR="00A756D1" w:rsidRPr="004454EF">
        <w:rPr>
          <w:rFonts w:ascii="Arial" w:hAnsi="Arial" w:cs="Arial"/>
          <w:lang w:val="el-GR"/>
        </w:rPr>
        <w:t>βαρέων</w:t>
      </w:r>
      <w:r w:rsidRPr="004454EF">
        <w:rPr>
          <w:rFonts w:ascii="Arial" w:hAnsi="Arial" w:cs="Arial"/>
          <w:lang w:val="el-GR"/>
        </w:rPr>
        <w:t xml:space="preserve"> </w:t>
      </w:r>
      <w:r w:rsidR="00A756D1" w:rsidRPr="004454EF">
        <w:rPr>
          <w:rFonts w:ascii="Arial" w:hAnsi="Arial" w:cs="Arial"/>
          <w:lang w:val="el-GR"/>
        </w:rPr>
        <w:t>μετάλλων</w:t>
      </w:r>
      <w:r w:rsidRPr="004454EF">
        <w:rPr>
          <w:rFonts w:ascii="Arial" w:hAnsi="Arial" w:cs="Arial"/>
          <w:lang w:val="el-GR"/>
        </w:rPr>
        <w:t xml:space="preserve"> από </w:t>
      </w:r>
      <w:r w:rsidR="00A756D1" w:rsidRPr="004454EF">
        <w:rPr>
          <w:rFonts w:ascii="Arial" w:hAnsi="Arial" w:cs="Arial"/>
          <w:lang w:val="el-GR"/>
        </w:rPr>
        <w:t>ρυπασμένα</w:t>
      </w:r>
      <w:r w:rsidRPr="004454EF">
        <w:rPr>
          <w:rFonts w:ascii="Arial" w:hAnsi="Arial" w:cs="Arial"/>
          <w:lang w:val="el-GR"/>
        </w:rPr>
        <w:t xml:space="preserve"> </w:t>
      </w:r>
      <w:r w:rsidR="00A756D1" w:rsidRPr="004454EF">
        <w:rPr>
          <w:rFonts w:ascii="Arial" w:hAnsi="Arial" w:cs="Arial"/>
          <w:lang w:val="el-GR"/>
        </w:rPr>
        <w:t>ύδατα</w:t>
      </w:r>
      <w:r w:rsidRPr="004454EF">
        <w:rPr>
          <w:rFonts w:ascii="Arial" w:hAnsi="Arial" w:cs="Arial"/>
          <w:lang w:val="el-GR"/>
        </w:rPr>
        <w:t xml:space="preserve"> </w:t>
      </w:r>
      <w:r w:rsidR="00A756D1" w:rsidRPr="004454EF">
        <w:rPr>
          <w:rFonts w:ascii="Arial" w:hAnsi="Arial" w:cs="Arial"/>
          <w:lang w:val="el-GR"/>
        </w:rPr>
        <w:t>μπορεί</w:t>
      </w:r>
      <w:r w:rsidRPr="004454EF">
        <w:rPr>
          <w:rFonts w:ascii="Arial" w:hAnsi="Arial" w:cs="Arial"/>
          <w:lang w:val="el-GR"/>
        </w:rPr>
        <w:t xml:space="preserve"> να </w:t>
      </w:r>
      <w:r w:rsidR="00A756D1" w:rsidRPr="004454EF">
        <w:rPr>
          <w:rFonts w:ascii="Arial" w:hAnsi="Arial" w:cs="Arial"/>
          <w:lang w:val="el-GR"/>
        </w:rPr>
        <w:t>υλοποιηθεί</w:t>
      </w:r>
      <w:r w:rsidRPr="004454EF">
        <w:rPr>
          <w:rFonts w:ascii="Arial" w:hAnsi="Arial" w:cs="Arial"/>
          <w:lang w:val="el-GR"/>
        </w:rPr>
        <w:t xml:space="preserve"> με </w:t>
      </w:r>
      <w:r w:rsidR="00A756D1" w:rsidRPr="004454EF">
        <w:rPr>
          <w:rFonts w:ascii="Arial" w:hAnsi="Arial" w:cs="Arial"/>
          <w:lang w:val="el-GR"/>
        </w:rPr>
        <w:t>ποίκιλες</w:t>
      </w:r>
      <w:r w:rsidRPr="004454EF">
        <w:rPr>
          <w:rFonts w:ascii="Arial" w:hAnsi="Arial" w:cs="Arial"/>
          <w:lang w:val="el-GR"/>
        </w:rPr>
        <w:t xml:space="preserve"> </w:t>
      </w:r>
      <w:r w:rsidR="00A756D1" w:rsidRPr="004454EF">
        <w:rPr>
          <w:rFonts w:ascii="Arial" w:hAnsi="Arial" w:cs="Arial"/>
          <w:lang w:val="el-GR"/>
        </w:rPr>
        <w:t>τεχνολογίες</w:t>
      </w:r>
      <w:r w:rsidRPr="004454EF">
        <w:rPr>
          <w:rFonts w:ascii="Arial" w:hAnsi="Arial" w:cs="Arial"/>
          <w:lang w:val="el-GR"/>
        </w:rPr>
        <w:t xml:space="preserve"> όπως: </w:t>
      </w:r>
      <w:r w:rsidR="00B77F61">
        <w:rPr>
          <w:rFonts w:ascii="Arial" w:hAnsi="Arial" w:cs="Arial"/>
          <w:lang w:val="el-GR"/>
        </w:rPr>
        <w:t>η π</w:t>
      </w:r>
      <w:r w:rsidR="00A756D1" w:rsidRPr="00B77F61">
        <w:rPr>
          <w:rFonts w:ascii="Arial" w:hAnsi="Arial" w:cs="Arial"/>
          <w:lang w:val="el-GR"/>
        </w:rPr>
        <w:t>ροσρόφηση</w:t>
      </w:r>
      <w:r w:rsidRPr="00B77F61">
        <w:rPr>
          <w:rFonts w:ascii="Arial" w:hAnsi="Arial" w:cs="Arial"/>
          <w:lang w:val="el-GR"/>
        </w:rPr>
        <w:t xml:space="preserve"> σε </w:t>
      </w:r>
      <w:r w:rsidR="00A756D1" w:rsidRPr="00B77F61">
        <w:rPr>
          <w:rFonts w:ascii="Arial" w:hAnsi="Arial" w:cs="Arial"/>
          <w:lang w:val="el-GR"/>
        </w:rPr>
        <w:t>ενεργό</w:t>
      </w:r>
      <w:r w:rsidRPr="00B77F61">
        <w:rPr>
          <w:rFonts w:ascii="Arial" w:hAnsi="Arial" w:cs="Arial"/>
          <w:lang w:val="el-GR"/>
        </w:rPr>
        <w:t xml:space="preserve"> </w:t>
      </w:r>
      <w:r w:rsidR="00A756D1" w:rsidRPr="00B77F61">
        <w:rPr>
          <w:rFonts w:ascii="Arial" w:hAnsi="Arial" w:cs="Arial"/>
          <w:lang w:val="el-GR"/>
        </w:rPr>
        <w:t>άνθρακα</w:t>
      </w:r>
      <w:r w:rsidR="00B77F61">
        <w:rPr>
          <w:rFonts w:ascii="Arial" w:hAnsi="Arial" w:cs="Arial"/>
          <w:lang w:val="el-GR"/>
        </w:rPr>
        <w:t xml:space="preserve">, η </w:t>
      </w:r>
      <w:r w:rsidR="00B77F61" w:rsidRPr="00B77F61">
        <w:rPr>
          <w:rFonts w:ascii="Arial" w:hAnsi="Arial" w:cs="Arial"/>
          <w:lang w:val="el-GR"/>
        </w:rPr>
        <w:t>π</w:t>
      </w:r>
      <w:r w:rsidR="00A756D1" w:rsidRPr="00B77F61">
        <w:rPr>
          <w:rFonts w:ascii="Arial" w:hAnsi="Arial" w:cs="Arial"/>
          <w:lang w:val="el-GR"/>
        </w:rPr>
        <w:t>ροσρόφηση</w:t>
      </w:r>
      <w:r w:rsidRPr="00B77F61">
        <w:rPr>
          <w:rFonts w:ascii="Arial" w:hAnsi="Arial" w:cs="Arial"/>
          <w:lang w:val="el-GR"/>
        </w:rPr>
        <w:t xml:space="preserve"> σε </w:t>
      </w:r>
      <w:r w:rsidR="00A756D1" w:rsidRPr="00B77F61">
        <w:rPr>
          <w:rFonts w:ascii="Arial" w:hAnsi="Arial" w:cs="Arial"/>
          <w:lang w:val="el-GR"/>
        </w:rPr>
        <w:t>βιοεξανθράκωμα</w:t>
      </w:r>
      <w:r w:rsidR="00B77F61">
        <w:rPr>
          <w:rFonts w:ascii="Arial" w:hAnsi="Arial" w:cs="Arial"/>
          <w:lang w:val="el-GR"/>
        </w:rPr>
        <w:t xml:space="preserve">, </w:t>
      </w:r>
      <w:r w:rsidR="00B77F61" w:rsidRPr="00B77F61">
        <w:rPr>
          <w:rFonts w:ascii="Arial" w:hAnsi="Arial" w:cs="Arial"/>
          <w:lang w:val="el-GR"/>
        </w:rPr>
        <w:t>η χ</w:t>
      </w:r>
      <w:r w:rsidR="00A756D1" w:rsidRPr="00B77F61">
        <w:rPr>
          <w:rFonts w:ascii="Arial" w:hAnsi="Arial" w:cs="Arial"/>
          <w:lang w:val="el-GR"/>
        </w:rPr>
        <w:t>ημική</w:t>
      </w:r>
      <w:r w:rsidRPr="00B77F61">
        <w:rPr>
          <w:rFonts w:ascii="Arial" w:hAnsi="Arial" w:cs="Arial"/>
          <w:lang w:val="el-GR"/>
        </w:rPr>
        <w:t xml:space="preserve"> </w:t>
      </w:r>
      <w:r w:rsidR="00A756D1" w:rsidRPr="00B77F61">
        <w:rPr>
          <w:rFonts w:ascii="Arial" w:hAnsi="Arial" w:cs="Arial"/>
          <w:lang w:val="el-GR"/>
        </w:rPr>
        <w:t>κατακρήμνιση</w:t>
      </w:r>
      <w:r w:rsidR="00B77F61">
        <w:rPr>
          <w:rFonts w:ascii="Arial" w:hAnsi="Arial" w:cs="Arial"/>
          <w:lang w:val="el-GR"/>
        </w:rPr>
        <w:t xml:space="preserve">, η </w:t>
      </w:r>
      <w:r w:rsidR="00B77F61" w:rsidRPr="00B77F61">
        <w:rPr>
          <w:rFonts w:ascii="Arial" w:hAnsi="Arial" w:cs="Arial"/>
          <w:lang w:val="el-GR"/>
        </w:rPr>
        <w:t>δ</w:t>
      </w:r>
      <w:r w:rsidR="00A756D1" w:rsidRPr="00B77F61">
        <w:rPr>
          <w:rFonts w:ascii="Arial" w:hAnsi="Arial" w:cs="Arial"/>
          <w:lang w:val="el-GR"/>
        </w:rPr>
        <w:t>ιήθηση</w:t>
      </w:r>
      <w:r w:rsidRPr="00B77F61">
        <w:rPr>
          <w:rFonts w:ascii="Arial" w:hAnsi="Arial" w:cs="Arial"/>
          <w:lang w:val="el-GR"/>
        </w:rPr>
        <w:t xml:space="preserve"> με </w:t>
      </w:r>
      <w:r w:rsidR="00A756D1" w:rsidRPr="00B77F61">
        <w:rPr>
          <w:rFonts w:ascii="Arial" w:hAnsi="Arial" w:cs="Arial"/>
          <w:lang w:val="el-GR"/>
        </w:rPr>
        <w:t>μεμβράνες</w:t>
      </w:r>
      <w:r w:rsidR="00B77F61">
        <w:rPr>
          <w:rFonts w:ascii="Arial" w:hAnsi="Arial" w:cs="Arial"/>
          <w:lang w:val="el-GR"/>
        </w:rPr>
        <w:t xml:space="preserve">, η </w:t>
      </w:r>
      <w:r w:rsidR="00B77F61" w:rsidRPr="00B77F61">
        <w:rPr>
          <w:rFonts w:ascii="Arial" w:hAnsi="Arial" w:cs="Arial"/>
          <w:lang w:val="el-GR"/>
        </w:rPr>
        <w:t>χ</w:t>
      </w:r>
      <w:r w:rsidR="00A756D1" w:rsidRPr="00B77F61">
        <w:rPr>
          <w:rFonts w:ascii="Arial" w:hAnsi="Arial" w:cs="Arial"/>
          <w:lang w:val="el-GR"/>
        </w:rPr>
        <w:t>ρήση</w:t>
      </w:r>
      <w:r w:rsidRPr="00B77F61">
        <w:rPr>
          <w:rFonts w:ascii="Arial" w:hAnsi="Arial" w:cs="Arial"/>
          <w:lang w:val="el-GR"/>
        </w:rPr>
        <w:t xml:space="preserve"> </w:t>
      </w:r>
      <w:r w:rsidR="00A756D1" w:rsidRPr="00B77F61">
        <w:rPr>
          <w:rFonts w:ascii="Arial" w:hAnsi="Arial" w:cs="Arial"/>
          <w:lang w:val="el-GR"/>
        </w:rPr>
        <w:t>ρητινών</w:t>
      </w:r>
      <w:r w:rsidRPr="00B77F61">
        <w:rPr>
          <w:rFonts w:ascii="Arial" w:hAnsi="Arial" w:cs="Arial"/>
          <w:lang w:val="el-GR"/>
        </w:rPr>
        <w:t xml:space="preserve"> </w:t>
      </w:r>
      <w:r w:rsidR="00A756D1" w:rsidRPr="00B77F61">
        <w:rPr>
          <w:rFonts w:ascii="Arial" w:hAnsi="Arial" w:cs="Arial"/>
          <w:lang w:val="el-GR"/>
        </w:rPr>
        <w:t>ιοντοανταλλαγής</w:t>
      </w:r>
      <w:r w:rsidR="00B77F61">
        <w:rPr>
          <w:rFonts w:ascii="Arial" w:hAnsi="Arial" w:cs="Arial"/>
          <w:lang w:val="el-GR"/>
        </w:rPr>
        <w:t xml:space="preserve"> και η η</w:t>
      </w:r>
      <w:r w:rsidR="00A756D1" w:rsidRPr="00B77F61">
        <w:rPr>
          <w:rFonts w:ascii="Arial" w:hAnsi="Arial" w:cs="Arial"/>
          <w:lang w:val="el-GR"/>
        </w:rPr>
        <w:t>λεκτρόλυση</w:t>
      </w:r>
      <w:r w:rsidR="00DE00DE">
        <w:rPr>
          <w:rFonts w:ascii="Arial" w:hAnsi="Arial" w:cs="Arial"/>
          <w:lang w:val="el-GR"/>
        </w:rPr>
        <w:t>.</w:t>
      </w:r>
    </w:p>
    <w:p w:rsidR="00F52F1B" w:rsidRPr="004454EF" w:rsidRDefault="00A756D1" w:rsidP="00F52F1B">
      <w:pPr>
        <w:jc w:val="both"/>
        <w:rPr>
          <w:rFonts w:ascii="Arial" w:hAnsi="Arial" w:cs="Arial"/>
          <w:lang w:val="el-GR"/>
        </w:rPr>
      </w:pPr>
      <w:r w:rsidRPr="004454EF">
        <w:rPr>
          <w:rFonts w:ascii="Arial" w:hAnsi="Arial" w:cs="Arial"/>
          <w:lang w:val="el-GR"/>
        </w:rPr>
        <w:t>Οι παραπάνω τεχνολογίες, με εξαίρεση την προσρόφηση</w:t>
      </w:r>
      <w:r w:rsidR="00382805">
        <w:rPr>
          <w:rFonts w:ascii="Arial" w:hAnsi="Arial" w:cs="Arial"/>
          <w:lang w:val="el-GR"/>
        </w:rPr>
        <w:t>,</w:t>
      </w:r>
      <w:r w:rsidRPr="004454EF">
        <w:rPr>
          <w:rFonts w:ascii="Arial" w:hAnsi="Arial" w:cs="Arial"/>
          <w:lang w:val="el-GR"/>
        </w:rPr>
        <w:t xml:space="preserve"> αφορούν κυρίως </w:t>
      </w:r>
      <w:r w:rsidR="00382805">
        <w:rPr>
          <w:rFonts w:ascii="Arial" w:hAnsi="Arial" w:cs="Arial"/>
          <w:lang w:val="el-GR"/>
        </w:rPr>
        <w:t xml:space="preserve">σε </w:t>
      </w:r>
      <w:r w:rsidRPr="004454EF">
        <w:rPr>
          <w:rFonts w:ascii="Arial" w:hAnsi="Arial" w:cs="Arial"/>
          <w:lang w:val="el-GR"/>
        </w:rPr>
        <w:t>μεγάλες συγκεντρώσεις βαρέων μετάλλων με αποτέλεσμα να μην έχουν ιδιαίτερη αποδοτικότητα στις χαμηλές συγκ</w:t>
      </w:r>
      <w:r w:rsidR="00EA5226">
        <w:rPr>
          <w:rFonts w:ascii="Arial" w:hAnsi="Arial" w:cs="Arial"/>
          <w:lang w:val="el-GR"/>
        </w:rPr>
        <w:t>εντρώσεις. Επίσης</w:t>
      </w:r>
      <w:r w:rsidRPr="004454EF">
        <w:rPr>
          <w:rFonts w:ascii="Arial" w:hAnsi="Arial" w:cs="Arial"/>
          <w:lang w:val="el-GR"/>
        </w:rPr>
        <w:t xml:space="preserve"> το κόστος των μεθόδων δεν είναι ανάλογο της απόδοσ</w:t>
      </w:r>
      <w:r w:rsidR="00382805">
        <w:rPr>
          <w:rFonts w:ascii="Arial" w:hAnsi="Arial" w:cs="Arial"/>
          <w:lang w:val="el-GR"/>
        </w:rPr>
        <w:t>ή</w:t>
      </w:r>
      <w:r w:rsidRPr="004454EF">
        <w:rPr>
          <w:rFonts w:ascii="Arial" w:hAnsi="Arial" w:cs="Arial"/>
          <w:lang w:val="el-GR"/>
        </w:rPr>
        <w:t>ς τους. Έτσι</w:t>
      </w:r>
      <w:r w:rsidR="00F52F1B" w:rsidRPr="004454EF">
        <w:rPr>
          <w:rFonts w:ascii="Arial" w:hAnsi="Arial" w:cs="Arial"/>
          <w:lang w:val="el-GR"/>
        </w:rPr>
        <w:t xml:space="preserve">, η </w:t>
      </w:r>
      <w:r w:rsidRPr="004454EF">
        <w:rPr>
          <w:rFonts w:ascii="Arial" w:hAnsi="Arial" w:cs="Arial"/>
          <w:lang w:val="el-GR"/>
        </w:rPr>
        <w:t>τεχνολογία</w:t>
      </w:r>
      <w:r w:rsidR="00F52F1B" w:rsidRPr="004454EF">
        <w:rPr>
          <w:rFonts w:ascii="Arial" w:hAnsi="Arial" w:cs="Arial"/>
          <w:lang w:val="el-GR"/>
        </w:rPr>
        <w:t xml:space="preserve"> με την </w:t>
      </w:r>
      <w:r w:rsidRPr="004454EF">
        <w:rPr>
          <w:rFonts w:ascii="Arial" w:hAnsi="Arial" w:cs="Arial"/>
          <w:lang w:val="el-GR"/>
        </w:rPr>
        <w:t>προσρόφηση</w:t>
      </w:r>
      <w:r w:rsidR="00F52F1B" w:rsidRPr="004454EF">
        <w:rPr>
          <w:rFonts w:ascii="Arial" w:hAnsi="Arial" w:cs="Arial"/>
          <w:lang w:val="el-GR"/>
        </w:rPr>
        <w:t xml:space="preserve"> σε </w:t>
      </w:r>
      <w:r w:rsidRPr="004454EF">
        <w:rPr>
          <w:rFonts w:ascii="Arial" w:hAnsi="Arial" w:cs="Arial"/>
          <w:lang w:val="el-GR"/>
        </w:rPr>
        <w:t>βιοεξανθράκωμα</w:t>
      </w:r>
      <w:r w:rsidR="00F52F1B" w:rsidRPr="004454EF">
        <w:rPr>
          <w:rFonts w:ascii="Arial" w:hAnsi="Arial" w:cs="Arial"/>
          <w:lang w:val="el-GR"/>
        </w:rPr>
        <w:t xml:space="preserve"> </w:t>
      </w:r>
      <w:r w:rsidRPr="004454EF">
        <w:rPr>
          <w:rFonts w:ascii="Arial" w:hAnsi="Arial" w:cs="Arial"/>
          <w:lang w:val="el-GR"/>
        </w:rPr>
        <w:t>κερδίζει όλο</w:t>
      </w:r>
      <w:r w:rsidR="00F52F1B" w:rsidRPr="004454EF">
        <w:rPr>
          <w:rFonts w:ascii="Arial" w:hAnsi="Arial" w:cs="Arial"/>
          <w:lang w:val="el-GR"/>
        </w:rPr>
        <w:t xml:space="preserve"> και </w:t>
      </w:r>
      <w:r w:rsidRPr="004454EF">
        <w:rPr>
          <w:rFonts w:ascii="Arial" w:hAnsi="Arial" w:cs="Arial"/>
          <w:lang w:val="el-GR"/>
        </w:rPr>
        <w:t>περισσότερο</w:t>
      </w:r>
      <w:r w:rsidR="00F52F1B" w:rsidRPr="004454EF">
        <w:rPr>
          <w:rFonts w:ascii="Arial" w:hAnsi="Arial" w:cs="Arial"/>
          <w:lang w:val="el-GR"/>
        </w:rPr>
        <w:t xml:space="preserve"> </w:t>
      </w:r>
      <w:r w:rsidRPr="004454EF">
        <w:rPr>
          <w:rFonts w:ascii="Arial" w:hAnsi="Arial" w:cs="Arial"/>
          <w:lang w:val="el-GR"/>
        </w:rPr>
        <w:t>έδαφος</w:t>
      </w:r>
      <w:r w:rsidR="00F52F1B" w:rsidRPr="004454EF">
        <w:rPr>
          <w:rFonts w:ascii="Arial" w:hAnsi="Arial" w:cs="Arial"/>
          <w:lang w:val="el-GR"/>
        </w:rPr>
        <w:t xml:space="preserve"> </w:t>
      </w:r>
      <w:r w:rsidR="00B36E2B" w:rsidRPr="004454EF">
        <w:rPr>
          <w:rFonts w:ascii="Arial" w:hAnsi="Arial" w:cs="Arial"/>
          <w:lang w:val="el-GR"/>
        </w:rPr>
        <w:t>λόγω του</w:t>
      </w:r>
      <w:r w:rsidR="00F52F1B" w:rsidRPr="004454EF">
        <w:rPr>
          <w:rFonts w:ascii="Arial" w:hAnsi="Arial" w:cs="Arial"/>
          <w:lang w:val="el-GR"/>
        </w:rPr>
        <w:t xml:space="preserve"> ότι είναι </w:t>
      </w:r>
      <w:r w:rsidRPr="004454EF">
        <w:rPr>
          <w:rFonts w:ascii="Arial" w:hAnsi="Arial" w:cs="Arial"/>
          <w:lang w:val="el-GR"/>
        </w:rPr>
        <w:t>οικονομικό</w:t>
      </w:r>
      <w:r w:rsidR="00F52F1B" w:rsidRPr="004454EF">
        <w:rPr>
          <w:rFonts w:ascii="Arial" w:hAnsi="Arial" w:cs="Arial"/>
          <w:lang w:val="el-GR"/>
        </w:rPr>
        <w:t xml:space="preserve"> </w:t>
      </w:r>
      <w:r w:rsidRPr="004454EF">
        <w:rPr>
          <w:rFonts w:ascii="Arial" w:hAnsi="Arial" w:cs="Arial"/>
          <w:lang w:val="el-GR"/>
        </w:rPr>
        <w:t>προσροφητικό</w:t>
      </w:r>
      <w:r w:rsidR="00F52F1B" w:rsidRPr="004454EF">
        <w:rPr>
          <w:rFonts w:ascii="Arial" w:hAnsi="Arial" w:cs="Arial"/>
          <w:lang w:val="el-GR"/>
        </w:rPr>
        <w:t xml:space="preserve"> </w:t>
      </w:r>
      <w:r w:rsidRPr="004454EF">
        <w:rPr>
          <w:rFonts w:ascii="Arial" w:hAnsi="Arial" w:cs="Arial"/>
          <w:lang w:val="el-GR"/>
        </w:rPr>
        <w:t>υλικό</w:t>
      </w:r>
      <w:r w:rsidR="00405960" w:rsidRPr="00405960">
        <w:rPr>
          <w:rFonts w:ascii="Arial" w:hAnsi="Arial" w:cs="Arial"/>
          <w:lang w:val="el-GR"/>
        </w:rPr>
        <w:t xml:space="preserve"> </w:t>
      </w:r>
      <w:r w:rsidR="00417847" w:rsidRPr="004454EF">
        <w:rPr>
          <w:rFonts w:ascii="Arial" w:hAnsi="Arial" w:cs="Arial"/>
          <w:lang w:val="el-GR"/>
        </w:rPr>
        <w:t>[</w:t>
      </w:r>
      <w:r w:rsidR="00417847">
        <w:rPr>
          <w:rFonts w:ascii="Arial" w:hAnsi="Arial" w:cs="Arial"/>
        </w:rPr>
        <w:t>Dermi</w:t>
      </w:r>
      <w:r w:rsidR="006A4049">
        <w:rPr>
          <w:rFonts w:ascii="Arial" w:hAnsi="Arial" w:cs="Arial"/>
        </w:rPr>
        <w:t>b</w:t>
      </w:r>
      <w:r w:rsidR="00417847">
        <w:rPr>
          <w:rFonts w:ascii="Arial" w:hAnsi="Arial" w:cs="Arial"/>
        </w:rPr>
        <w:t>as</w:t>
      </w:r>
      <w:r w:rsidR="00417847" w:rsidRPr="004454EF">
        <w:rPr>
          <w:rFonts w:ascii="Arial" w:hAnsi="Arial" w:cs="Arial"/>
          <w:lang w:val="el-GR"/>
        </w:rPr>
        <w:t>,</w:t>
      </w:r>
      <w:r w:rsidR="00382805">
        <w:rPr>
          <w:rFonts w:ascii="Arial" w:hAnsi="Arial" w:cs="Arial"/>
          <w:lang w:val="el-GR"/>
        </w:rPr>
        <w:t xml:space="preserve"> </w:t>
      </w:r>
      <w:r w:rsidR="00417847" w:rsidRPr="004454EF">
        <w:rPr>
          <w:rFonts w:ascii="Arial" w:hAnsi="Arial" w:cs="Arial"/>
          <w:lang w:val="el-GR"/>
        </w:rPr>
        <w:t>2008]</w:t>
      </w:r>
      <w:r w:rsidR="00F52F1B" w:rsidRPr="004454EF">
        <w:rPr>
          <w:rFonts w:ascii="Arial" w:hAnsi="Arial" w:cs="Arial"/>
          <w:lang w:val="el-GR"/>
        </w:rPr>
        <w:t>.</w:t>
      </w:r>
    </w:p>
    <w:p w:rsidR="004162DA" w:rsidRPr="00D80D4C" w:rsidRDefault="004162DA" w:rsidP="00F52F1B">
      <w:pPr>
        <w:jc w:val="both"/>
        <w:rPr>
          <w:rFonts w:ascii="Arial" w:hAnsi="Arial" w:cs="Arial"/>
          <w:lang w:val="el-GR"/>
        </w:rPr>
      </w:pPr>
    </w:p>
    <w:p w:rsidR="00F52F1B" w:rsidRPr="004454EF" w:rsidRDefault="00F52F1B" w:rsidP="00F52F1B">
      <w:pPr>
        <w:jc w:val="both"/>
        <w:rPr>
          <w:rFonts w:ascii="Arial" w:hAnsi="Arial" w:cs="Arial"/>
          <w:lang w:val="el-GR"/>
        </w:rPr>
      </w:pPr>
      <w:r w:rsidRPr="004454EF">
        <w:rPr>
          <w:rFonts w:ascii="Arial" w:hAnsi="Arial" w:cs="Arial"/>
          <w:lang w:val="el-GR"/>
        </w:rPr>
        <w:t xml:space="preserve">Οι </w:t>
      </w:r>
      <w:r w:rsidR="00A756D1" w:rsidRPr="004454EF">
        <w:rPr>
          <w:rFonts w:ascii="Arial" w:hAnsi="Arial" w:cs="Arial"/>
          <w:lang w:val="el-GR"/>
        </w:rPr>
        <w:t xml:space="preserve">μηχανισμοί </w:t>
      </w:r>
      <w:r w:rsidRPr="004454EF">
        <w:rPr>
          <w:rFonts w:ascii="Arial" w:hAnsi="Arial" w:cs="Arial"/>
          <w:lang w:val="el-GR"/>
        </w:rPr>
        <w:t xml:space="preserve">με τους </w:t>
      </w:r>
      <w:r w:rsidR="00A756D1" w:rsidRPr="004454EF">
        <w:rPr>
          <w:rFonts w:ascii="Arial" w:hAnsi="Arial" w:cs="Arial"/>
          <w:lang w:val="el-GR"/>
        </w:rPr>
        <w:t>οποίους</w:t>
      </w:r>
      <w:r w:rsidRPr="004454EF">
        <w:rPr>
          <w:rFonts w:ascii="Arial" w:hAnsi="Arial" w:cs="Arial"/>
          <w:lang w:val="el-GR"/>
        </w:rPr>
        <w:t xml:space="preserve"> </w:t>
      </w:r>
      <w:r w:rsidR="00A756D1" w:rsidRPr="004454EF">
        <w:rPr>
          <w:rFonts w:ascii="Arial" w:hAnsi="Arial" w:cs="Arial"/>
          <w:lang w:val="el-GR"/>
        </w:rPr>
        <w:t>απομακρύνονται</w:t>
      </w:r>
      <w:r w:rsidRPr="004454EF">
        <w:rPr>
          <w:rFonts w:ascii="Arial" w:hAnsi="Arial" w:cs="Arial"/>
          <w:lang w:val="el-GR"/>
        </w:rPr>
        <w:t xml:space="preserve"> τα </w:t>
      </w:r>
      <w:r w:rsidR="00A756D1" w:rsidRPr="004454EF">
        <w:rPr>
          <w:rFonts w:ascii="Arial" w:hAnsi="Arial" w:cs="Arial"/>
          <w:lang w:val="el-GR"/>
        </w:rPr>
        <w:t>βαρέα</w:t>
      </w:r>
      <w:r w:rsidRPr="004454EF">
        <w:rPr>
          <w:rFonts w:ascii="Arial" w:hAnsi="Arial" w:cs="Arial"/>
          <w:lang w:val="el-GR"/>
        </w:rPr>
        <w:t xml:space="preserve"> </w:t>
      </w:r>
      <w:r w:rsidR="00A756D1" w:rsidRPr="004454EF">
        <w:rPr>
          <w:rFonts w:ascii="Arial" w:hAnsi="Arial" w:cs="Arial"/>
          <w:lang w:val="el-GR"/>
        </w:rPr>
        <w:t>μέταλλα</w:t>
      </w:r>
      <w:r w:rsidRPr="004454EF">
        <w:rPr>
          <w:rFonts w:ascii="Arial" w:hAnsi="Arial" w:cs="Arial"/>
          <w:lang w:val="el-GR"/>
        </w:rPr>
        <w:t xml:space="preserve"> από τα </w:t>
      </w:r>
      <w:r w:rsidR="00A756D1" w:rsidRPr="004454EF">
        <w:rPr>
          <w:rFonts w:ascii="Arial" w:hAnsi="Arial" w:cs="Arial"/>
          <w:lang w:val="el-GR"/>
        </w:rPr>
        <w:t>ύδατα</w:t>
      </w:r>
      <w:r w:rsidRPr="004454EF">
        <w:rPr>
          <w:rFonts w:ascii="Arial" w:hAnsi="Arial" w:cs="Arial"/>
          <w:lang w:val="el-GR"/>
        </w:rPr>
        <w:t xml:space="preserve"> με τη </w:t>
      </w:r>
      <w:r w:rsidR="00A756D1" w:rsidRPr="004454EF">
        <w:rPr>
          <w:rFonts w:ascii="Arial" w:hAnsi="Arial" w:cs="Arial"/>
          <w:lang w:val="el-GR"/>
        </w:rPr>
        <w:t>χρήση</w:t>
      </w:r>
      <w:r w:rsidRPr="004454EF">
        <w:rPr>
          <w:rFonts w:ascii="Arial" w:hAnsi="Arial" w:cs="Arial"/>
          <w:lang w:val="el-GR"/>
        </w:rPr>
        <w:t xml:space="preserve"> </w:t>
      </w:r>
      <w:r w:rsidR="00A756D1" w:rsidRPr="004454EF">
        <w:rPr>
          <w:rFonts w:ascii="Arial" w:hAnsi="Arial" w:cs="Arial"/>
          <w:lang w:val="el-GR"/>
        </w:rPr>
        <w:t>βιοεξανθρακώματος</w:t>
      </w:r>
      <w:r w:rsidR="005A0DB8">
        <w:rPr>
          <w:rFonts w:ascii="Arial" w:hAnsi="Arial" w:cs="Arial"/>
          <w:lang w:val="el-GR"/>
        </w:rPr>
        <w:t xml:space="preserve"> είναι</w:t>
      </w:r>
      <w:r w:rsidRPr="004454EF">
        <w:rPr>
          <w:rFonts w:ascii="Arial" w:hAnsi="Arial" w:cs="Arial"/>
          <w:lang w:val="el-GR"/>
        </w:rPr>
        <w:t>:</w:t>
      </w:r>
    </w:p>
    <w:p w:rsidR="00F52F1B" w:rsidRPr="004454EF" w:rsidRDefault="00A756D1" w:rsidP="00F52F1B">
      <w:pPr>
        <w:pStyle w:val="a4"/>
        <w:numPr>
          <w:ilvl w:val="0"/>
          <w:numId w:val="15"/>
        </w:numPr>
        <w:jc w:val="both"/>
        <w:rPr>
          <w:rFonts w:ascii="Arial" w:hAnsi="Arial" w:cs="Arial"/>
          <w:lang w:val="el-GR"/>
        </w:rPr>
      </w:pPr>
      <w:r w:rsidRPr="004454EF">
        <w:rPr>
          <w:rFonts w:ascii="Arial" w:hAnsi="Arial" w:cs="Arial"/>
          <w:lang w:val="el-GR"/>
        </w:rPr>
        <w:t>Ανταλλαγή</w:t>
      </w:r>
      <w:r w:rsidR="000366D4" w:rsidRPr="004454EF">
        <w:rPr>
          <w:rFonts w:ascii="Arial" w:hAnsi="Arial" w:cs="Arial"/>
          <w:lang w:val="el-GR"/>
        </w:rPr>
        <w:t xml:space="preserve"> </w:t>
      </w:r>
      <w:r w:rsidRPr="004454EF">
        <w:rPr>
          <w:rFonts w:ascii="Arial" w:hAnsi="Arial" w:cs="Arial"/>
          <w:lang w:val="el-GR"/>
        </w:rPr>
        <w:t>ιόντων</w:t>
      </w:r>
      <w:r w:rsidR="000366D4" w:rsidRPr="004454EF">
        <w:rPr>
          <w:rFonts w:ascii="Arial" w:hAnsi="Arial" w:cs="Arial"/>
          <w:lang w:val="el-GR"/>
        </w:rPr>
        <w:t xml:space="preserve"> </w:t>
      </w:r>
      <w:r w:rsidRPr="004454EF">
        <w:rPr>
          <w:rFonts w:ascii="Arial" w:hAnsi="Arial" w:cs="Arial"/>
          <w:lang w:val="el-GR"/>
        </w:rPr>
        <w:t xml:space="preserve">μεταξύ </w:t>
      </w:r>
      <w:r w:rsidR="000366D4" w:rsidRPr="004454EF">
        <w:rPr>
          <w:rFonts w:ascii="Arial" w:hAnsi="Arial" w:cs="Arial"/>
          <w:lang w:val="el-GR"/>
        </w:rPr>
        <w:t>το</w:t>
      </w:r>
      <w:r w:rsidRPr="004454EF">
        <w:rPr>
          <w:rFonts w:ascii="Arial" w:hAnsi="Arial" w:cs="Arial"/>
          <w:lang w:val="el-GR"/>
        </w:rPr>
        <w:t>υ</w:t>
      </w:r>
      <w:r w:rsidR="000366D4" w:rsidRPr="004454EF">
        <w:rPr>
          <w:rFonts w:ascii="Arial" w:hAnsi="Arial" w:cs="Arial"/>
          <w:lang w:val="el-GR"/>
        </w:rPr>
        <w:t xml:space="preserve"> </w:t>
      </w:r>
      <w:r w:rsidR="006A4049" w:rsidRPr="004454EF">
        <w:rPr>
          <w:rFonts w:ascii="Arial" w:hAnsi="Arial" w:cs="Arial"/>
          <w:lang w:val="el-GR"/>
        </w:rPr>
        <w:t>μετάλλου</w:t>
      </w:r>
      <w:r w:rsidR="006A4049">
        <w:rPr>
          <w:rFonts w:ascii="Arial" w:hAnsi="Arial" w:cs="Arial"/>
          <w:lang w:val="el-GR"/>
        </w:rPr>
        <w:t xml:space="preserve"> </w:t>
      </w:r>
      <w:r w:rsidR="000366D4" w:rsidRPr="004454EF">
        <w:rPr>
          <w:rFonts w:ascii="Arial" w:hAnsi="Arial" w:cs="Arial"/>
          <w:lang w:val="el-GR"/>
        </w:rPr>
        <w:t>(πρ</w:t>
      </w:r>
      <w:r w:rsidRPr="004454EF">
        <w:rPr>
          <w:rFonts w:ascii="Arial" w:hAnsi="Arial" w:cs="Arial"/>
          <w:lang w:val="el-GR"/>
        </w:rPr>
        <w:t>οσροφή</w:t>
      </w:r>
      <w:r w:rsidR="000366D4" w:rsidRPr="004454EF">
        <w:rPr>
          <w:rFonts w:ascii="Arial" w:hAnsi="Arial" w:cs="Arial"/>
          <w:lang w:val="el-GR"/>
        </w:rPr>
        <w:t xml:space="preserve">ματος) και των </w:t>
      </w:r>
      <w:r w:rsidRPr="004454EF">
        <w:rPr>
          <w:rFonts w:ascii="Arial" w:hAnsi="Arial" w:cs="Arial"/>
          <w:lang w:val="el-GR"/>
        </w:rPr>
        <w:t>μετάλλων</w:t>
      </w:r>
      <w:r w:rsidR="000366D4" w:rsidRPr="004454EF">
        <w:rPr>
          <w:rFonts w:ascii="Arial" w:hAnsi="Arial" w:cs="Arial"/>
          <w:lang w:val="el-GR"/>
        </w:rPr>
        <w:t xml:space="preserve"> που </w:t>
      </w:r>
      <w:r w:rsidRPr="004454EF">
        <w:rPr>
          <w:rFonts w:ascii="Arial" w:hAnsi="Arial" w:cs="Arial"/>
          <w:lang w:val="el-GR"/>
        </w:rPr>
        <w:t>ήδη</w:t>
      </w:r>
      <w:r w:rsidR="000366D4" w:rsidRPr="004454EF">
        <w:rPr>
          <w:rFonts w:ascii="Arial" w:hAnsi="Arial" w:cs="Arial"/>
          <w:lang w:val="el-GR"/>
        </w:rPr>
        <w:t xml:space="preserve"> </w:t>
      </w:r>
      <w:r w:rsidRPr="004454EF">
        <w:rPr>
          <w:rFonts w:ascii="Arial" w:hAnsi="Arial" w:cs="Arial"/>
          <w:lang w:val="el-GR"/>
        </w:rPr>
        <w:t>υπάρχουν</w:t>
      </w:r>
      <w:r w:rsidR="000366D4" w:rsidRPr="004454EF">
        <w:rPr>
          <w:rFonts w:ascii="Arial" w:hAnsi="Arial" w:cs="Arial"/>
          <w:lang w:val="el-GR"/>
        </w:rPr>
        <w:t xml:space="preserve"> στο </w:t>
      </w:r>
      <w:r w:rsidRPr="004454EF">
        <w:rPr>
          <w:rFonts w:ascii="Arial" w:hAnsi="Arial" w:cs="Arial"/>
          <w:lang w:val="el-GR"/>
        </w:rPr>
        <w:t>βιοεξανθράκωμα</w:t>
      </w:r>
      <w:r w:rsidR="000366D4" w:rsidRPr="004454EF">
        <w:rPr>
          <w:rFonts w:ascii="Arial" w:hAnsi="Arial" w:cs="Arial"/>
          <w:lang w:val="el-GR"/>
        </w:rPr>
        <w:t xml:space="preserve">, </w:t>
      </w:r>
      <w:r w:rsidR="00B36E2B" w:rsidRPr="004454EF">
        <w:rPr>
          <w:rFonts w:ascii="Arial" w:hAnsi="Arial" w:cs="Arial"/>
          <w:lang w:val="el-GR"/>
        </w:rPr>
        <w:t>λόγω</w:t>
      </w:r>
      <w:r w:rsidR="000366D4" w:rsidRPr="004454EF">
        <w:rPr>
          <w:rFonts w:ascii="Arial" w:hAnsi="Arial" w:cs="Arial"/>
          <w:lang w:val="el-GR"/>
        </w:rPr>
        <w:t xml:space="preserve"> της </w:t>
      </w:r>
      <w:r w:rsidRPr="004454EF">
        <w:rPr>
          <w:rFonts w:ascii="Arial" w:hAnsi="Arial" w:cs="Arial"/>
          <w:lang w:val="el-GR"/>
        </w:rPr>
        <w:t>ηλεκτροστατικής συμπλοκοποί</w:t>
      </w:r>
      <w:r w:rsidR="000366D4" w:rsidRPr="004454EF">
        <w:rPr>
          <w:rFonts w:ascii="Arial" w:hAnsi="Arial" w:cs="Arial"/>
          <w:lang w:val="el-GR"/>
        </w:rPr>
        <w:t>ησης</w:t>
      </w:r>
    </w:p>
    <w:p w:rsidR="000366D4" w:rsidRPr="004454EF" w:rsidRDefault="00A756D1" w:rsidP="00F52F1B">
      <w:pPr>
        <w:pStyle w:val="a4"/>
        <w:numPr>
          <w:ilvl w:val="0"/>
          <w:numId w:val="15"/>
        </w:numPr>
        <w:jc w:val="both"/>
        <w:rPr>
          <w:rFonts w:ascii="Arial" w:hAnsi="Arial" w:cs="Arial"/>
          <w:lang w:val="el-GR"/>
        </w:rPr>
      </w:pPr>
      <w:r w:rsidRPr="004454EF">
        <w:rPr>
          <w:rFonts w:ascii="Arial" w:hAnsi="Arial" w:cs="Arial"/>
          <w:lang w:val="el-GR"/>
        </w:rPr>
        <w:t>Ανταλλαγή</w:t>
      </w:r>
      <w:r w:rsidR="000366D4" w:rsidRPr="004454EF">
        <w:rPr>
          <w:rFonts w:ascii="Arial" w:hAnsi="Arial" w:cs="Arial"/>
          <w:lang w:val="el-GR"/>
        </w:rPr>
        <w:t xml:space="preserve"> </w:t>
      </w:r>
      <w:r w:rsidRPr="004454EF">
        <w:rPr>
          <w:rFonts w:ascii="Arial" w:hAnsi="Arial" w:cs="Arial"/>
          <w:lang w:val="el-GR"/>
        </w:rPr>
        <w:t>ιόντων</w:t>
      </w:r>
      <w:r w:rsidR="000366D4" w:rsidRPr="004454EF">
        <w:rPr>
          <w:rFonts w:ascii="Arial" w:hAnsi="Arial" w:cs="Arial"/>
          <w:lang w:val="el-GR"/>
        </w:rPr>
        <w:t xml:space="preserve"> </w:t>
      </w:r>
      <w:r w:rsidRPr="004454EF">
        <w:rPr>
          <w:rFonts w:ascii="Arial" w:hAnsi="Arial" w:cs="Arial"/>
          <w:lang w:val="el-GR"/>
        </w:rPr>
        <w:t>μεταξύ</w:t>
      </w:r>
      <w:r w:rsidR="000366D4" w:rsidRPr="004454EF">
        <w:rPr>
          <w:rFonts w:ascii="Arial" w:hAnsi="Arial" w:cs="Arial"/>
          <w:lang w:val="el-GR"/>
        </w:rPr>
        <w:t xml:space="preserve"> του </w:t>
      </w:r>
      <w:r w:rsidR="006A4049" w:rsidRPr="004454EF">
        <w:rPr>
          <w:rFonts w:ascii="Arial" w:hAnsi="Arial" w:cs="Arial"/>
          <w:lang w:val="el-GR"/>
        </w:rPr>
        <w:t>μετάλλου</w:t>
      </w:r>
      <w:r w:rsidRPr="004454EF">
        <w:rPr>
          <w:rFonts w:ascii="Arial" w:hAnsi="Arial" w:cs="Arial"/>
          <w:lang w:val="el-GR"/>
        </w:rPr>
        <w:t xml:space="preserve"> </w:t>
      </w:r>
      <w:r w:rsidR="000366D4" w:rsidRPr="004454EF">
        <w:rPr>
          <w:rFonts w:ascii="Arial" w:hAnsi="Arial" w:cs="Arial"/>
          <w:lang w:val="el-GR"/>
        </w:rPr>
        <w:t xml:space="preserve">και </w:t>
      </w:r>
      <w:r w:rsidRPr="004454EF">
        <w:rPr>
          <w:rFonts w:ascii="Arial" w:hAnsi="Arial" w:cs="Arial"/>
          <w:lang w:val="el-GR"/>
        </w:rPr>
        <w:t>μετάλλων</w:t>
      </w:r>
      <w:r w:rsidR="000366D4" w:rsidRPr="004454EF">
        <w:rPr>
          <w:rFonts w:ascii="Arial" w:hAnsi="Arial" w:cs="Arial"/>
          <w:lang w:val="el-GR"/>
        </w:rPr>
        <w:t xml:space="preserve"> του </w:t>
      </w:r>
      <w:r w:rsidRPr="004454EF">
        <w:rPr>
          <w:rFonts w:ascii="Arial" w:hAnsi="Arial" w:cs="Arial"/>
          <w:lang w:val="el-GR"/>
        </w:rPr>
        <w:t>βιοεξανθρακώματος</w:t>
      </w:r>
      <w:r w:rsidR="000366D4" w:rsidRPr="004454EF">
        <w:rPr>
          <w:rFonts w:ascii="Arial" w:hAnsi="Arial" w:cs="Arial"/>
          <w:lang w:val="el-GR"/>
        </w:rPr>
        <w:t xml:space="preserve"> που </w:t>
      </w:r>
      <w:r w:rsidRPr="004454EF">
        <w:rPr>
          <w:rFonts w:ascii="Arial" w:hAnsi="Arial" w:cs="Arial"/>
          <w:lang w:val="el-GR"/>
        </w:rPr>
        <w:t>είτε</w:t>
      </w:r>
      <w:r w:rsidR="000366D4" w:rsidRPr="004454EF">
        <w:rPr>
          <w:rFonts w:ascii="Arial" w:hAnsi="Arial" w:cs="Arial"/>
          <w:lang w:val="el-GR"/>
        </w:rPr>
        <w:t xml:space="preserve"> </w:t>
      </w:r>
      <w:r w:rsidRPr="004454EF">
        <w:rPr>
          <w:rFonts w:ascii="Arial" w:hAnsi="Arial" w:cs="Arial"/>
          <w:lang w:val="el-GR"/>
        </w:rPr>
        <w:t>έχουν</w:t>
      </w:r>
      <w:r w:rsidR="000366D4" w:rsidRPr="004454EF">
        <w:rPr>
          <w:rFonts w:ascii="Arial" w:hAnsi="Arial" w:cs="Arial"/>
          <w:lang w:val="el-GR"/>
        </w:rPr>
        <w:t xml:space="preserve"> </w:t>
      </w:r>
      <w:r w:rsidRPr="004454EF">
        <w:rPr>
          <w:rFonts w:ascii="Arial" w:hAnsi="Arial" w:cs="Arial"/>
          <w:lang w:val="el-GR"/>
        </w:rPr>
        <w:t>κατακρημνιστεί</w:t>
      </w:r>
      <w:r w:rsidR="000366D4" w:rsidRPr="004454EF">
        <w:rPr>
          <w:rFonts w:ascii="Arial" w:hAnsi="Arial" w:cs="Arial"/>
          <w:lang w:val="el-GR"/>
        </w:rPr>
        <w:t xml:space="preserve"> στην </w:t>
      </w:r>
      <w:r w:rsidRPr="004454EF">
        <w:rPr>
          <w:rFonts w:ascii="Arial" w:hAnsi="Arial" w:cs="Arial"/>
          <w:lang w:val="el-GR"/>
        </w:rPr>
        <w:t>επιφάνεια</w:t>
      </w:r>
      <w:r w:rsidR="000366D4" w:rsidRPr="004454EF">
        <w:rPr>
          <w:rFonts w:ascii="Arial" w:hAnsi="Arial" w:cs="Arial"/>
          <w:lang w:val="el-GR"/>
        </w:rPr>
        <w:t xml:space="preserve"> του </w:t>
      </w:r>
      <w:r w:rsidRPr="004454EF">
        <w:rPr>
          <w:rFonts w:ascii="Arial" w:hAnsi="Arial" w:cs="Arial"/>
          <w:lang w:val="el-GR"/>
        </w:rPr>
        <w:t>βιοεξανθρακώματος</w:t>
      </w:r>
      <w:r w:rsidR="000366D4" w:rsidRPr="004454EF">
        <w:rPr>
          <w:rFonts w:ascii="Arial" w:hAnsi="Arial" w:cs="Arial"/>
          <w:lang w:val="el-GR"/>
        </w:rPr>
        <w:t xml:space="preserve"> </w:t>
      </w:r>
      <w:r w:rsidRPr="004454EF">
        <w:rPr>
          <w:rFonts w:ascii="Arial" w:hAnsi="Arial" w:cs="Arial"/>
          <w:lang w:val="el-GR"/>
        </w:rPr>
        <w:t>είτε</w:t>
      </w:r>
      <w:r w:rsidR="000366D4" w:rsidRPr="004454EF">
        <w:rPr>
          <w:rFonts w:ascii="Arial" w:hAnsi="Arial" w:cs="Arial"/>
          <w:lang w:val="el-GR"/>
        </w:rPr>
        <w:t xml:space="preserve"> </w:t>
      </w:r>
      <w:r w:rsidRPr="004454EF">
        <w:rPr>
          <w:rFonts w:ascii="Arial" w:hAnsi="Arial" w:cs="Arial"/>
          <w:lang w:val="el-GR"/>
        </w:rPr>
        <w:t>έχουν</w:t>
      </w:r>
      <w:r w:rsidR="000366D4" w:rsidRPr="004454EF">
        <w:rPr>
          <w:rFonts w:ascii="Arial" w:hAnsi="Arial" w:cs="Arial"/>
          <w:lang w:val="el-GR"/>
        </w:rPr>
        <w:t xml:space="preserve"> </w:t>
      </w:r>
      <w:r w:rsidRPr="004454EF">
        <w:rPr>
          <w:rFonts w:ascii="Arial" w:hAnsi="Arial" w:cs="Arial"/>
          <w:lang w:val="el-GR"/>
        </w:rPr>
        <w:t>δημιουργήσει</w:t>
      </w:r>
      <w:r w:rsidR="000366D4" w:rsidRPr="004454EF">
        <w:rPr>
          <w:rFonts w:ascii="Arial" w:hAnsi="Arial" w:cs="Arial"/>
          <w:lang w:val="el-GR"/>
        </w:rPr>
        <w:t xml:space="preserve"> </w:t>
      </w:r>
      <w:r w:rsidRPr="004454EF">
        <w:rPr>
          <w:rFonts w:ascii="Arial" w:hAnsi="Arial" w:cs="Arial"/>
          <w:lang w:val="el-GR"/>
        </w:rPr>
        <w:t>σ</w:t>
      </w:r>
      <w:r w:rsidR="006A4049">
        <w:rPr>
          <w:rFonts w:ascii="Arial" w:hAnsi="Arial" w:cs="Arial"/>
          <w:lang w:val="el-GR"/>
        </w:rPr>
        <w:t>ύ</w:t>
      </w:r>
      <w:r w:rsidRPr="004454EF">
        <w:rPr>
          <w:rFonts w:ascii="Arial" w:hAnsi="Arial" w:cs="Arial"/>
          <w:lang w:val="el-GR"/>
        </w:rPr>
        <w:t>μπλοκ</w:t>
      </w:r>
      <w:r w:rsidR="006A4049">
        <w:rPr>
          <w:rFonts w:ascii="Arial" w:hAnsi="Arial" w:cs="Arial"/>
          <w:lang w:val="el-GR"/>
        </w:rPr>
        <w:t>α</w:t>
      </w:r>
      <w:r w:rsidR="000366D4" w:rsidRPr="004454EF">
        <w:rPr>
          <w:rFonts w:ascii="Arial" w:hAnsi="Arial" w:cs="Arial"/>
          <w:lang w:val="el-GR"/>
        </w:rPr>
        <w:t xml:space="preserve"> με </w:t>
      </w:r>
      <w:r w:rsidRPr="004454EF">
        <w:rPr>
          <w:rFonts w:ascii="Arial" w:hAnsi="Arial" w:cs="Arial"/>
          <w:lang w:val="el-GR"/>
        </w:rPr>
        <w:t>επιφανειακές</w:t>
      </w:r>
      <w:r w:rsidR="000366D4" w:rsidRPr="004454EF">
        <w:rPr>
          <w:rFonts w:ascii="Arial" w:hAnsi="Arial" w:cs="Arial"/>
          <w:lang w:val="el-GR"/>
        </w:rPr>
        <w:t xml:space="preserve"> </w:t>
      </w:r>
      <w:r w:rsidRPr="004454EF">
        <w:rPr>
          <w:rFonts w:ascii="Arial" w:hAnsi="Arial" w:cs="Arial"/>
          <w:lang w:val="el-GR"/>
        </w:rPr>
        <w:t>λειτουργικές</w:t>
      </w:r>
      <w:r w:rsidR="000366D4" w:rsidRPr="004454EF">
        <w:rPr>
          <w:rFonts w:ascii="Arial" w:hAnsi="Arial" w:cs="Arial"/>
          <w:lang w:val="el-GR"/>
        </w:rPr>
        <w:t xml:space="preserve"> </w:t>
      </w:r>
      <w:r w:rsidRPr="004454EF">
        <w:rPr>
          <w:rFonts w:ascii="Arial" w:hAnsi="Arial" w:cs="Arial"/>
          <w:lang w:val="el-GR"/>
        </w:rPr>
        <w:t>ομάδες</w:t>
      </w:r>
      <w:r w:rsidR="000366D4" w:rsidRPr="004454EF">
        <w:rPr>
          <w:rFonts w:ascii="Arial" w:hAnsi="Arial" w:cs="Arial"/>
          <w:lang w:val="el-GR"/>
        </w:rPr>
        <w:t xml:space="preserve">, όπως η </w:t>
      </w:r>
      <w:r w:rsidRPr="004454EF">
        <w:rPr>
          <w:rFonts w:ascii="Arial" w:hAnsi="Arial" w:cs="Arial"/>
          <w:lang w:val="el-GR"/>
        </w:rPr>
        <w:t>οργανική</w:t>
      </w:r>
      <w:r w:rsidR="00302B8A" w:rsidRPr="004454EF">
        <w:rPr>
          <w:rFonts w:ascii="Arial" w:hAnsi="Arial" w:cs="Arial"/>
          <w:lang w:val="el-GR"/>
        </w:rPr>
        <w:t xml:space="preserve"> ύ</w:t>
      </w:r>
      <w:r w:rsidR="000366D4" w:rsidRPr="004454EF">
        <w:rPr>
          <w:rFonts w:ascii="Arial" w:hAnsi="Arial" w:cs="Arial"/>
          <w:lang w:val="el-GR"/>
        </w:rPr>
        <w:t xml:space="preserve">λη και τα </w:t>
      </w:r>
      <w:r w:rsidRPr="004454EF">
        <w:rPr>
          <w:rFonts w:ascii="Arial" w:hAnsi="Arial" w:cs="Arial"/>
          <w:lang w:val="el-GR"/>
        </w:rPr>
        <w:t>οξείδια</w:t>
      </w:r>
      <w:r w:rsidR="000366D4" w:rsidRPr="004454EF">
        <w:rPr>
          <w:rFonts w:ascii="Arial" w:hAnsi="Arial" w:cs="Arial"/>
          <w:lang w:val="el-GR"/>
        </w:rPr>
        <w:t xml:space="preserve"> </w:t>
      </w:r>
      <w:r w:rsidRPr="004454EF">
        <w:rPr>
          <w:rFonts w:ascii="Arial" w:hAnsi="Arial" w:cs="Arial"/>
          <w:lang w:val="el-GR"/>
        </w:rPr>
        <w:t>μετάλλων</w:t>
      </w:r>
      <w:r w:rsidR="000366D4" w:rsidRPr="004454EF">
        <w:rPr>
          <w:rFonts w:ascii="Arial" w:hAnsi="Arial" w:cs="Arial"/>
          <w:lang w:val="el-GR"/>
        </w:rPr>
        <w:t xml:space="preserve"> του </w:t>
      </w:r>
      <w:r w:rsidRPr="004454EF">
        <w:rPr>
          <w:rFonts w:ascii="Arial" w:hAnsi="Arial" w:cs="Arial"/>
          <w:lang w:val="el-GR"/>
        </w:rPr>
        <w:t>βιοεξανθρακώματος</w:t>
      </w:r>
    </w:p>
    <w:p w:rsidR="000366D4" w:rsidRPr="004454EF" w:rsidRDefault="00A756D1" w:rsidP="00F52F1B">
      <w:pPr>
        <w:pStyle w:val="a4"/>
        <w:numPr>
          <w:ilvl w:val="0"/>
          <w:numId w:val="15"/>
        </w:numPr>
        <w:jc w:val="both"/>
        <w:rPr>
          <w:rFonts w:ascii="Arial" w:hAnsi="Arial" w:cs="Arial"/>
          <w:lang w:val="el-GR"/>
        </w:rPr>
      </w:pPr>
      <w:r w:rsidRPr="004454EF">
        <w:rPr>
          <w:rFonts w:ascii="Arial" w:hAnsi="Arial" w:cs="Arial"/>
          <w:lang w:val="el-GR"/>
        </w:rPr>
        <w:t>Δημιουργία</w:t>
      </w:r>
      <w:r w:rsidR="000366D4" w:rsidRPr="004454EF">
        <w:rPr>
          <w:rFonts w:ascii="Arial" w:hAnsi="Arial" w:cs="Arial"/>
          <w:lang w:val="el-GR"/>
        </w:rPr>
        <w:t xml:space="preserve"> </w:t>
      </w:r>
      <w:r w:rsidRPr="004454EF">
        <w:rPr>
          <w:rFonts w:ascii="Arial" w:hAnsi="Arial" w:cs="Arial"/>
          <w:lang w:val="el-GR"/>
        </w:rPr>
        <w:t>συμπλ</w:t>
      </w:r>
      <w:r w:rsidR="006A4049">
        <w:rPr>
          <w:rFonts w:ascii="Arial" w:hAnsi="Arial" w:cs="Arial"/>
          <w:lang w:val="el-GR"/>
        </w:rPr>
        <w:t>όκω</w:t>
      </w:r>
      <w:r w:rsidRPr="004454EF">
        <w:rPr>
          <w:rFonts w:ascii="Arial" w:hAnsi="Arial" w:cs="Arial"/>
          <w:lang w:val="el-GR"/>
        </w:rPr>
        <w:t>ν</w:t>
      </w:r>
      <w:r w:rsidR="000366D4" w:rsidRPr="004454EF">
        <w:rPr>
          <w:rFonts w:ascii="Arial" w:hAnsi="Arial" w:cs="Arial"/>
          <w:lang w:val="el-GR"/>
        </w:rPr>
        <w:t xml:space="preserve"> με </w:t>
      </w:r>
      <w:r w:rsidRPr="004454EF">
        <w:rPr>
          <w:rFonts w:ascii="Arial" w:hAnsi="Arial" w:cs="Arial"/>
          <w:lang w:val="el-GR"/>
        </w:rPr>
        <w:t>ενεργές</w:t>
      </w:r>
      <w:r w:rsidR="000366D4" w:rsidRPr="004454EF">
        <w:rPr>
          <w:rFonts w:ascii="Arial" w:hAnsi="Arial" w:cs="Arial"/>
          <w:lang w:val="el-GR"/>
        </w:rPr>
        <w:t xml:space="preserve"> </w:t>
      </w:r>
      <w:r w:rsidRPr="004454EF">
        <w:rPr>
          <w:rFonts w:ascii="Arial" w:hAnsi="Arial" w:cs="Arial"/>
          <w:lang w:val="el-GR"/>
        </w:rPr>
        <w:t>καρβοξυλικέ</w:t>
      </w:r>
      <w:r w:rsidR="000366D4" w:rsidRPr="004454EF">
        <w:rPr>
          <w:rFonts w:ascii="Arial" w:hAnsi="Arial" w:cs="Arial"/>
          <w:lang w:val="el-GR"/>
        </w:rPr>
        <w:t xml:space="preserve">ς </w:t>
      </w:r>
      <w:r w:rsidRPr="004454EF">
        <w:rPr>
          <w:rFonts w:ascii="Arial" w:hAnsi="Arial" w:cs="Arial"/>
          <w:lang w:val="el-GR"/>
        </w:rPr>
        <w:t>ομάδες</w:t>
      </w:r>
    </w:p>
    <w:p w:rsidR="000366D4" w:rsidRPr="004454EF" w:rsidRDefault="00A756D1" w:rsidP="000366D4">
      <w:pPr>
        <w:pStyle w:val="a4"/>
        <w:numPr>
          <w:ilvl w:val="0"/>
          <w:numId w:val="15"/>
        </w:numPr>
        <w:jc w:val="both"/>
        <w:rPr>
          <w:rFonts w:ascii="Arial" w:hAnsi="Arial" w:cs="Arial"/>
          <w:lang w:val="el-GR"/>
        </w:rPr>
      </w:pPr>
      <w:r w:rsidRPr="004454EF">
        <w:rPr>
          <w:rFonts w:ascii="Arial" w:hAnsi="Arial" w:cs="Arial"/>
          <w:lang w:val="el-GR"/>
        </w:rPr>
        <w:t>Δημιουργία</w:t>
      </w:r>
      <w:r w:rsidR="000366D4" w:rsidRPr="004454EF">
        <w:rPr>
          <w:rFonts w:ascii="Arial" w:hAnsi="Arial" w:cs="Arial"/>
          <w:lang w:val="el-GR"/>
        </w:rPr>
        <w:t xml:space="preserve"> </w:t>
      </w:r>
      <w:r w:rsidRPr="004454EF">
        <w:rPr>
          <w:rFonts w:ascii="Arial" w:hAnsi="Arial" w:cs="Arial"/>
          <w:lang w:val="el-GR"/>
        </w:rPr>
        <w:t>συμπλ</w:t>
      </w:r>
      <w:r w:rsidR="006A4049">
        <w:rPr>
          <w:rFonts w:ascii="Arial" w:hAnsi="Arial" w:cs="Arial"/>
          <w:lang w:val="el-GR"/>
        </w:rPr>
        <w:t>όκω</w:t>
      </w:r>
      <w:r w:rsidRPr="004454EF">
        <w:rPr>
          <w:rFonts w:ascii="Arial" w:hAnsi="Arial" w:cs="Arial"/>
          <w:lang w:val="el-GR"/>
        </w:rPr>
        <w:t>ν</w:t>
      </w:r>
      <w:r w:rsidR="000366D4" w:rsidRPr="004454EF">
        <w:rPr>
          <w:rFonts w:ascii="Arial" w:hAnsi="Arial" w:cs="Arial"/>
          <w:lang w:val="el-GR"/>
        </w:rPr>
        <w:t xml:space="preserve"> με </w:t>
      </w:r>
      <w:r w:rsidRPr="004454EF">
        <w:rPr>
          <w:rFonts w:ascii="Arial" w:hAnsi="Arial" w:cs="Arial"/>
          <w:lang w:val="el-GR"/>
        </w:rPr>
        <w:t>ενεργές υδροξυλικέ</w:t>
      </w:r>
      <w:r w:rsidR="000366D4" w:rsidRPr="004454EF">
        <w:rPr>
          <w:rFonts w:ascii="Arial" w:hAnsi="Arial" w:cs="Arial"/>
          <w:lang w:val="el-GR"/>
        </w:rPr>
        <w:t xml:space="preserve">ς </w:t>
      </w:r>
      <w:r w:rsidRPr="004454EF">
        <w:rPr>
          <w:rFonts w:ascii="Arial" w:hAnsi="Arial" w:cs="Arial"/>
          <w:lang w:val="el-GR"/>
        </w:rPr>
        <w:t>ομάδες</w:t>
      </w:r>
    </w:p>
    <w:p w:rsidR="000366D4" w:rsidRDefault="00A756D1" w:rsidP="00F52F1B">
      <w:pPr>
        <w:pStyle w:val="a4"/>
        <w:numPr>
          <w:ilvl w:val="0"/>
          <w:numId w:val="15"/>
        </w:numPr>
        <w:jc w:val="both"/>
        <w:rPr>
          <w:rFonts w:ascii="Arial" w:hAnsi="Arial" w:cs="Arial"/>
        </w:rPr>
      </w:pPr>
      <w:r>
        <w:rPr>
          <w:rFonts w:ascii="Arial" w:hAnsi="Arial" w:cs="Arial"/>
        </w:rPr>
        <w:t>Επιφανειακή</w:t>
      </w:r>
      <w:r w:rsidR="000366D4">
        <w:rPr>
          <w:rFonts w:ascii="Arial" w:hAnsi="Arial" w:cs="Arial"/>
        </w:rPr>
        <w:t xml:space="preserve"> </w:t>
      </w:r>
      <w:r>
        <w:rPr>
          <w:rFonts w:ascii="Arial" w:hAnsi="Arial" w:cs="Arial"/>
        </w:rPr>
        <w:t>κατακρήμνιση</w:t>
      </w:r>
    </w:p>
    <w:p w:rsidR="00E720DD" w:rsidRPr="00115CB4" w:rsidRDefault="00417847" w:rsidP="00615597">
      <w:pPr>
        <w:jc w:val="both"/>
        <w:rPr>
          <w:rFonts w:ascii="Arial" w:hAnsi="Arial" w:cs="Arial"/>
        </w:rPr>
      </w:pPr>
      <w:r w:rsidRPr="00115CB4">
        <w:rPr>
          <w:rFonts w:ascii="Arial" w:hAnsi="Arial" w:cs="Arial"/>
        </w:rPr>
        <w:t>[</w:t>
      </w:r>
      <w:r>
        <w:rPr>
          <w:rFonts w:ascii="Arial" w:hAnsi="Arial" w:cs="Arial"/>
        </w:rPr>
        <w:t>Agrafioti</w:t>
      </w:r>
      <w:r w:rsidRPr="00115CB4">
        <w:rPr>
          <w:rFonts w:ascii="Arial" w:hAnsi="Arial" w:cs="Arial"/>
        </w:rPr>
        <w:t xml:space="preserve"> </w:t>
      </w:r>
      <w:r>
        <w:rPr>
          <w:rFonts w:ascii="Arial" w:hAnsi="Arial" w:cs="Arial"/>
        </w:rPr>
        <w:t>et</w:t>
      </w:r>
      <w:r w:rsidRPr="00115CB4">
        <w:rPr>
          <w:rFonts w:ascii="Arial" w:hAnsi="Arial" w:cs="Arial"/>
        </w:rPr>
        <w:t xml:space="preserve"> </w:t>
      </w:r>
      <w:r>
        <w:rPr>
          <w:rFonts w:ascii="Arial" w:hAnsi="Arial" w:cs="Arial"/>
        </w:rPr>
        <w:t>al</w:t>
      </w:r>
      <w:r w:rsidRPr="00115CB4">
        <w:rPr>
          <w:rFonts w:ascii="Arial" w:hAnsi="Arial" w:cs="Arial"/>
        </w:rPr>
        <w:t>.,</w:t>
      </w:r>
      <w:r w:rsidR="0071032D" w:rsidRPr="0071032D">
        <w:rPr>
          <w:rFonts w:ascii="Arial" w:hAnsi="Arial" w:cs="Arial"/>
        </w:rPr>
        <w:t xml:space="preserve"> </w:t>
      </w:r>
      <w:r w:rsidRPr="00115CB4">
        <w:rPr>
          <w:rFonts w:ascii="Arial" w:hAnsi="Arial" w:cs="Arial"/>
        </w:rPr>
        <w:t>2014]</w:t>
      </w:r>
      <w:r w:rsidR="00115CB4" w:rsidRPr="00115CB4">
        <w:rPr>
          <w:rFonts w:ascii="Arial" w:hAnsi="Arial" w:cs="Arial"/>
        </w:rPr>
        <w:t xml:space="preserve"> </w:t>
      </w:r>
      <w:r w:rsidRPr="00115CB4">
        <w:rPr>
          <w:rFonts w:ascii="Arial" w:hAnsi="Arial" w:cs="Arial"/>
        </w:rPr>
        <w:t>[</w:t>
      </w:r>
      <w:r>
        <w:rPr>
          <w:rFonts w:ascii="Arial" w:hAnsi="Arial" w:cs="Arial"/>
        </w:rPr>
        <w:t>Ahmad</w:t>
      </w:r>
      <w:r w:rsidRPr="00115CB4">
        <w:rPr>
          <w:rFonts w:ascii="Arial" w:hAnsi="Arial" w:cs="Arial"/>
        </w:rPr>
        <w:t xml:space="preserve"> </w:t>
      </w:r>
      <w:r>
        <w:rPr>
          <w:rFonts w:ascii="Arial" w:hAnsi="Arial" w:cs="Arial"/>
        </w:rPr>
        <w:t>et</w:t>
      </w:r>
      <w:r w:rsidRPr="00115CB4">
        <w:rPr>
          <w:rFonts w:ascii="Arial" w:hAnsi="Arial" w:cs="Arial"/>
        </w:rPr>
        <w:t xml:space="preserve"> </w:t>
      </w:r>
      <w:r>
        <w:rPr>
          <w:rFonts w:ascii="Arial" w:hAnsi="Arial" w:cs="Arial"/>
        </w:rPr>
        <w:t>al</w:t>
      </w:r>
      <w:r w:rsidRPr="00115CB4">
        <w:rPr>
          <w:rFonts w:ascii="Arial" w:hAnsi="Arial" w:cs="Arial"/>
        </w:rPr>
        <w:t>.,</w:t>
      </w:r>
      <w:r w:rsidR="0071032D" w:rsidRPr="0071032D">
        <w:rPr>
          <w:rFonts w:ascii="Arial" w:hAnsi="Arial" w:cs="Arial"/>
        </w:rPr>
        <w:t xml:space="preserve"> </w:t>
      </w:r>
      <w:r w:rsidRPr="00115CB4">
        <w:rPr>
          <w:rFonts w:ascii="Arial" w:hAnsi="Arial" w:cs="Arial"/>
        </w:rPr>
        <w:t>2014]</w:t>
      </w:r>
      <w:r w:rsidR="00115CB4" w:rsidRPr="00115CB4">
        <w:rPr>
          <w:rFonts w:ascii="Arial" w:hAnsi="Arial" w:cs="Arial"/>
        </w:rPr>
        <w:t xml:space="preserve"> </w:t>
      </w:r>
      <w:r w:rsidRPr="00115CB4">
        <w:rPr>
          <w:rFonts w:ascii="Arial" w:hAnsi="Arial" w:cs="Arial"/>
        </w:rPr>
        <w:t>[</w:t>
      </w:r>
      <w:r>
        <w:rPr>
          <w:rFonts w:ascii="Arial" w:hAnsi="Arial" w:cs="Arial"/>
        </w:rPr>
        <w:t>Mohan</w:t>
      </w:r>
      <w:r w:rsidRPr="00115CB4">
        <w:rPr>
          <w:rFonts w:ascii="Arial" w:hAnsi="Arial" w:cs="Arial"/>
        </w:rPr>
        <w:t xml:space="preserve"> </w:t>
      </w:r>
      <w:r>
        <w:rPr>
          <w:rFonts w:ascii="Arial" w:hAnsi="Arial" w:cs="Arial"/>
        </w:rPr>
        <w:t>et</w:t>
      </w:r>
      <w:r w:rsidRPr="00115CB4">
        <w:rPr>
          <w:rFonts w:ascii="Arial" w:hAnsi="Arial" w:cs="Arial"/>
        </w:rPr>
        <w:t xml:space="preserve"> </w:t>
      </w:r>
      <w:r>
        <w:rPr>
          <w:rFonts w:ascii="Arial" w:hAnsi="Arial" w:cs="Arial"/>
        </w:rPr>
        <w:t>al</w:t>
      </w:r>
      <w:r w:rsidRPr="00115CB4">
        <w:rPr>
          <w:rFonts w:ascii="Arial" w:hAnsi="Arial" w:cs="Arial"/>
        </w:rPr>
        <w:t>.,</w:t>
      </w:r>
      <w:r w:rsidR="0071032D" w:rsidRPr="0071032D">
        <w:rPr>
          <w:rFonts w:ascii="Arial" w:hAnsi="Arial" w:cs="Arial"/>
        </w:rPr>
        <w:t xml:space="preserve"> </w:t>
      </w:r>
      <w:r w:rsidRPr="00115CB4">
        <w:rPr>
          <w:rFonts w:ascii="Arial" w:hAnsi="Arial" w:cs="Arial"/>
        </w:rPr>
        <w:t>2014]</w:t>
      </w:r>
    </w:p>
    <w:p w:rsidR="00CE2995" w:rsidRPr="00D80D4C" w:rsidRDefault="00CE2995" w:rsidP="004454EF">
      <w:pPr>
        <w:pStyle w:val="1"/>
      </w:pPr>
    </w:p>
    <w:p w:rsidR="00EC7707" w:rsidRPr="00D80D4C" w:rsidRDefault="00EC7707" w:rsidP="00EC7707"/>
    <w:p w:rsidR="00EC7707" w:rsidRPr="00D80D4C" w:rsidRDefault="00EC7707" w:rsidP="00EC7707"/>
    <w:p w:rsidR="00EC7707" w:rsidRPr="00D80D4C" w:rsidRDefault="00EC7707" w:rsidP="00EC7707"/>
    <w:p w:rsidR="00EC7707" w:rsidRPr="00D80D4C" w:rsidRDefault="00EC7707" w:rsidP="00EC7707"/>
    <w:p w:rsidR="00EC7707" w:rsidRPr="00D80D4C" w:rsidRDefault="00EC7707" w:rsidP="00EC7707"/>
    <w:p w:rsidR="00EC7707" w:rsidRPr="00D80D4C" w:rsidRDefault="00EC7707" w:rsidP="00EC7707"/>
    <w:p w:rsidR="00EC7707" w:rsidRPr="00D80D4C" w:rsidRDefault="00EC7707" w:rsidP="00EC7707"/>
    <w:p w:rsidR="00EC7707" w:rsidRPr="00D80D4C" w:rsidRDefault="00EC7707" w:rsidP="00EC7707"/>
    <w:p w:rsidR="00EC7707" w:rsidRPr="00D80D4C" w:rsidRDefault="00EC7707" w:rsidP="00EC7707"/>
    <w:p w:rsidR="00EC7707" w:rsidRPr="00D80D4C" w:rsidRDefault="00EC7707" w:rsidP="00EC7707"/>
    <w:p w:rsidR="00EC7707" w:rsidRPr="00D80D4C" w:rsidRDefault="00EC7707" w:rsidP="00EC7707"/>
    <w:p w:rsidR="00EC7707" w:rsidRPr="00D80D4C" w:rsidRDefault="00EC7707" w:rsidP="00EC7707"/>
    <w:p w:rsidR="00EC7707" w:rsidRPr="00D80D4C" w:rsidRDefault="00EC7707" w:rsidP="00EC7707"/>
    <w:p w:rsidR="00EC7707" w:rsidRPr="00D80D4C" w:rsidRDefault="00EC7707" w:rsidP="00EC7707"/>
    <w:p w:rsidR="00BC48B5" w:rsidRDefault="00615597" w:rsidP="004454EF">
      <w:pPr>
        <w:pStyle w:val="1"/>
        <w:rPr>
          <w:lang w:val="el-GR"/>
        </w:rPr>
      </w:pPr>
      <w:bookmarkStart w:id="32" w:name="_Toc84786285"/>
      <w:r w:rsidRPr="004454EF">
        <w:rPr>
          <w:lang w:val="el-GR"/>
        </w:rPr>
        <w:t>2.4.</w:t>
      </w:r>
      <w:r w:rsidR="008948CC" w:rsidRPr="004454EF">
        <w:rPr>
          <w:lang w:val="el-GR"/>
        </w:rPr>
        <w:t xml:space="preserve"> </w:t>
      </w:r>
      <w:r w:rsidR="00BC48B5" w:rsidRPr="004454EF">
        <w:rPr>
          <w:lang w:val="el-GR"/>
        </w:rPr>
        <w:t>Τροποποιημένα</w:t>
      </w:r>
      <w:r w:rsidR="008948CC" w:rsidRPr="004454EF">
        <w:rPr>
          <w:lang w:val="el-GR"/>
        </w:rPr>
        <w:t xml:space="preserve"> </w:t>
      </w:r>
      <w:r w:rsidR="00BC48B5" w:rsidRPr="004454EF">
        <w:rPr>
          <w:lang w:val="el-GR"/>
        </w:rPr>
        <w:t>βιοεξανθρακώματα</w:t>
      </w:r>
      <w:bookmarkEnd w:id="32"/>
    </w:p>
    <w:p w:rsidR="00CE2995" w:rsidRPr="00CE2995" w:rsidRDefault="00CE2995" w:rsidP="00CE2995">
      <w:pPr>
        <w:rPr>
          <w:lang w:val="el-GR"/>
        </w:rPr>
      </w:pPr>
    </w:p>
    <w:p w:rsidR="000803AD" w:rsidRPr="004454EF" w:rsidRDefault="000803AD" w:rsidP="008C2586">
      <w:pPr>
        <w:jc w:val="both"/>
        <w:rPr>
          <w:rFonts w:ascii="Arial" w:hAnsi="Arial" w:cs="Arial"/>
          <w:lang w:val="el-GR"/>
        </w:rPr>
      </w:pPr>
      <w:r w:rsidRPr="004454EF">
        <w:rPr>
          <w:rFonts w:ascii="Arial" w:hAnsi="Arial" w:cs="Arial"/>
          <w:lang w:val="el-GR"/>
        </w:rPr>
        <w:t>Τα τελευταία χρόνια έχει γίνει αρκετά γνωστό το ενδιαφέρον της επιστημονικής κοινότητας για τη χρ</w:t>
      </w:r>
      <w:r w:rsidR="00F26E4E">
        <w:rPr>
          <w:rFonts w:ascii="Arial" w:hAnsi="Arial" w:cs="Arial"/>
          <w:lang w:val="el-GR"/>
        </w:rPr>
        <w:t>ήση του βιοεξανθρακώματος και πώ</w:t>
      </w:r>
      <w:r w:rsidRPr="004454EF">
        <w:rPr>
          <w:rFonts w:ascii="Arial" w:hAnsi="Arial" w:cs="Arial"/>
          <w:lang w:val="el-GR"/>
        </w:rPr>
        <w:t>ς αυτό μπ</w:t>
      </w:r>
      <w:r w:rsidR="00FF6123">
        <w:rPr>
          <w:rFonts w:ascii="Arial" w:hAnsi="Arial" w:cs="Arial"/>
          <w:lang w:val="el-GR"/>
        </w:rPr>
        <w:t>ορεί να μεταβληθεί στη δομή του και</w:t>
      </w:r>
      <w:r w:rsidRPr="004454EF">
        <w:rPr>
          <w:rFonts w:ascii="Arial" w:hAnsi="Arial" w:cs="Arial"/>
          <w:lang w:val="el-GR"/>
        </w:rPr>
        <w:t xml:space="preserve"> στις φυσικοχημικές ιδιότητ</w:t>
      </w:r>
      <w:r w:rsidR="001D6096">
        <w:rPr>
          <w:rFonts w:ascii="Arial" w:hAnsi="Arial" w:cs="Arial"/>
          <w:lang w:val="el-GR"/>
        </w:rPr>
        <w:t>ε</w:t>
      </w:r>
      <w:r w:rsidRPr="004454EF">
        <w:rPr>
          <w:rFonts w:ascii="Arial" w:hAnsi="Arial" w:cs="Arial"/>
          <w:lang w:val="el-GR"/>
        </w:rPr>
        <w:t>ς έτσι ώστε να ενισχυθεί η προσροφητική του ικανότητα. Οι δ</w:t>
      </w:r>
      <w:r w:rsidR="001D6096">
        <w:rPr>
          <w:rFonts w:ascii="Arial" w:hAnsi="Arial" w:cs="Arial"/>
          <w:lang w:val="el-GR"/>
        </w:rPr>
        <w:t>ύ</w:t>
      </w:r>
      <w:r w:rsidRPr="004454EF">
        <w:rPr>
          <w:rFonts w:ascii="Arial" w:hAnsi="Arial" w:cs="Arial"/>
          <w:lang w:val="el-GR"/>
        </w:rPr>
        <w:t>ο τρόποι που οδηγούν στην παραγωγή τροποποιημένου βιοεξανθρακώματος είναι: α) είτε στην αλλαγή της διεργασία</w:t>
      </w:r>
      <w:r w:rsidR="00302B8A" w:rsidRPr="004454EF">
        <w:rPr>
          <w:rFonts w:ascii="Arial" w:hAnsi="Arial" w:cs="Arial"/>
          <w:lang w:val="el-GR"/>
        </w:rPr>
        <w:t>ς</w:t>
      </w:r>
      <w:r w:rsidR="005A0DB8">
        <w:rPr>
          <w:rFonts w:ascii="Arial" w:hAnsi="Arial" w:cs="Arial"/>
          <w:lang w:val="el-GR"/>
        </w:rPr>
        <w:t xml:space="preserve"> παραγωγής ή β) σ</w:t>
      </w:r>
      <w:r w:rsidRPr="004454EF">
        <w:rPr>
          <w:rFonts w:ascii="Arial" w:hAnsi="Arial" w:cs="Arial"/>
          <w:lang w:val="el-GR"/>
        </w:rPr>
        <w:t>τον εμποτισμό του υλικού με τα κατάλληλα χημικά μέσα πριν ή μετά τη θερμική επεξεργασία.</w:t>
      </w:r>
      <w:r w:rsidR="00BC48B5" w:rsidRPr="004454EF">
        <w:rPr>
          <w:rFonts w:ascii="Arial" w:hAnsi="Arial" w:cs="Arial"/>
          <w:lang w:val="el-GR"/>
        </w:rPr>
        <w:t xml:space="preserve">  </w:t>
      </w:r>
    </w:p>
    <w:p w:rsidR="008948CC" w:rsidRPr="00820DE8" w:rsidRDefault="00365B15" w:rsidP="008C2586">
      <w:pPr>
        <w:jc w:val="both"/>
        <w:rPr>
          <w:rFonts w:ascii="Arial" w:hAnsi="Arial" w:cs="Arial"/>
          <w:lang w:val="el-GR"/>
        </w:rPr>
      </w:pPr>
      <w:r w:rsidRPr="004454EF">
        <w:rPr>
          <w:rFonts w:ascii="Arial" w:hAnsi="Arial" w:cs="Arial"/>
          <w:lang w:val="el-GR"/>
        </w:rPr>
        <w:t>Η ενεργοποίηση του βιοεξανθρακώματος μπορεί να είναι φυσική, χημική, μαγνητική, με μεταλλικά οξείδια (γονιμοποίηση), με αναερόβια χώνευση. Στην παρούσα διπλωματική εργασία μας ενδιαφέρει κυρίως η χημική</w:t>
      </w:r>
      <w:r w:rsidR="00593C76">
        <w:rPr>
          <w:rFonts w:ascii="Arial" w:hAnsi="Arial" w:cs="Arial"/>
          <w:lang w:val="el-GR"/>
        </w:rPr>
        <w:t xml:space="preserve"> ενεργοποίηση με τη διαδικασία</w:t>
      </w:r>
      <w:r w:rsidRPr="004454EF">
        <w:rPr>
          <w:rFonts w:ascii="Arial" w:hAnsi="Arial" w:cs="Arial"/>
          <w:lang w:val="el-GR"/>
        </w:rPr>
        <w:t xml:space="preserve"> εμπλουτισμού </w:t>
      </w:r>
      <w:r w:rsidR="00671045" w:rsidRPr="004454EF">
        <w:rPr>
          <w:rFonts w:ascii="Arial" w:hAnsi="Arial" w:cs="Arial"/>
          <w:lang w:val="el-GR"/>
        </w:rPr>
        <w:t xml:space="preserve">του βιοεξανθρακώματος </w:t>
      </w:r>
      <w:r w:rsidRPr="004454EF">
        <w:rPr>
          <w:rFonts w:ascii="Arial" w:hAnsi="Arial" w:cs="Arial"/>
          <w:lang w:val="el-GR"/>
        </w:rPr>
        <w:t>με οξείδιο του γραφενίου.</w:t>
      </w:r>
    </w:p>
    <w:p w:rsidR="00D25150" w:rsidRPr="00820DE8" w:rsidRDefault="00D25150" w:rsidP="008C2586">
      <w:pPr>
        <w:jc w:val="both"/>
        <w:rPr>
          <w:rFonts w:ascii="Arial" w:hAnsi="Arial" w:cs="Arial"/>
          <w:lang w:val="el-GR"/>
        </w:rPr>
      </w:pPr>
    </w:p>
    <w:p w:rsidR="00D25150" w:rsidRPr="00D25150" w:rsidRDefault="00D25150" w:rsidP="00D25150">
      <w:pPr>
        <w:jc w:val="center"/>
        <w:rPr>
          <w:rFonts w:ascii="Arial" w:hAnsi="Arial" w:cs="Arial"/>
          <w:sz w:val="24"/>
        </w:rPr>
      </w:pPr>
      <w:r w:rsidRPr="00D25150">
        <w:rPr>
          <w:rFonts w:ascii="Arial" w:hAnsi="Arial" w:cs="Arial"/>
          <w:noProof/>
          <w:lang w:val="el-GR" w:eastAsia="el-GR" w:bidi="ar-SA"/>
        </w:rPr>
        <w:lastRenderedPageBreak/>
        <w:drawing>
          <wp:inline distT="0" distB="0" distL="0" distR="0">
            <wp:extent cx="5080234" cy="2219965"/>
            <wp:effectExtent l="19050" t="0" r="6116" b="0"/>
            <wp:docPr id="11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5082166" cy="2220809"/>
                    </a:xfrm>
                    <a:prstGeom prst="rect">
                      <a:avLst/>
                    </a:prstGeom>
                    <a:noFill/>
                    <a:ln w="9525">
                      <a:noFill/>
                      <a:miter lim="800000"/>
                      <a:headEnd/>
                      <a:tailEnd/>
                    </a:ln>
                  </pic:spPr>
                </pic:pic>
              </a:graphicData>
            </a:graphic>
          </wp:inline>
        </w:drawing>
      </w:r>
    </w:p>
    <w:p w:rsidR="000A2C0A" w:rsidRPr="00270FA5" w:rsidRDefault="000B5FB0" w:rsidP="00270FA5">
      <w:pPr>
        <w:jc w:val="center"/>
        <w:rPr>
          <w:rFonts w:ascii="Arial" w:hAnsi="Arial" w:cs="Arial"/>
          <w:lang w:val="el-GR"/>
        </w:rPr>
      </w:pPr>
      <w:r w:rsidRPr="00270FA5">
        <w:rPr>
          <w:rFonts w:ascii="Arial" w:hAnsi="Arial" w:cs="Arial"/>
          <w:lang w:val="el-GR"/>
        </w:rPr>
        <w:t xml:space="preserve">Σχήμα </w:t>
      </w:r>
      <w:r w:rsidR="00DD63E9" w:rsidRPr="00270FA5">
        <w:rPr>
          <w:rFonts w:ascii="Arial" w:hAnsi="Arial" w:cs="Arial"/>
          <w:lang w:val="el-GR"/>
        </w:rPr>
        <w:t>2.</w:t>
      </w:r>
      <w:r w:rsidRPr="00270FA5">
        <w:rPr>
          <w:rFonts w:ascii="Arial" w:hAnsi="Arial" w:cs="Arial"/>
          <w:lang w:val="el-GR"/>
        </w:rPr>
        <w:t>4: Μέθοδοι τροποποίησης βιοεξανθρακώματος</w:t>
      </w:r>
      <w:r w:rsidR="00405960" w:rsidRPr="00405960">
        <w:rPr>
          <w:rFonts w:ascii="Arial" w:hAnsi="Arial" w:cs="Arial"/>
          <w:lang w:val="el-GR"/>
        </w:rPr>
        <w:t xml:space="preserve"> </w:t>
      </w:r>
      <w:r w:rsidR="00A85935" w:rsidRPr="00270FA5">
        <w:rPr>
          <w:rFonts w:ascii="Arial" w:hAnsi="Arial" w:cs="Arial"/>
          <w:lang w:val="el-GR"/>
        </w:rPr>
        <w:t>[</w:t>
      </w:r>
      <w:r w:rsidR="00A85935" w:rsidRPr="00270FA5">
        <w:rPr>
          <w:rFonts w:ascii="Arial" w:hAnsi="Arial" w:cs="Arial"/>
        </w:rPr>
        <w:t>Xiao</w:t>
      </w:r>
      <w:r w:rsidR="00A85935" w:rsidRPr="00270FA5">
        <w:rPr>
          <w:rFonts w:ascii="Arial" w:hAnsi="Arial" w:cs="Arial"/>
          <w:lang w:val="el-GR"/>
        </w:rPr>
        <w:t>-</w:t>
      </w:r>
      <w:r w:rsidR="00A85935" w:rsidRPr="00270FA5">
        <w:rPr>
          <w:rFonts w:ascii="Arial" w:hAnsi="Arial" w:cs="Arial"/>
        </w:rPr>
        <w:t>fei</w:t>
      </w:r>
      <w:r w:rsidR="00A85935" w:rsidRPr="00270FA5">
        <w:rPr>
          <w:rFonts w:ascii="Arial" w:hAnsi="Arial" w:cs="Arial"/>
          <w:lang w:val="el-GR"/>
        </w:rPr>
        <w:t xml:space="preserve"> </w:t>
      </w:r>
      <w:r w:rsidR="00A85935" w:rsidRPr="00270FA5">
        <w:rPr>
          <w:rFonts w:ascii="Arial" w:hAnsi="Arial" w:cs="Arial"/>
        </w:rPr>
        <w:t>T</w:t>
      </w:r>
      <w:r w:rsidR="00A85935" w:rsidRPr="00270FA5">
        <w:rPr>
          <w:rFonts w:ascii="Arial" w:hAnsi="Arial" w:cs="Arial"/>
          <w:lang w:val="el-GR"/>
        </w:rPr>
        <w:t xml:space="preserve">. </w:t>
      </w:r>
      <w:proofErr w:type="gramStart"/>
      <w:r w:rsidR="00A85935" w:rsidRPr="00270FA5">
        <w:rPr>
          <w:rFonts w:ascii="Arial" w:hAnsi="Arial" w:cs="Arial"/>
        </w:rPr>
        <w:t>et</w:t>
      </w:r>
      <w:proofErr w:type="gramEnd"/>
      <w:r w:rsidR="00A85935" w:rsidRPr="00270FA5">
        <w:rPr>
          <w:rFonts w:ascii="Arial" w:hAnsi="Arial" w:cs="Arial"/>
          <w:lang w:val="el-GR"/>
        </w:rPr>
        <w:t xml:space="preserve"> </w:t>
      </w:r>
      <w:r w:rsidR="00A85935" w:rsidRPr="00270FA5">
        <w:rPr>
          <w:rFonts w:ascii="Arial" w:hAnsi="Arial" w:cs="Arial"/>
        </w:rPr>
        <w:t>al</w:t>
      </w:r>
      <w:r w:rsidR="00A85935" w:rsidRPr="00270FA5">
        <w:rPr>
          <w:rFonts w:ascii="Arial" w:hAnsi="Arial" w:cs="Arial"/>
          <w:lang w:val="el-GR"/>
        </w:rPr>
        <w:t>.,</w:t>
      </w:r>
      <w:r w:rsidR="001D6096">
        <w:rPr>
          <w:rFonts w:ascii="Arial" w:hAnsi="Arial" w:cs="Arial"/>
          <w:lang w:val="el-GR"/>
        </w:rPr>
        <w:t xml:space="preserve"> </w:t>
      </w:r>
      <w:r w:rsidR="00A85935" w:rsidRPr="00270FA5">
        <w:rPr>
          <w:rFonts w:ascii="Arial" w:hAnsi="Arial" w:cs="Arial"/>
          <w:lang w:val="el-GR"/>
        </w:rPr>
        <w:t>2016]</w:t>
      </w:r>
    </w:p>
    <w:p w:rsidR="000B5FB0" w:rsidRDefault="000B5FB0" w:rsidP="004454EF">
      <w:pPr>
        <w:pStyle w:val="2"/>
        <w:rPr>
          <w:lang w:val="el-GR"/>
        </w:rPr>
      </w:pPr>
    </w:p>
    <w:p w:rsidR="00365B15" w:rsidRPr="004454EF" w:rsidRDefault="00615597" w:rsidP="004454EF">
      <w:pPr>
        <w:pStyle w:val="2"/>
        <w:rPr>
          <w:lang w:val="el-GR"/>
        </w:rPr>
      </w:pPr>
      <w:bookmarkStart w:id="33" w:name="_Toc84786286"/>
      <w:r w:rsidRPr="004454EF">
        <w:rPr>
          <w:lang w:val="el-GR"/>
        </w:rPr>
        <w:t>2.4.1.</w:t>
      </w:r>
      <w:r w:rsidR="00365B15" w:rsidRPr="004454EF">
        <w:rPr>
          <w:lang w:val="el-GR"/>
        </w:rPr>
        <w:t xml:space="preserve"> Φυσική Ενεργοποίηση</w:t>
      </w:r>
      <w:bookmarkEnd w:id="33"/>
    </w:p>
    <w:p w:rsidR="000A2C0A" w:rsidRPr="004454EF" w:rsidRDefault="000A2C0A" w:rsidP="008C2586">
      <w:pPr>
        <w:jc w:val="both"/>
        <w:rPr>
          <w:rFonts w:ascii="Arial" w:hAnsi="Arial" w:cs="Arial"/>
          <w:sz w:val="24"/>
          <w:lang w:val="el-GR"/>
        </w:rPr>
      </w:pPr>
    </w:p>
    <w:p w:rsidR="00671045" w:rsidRPr="004454EF" w:rsidRDefault="00671045" w:rsidP="008C2586">
      <w:pPr>
        <w:jc w:val="both"/>
        <w:rPr>
          <w:rFonts w:ascii="Arial" w:hAnsi="Arial" w:cs="Arial"/>
          <w:sz w:val="24"/>
          <w:lang w:val="el-GR"/>
        </w:rPr>
      </w:pPr>
      <w:r w:rsidRPr="004454EF">
        <w:rPr>
          <w:rFonts w:ascii="Arial" w:hAnsi="Arial" w:cs="Arial"/>
          <w:lang w:val="el-GR"/>
        </w:rPr>
        <w:t>Η φυσική ενεργοποίηση μπορ</w:t>
      </w:r>
      <w:r w:rsidR="00EA5226">
        <w:rPr>
          <w:rFonts w:ascii="Arial" w:hAnsi="Arial" w:cs="Arial"/>
          <w:lang w:val="el-GR"/>
        </w:rPr>
        <w:t>εί να υλοποιηθεί με δ</w:t>
      </w:r>
      <w:r w:rsidR="00336784">
        <w:rPr>
          <w:rFonts w:ascii="Arial" w:hAnsi="Arial" w:cs="Arial"/>
          <w:lang w:val="el-GR"/>
        </w:rPr>
        <w:t>ύ</w:t>
      </w:r>
      <w:r w:rsidR="00EA5226">
        <w:rPr>
          <w:rFonts w:ascii="Arial" w:hAnsi="Arial" w:cs="Arial"/>
          <w:lang w:val="el-GR"/>
        </w:rPr>
        <w:t>ο τρόπους</w:t>
      </w:r>
      <w:r w:rsidRPr="004454EF">
        <w:rPr>
          <w:rFonts w:ascii="Arial" w:hAnsi="Arial" w:cs="Arial"/>
          <w:lang w:val="el-GR"/>
        </w:rPr>
        <w:t xml:space="preserve">: </w:t>
      </w:r>
      <w:r w:rsidR="004D3AF4" w:rsidRPr="004454EF">
        <w:rPr>
          <w:rFonts w:ascii="Arial" w:hAnsi="Arial" w:cs="Arial"/>
          <w:lang w:val="el-GR"/>
        </w:rPr>
        <w:t>α)</w:t>
      </w:r>
      <w:r w:rsidR="00EA5226" w:rsidRPr="00EA5226">
        <w:rPr>
          <w:rFonts w:ascii="Arial" w:hAnsi="Arial" w:cs="Arial"/>
          <w:lang w:val="el-GR"/>
        </w:rPr>
        <w:t xml:space="preserve"> </w:t>
      </w:r>
      <w:r w:rsidRPr="004454EF">
        <w:rPr>
          <w:rFonts w:ascii="Arial" w:hAnsi="Arial" w:cs="Arial"/>
          <w:lang w:val="el-GR"/>
        </w:rPr>
        <w:t xml:space="preserve">με ατμό ή </w:t>
      </w:r>
      <w:r w:rsidR="004D3AF4" w:rsidRPr="004454EF">
        <w:rPr>
          <w:rFonts w:ascii="Arial" w:hAnsi="Arial" w:cs="Arial"/>
          <w:lang w:val="el-GR"/>
        </w:rPr>
        <w:t>β)</w:t>
      </w:r>
      <w:r w:rsidR="00336784">
        <w:rPr>
          <w:rFonts w:ascii="Arial" w:hAnsi="Arial" w:cs="Arial"/>
          <w:lang w:val="el-GR"/>
        </w:rPr>
        <w:t xml:space="preserve"> </w:t>
      </w:r>
      <w:r w:rsidRPr="004454EF">
        <w:rPr>
          <w:rFonts w:ascii="Arial" w:hAnsi="Arial" w:cs="Arial"/>
          <w:lang w:val="el-GR"/>
        </w:rPr>
        <w:t>με αέρα (καθαρισμός). Και στις δυο περιπτώσεις έχουν καταγράφει τα θετικά αποτελέσματα που έχει το βιοεξανθράκωμα χωρίς καμία χρήση χημικών ουσιών. Η ενεργοποίησ</w:t>
      </w:r>
      <w:r w:rsidR="00336784">
        <w:rPr>
          <w:rFonts w:ascii="Arial" w:hAnsi="Arial" w:cs="Arial"/>
          <w:lang w:val="el-GR"/>
        </w:rPr>
        <w:t>ή</w:t>
      </w:r>
      <w:r w:rsidRPr="004454EF">
        <w:rPr>
          <w:rFonts w:ascii="Arial" w:hAnsi="Arial" w:cs="Arial"/>
          <w:lang w:val="el-GR"/>
        </w:rPr>
        <w:t xml:space="preserve"> του με ατμό έχει αρκετές ευεργετικές ιδιότητες</w:t>
      </w:r>
      <w:r w:rsidR="00336784">
        <w:rPr>
          <w:rFonts w:ascii="Arial" w:hAnsi="Arial" w:cs="Arial"/>
          <w:lang w:val="el-GR"/>
        </w:rPr>
        <w:t>,</w:t>
      </w:r>
      <w:r w:rsidRPr="004454EF">
        <w:rPr>
          <w:rFonts w:ascii="Arial" w:hAnsi="Arial" w:cs="Arial"/>
          <w:lang w:val="el-GR"/>
        </w:rPr>
        <w:t xml:space="preserve"> όπως να </w:t>
      </w:r>
      <w:r w:rsidR="005B263E" w:rsidRPr="004454EF">
        <w:rPr>
          <w:rFonts w:ascii="Arial" w:hAnsi="Arial" w:cs="Arial"/>
          <w:lang w:val="el-GR"/>
        </w:rPr>
        <w:t>κατακρατεί</w:t>
      </w:r>
      <w:r w:rsidRPr="004454EF">
        <w:rPr>
          <w:rFonts w:ascii="Arial" w:hAnsi="Arial" w:cs="Arial"/>
          <w:lang w:val="el-GR"/>
        </w:rPr>
        <w:t xml:space="preserve"> τα θρεπτικά συστατικά, να αυξάνει κατά πολύ η ειδική επιφάνεια, να μειώνει τις ενεργές ομάδες της</w:t>
      </w:r>
      <w:r w:rsidR="005B263E" w:rsidRPr="004454EF">
        <w:rPr>
          <w:rFonts w:ascii="Arial" w:hAnsi="Arial" w:cs="Arial"/>
          <w:lang w:val="el-GR"/>
        </w:rPr>
        <w:t xml:space="preserve"> επιφάνειας</w:t>
      </w:r>
      <w:r w:rsidRPr="004454EF">
        <w:rPr>
          <w:rFonts w:ascii="Arial" w:hAnsi="Arial" w:cs="Arial"/>
          <w:lang w:val="el-GR"/>
        </w:rPr>
        <w:t xml:space="preserve"> και να </w:t>
      </w:r>
      <w:r w:rsidR="005B263E" w:rsidRPr="004454EF">
        <w:rPr>
          <w:rFonts w:ascii="Arial" w:hAnsi="Arial" w:cs="Arial"/>
          <w:lang w:val="el-GR"/>
        </w:rPr>
        <w:t>βελτιώνει</w:t>
      </w:r>
      <w:r w:rsidRPr="004454EF">
        <w:rPr>
          <w:rFonts w:ascii="Arial" w:hAnsi="Arial" w:cs="Arial"/>
          <w:lang w:val="el-GR"/>
        </w:rPr>
        <w:t xml:space="preserve"> την προσροφητική ικανότητα. </w:t>
      </w:r>
      <w:r w:rsidR="009F005D" w:rsidRPr="004454EF">
        <w:rPr>
          <w:rFonts w:ascii="Arial" w:hAnsi="Arial" w:cs="Arial"/>
          <w:lang w:val="el-GR"/>
        </w:rPr>
        <w:t>Η ενεργοποίηση του βιοεξανθρακώματος με α</w:t>
      </w:r>
      <w:r w:rsidR="00FF6123">
        <w:rPr>
          <w:rFonts w:ascii="Arial" w:hAnsi="Arial" w:cs="Arial"/>
          <w:lang w:val="el-GR"/>
        </w:rPr>
        <w:t>έρα έχει σκοπό την απορρόφηση αερί</w:t>
      </w:r>
      <w:r w:rsidR="009F005D" w:rsidRPr="004454EF">
        <w:rPr>
          <w:rFonts w:ascii="Arial" w:hAnsi="Arial" w:cs="Arial"/>
          <w:lang w:val="el-GR"/>
        </w:rPr>
        <w:t>ων κατά</w:t>
      </w:r>
      <w:r w:rsidR="0025562E" w:rsidRPr="004454EF">
        <w:rPr>
          <w:rFonts w:ascii="Arial" w:hAnsi="Arial" w:cs="Arial"/>
          <w:lang w:val="el-GR"/>
        </w:rPr>
        <w:t xml:space="preserve"> τη διεργασία παραγωγή</w:t>
      </w:r>
      <w:r w:rsidR="009F005D" w:rsidRPr="004454EF">
        <w:rPr>
          <w:rFonts w:ascii="Arial" w:hAnsi="Arial" w:cs="Arial"/>
          <w:lang w:val="el-GR"/>
        </w:rPr>
        <w:t>ς του σε υψηλές θερμοκρασίες</w:t>
      </w:r>
      <w:r w:rsidR="008771E9">
        <w:rPr>
          <w:rFonts w:ascii="Arial" w:hAnsi="Arial" w:cs="Arial"/>
          <w:lang w:val="el-GR"/>
        </w:rPr>
        <w:t>,</w:t>
      </w:r>
      <w:r w:rsidR="009F005D" w:rsidRPr="004454EF">
        <w:rPr>
          <w:rFonts w:ascii="Arial" w:hAnsi="Arial" w:cs="Arial"/>
          <w:lang w:val="el-GR"/>
        </w:rPr>
        <w:t xml:space="preserve"> έτσι ώστε να βελτιώνεται το πορώδες και να</w:t>
      </w:r>
      <w:r w:rsidR="00EA5226">
        <w:rPr>
          <w:rFonts w:ascii="Arial" w:hAnsi="Arial" w:cs="Arial"/>
          <w:lang w:val="el-GR"/>
        </w:rPr>
        <w:t xml:space="preserve"> αυξάνει η ειδική επιφάνεια του</w:t>
      </w:r>
      <w:r w:rsidR="00EA5226" w:rsidRPr="00EA5226">
        <w:rPr>
          <w:rFonts w:ascii="Arial" w:hAnsi="Arial" w:cs="Arial"/>
          <w:lang w:val="el-GR"/>
        </w:rPr>
        <w:t xml:space="preserve"> </w:t>
      </w:r>
      <w:r w:rsidR="009F005D" w:rsidRPr="004454EF">
        <w:rPr>
          <w:rFonts w:ascii="Arial" w:hAnsi="Arial" w:cs="Arial"/>
          <w:lang w:val="el-GR"/>
        </w:rPr>
        <w:t>βιοεξανθρακώματος</w:t>
      </w:r>
      <w:r w:rsidR="00405960" w:rsidRPr="00405960">
        <w:rPr>
          <w:rFonts w:ascii="Arial" w:hAnsi="Arial" w:cs="Arial"/>
          <w:lang w:val="el-GR"/>
        </w:rPr>
        <w:t xml:space="preserve"> </w:t>
      </w:r>
      <w:r w:rsidR="00342EE3" w:rsidRPr="004454EF">
        <w:rPr>
          <w:rFonts w:ascii="Arial" w:hAnsi="Arial" w:cs="Arial"/>
          <w:lang w:val="el-GR"/>
        </w:rPr>
        <w:t>[Αγραφιώτη,</w:t>
      </w:r>
      <w:r w:rsidR="00336784">
        <w:rPr>
          <w:rFonts w:ascii="Arial" w:hAnsi="Arial" w:cs="Arial"/>
          <w:lang w:val="el-GR"/>
        </w:rPr>
        <w:t xml:space="preserve"> </w:t>
      </w:r>
      <w:r w:rsidR="00342EE3" w:rsidRPr="004454EF">
        <w:rPr>
          <w:rFonts w:ascii="Arial" w:hAnsi="Arial" w:cs="Arial"/>
          <w:lang w:val="el-GR"/>
        </w:rPr>
        <w:t>2014]</w:t>
      </w:r>
      <w:r w:rsidR="00FF6123">
        <w:rPr>
          <w:rFonts w:ascii="Arial" w:hAnsi="Arial" w:cs="Arial"/>
          <w:lang w:val="el-GR"/>
        </w:rPr>
        <w:t xml:space="preserve"> </w:t>
      </w:r>
      <w:r w:rsidR="00342EE3" w:rsidRPr="004454EF">
        <w:rPr>
          <w:rFonts w:ascii="Arial" w:hAnsi="Arial" w:cs="Arial"/>
          <w:lang w:val="el-GR"/>
        </w:rPr>
        <w:t>[</w:t>
      </w:r>
      <w:r w:rsidR="00342EE3">
        <w:rPr>
          <w:rFonts w:ascii="Arial" w:hAnsi="Arial" w:cs="Arial"/>
        </w:rPr>
        <w:t>Rajapaksha</w:t>
      </w:r>
      <w:r w:rsidR="00342EE3" w:rsidRPr="004454EF">
        <w:rPr>
          <w:rFonts w:ascii="Arial" w:hAnsi="Arial" w:cs="Arial"/>
          <w:lang w:val="el-GR"/>
        </w:rPr>
        <w:t xml:space="preserve"> </w:t>
      </w:r>
      <w:r w:rsidR="00342EE3" w:rsidRPr="00D97F90">
        <w:rPr>
          <w:rFonts w:ascii="Arial" w:hAnsi="Arial" w:cs="Arial"/>
        </w:rPr>
        <w:t>et</w:t>
      </w:r>
      <w:r w:rsidR="00342EE3" w:rsidRPr="004454EF">
        <w:rPr>
          <w:rFonts w:ascii="Arial" w:hAnsi="Arial" w:cs="Arial"/>
          <w:lang w:val="el-GR"/>
        </w:rPr>
        <w:t xml:space="preserve"> </w:t>
      </w:r>
      <w:r w:rsidR="00342EE3" w:rsidRPr="00D97F90">
        <w:rPr>
          <w:rFonts w:ascii="Arial" w:hAnsi="Arial" w:cs="Arial"/>
        </w:rPr>
        <w:t>al</w:t>
      </w:r>
      <w:r w:rsidR="00342EE3" w:rsidRPr="004454EF">
        <w:rPr>
          <w:rFonts w:ascii="Arial" w:hAnsi="Arial" w:cs="Arial"/>
          <w:lang w:val="el-GR"/>
        </w:rPr>
        <w:t>.,</w:t>
      </w:r>
      <w:r w:rsidR="00336784">
        <w:rPr>
          <w:rFonts w:ascii="Arial" w:hAnsi="Arial" w:cs="Arial"/>
          <w:lang w:val="el-GR"/>
        </w:rPr>
        <w:t xml:space="preserve"> </w:t>
      </w:r>
      <w:r w:rsidR="00342EE3" w:rsidRPr="004454EF">
        <w:rPr>
          <w:rFonts w:ascii="Arial" w:hAnsi="Arial" w:cs="Arial"/>
          <w:lang w:val="el-GR"/>
        </w:rPr>
        <w:t>2016]</w:t>
      </w:r>
      <w:r w:rsidR="00FF6123">
        <w:rPr>
          <w:rFonts w:ascii="Arial" w:hAnsi="Arial" w:cs="Arial"/>
          <w:lang w:val="el-GR"/>
        </w:rPr>
        <w:t xml:space="preserve"> </w:t>
      </w:r>
      <w:r w:rsidR="00B67E1D" w:rsidRPr="004454EF">
        <w:rPr>
          <w:rFonts w:ascii="Arial" w:hAnsi="Arial" w:cs="Arial"/>
          <w:lang w:val="el-GR"/>
        </w:rPr>
        <w:t>[</w:t>
      </w:r>
      <w:r w:rsidR="00B67E1D" w:rsidRPr="00B67E1D">
        <w:rPr>
          <w:rFonts w:ascii="Arial" w:hAnsi="Arial" w:cs="Arial"/>
        </w:rPr>
        <w:t>Mohammad</w:t>
      </w:r>
      <w:r w:rsidR="00B67E1D" w:rsidRPr="004454EF">
        <w:rPr>
          <w:rFonts w:ascii="Arial" w:hAnsi="Arial" w:cs="Arial"/>
          <w:lang w:val="el-GR"/>
        </w:rPr>
        <w:t xml:space="preserve"> </w:t>
      </w:r>
      <w:r w:rsidR="00B67E1D" w:rsidRPr="00B67E1D">
        <w:rPr>
          <w:rFonts w:ascii="Arial" w:hAnsi="Arial" w:cs="Arial"/>
        </w:rPr>
        <w:t>Boshir</w:t>
      </w:r>
      <w:r w:rsidR="00B67E1D" w:rsidRPr="004454EF">
        <w:rPr>
          <w:rFonts w:ascii="Arial" w:hAnsi="Arial" w:cs="Arial"/>
          <w:lang w:val="el-GR"/>
        </w:rPr>
        <w:t xml:space="preserve"> </w:t>
      </w:r>
      <w:r w:rsidR="00B67E1D" w:rsidRPr="00B67E1D">
        <w:rPr>
          <w:rFonts w:ascii="Arial" w:hAnsi="Arial" w:cs="Arial"/>
        </w:rPr>
        <w:t>Ahmed</w:t>
      </w:r>
      <w:r w:rsidR="00B67E1D" w:rsidRPr="004454EF">
        <w:rPr>
          <w:rFonts w:ascii="Arial" w:hAnsi="Arial" w:cs="Arial"/>
          <w:lang w:val="el-GR"/>
        </w:rPr>
        <w:t xml:space="preserve"> </w:t>
      </w:r>
      <w:r w:rsidR="00B67E1D">
        <w:rPr>
          <w:rFonts w:ascii="Arial" w:hAnsi="Arial" w:cs="Arial"/>
        </w:rPr>
        <w:t>et</w:t>
      </w:r>
      <w:r w:rsidR="00B67E1D" w:rsidRPr="004454EF">
        <w:rPr>
          <w:rFonts w:ascii="Arial" w:hAnsi="Arial" w:cs="Arial"/>
          <w:lang w:val="el-GR"/>
        </w:rPr>
        <w:t xml:space="preserve"> </w:t>
      </w:r>
      <w:r w:rsidR="00B67E1D">
        <w:rPr>
          <w:rFonts w:ascii="Arial" w:hAnsi="Arial" w:cs="Arial"/>
        </w:rPr>
        <w:t>al</w:t>
      </w:r>
      <w:r w:rsidR="00B67E1D" w:rsidRPr="004454EF">
        <w:rPr>
          <w:rFonts w:ascii="Arial" w:hAnsi="Arial" w:cs="Arial"/>
          <w:lang w:val="el-GR"/>
        </w:rPr>
        <w:t>.,</w:t>
      </w:r>
      <w:r w:rsidR="00336784">
        <w:rPr>
          <w:rFonts w:ascii="Arial" w:hAnsi="Arial" w:cs="Arial"/>
          <w:lang w:val="el-GR"/>
        </w:rPr>
        <w:t xml:space="preserve"> </w:t>
      </w:r>
      <w:r w:rsidR="00B67E1D" w:rsidRPr="004454EF">
        <w:rPr>
          <w:rFonts w:ascii="Arial" w:hAnsi="Arial" w:cs="Arial"/>
          <w:lang w:val="el-GR"/>
        </w:rPr>
        <w:t>2016]</w:t>
      </w:r>
      <w:r w:rsidR="009F005D" w:rsidRPr="004454EF">
        <w:rPr>
          <w:rFonts w:ascii="Arial" w:hAnsi="Arial" w:cs="Arial"/>
          <w:lang w:val="el-GR"/>
        </w:rPr>
        <w:t>.</w:t>
      </w:r>
    </w:p>
    <w:p w:rsidR="00405960" w:rsidRPr="00FF6123" w:rsidRDefault="00405960" w:rsidP="004454EF">
      <w:pPr>
        <w:pStyle w:val="2"/>
        <w:rPr>
          <w:lang w:val="el-GR"/>
        </w:rPr>
      </w:pPr>
    </w:p>
    <w:p w:rsidR="00D80D4C" w:rsidRPr="00B331D9" w:rsidRDefault="00D80D4C" w:rsidP="004454EF">
      <w:pPr>
        <w:pStyle w:val="2"/>
        <w:rPr>
          <w:lang w:val="el-GR"/>
        </w:rPr>
      </w:pPr>
      <w:bookmarkStart w:id="34" w:name="_Toc84786287"/>
    </w:p>
    <w:p w:rsidR="000A2C0A" w:rsidRPr="00517774" w:rsidRDefault="00615597" w:rsidP="004454EF">
      <w:pPr>
        <w:pStyle w:val="2"/>
        <w:rPr>
          <w:lang w:val="el-GR"/>
        </w:rPr>
      </w:pPr>
      <w:r w:rsidRPr="004454EF">
        <w:rPr>
          <w:lang w:val="el-GR"/>
        </w:rPr>
        <w:t>2.4.2.</w:t>
      </w:r>
      <w:r w:rsidR="004E5FC1" w:rsidRPr="004454EF">
        <w:rPr>
          <w:lang w:val="el-GR"/>
        </w:rPr>
        <w:t xml:space="preserve"> Χημική Ενεργοποίηση</w:t>
      </w:r>
      <w:bookmarkEnd w:id="34"/>
    </w:p>
    <w:p w:rsidR="00AD1D9F" w:rsidRPr="00517774" w:rsidRDefault="00AD1D9F" w:rsidP="00AD1D9F">
      <w:pPr>
        <w:rPr>
          <w:lang w:val="el-GR"/>
        </w:rPr>
      </w:pPr>
    </w:p>
    <w:p w:rsidR="00283E50" w:rsidRPr="004454EF" w:rsidRDefault="000A2C0A" w:rsidP="008C2586">
      <w:pPr>
        <w:jc w:val="both"/>
        <w:rPr>
          <w:rFonts w:ascii="Arial" w:hAnsi="Arial" w:cs="Arial"/>
          <w:lang w:val="el-GR"/>
        </w:rPr>
      </w:pPr>
      <w:r w:rsidRPr="004454EF">
        <w:rPr>
          <w:rFonts w:ascii="Arial" w:hAnsi="Arial" w:cs="Arial"/>
          <w:lang w:val="el-GR"/>
        </w:rPr>
        <w:t>Η</w:t>
      </w:r>
      <w:r w:rsidR="004D3AF4" w:rsidRPr="004454EF">
        <w:rPr>
          <w:rFonts w:ascii="Arial" w:hAnsi="Arial" w:cs="Arial"/>
          <w:lang w:val="el-GR"/>
        </w:rPr>
        <w:t xml:space="preserve"> χημική ενεργοποίηση δύναται</w:t>
      </w:r>
      <w:r w:rsidRPr="004454EF">
        <w:rPr>
          <w:rFonts w:ascii="Arial" w:hAnsi="Arial" w:cs="Arial"/>
          <w:lang w:val="el-GR"/>
        </w:rPr>
        <w:t xml:space="preserve"> να βελτιώσει και αυτή τις ιδιότητες του βιοεξανθρακώματος. Για την υλοποίηση αυτής τη</w:t>
      </w:r>
      <w:r w:rsidR="004D3AF4" w:rsidRPr="004454EF">
        <w:rPr>
          <w:rFonts w:ascii="Arial" w:hAnsi="Arial" w:cs="Arial"/>
          <w:lang w:val="el-GR"/>
        </w:rPr>
        <w:t>ς</w:t>
      </w:r>
      <w:r w:rsidRPr="004454EF">
        <w:rPr>
          <w:rFonts w:ascii="Arial" w:hAnsi="Arial" w:cs="Arial"/>
          <w:lang w:val="el-GR"/>
        </w:rPr>
        <w:t xml:space="preserve"> διεργασία</w:t>
      </w:r>
      <w:r w:rsidR="004D3AF4" w:rsidRPr="004454EF">
        <w:rPr>
          <w:rFonts w:ascii="Arial" w:hAnsi="Arial" w:cs="Arial"/>
          <w:lang w:val="el-GR"/>
        </w:rPr>
        <w:t>ς</w:t>
      </w:r>
      <w:r w:rsidRPr="004454EF">
        <w:rPr>
          <w:rFonts w:ascii="Arial" w:hAnsi="Arial" w:cs="Arial"/>
          <w:lang w:val="el-GR"/>
        </w:rPr>
        <w:t xml:space="preserve"> η διαδικασία μπορεί</w:t>
      </w:r>
      <w:r w:rsidR="004D3AF4" w:rsidRPr="004454EF">
        <w:rPr>
          <w:rFonts w:ascii="Arial" w:hAnsi="Arial" w:cs="Arial"/>
          <w:lang w:val="el-GR"/>
        </w:rPr>
        <w:t xml:space="preserve"> </w:t>
      </w:r>
      <w:r w:rsidRPr="004454EF">
        <w:rPr>
          <w:rFonts w:ascii="Arial" w:hAnsi="Arial" w:cs="Arial"/>
          <w:lang w:val="el-GR"/>
        </w:rPr>
        <w:t>να είναι</w:t>
      </w:r>
      <w:r w:rsidR="004D3AF4" w:rsidRPr="004454EF">
        <w:rPr>
          <w:rFonts w:ascii="Arial" w:hAnsi="Arial" w:cs="Arial"/>
          <w:lang w:val="el-GR"/>
        </w:rPr>
        <w:t xml:space="preserve"> ενός βήματος ή δύ</w:t>
      </w:r>
      <w:r w:rsidRPr="004454EF">
        <w:rPr>
          <w:rFonts w:ascii="Arial" w:hAnsi="Arial" w:cs="Arial"/>
          <w:lang w:val="el-GR"/>
        </w:rPr>
        <w:t xml:space="preserve">ο βημάτων. Η </w:t>
      </w:r>
      <w:r w:rsidR="00283E50" w:rsidRPr="004454EF">
        <w:rPr>
          <w:rFonts w:ascii="Arial" w:hAnsi="Arial" w:cs="Arial"/>
          <w:lang w:val="el-GR"/>
        </w:rPr>
        <w:t>ανθρακοποίηση</w:t>
      </w:r>
      <w:r w:rsidRPr="004454EF">
        <w:rPr>
          <w:rFonts w:ascii="Arial" w:hAnsi="Arial" w:cs="Arial"/>
          <w:lang w:val="el-GR"/>
        </w:rPr>
        <w:t xml:space="preserve"> και η </w:t>
      </w:r>
      <w:r w:rsidR="00283E50" w:rsidRPr="004454EF">
        <w:rPr>
          <w:rFonts w:ascii="Arial" w:hAnsi="Arial" w:cs="Arial"/>
          <w:lang w:val="el-GR"/>
        </w:rPr>
        <w:t>διαδικασία</w:t>
      </w:r>
      <w:r w:rsidRPr="004454EF">
        <w:rPr>
          <w:rFonts w:ascii="Arial" w:hAnsi="Arial" w:cs="Arial"/>
          <w:lang w:val="el-GR"/>
        </w:rPr>
        <w:t xml:space="preserve"> </w:t>
      </w:r>
      <w:r w:rsidR="00283E50" w:rsidRPr="004454EF">
        <w:rPr>
          <w:rFonts w:ascii="Arial" w:hAnsi="Arial" w:cs="Arial"/>
          <w:lang w:val="el-GR"/>
        </w:rPr>
        <w:t>ενεργοποίησης</w:t>
      </w:r>
      <w:r w:rsidRPr="004454EF">
        <w:rPr>
          <w:rFonts w:ascii="Arial" w:hAnsi="Arial" w:cs="Arial"/>
          <w:lang w:val="el-GR"/>
        </w:rPr>
        <w:t xml:space="preserve"> </w:t>
      </w:r>
      <w:r w:rsidR="00283E50" w:rsidRPr="004454EF">
        <w:rPr>
          <w:rFonts w:ascii="Arial" w:hAnsi="Arial" w:cs="Arial"/>
          <w:lang w:val="el-GR"/>
        </w:rPr>
        <w:t>ολοκληρώνονται</w:t>
      </w:r>
      <w:r w:rsidRPr="004454EF">
        <w:rPr>
          <w:rFonts w:ascii="Arial" w:hAnsi="Arial" w:cs="Arial"/>
          <w:lang w:val="el-GR"/>
        </w:rPr>
        <w:t xml:space="preserve"> </w:t>
      </w:r>
      <w:r w:rsidR="00283E50" w:rsidRPr="004454EF">
        <w:rPr>
          <w:rFonts w:ascii="Arial" w:hAnsi="Arial" w:cs="Arial"/>
          <w:lang w:val="el-GR"/>
        </w:rPr>
        <w:t>ταυτόχρονα</w:t>
      </w:r>
      <w:r w:rsidRPr="004454EF">
        <w:rPr>
          <w:rFonts w:ascii="Arial" w:hAnsi="Arial" w:cs="Arial"/>
          <w:lang w:val="el-GR"/>
        </w:rPr>
        <w:t xml:space="preserve"> στην  </w:t>
      </w:r>
      <w:r w:rsidR="00283E50" w:rsidRPr="004454EF">
        <w:rPr>
          <w:rFonts w:ascii="Arial" w:hAnsi="Arial" w:cs="Arial"/>
          <w:lang w:val="el-GR"/>
        </w:rPr>
        <w:t>πρώτη</w:t>
      </w:r>
      <w:r w:rsidRPr="004454EF">
        <w:rPr>
          <w:rFonts w:ascii="Arial" w:hAnsi="Arial" w:cs="Arial"/>
          <w:lang w:val="el-GR"/>
        </w:rPr>
        <w:t xml:space="preserve"> </w:t>
      </w:r>
      <w:r w:rsidR="00283E50" w:rsidRPr="004454EF">
        <w:rPr>
          <w:rFonts w:ascii="Arial" w:hAnsi="Arial" w:cs="Arial"/>
          <w:lang w:val="el-GR"/>
        </w:rPr>
        <w:t>περίπτωση παρουσία ενός χημικού παράγοντα</w:t>
      </w:r>
      <w:r w:rsidR="008771E9">
        <w:rPr>
          <w:rFonts w:ascii="Arial" w:hAnsi="Arial" w:cs="Arial"/>
          <w:lang w:val="el-GR"/>
        </w:rPr>
        <w:t>,</w:t>
      </w:r>
      <w:r w:rsidRPr="004454EF">
        <w:rPr>
          <w:rFonts w:ascii="Arial" w:hAnsi="Arial" w:cs="Arial"/>
          <w:lang w:val="el-GR"/>
        </w:rPr>
        <w:t xml:space="preserve"> ενώ η </w:t>
      </w:r>
      <w:r w:rsidR="00283E50" w:rsidRPr="004454EF">
        <w:rPr>
          <w:rFonts w:ascii="Arial" w:hAnsi="Arial" w:cs="Arial"/>
          <w:lang w:val="el-GR"/>
        </w:rPr>
        <w:t>διαδικασία</w:t>
      </w:r>
      <w:r w:rsidR="004D3AF4" w:rsidRPr="004454EF">
        <w:rPr>
          <w:rFonts w:ascii="Arial" w:hAnsi="Arial" w:cs="Arial"/>
          <w:lang w:val="el-GR"/>
        </w:rPr>
        <w:t xml:space="preserve"> δύ</w:t>
      </w:r>
      <w:r w:rsidRPr="004454EF">
        <w:rPr>
          <w:rFonts w:ascii="Arial" w:hAnsi="Arial" w:cs="Arial"/>
          <w:lang w:val="el-GR"/>
        </w:rPr>
        <w:t xml:space="preserve">ο </w:t>
      </w:r>
      <w:r w:rsidR="00283E50" w:rsidRPr="004454EF">
        <w:rPr>
          <w:rFonts w:ascii="Arial" w:hAnsi="Arial" w:cs="Arial"/>
          <w:lang w:val="el-GR"/>
        </w:rPr>
        <w:t>βημάτων</w:t>
      </w:r>
      <w:r w:rsidRPr="004454EF">
        <w:rPr>
          <w:rFonts w:ascii="Arial" w:hAnsi="Arial" w:cs="Arial"/>
          <w:lang w:val="el-GR"/>
        </w:rPr>
        <w:t xml:space="preserve"> </w:t>
      </w:r>
      <w:r w:rsidR="00283E50" w:rsidRPr="004454EF">
        <w:rPr>
          <w:rFonts w:ascii="Arial" w:hAnsi="Arial" w:cs="Arial"/>
          <w:lang w:val="el-GR"/>
        </w:rPr>
        <w:t>σχετίζεται με την ανθρακοποίηση της (απλής) βιομάζας και ακ</w:t>
      </w:r>
      <w:r w:rsidR="004D3AF4" w:rsidRPr="004454EF">
        <w:rPr>
          <w:rFonts w:ascii="Arial" w:hAnsi="Arial" w:cs="Arial"/>
          <w:lang w:val="el-GR"/>
        </w:rPr>
        <w:t>ο</w:t>
      </w:r>
      <w:r w:rsidR="00283E50" w:rsidRPr="004454EF">
        <w:rPr>
          <w:rFonts w:ascii="Arial" w:hAnsi="Arial" w:cs="Arial"/>
          <w:lang w:val="el-GR"/>
        </w:rPr>
        <w:t>λουθείτ</w:t>
      </w:r>
      <w:r w:rsidR="004D3AF4" w:rsidRPr="004454EF">
        <w:rPr>
          <w:rFonts w:ascii="Arial" w:hAnsi="Arial" w:cs="Arial"/>
          <w:lang w:val="el-GR"/>
        </w:rPr>
        <w:t>αι</w:t>
      </w:r>
      <w:r w:rsidR="00283E50" w:rsidRPr="004454EF">
        <w:rPr>
          <w:rFonts w:ascii="Arial" w:hAnsi="Arial" w:cs="Arial"/>
          <w:lang w:val="el-GR"/>
        </w:rPr>
        <w:t xml:space="preserve"> από την ενεργοποίηση του ανθρακικού προϊόντος. Το συγκεκριμένο ανθρακικό προϊόν μπορεί να επεξεργαστεί με μίγμα χημικών ουσιών ή προεπεξεργάζεται πριν τη διαδικασία της ανθρακοποίησης</w:t>
      </w:r>
      <w:r w:rsidR="00417847" w:rsidRPr="004454EF">
        <w:rPr>
          <w:rFonts w:ascii="Arial" w:hAnsi="Arial" w:cs="Arial"/>
          <w:lang w:val="el-GR"/>
        </w:rPr>
        <w:t xml:space="preserve"> </w:t>
      </w:r>
      <w:r w:rsidR="00342EE3" w:rsidRPr="004454EF">
        <w:rPr>
          <w:rFonts w:ascii="Arial" w:hAnsi="Arial" w:cs="Arial"/>
          <w:lang w:val="el-GR"/>
        </w:rPr>
        <w:t>[</w:t>
      </w:r>
      <w:r w:rsidR="00342EE3">
        <w:rPr>
          <w:rFonts w:ascii="Arial" w:hAnsi="Arial" w:cs="Arial"/>
        </w:rPr>
        <w:t>Rajapaksha</w:t>
      </w:r>
      <w:r w:rsidR="00342EE3" w:rsidRPr="004454EF">
        <w:rPr>
          <w:rFonts w:ascii="Arial" w:hAnsi="Arial" w:cs="Arial"/>
          <w:lang w:val="el-GR"/>
        </w:rPr>
        <w:t xml:space="preserve"> </w:t>
      </w:r>
      <w:r w:rsidR="00342EE3" w:rsidRPr="00D97F90">
        <w:rPr>
          <w:rFonts w:ascii="Arial" w:hAnsi="Arial" w:cs="Arial"/>
        </w:rPr>
        <w:t>et</w:t>
      </w:r>
      <w:r w:rsidR="00342EE3" w:rsidRPr="004454EF">
        <w:rPr>
          <w:rFonts w:ascii="Arial" w:hAnsi="Arial" w:cs="Arial"/>
          <w:lang w:val="el-GR"/>
        </w:rPr>
        <w:t xml:space="preserve"> </w:t>
      </w:r>
      <w:r w:rsidR="00342EE3" w:rsidRPr="00D97F90">
        <w:rPr>
          <w:rFonts w:ascii="Arial" w:hAnsi="Arial" w:cs="Arial"/>
        </w:rPr>
        <w:t>al</w:t>
      </w:r>
      <w:r w:rsidR="00342EE3" w:rsidRPr="004454EF">
        <w:rPr>
          <w:rFonts w:ascii="Arial" w:hAnsi="Arial" w:cs="Arial"/>
          <w:lang w:val="el-GR"/>
        </w:rPr>
        <w:t>.,2016].</w:t>
      </w:r>
    </w:p>
    <w:p w:rsidR="00EA5226" w:rsidRPr="00CE2995" w:rsidRDefault="00EA5226" w:rsidP="008C2586">
      <w:pPr>
        <w:jc w:val="both"/>
        <w:rPr>
          <w:rFonts w:ascii="Arial" w:hAnsi="Arial" w:cs="Arial"/>
          <w:lang w:val="el-GR"/>
        </w:rPr>
      </w:pPr>
    </w:p>
    <w:p w:rsidR="00283E50" w:rsidRPr="004454EF" w:rsidRDefault="00283E50" w:rsidP="008C2586">
      <w:pPr>
        <w:jc w:val="both"/>
        <w:rPr>
          <w:rFonts w:ascii="Arial" w:hAnsi="Arial" w:cs="Arial"/>
          <w:lang w:val="el-GR"/>
        </w:rPr>
      </w:pPr>
      <w:r w:rsidRPr="004454EF">
        <w:rPr>
          <w:rFonts w:ascii="Arial" w:hAnsi="Arial" w:cs="Arial"/>
          <w:lang w:val="el-GR"/>
        </w:rPr>
        <w:t xml:space="preserve">Η </w:t>
      </w:r>
      <w:r w:rsidR="00433F11" w:rsidRPr="004454EF">
        <w:rPr>
          <w:rFonts w:ascii="Arial" w:hAnsi="Arial" w:cs="Arial"/>
          <w:lang w:val="el-GR"/>
        </w:rPr>
        <w:t>χημική</w:t>
      </w:r>
      <w:r w:rsidRPr="004454EF">
        <w:rPr>
          <w:rFonts w:ascii="Arial" w:hAnsi="Arial" w:cs="Arial"/>
          <w:lang w:val="el-GR"/>
        </w:rPr>
        <w:t xml:space="preserve"> </w:t>
      </w:r>
      <w:r w:rsidR="00433F11" w:rsidRPr="004454EF">
        <w:rPr>
          <w:rFonts w:ascii="Arial" w:hAnsi="Arial" w:cs="Arial"/>
          <w:lang w:val="el-GR"/>
        </w:rPr>
        <w:t>ενεργοποίηση</w:t>
      </w:r>
      <w:r w:rsidRPr="004454EF">
        <w:rPr>
          <w:rFonts w:ascii="Arial" w:hAnsi="Arial" w:cs="Arial"/>
          <w:lang w:val="el-GR"/>
        </w:rPr>
        <w:t xml:space="preserve"> </w:t>
      </w:r>
      <w:r w:rsidR="00433F11" w:rsidRPr="004454EF">
        <w:rPr>
          <w:rFonts w:ascii="Arial" w:hAnsi="Arial" w:cs="Arial"/>
          <w:lang w:val="el-GR"/>
        </w:rPr>
        <w:t>μπορεί</w:t>
      </w:r>
      <w:r w:rsidRPr="004454EF">
        <w:rPr>
          <w:rFonts w:ascii="Arial" w:hAnsi="Arial" w:cs="Arial"/>
          <w:lang w:val="el-GR"/>
        </w:rPr>
        <w:t xml:space="preserve"> να </w:t>
      </w:r>
      <w:r w:rsidR="00433F11" w:rsidRPr="004454EF">
        <w:rPr>
          <w:rFonts w:ascii="Arial" w:hAnsi="Arial" w:cs="Arial"/>
          <w:lang w:val="el-GR"/>
        </w:rPr>
        <w:t>γίνε</w:t>
      </w:r>
      <w:r w:rsidRPr="004454EF">
        <w:rPr>
          <w:rFonts w:ascii="Arial" w:hAnsi="Arial" w:cs="Arial"/>
          <w:lang w:val="el-GR"/>
        </w:rPr>
        <w:t>ι:</w:t>
      </w:r>
    </w:p>
    <w:p w:rsidR="000A2C0A" w:rsidRPr="004454EF" w:rsidRDefault="00433F11" w:rsidP="00283E50">
      <w:pPr>
        <w:pStyle w:val="a4"/>
        <w:numPr>
          <w:ilvl w:val="0"/>
          <w:numId w:val="16"/>
        </w:numPr>
        <w:jc w:val="both"/>
        <w:rPr>
          <w:rFonts w:ascii="Arial" w:hAnsi="Arial" w:cs="Arial"/>
          <w:lang w:val="el-GR"/>
        </w:rPr>
      </w:pPr>
      <w:r w:rsidRPr="004454EF">
        <w:rPr>
          <w:rFonts w:ascii="Arial" w:hAnsi="Arial" w:cs="Arial"/>
          <w:lang w:val="el-GR"/>
        </w:rPr>
        <w:lastRenderedPageBreak/>
        <w:t>Τροποποίηση</w:t>
      </w:r>
      <w:r w:rsidR="00283E50" w:rsidRPr="004454EF">
        <w:rPr>
          <w:rFonts w:ascii="Arial" w:hAnsi="Arial" w:cs="Arial"/>
          <w:lang w:val="el-GR"/>
        </w:rPr>
        <w:t xml:space="preserve"> </w:t>
      </w:r>
      <w:r w:rsidRPr="004454EF">
        <w:rPr>
          <w:rFonts w:ascii="Arial" w:hAnsi="Arial" w:cs="Arial"/>
          <w:lang w:val="el-GR"/>
        </w:rPr>
        <w:t>βιοεξανθρακώματος</w:t>
      </w:r>
      <w:r w:rsidR="00283E50" w:rsidRPr="004454EF">
        <w:rPr>
          <w:rFonts w:ascii="Arial" w:hAnsi="Arial" w:cs="Arial"/>
          <w:lang w:val="el-GR"/>
        </w:rPr>
        <w:t xml:space="preserve"> με </w:t>
      </w:r>
      <w:r w:rsidRPr="004454EF">
        <w:rPr>
          <w:rFonts w:ascii="Arial" w:hAnsi="Arial" w:cs="Arial"/>
          <w:lang w:val="el-GR"/>
        </w:rPr>
        <w:t>οξύ</w:t>
      </w:r>
      <w:r w:rsidR="00283E50" w:rsidRPr="004454EF">
        <w:rPr>
          <w:rFonts w:ascii="Arial" w:hAnsi="Arial" w:cs="Arial"/>
          <w:lang w:val="el-GR"/>
        </w:rPr>
        <w:t xml:space="preserve"> ή </w:t>
      </w:r>
      <w:r w:rsidRPr="004454EF">
        <w:rPr>
          <w:rFonts w:ascii="Arial" w:hAnsi="Arial" w:cs="Arial"/>
          <w:lang w:val="el-GR"/>
        </w:rPr>
        <w:t>βάση</w:t>
      </w:r>
    </w:p>
    <w:p w:rsidR="00283E50" w:rsidRPr="00D97F90" w:rsidRDefault="00433F11" w:rsidP="00283E50">
      <w:pPr>
        <w:pStyle w:val="a4"/>
        <w:numPr>
          <w:ilvl w:val="0"/>
          <w:numId w:val="16"/>
        </w:numPr>
        <w:jc w:val="both"/>
        <w:rPr>
          <w:rFonts w:ascii="Arial" w:hAnsi="Arial" w:cs="Arial"/>
        </w:rPr>
      </w:pPr>
      <w:r w:rsidRPr="00D97F90">
        <w:rPr>
          <w:rFonts w:ascii="Arial" w:hAnsi="Arial" w:cs="Arial"/>
        </w:rPr>
        <w:t>Τροποποίηση</w:t>
      </w:r>
      <w:r w:rsidR="00283E50" w:rsidRPr="00D97F90">
        <w:rPr>
          <w:rFonts w:ascii="Arial" w:hAnsi="Arial" w:cs="Arial"/>
        </w:rPr>
        <w:t xml:space="preserve"> </w:t>
      </w:r>
      <w:r w:rsidRPr="00D97F90">
        <w:rPr>
          <w:rFonts w:ascii="Arial" w:hAnsi="Arial" w:cs="Arial"/>
        </w:rPr>
        <w:t>ενεργών</w:t>
      </w:r>
      <w:r w:rsidR="00283E50" w:rsidRPr="00D97F90">
        <w:rPr>
          <w:rFonts w:ascii="Arial" w:hAnsi="Arial" w:cs="Arial"/>
        </w:rPr>
        <w:t xml:space="preserve"> </w:t>
      </w:r>
      <w:r w:rsidRPr="00D97F90">
        <w:rPr>
          <w:rFonts w:ascii="Arial" w:hAnsi="Arial" w:cs="Arial"/>
        </w:rPr>
        <w:t>ομάδων</w:t>
      </w:r>
      <w:r w:rsidR="00283E50" w:rsidRPr="00D97F90">
        <w:rPr>
          <w:rFonts w:ascii="Arial" w:hAnsi="Arial" w:cs="Arial"/>
        </w:rPr>
        <w:t xml:space="preserve"> του </w:t>
      </w:r>
      <w:r w:rsidRPr="00D97F90">
        <w:rPr>
          <w:rFonts w:ascii="Arial" w:hAnsi="Arial" w:cs="Arial"/>
        </w:rPr>
        <w:t>βιοεξανθρακώματος</w:t>
      </w:r>
    </w:p>
    <w:p w:rsidR="00283E50" w:rsidRPr="00D97F90" w:rsidRDefault="00433F11" w:rsidP="00283E50">
      <w:pPr>
        <w:pStyle w:val="a4"/>
        <w:numPr>
          <w:ilvl w:val="0"/>
          <w:numId w:val="16"/>
        </w:numPr>
        <w:jc w:val="both"/>
        <w:rPr>
          <w:rFonts w:ascii="Arial" w:hAnsi="Arial" w:cs="Arial"/>
        </w:rPr>
      </w:pPr>
      <w:r w:rsidRPr="00D97F90">
        <w:rPr>
          <w:rFonts w:ascii="Arial" w:hAnsi="Arial" w:cs="Arial"/>
        </w:rPr>
        <w:t>Τροποποίηση</w:t>
      </w:r>
      <w:r w:rsidR="00283E50" w:rsidRPr="00D97F90">
        <w:rPr>
          <w:rFonts w:ascii="Arial" w:hAnsi="Arial" w:cs="Arial"/>
        </w:rPr>
        <w:t xml:space="preserve"> </w:t>
      </w:r>
      <w:r w:rsidRPr="00D97F90">
        <w:rPr>
          <w:rFonts w:ascii="Arial" w:hAnsi="Arial" w:cs="Arial"/>
        </w:rPr>
        <w:t>βιοεξανθρακώματος</w:t>
      </w:r>
      <w:r w:rsidR="00283E50" w:rsidRPr="00D97F90">
        <w:rPr>
          <w:rFonts w:ascii="Arial" w:hAnsi="Arial" w:cs="Arial"/>
        </w:rPr>
        <w:t xml:space="preserve"> με </w:t>
      </w:r>
      <w:r w:rsidRPr="00D97F90">
        <w:rPr>
          <w:rFonts w:ascii="Arial" w:hAnsi="Arial" w:cs="Arial"/>
        </w:rPr>
        <w:t>οργανικούς</w:t>
      </w:r>
      <w:r w:rsidR="00283E50" w:rsidRPr="00D97F90">
        <w:rPr>
          <w:rFonts w:ascii="Arial" w:hAnsi="Arial" w:cs="Arial"/>
        </w:rPr>
        <w:t xml:space="preserve"> </w:t>
      </w:r>
      <w:r w:rsidRPr="00D97F90">
        <w:rPr>
          <w:rFonts w:ascii="Arial" w:hAnsi="Arial" w:cs="Arial"/>
        </w:rPr>
        <w:t>διαλύτες</w:t>
      </w:r>
    </w:p>
    <w:p w:rsidR="00283E50" w:rsidRPr="00D97F90" w:rsidRDefault="00433F11" w:rsidP="00283E50">
      <w:pPr>
        <w:pStyle w:val="a4"/>
        <w:numPr>
          <w:ilvl w:val="0"/>
          <w:numId w:val="16"/>
        </w:numPr>
        <w:jc w:val="both"/>
        <w:rPr>
          <w:rFonts w:ascii="Arial" w:hAnsi="Arial" w:cs="Arial"/>
        </w:rPr>
      </w:pPr>
      <w:r w:rsidRPr="00D97F90">
        <w:rPr>
          <w:rFonts w:ascii="Arial" w:hAnsi="Arial" w:cs="Arial"/>
        </w:rPr>
        <w:t>Τροποποίηση</w:t>
      </w:r>
      <w:r w:rsidR="00283E50" w:rsidRPr="00D97F90">
        <w:rPr>
          <w:rFonts w:ascii="Arial" w:hAnsi="Arial" w:cs="Arial"/>
        </w:rPr>
        <w:t xml:space="preserve"> </w:t>
      </w:r>
      <w:r w:rsidRPr="00D97F90">
        <w:rPr>
          <w:rFonts w:ascii="Arial" w:hAnsi="Arial" w:cs="Arial"/>
        </w:rPr>
        <w:t>βιοεξανθρακώματος</w:t>
      </w:r>
      <w:r w:rsidR="00283E50" w:rsidRPr="00D97F90">
        <w:rPr>
          <w:rFonts w:ascii="Arial" w:hAnsi="Arial" w:cs="Arial"/>
        </w:rPr>
        <w:t xml:space="preserve"> με </w:t>
      </w:r>
      <w:r w:rsidRPr="00D97F90">
        <w:rPr>
          <w:rFonts w:ascii="Arial" w:hAnsi="Arial" w:cs="Arial"/>
        </w:rPr>
        <w:t>επιφανειοδραστικές</w:t>
      </w:r>
      <w:r w:rsidR="00283E50" w:rsidRPr="00D97F90">
        <w:rPr>
          <w:rFonts w:ascii="Arial" w:hAnsi="Arial" w:cs="Arial"/>
        </w:rPr>
        <w:t xml:space="preserve"> </w:t>
      </w:r>
      <w:r w:rsidRPr="00D97F90">
        <w:rPr>
          <w:rFonts w:ascii="Arial" w:hAnsi="Arial" w:cs="Arial"/>
        </w:rPr>
        <w:t>ουσίες</w:t>
      </w:r>
    </w:p>
    <w:p w:rsidR="00433F11" w:rsidRPr="00D97F90" w:rsidRDefault="00433F11" w:rsidP="00433F11">
      <w:pPr>
        <w:pStyle w:val="a4"/>
        <w:numPr>
          <w:ilvl w:val="0"/>
          <w:numId w:val="16"/>
        </w:numPr>
        <w:jc w:val="both"/>
        <w:rPr>
          <w:rFonts w:ascii="Arial" w:hAnsi="Arial" w:cs="Arial"/>
        </w:rPr>
      </w:pPr>
      <w:r w:rsidRPr="00D97F90">
        <w:rPr>
          <w:rFonts w:ascii="Arial" w:hAnsi="Arial" w:cs="Arial"/>
        </w:rPr>
        <w:t>Τροποποίηση</w:t>
      </w:r>
      <w:r w:rsidR="00283E50" w:rsidRPr="00D97F90">
        <w:rPr>
          <w:rFonts w:ascii="Arial" w:hAnsi="Arial" w:cs="Arial"/>
        </w:rPr>
        <w:t xml:space="preserve"> </w:t>
      </w:r>
      <w:r w:rsidRPr="00D97F90">
        <w:rPr>
          <w:rFonts w:ascii="Arial" w:hAnsi="Arial" w:cs="Arial"/>
        </w:rPr>
        <w:t>βιοεξανθρακώματος</w:t>
      </w:r>
      <w:r w:rsidR="00283E50" w:rsidRPr="00D97F90">
        <w:rPr>
          <w:rFonts w:ascii="Arial" w:hAnsi="Arial" w:cs="Arial"/>
        </w:rPr>
        <w:t xml:space="preserve"> με </w:t>
      </w:r>
      <w:r w:rsidRPr="00D97F90">
        <w:rPr>
          <w:rFonts w:ascii="Arial" w:hAnsi="Arial" w:cs="Arial"/>
        </w:rPr>
        <w:t>εμπλουτισμό</w:t>
      </w:r>
      <w:r w:rsidR="00296D86" w:rsidRPr="00D97F90">
        <w:rPr>
          <w:rFonts w:ascii="Arial" w:hAnsi="Arial" w:cs="Arial"/>
        </w:rPr>
        <w:t xml:space="preserve"> :</w:t>
      </w:r>
    </w:p>
    <w:p w:rsidR="00433F11" w:rsidRPr="00D97F90" w:rsidRDefault="00433F11" w:rsidP="00797764">
      <w:pPr>
        <w:pStyle w:val="a4"/>
        <w:numPr>
          <w:ilvl w:val="0"/>
          <w:numId w:val="19"/>
        </w:numPr>
        <w:ind w:left="1134"/>
        <w:jc w:val="both"/>
        <w:rPr>
          <w:rFonts w:ascii="Arial" w:hAnsi="Arial" w:cs="Arial"/>
        </w:rPr>
      </w:pPr>
      <w:r w:rsidRPr="00D97F90">
        <w:rPr>
          <w:rFonts w:ascii="Arial" w:hAnsi="Arial" w:cs="Arial"/>
        </w:rPr>
        <w:t>Προσθήκη μεταλλικών οξειδίων</w:t>
      </w:r>
    </w:p>
    <w:p w:rsidR="00433F11" w:rsidRPr="00D97F90" w:rsidRDefault="00433F11" w:rsidP="00797764">
      <w:pPr>
        <w:pStyle w:val="a4"/>
        <w:numPr>
          <w:ilvl w:val="0"/>
          <w:numId w:val="19"/>
        </w:numPr>
        <w:ind w:left="1134"/>
        <w:jc w:val="both"/>
        <w:rPr>
          <w:rFonts w:ascii="Arial" w:hAnsi="Arial" w:cs="Arial"/>
        </w:rPr>
      </w:pPr>
      <w:r w:rsidRPr="00D97F90">
        <w:rPr>
          <w:rFonts w:ascii="Arial" w:hAnsi="Arial" w:cs="Arial"/>
        </w:rPr>
        <w:t>Προσθήκη οξειδίου του γραφενίου</w:t>
      </w:r>
    </w:p>
    <w:p w:rsidR="00433F11" w:rsidRPr="00D16631" w:rsidRDefault="00433F11" w:rsidP="00797764">
      <w:pPr>
        <w:pStyle w:val="a4"/>
        <w:numPr>
          <w:ilvl w:val="0"/>
          <w:numId w:val="19"/>
        </w:numPr>
        <w:ind w:left="1134"/>
        <w:jc w:val="both"/>
        <w:rPr>
          <w:rFonts w:ascii="Arial" w:hAnsi="Arial" w:cs="Arial"/>
        </w:rPr>
      </w:pPr>
      <w:r w:rsidRPr="00D97F90">
        <w:rPr>
          <w:rFonts w:ascii="Arial" w:hAnsi="Arial" w:cs="Arial"/>
        </w:rPr>
        <w:t xml:space="preserve">Προσθήκη ανθρακικών νανοσωματιδίων </w:t>
      </w:r>
    </w:p>
    <w:p w:rsidR="00D16631" w:rsidRDefault="00D16631" w:rsidP="00D16631">
      <w:pPr>
        <w:pStyle w:val="a4"/>
        <w:ind w:left="1134"/>
        <w:jc w:val="both"/>
        <w:rPr>
          <w:rFonts w:ascii="Arial" w:hAnsi="Arial" w:cs="Arial"/>
        </w:rPr>
      </w:pPr>
    </w:p>
    <w:p w:rsidR="00D16631" w:rsidRDefault="00D16631" w:rsidP="00D16631">
      <w:pPr>
        <w:pStyle w:val="a4"/>
        <w:ind w:left="1134"/>
        <w:jc w:val="both"/>
        <w:rPr>
          <w:rFonts w:ascii="Arial" w:hAnsi="Arial" w:cs="Arial"/>
        </w:rPr>
      </w:pPr>
    </w:p>
    <w:p w:rsidR="00797764" w:rsidRDefault="00B67E1D" w:rsidP="00797764">
      <w:pPr>
        <w:jc w:val="both"/>
        <w:rPr>
          <w:rFonts w:ascii="Arial" w:hAnsi="Arial" w:cs="Arial"/>
        </w:rPr>
      </w:pPr>
      <w:r w:rsidRPr="00B67E1D">
        <w:rPr>
          <w:rFonts w:ascii="Arial" w:hAnsi="Arial" w:cs="Arial"/>
        </w:rPr>
        <w:t xml:space="preserve"> </w:t>
      </w:r>
      <w:r w:rsidR="00342EE3" w:rsidRPr="00342EE3">
        <w:rPr>
          <w:rFonts w:ascii="Arial" w:hAnsi="Arial" w:cs="Arial"/>
        </w:rPr>
        <w:t>[</w:t>
      </w:r>
      <w:r w:rsidR="00342EE3">
        <w:rPr>
          <w:rFonts w:ascii="Arial" w:hAnsi="Arial" w:cs="Arial"/>
        </w:rPr>
        <w:t>Rajapaksha</w:t>
      </w:r>
      <w:r w:rsidR="00342EE3" w:rsidRPr="00342EE3">
        <w:rPr>
          <w:rFonts w:ascii="Arial" w:hAnsi="Arial" w:cs="Arial"/>
        </w:rPr>
        <w:t xml:space="preserve"> </w:t>
      </w:r>
      <w:r w:rsidR="00342EE3" w:rsidRPr="00D97F90">
        <w:rPr>
          <w:rFonts w:ascii="Arial" w:hAnsi="Arial" w:cs="Arial"/>
        </w:rPr>
        <w:t>et</w:t>
      </w:r>
      <w:r w:rsidR="00342EE3" w:rsidRPr="00342EE3">
        <w:rPr>
          <w:rFonts w:ascii="Arial" w:hAnsi="Arial" w:cs="Arial"/>
        </w:rPr>
        <w:t xml:space="preserve"> </w:t>
      </w:r>
      <w:r w:rsidR="00342EE3" w:rsidRPr="00D97F90">
        <w:rPr>
          <w:rFonts w:ascii="Arial" w:hAnsi="Arial" w:cs="Arial"/>
        </w:rPr>
        <w:t>al</w:t>
      </w:r>
      <w:r w:rsidR="00342EE3" w:rsidRPr="00342EE3">
        <w:rPr>
          <w:rFonts w:ascii="Arial" w:hAnsi="Arial" w:cs="Arial"/>
        </w:rPr>
        <w:t>.,</w:t>
      </w:r>
      <w:r w:rsidR="00DB0B98" w:rsidRPr="00DB0B98">
        <w:rPr>
          <w:rFonts w:ascii="Arial" w:hAnsi="Arial" w:cs="Arial"/>
        </w:rPr>
        <w:t xml:space="preserve"> </w:t>
      </w:r>
      <w:r w:rsidR="00342EE3" w:rsidRPr="00342EE3">
        <w:rPr>
          <w:rFonts w:ascii="Arial" w:hAnsi="Arial" w:cs="Arial"/>
        </w:rPr>
        <w:t>2016]</w:t>
      </w:r>
      <w:r w:rsidR="00342EE3" w:rsidRPr="00B67E1D">
        <w:rPr>
          <w:rFonts w:ascii="Arial" w:hAnsi="Arial" w:cs="Arial"/>
        </w:rPr>
        <w:t xml:space="preserve"> </w:t>
      </w:r>
      <w:r w:rsidRPr="00B67E1D">
        <w:rPr>
          <w:rFonts w:ascii="Arial" w:hAnsi="Arial" w:cs="Arial"/>
        </w:rPr>
        <w:t xml:space="preserve">[Mohammad Boshir Ahmed </w:t>
      </w:r>
      <w:r>
        <w:rPr>
          <w:rFonts w:ascii="Arial" w:hAnsi="Arial" w:cs="Arial"/>
        </w:rPr>
        <w:t>et</w:t>
      </w:r>
      <w:r w:rsidRPr="00B67E1D">
        <w:rPr>
          <w:rFonts w:ascii="Arial" w:hAnsi="Arial" w:cs="Arial"/>
        </w:rPr>
        <w:t xml:space="preserve"> </w:t>
      </w:r>
      <w:r>
        <w:rPr>
          <w:rFonts w:ascii="Arial" w:hAnsi="Arial" w:cs="Arial"/>
        </w:rPr>
        <w:t>al</w:t>
      </w:r>
      <w:r w:rsidRPr="00B67E1D">
        <w:rPr>
          <w:rFonts w:ascii="Arial" w:hAnsi="Arial" w:cs="Arial"/>
        </w:rPr>
        <w:t>.,</w:t>
      </w:r>
      <w:r w:rsidR="0071032D" w:rsidRPr="0071032D">
        <w:rPr>
          <w:rFonts w:ascii="Arial" w:hAnsi="Arial" w:cs="Arial"/>
        </w:rPr>
        <w:t xml:space="preserve"> </w:t>
      </w:r>
      <w:r w:rsidRPr="00B67E1D">
        <w:rPr>
          <w:rFonts w:ascii="Arial" w:hAnsi="Arial" w:cs="Arial"/>
        </w:rPr>
        <w:t>2016]</w:t>
      </w:r>
    </w:p>
    <w:p w:rsidR="00EA5226" w:rsidRDefault="00EA5226" w:rsidP="00797764">
      <w:pPr>
        <w:jc w:val="both"/>
        <w:rPr>
          <w:rFonts w:ascii="Arial" w:hAnsi="Arial" w:cs="Arial"/>
        </w:rPr>
      </w:pPr>
    </w:p>
    <w:p w:rsidR="00CF148C" w:rsidRPr="00B67E1D" w:rsidRDefault="00C041C0" w:rsidP="00C041C0">
      <w:pPr>
        <w:jc w:val="center"/>
        <w:rPr>
          <w:rFonts w:ascii="Arial" w:hAnsi="Arial" w:cs="Arial"/>
          <w:sz w:val="24"/>
        </w:rPr>
      </w:pPr>
      <w:r>
        <w:rPr>
          <w:rFonts w:ascii="Arial" w:hAnsi="Arial" w:cs="Arial"/>
          <w:noProof/>
          <w:sz w:val="24"/>
          <w:lang w:val="el-GR" w:eastAsia="el-GR" w:bidi="ar-SA"/>
        </w:rPr>
        <w:drawing>
          <wp:inline distT="0" distB="0" distL="0" distR="0">
            <wp:extent cx="4337384" cy="3028184"/>
            <wp:effectExtent l="19050" t="0" r="6016" b="0"/>
            <wp:docPr id="14"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srcRect/>
                    <a:stretch>
                      <a:fillRect/>
                    </a:stretch>
                  </pic:blipFill>
                  <pic:spPr bwMode="auto">
                    <a:xfrm>
                      <a:off x="0" y="0"/>
                      <a:ext cx="4342847" cy="3031998"/>
                    </a:xfrm>
                    <a:prstGeom prst="rect">
                      <a:avLst/>
                    </a:prstGeom>
                    <a:noFill/>
                    <a:ln w="9525">
                      <a:noFill/>
                      <a:miter lim="800000"/>
                      <a:headEnd/>
                      <a:tailEnd/>
                    </a:ln>
                  </pic:spPr>
                </pic:pic>
              </a:graphicData>
            </a:graphic>
          </wp:inline>
        </w:drawing>
      </w:r>
    </w:p>
    <w:p w:rsidR="00CF148C" w:rsidRPr="00270FA5" w:rsidRDefault="006A21FA" w:rsidP="00270FA5">
      <w:pPr>
        <w:jc w:val="center"/>
        <w:rPr>
          <w:rFonts w:ascii="Arial" w:hAnsi="Arial" w:cs="Arial"/>
          <w:lang w:val="el-GR"/>
        </w:rPr>
      </w:pPr>
      <w:r w:rsidRPr="00270FA5">
        <w:rPr>
          <w:rFonts w:ascii="Arial" w:hAnsi="Arial" w:cs="Arial"/>
          <w:lang w:val="el-GR"/>
        </w:rPr>
        <w:t>Σχήμα</w:t>
      </w:r>
      <w:r w:rsidR="000B5FB0" w:rsidRPr="00270FA5">
        <w:rPr>
          <w:rFonts w:ascii="Arial" w:hAnsi="Arial" w:cs="Arial"/>
          <w:lang w:val="el-GR"/>
        </w:rPr>
        <w:t xml:space="preserve"> </w:t>
      </w:r>
      <w:r w:rsidR="00DD63E9" w:rsidRPr="00270FA5">
        <w:rPr>
          <w:rFonts w:ascii="Arial" w:hAnsi="Arial" w:cs="Arial"/>
          <w:lang w:val="el-GR"/>
        </w:rPr>
        <w:t>2.</w:t>
      </w:r>
      <w:r w:rsidR="000B5FB0" w:rsidRPr="00270FA5">
        <w:rPr>
          <w:rFonts w:ascii="Arial" w:hAnsi="Arial" w:cs="Arial"/>
          <w:lang w:val="el-GR"/>
        </w:rPr>
        <w:t>5</w:t>
      </w:r>
      <w:r w:rsidR="00DA5895" w:rsidRPr="00270FA5">
        <w:rPr>
          <w:rFonts w:ascii="Arial" w:hAnsi="Arial" w:cs="Arial"/>
          <w:lang w:val="el-GR"/>
        </w:rPr>
        <w:t xml:space="preserve">: </w:t>
      </w:r>
      <w:r w:rsidR="00E42FEC" w:rsidRPr="00270FA5">
        <w:rPr>
          <w:rFonts w:ascii="Arial" w:hAnsi="Arial" w:cs="Arial"/>
          <w:lang w:val="el-GR"/>
        </w:rPr>
        <w:t>Μέθοδοι τροποποίησης βιοεξανθρακώματος</w:t>
      </w:r>
      <w:r w:rsidR="000B5FB0" w:rsidRPr="00270FA5">
        <w:rPr>
          <w:rFonts w:ascii="Arial" w:hAnsi="Arial" w:cs="Arial"/>
          <w:sz w:val="20"/>
          <w:lang w:val="el-GR"/>
        </w:rPr>
        <w:t xml:space="preserve"> [</w:t>
      </w:r>
      <w:r w:rsidR="000B5FB0" w:rsidRPr="00270FA5">
        <w:rPr>
          <w:rFonts w:ascii="Arial" w:hAnsi="Arial" w:cs="Arial"/>
          <w:sz w:val="20"/>
        </w:rPr>
        <w:t>Rajapaksha</w:t>
      </w:r>
      <w:r w:rsidR="000B5FB0" w:rsidRPr="00270FA5">
        <w:rPr>
          <w:rFonts w:ascii="Arial" w:hAnsi="Arial" w:cs="Arial"/>
          <w:sz w:val="20"/>
          <w:lang w:val="el-GR"/>
        </w:rPr>
        <w:t xml:space="preserve"> </w:t>
      </w:r>
      <w:r w:rsidR="000B5FB0" w:rsidRPr="00270FA5">
        <w:rPr>
          <w:rFonts w:ascii="Arial" w:hAnsi="Arial" w:cs="Arial"/>
          <w:sz w:val="20"/>
        </w:rPr>
        <w:t>A</w:t>
      </w:r>
      <w:r w:rsidR="000B5FB0" w:rsidRPr="00270FA5">
        <w:rPr>
          <w:rFonts w:ascii="Arial" w:hAnsi="Arial" w:cs="Arial"/>
          <w:sz w:val="20"/>
          <w:lang w:val="el-GR"/>
        </w:rPr>
        <w:t xml:space="preserve"> </w:t>
      </w:r>
      <w:r w:rsidR="000B5FB0" w:rsidRPr="00270FA5">
        <w:rPr>
          <w:rFonts w:ascii="Arial" w:hAnsi="Arial" w:cs="Arial"/>
          <w:sz w:val="20"/>
        </w:rPr>
        <w:t>U</w:t>
      </w:r>
      <w:r w:rsidR="000B5FB0" w:rsidRPr="00270FA5">
        <w:rPr>
          <w:rFonts w:ascii="Arial" w:hAnsi="Arial" w:cs="Arial"/>
          <w:sz w:val="20"/>
          <w:lang w:val="el-GR"/>
        </w:rPr>
        <w:t xml:space="preserve">. </w:t>
      </w:r>
      <w:proofErr w:type="gramStart"/>
      <w:r w:rsidR="000B5FB0" w:rsidRPr="00270FA5">
        <w:rPr>
          <w:rFonts w:ascii="Arial" w:hAnsi="Arial" w:cs="Arial"/>
          <w:sz w:val="20"/>
        </w:rPr>
        <w:t>et</w:t>
      </w:r>
      <w:proofErr w:type="gramEnd"/>
      <w:r w:rsidR="000B5FB0" w:rsidRPr="00270FA5">
        <w:rPr>
          <w:rFonts w:ascii="Arial" w:hAnsi="Arial" w:cs="Arial"/>
          <w:sz w:val="20"/>
          <w:lang w:val="el-GR"/>
        </w:rPr>
        <w:t xml:space="preserve"> </w:t>
      </w:r>
      <w:r w:rsidR="000B5FB0" w:rsidRPr="00270FA5">
        <w:rPr>
          <w:rFonts w:ascii="Arial" w:hAnsi="Arial" w:cs="Arial"/>
          <w:sz w:val="20"/>
        </w:rPr>
        <w:t>al</w:t>
      </w:r>
      <w:r w:rsidR="000B5FB0" w:rsidRPr="00270FA5">
        <w:rPr>
          <w:rFonts w:ascii="Arial" w:hAnsi="Arial" w:cs="Arial"/>
          <w:sz w:val="20"/>
          <w:lang w:val="el-GR"/>
        </w:rPr>
        <w:t>.,</w:t>
      </w:r>
      <w:r w:rsidR="00336784">
        <w:rPr>
          <w:rFonts w:ascii="Arial" w:hAnsi="Arial" w:cs="Arial"/>
          <w:sz w:val="20"/>
          <w:lang w:val="el-GR"/>
        </w:rPr>
        <w:t xml:space="preserve"> </w:t>
      </w:r>
      <w:r w:rsidR="000B5FB0" w:rsidRPr="00270FA5">
        <w:rPr>
          <w:rFonts w:ascii="Arial" w:hAnsi="Arial" w:cs="Arial"/>
          <w:sz w:val="20"/>
          <w:lang w:val="el-GR"/>
        </w:rPr>
        <w:t>2016].</w:t>
      </w:r>
    </w:p>
    <w:p w:rsidR="00797764" w:rsidRPr="004454EF" w:rsidRDefault="00615597" w:rsidP="004454EF">
      <w:pPr>
        <w:pStyle w:val="3"/>
        <w:rPr>
          <w:lang w:val="el-GR"/>
        </w:rPr>
      </w:pPr>
      <w:bookmarkStart w:id="35" w:name="_Toc84786288"/>
      <w:r w:rsidRPr="004454EF">
        <w:rPr>
          <w:lang w:val="el-GR"/>
        </w:rPr>
        <w:t xml:space="preserve">2.4.2.1 </w:t>
      </w:r>
      <w:r w:rsidR="00797764" w:rsidRPr="004454EF">
        <w:rPr>
          <w:lang w:val="el-GR"/>
        </w:rPr>
        <w:t>Τροποποίηση βιοεξανθρακώματος με οξύ ή βάση</w:t>
      </w:r>
      <w:bookmarkEnd w:id="35"/>
    </w:p>
    <w:p w:rsidR="00E42FEC" w:rsidRPr="004454EF" w:rsidRDefault="00E42FEC" w:rsidP="00797764">
      <w:pPr>
        <w:jc w:val="both"/>
        <w:rPr>
          <w:rFonts w:ascii="Arial" w:hAnsi="Arial" w:cs="Arial"/>
          <w:sz w:val="24"/>
          <w:lang w:val="el-GR"/>
        </w:rPr>
      </w:pPr>
    </w:p>
    <w:p w:rsidR="00296D86" w:rsidRPr="004454EF" w:rsidRDefault="00EC1BAD" w:rsidP="00797764">
      <w:pPr>
        <w:jc w:val="both"/>
        <w:rPr>
          <w:rFonts w:ascii="Arial" w:hAnsi="Arial" w:cs="Arial"/>
          <w:lang w:val="el-GR"/>
        </w:rPr>
      </w:pPr>
      <w:r w:rsidRPr="004454EF">
        <w:rPr>
          <w:rFonts w:ascii="Arial" w:hAnsi="Arial" w:cs="Arial"/>
          <w:lang w:val="el-GR"/>
        </w:rPr>
        <w:t>Ο</w:t>
      </w:r>
      <w:r w:rsidR="00296D86" w:rsidRPr="004454EF">
        <w:rPr>
          <w:rFonts w:ascii="Arial" w:hAnsi="Arial" w:cs="Arial"/>
          <w:lang w:val="el-GR"/>
        </w:rPr>
        <w:t>ι διεργασίες που μπορεί να υποστεί ο άνθρακας και το βιοεξανθράκωμα μετά τη διαδικασία της πυρόλυσης και κατά τη διάρκεια τη</w:t>
      </w:r>
      <w:r w:rsidR="00DA4B05" w:rsidRPr="004454EF">
        <w:rPr>
          <w:rFonts w:ascii="Arial" w:hAnsi="Arial" w:cs="Arial"/>
          <w:lang w:val="el-GR"/>
        </w:rPr>
        <w:t>ς</w:t>
      </w:r>
      <w:r w:rsidR="00296D86" w:rsidRPr="004454EF">
        <w:rPr>
          <w:rFonts w:ascii="Arial" w:hAnsi="Arial" w:cs="Arial"/>
          <w:lang w:val="el-GR"/>
        </w:rPr>
        <w:t xml:space="preserve"> χημικής ενεργοποίησης έχουν αποδείξει τη </w:t>
      </w:r>
      <w:r w:rsidRPr="004454EF">
        <w:rPr>
          <w:rFonts w:ascii="Arial" w:hAnsi="Arial" w:cs="Arial"/>
          <w:lang w:val="el-GR"/>
        </w:rPr>
        <w:t>σημαντ</w:t>
      </w:r>
      <w:r w:rsidR="00FF6123">
        <w:rPr>
          <w:rFonts w:ascii="Arial" w:hAnsi="Arial" w:cs="Arial"/>
          <w:lang w:val="el-GR"/>
        </w:rPr>
        <w:t>ικότητά</w:t>
      </w:r>
      <w:r w:rsidR="00DA4B05" w:rsidRPr="004454EF">
        <w:rPr>
          <w:rFonts w:ascii="Arial" w:hAnsi="Arial" w:cs="Arial"/>
          <w:lang w:val="el-GR"/>
        </w:rPr>
        <w:t xml:space="preserve"> τους και τον τρόπο επίδρασης</w:t>
      </w:r>
      <w:r w:rsidR="00296D86" w:rsidRPr="004454EF">
        <w:rPr>
          <w:rFonts w:ascii="Arial" w:hAnsi="Arial" w:cs="Arial"/>
          <w:lang w:val="el-GR"/>
        </w:rPr>
        <w:t xml:space="preserve"> στο βιοεξανθράκωμα με </w:t>
      </w:r>
      <w:r w:rsidRPr="004454EF">
        <w:rPr>
          <w:rFonts w:ascii="Arial" w:hAnsi="Arial" w:cs="Arial"/>
          <w:lang w:val="el-GR"/>
        </w:rPr>
        <w:t>αποτέλεσμα</w:t>
      </w:r>
      <w:r w:rsidR="00C625DC">
        <w:rPr>
          <w:rFonts w:ascii="Arial" w:hAnsi="Arial" w:cs="Arial"/>
          <w:lang w:val="el-GR"/>
        </w:rPr>
        <w:t xml:space="preserve"> ν</w:t>
      </w:r>
      <w:r w:rsidR="00296D86" w:rsidRPr="004454EF">
        <w:rPr>
          <w:rFonts w:ascii="Arial" w:hAnsi="Arial" w:cs="Arial"/>
          <w:lang w:val="el-GR"/>
        </w:rPr>
        <w:t xml:space="preserve">α </w:t>
      </w:r>
      <w:r w:rsidRPr="004454EF">
        <w:rPr>
          <w:rFonts w:ascii="Arial" w:hAnsi="Arial" w:cs="Arial"/>
          <w:lang w:val="el-GR"/>
        </w:rPr>
        <w:t>χρησιμοποιείται ως εδαφοβελτιωτικό</w:t>
      </w:r>
      <w:r w:rsidR="00296D86" w:rsidRPr="004454EF">
        <w:rPr>
          <w:rFonts w:ascii="Arial" w:hAnsi="Arial" w:cs="Arial"/>
          <w:lang w:val="el-GR"/>
        </w:rPr>
        <w:t xml:space="preserve"> ή </w:t>
      </w:r>
      <w:r w:rsidRPr="004454EF">
        <w:rPr>
          <w:rFonts w:ascii="Arial" w:hAnsi="Arial" w:cs="Arial"/>
          <w:lang w:val="el-GR"/>
        </w:rPr>
        <w:t>καλό</w:t>
      </w:r>
      <w:r w:rsidR="00296D86" w:rsidRPr="004454EF">
        <w:rPr>
          <w:rFonts w:ascii="Arial" w:hAnsi="Arial" w:cs="Arial"/>
          <w:lang w:val="el-GR"/>
        </w:rPr>
        <w:t xml:space="preserve"> </w:t>
      </w:r>
      <w:r w:rsidRPr="004454EF">
        <w:rPr>
          <w:rFonts w:ascii="Arial" w:hAnsi="Arial" w:cs="Arial"/>
          <w:lang w:val="el-GR"/>
        </w:rPr>
        <w:t>προσροφητικό</w:t>
      </w:r>
      <w:r w:rsidR="00296D86" w:rsidRPr="004454EF">
        <w:rPr>
          <w:rFonts w:ascii="Arial" w:hAnsi="Arial" w:cs="Arial"/>
          <w:lang w:val="el-GR"/>
        </w:rPr>
        <w:t xml:space="preserve"> </w:t>
      </w:r>
      <w:r w:rsidRPr="004454EF">
        <w:rPr>
          <w:rFonts w:ascii="Arial" w:hAnsi="Arial" w:cs="Arial"/>
          <w:lang w:val="el-GR"/>
        </w:rPr>
        <w:t>μέσο</w:t>
      </w:r>
      <w:r w:rsidR="00296D86" w:rsidRPr="004454EF">
        <w:rPr>
          <w:rFonts w:ascii="Arial" w:hAnsi="Arial" w:cs="Arial"/>
          <w:lang w:val="el-GR"/>
        </w:rPr>
        <w:t>.</w:t>
      </w:r>
      <w:r w:rsidRPr="004454EF">
        <w:rPr>
          <w:rFonts w:ascii="Arial" w:hAnsi="Arial" w:cs="Arial"/>
          <w:lang w:val="el-GR"/>
        </w:rPr>
        <w:t xml:space="preserve"> Όλες οι διαδικασίες επιφέρουν κόστη</w:t>
      </w:r>
      <w:r w:rsidR="00336784">
        <w:rPr>
          <w:rFonts w:ascii="Arial" w:hAnsi="Arial" w:cs="Arial"/>
          <w:lang w:val="el-GR"/>
        </w:rPr>
        <w:t>,</w:t>
      </w:r>
      <w:r w:rsidRPr="004454EF">
        <w:rPr>
          <w:rFonts w:ascii="Arial" w:hAnsi="Arial" w:cs="Arial"/>
          <w:lang w:val="el-GR"/>
        </w:rPr>
        <w:t xml:space="preserve"> αλλά αντισταθμίζονται με τα προηγμένα προϊόντα που παράγονται και από τις βελτιωμένες ιδιότητες που διαθέτουν.</w:t>
      </w:r>
      <w:r w:rsidR="00296D86" w:rsidRPr="004454EF">
        <w:rPr>
          <w:rFonts w:ascii="Arial" w:hAnsi="Arial" w:cs="Arial"/>
          <w:lang w:val="el-GR"/>
        </w:rPr>
        <w:t xml:space="preserve"> </w:t>
      </w:r>
      <w:r w:rsidRPr="004454EF">
        <w:rPr>
          <w:rFonts w:ascii="Arial" w:hAnsi="Arial" w:cs="Arial"/>
          <w:lang w:val="el-GR"/>
        </w:rPr>
        <w:t>Η χημική τροποποίηση βασίζεται αρκετά στα οξέα ή στις βάσεις. Πιο συγκεκριμένα χρησιμοποιούνται χημικές ουσίες</w:t>
      </w:r>
      <w:r w:rsidR="00336784">
        <w:rPr>
          <w:rFonts w:ascii="Arial" w:hAnsi="Arial" w:cs="Arial"/>
          <w:lang w:val="el-GR"/>
        </w:rPr>
        <w:t>,</w:t>
      </w:r>
      <w:r w:rsidRPr="004454EF">
        <w:rPr>
          <w:rFonts w:ascii="Arial" w:hAnsi="Arial" w:cs="Arial"/>
          <w:lang w:val="el-GR"/>
        </w:rPr>
        <w:t xml:space="preserve"> όπως το υπεροξείδιο του υδρογόνου, το υπερμαγγανικό κάλιο και το όζον</w:t>
      </w:r>
      <w:r w:rsidR="00336784">
        <w:rPr>
          <w:rFonts w:ascii="Arial" w:hAnsi="Arial" w:cs="Arial"/>
          <w:lang w:val="el-GR"/>
        </w:rPr>
        <w:t>,</w:t>
      </w:r>
      <w:r w:rsidRPr="004454EF">
        <w:rPr>
          <w:rFonts w:ascii="Arial" w:hAnsi="Arial" w:cs="Arial"/>
          <w:lang w:val="el-GR"/>
        </w:rPr>
        <w:t xml:space="preserve"> επειδή έχουν την ικανότητα και επιδρούν στις λειτουργικές ομάδες και αυξάνουν την ειδική επιφάνεια του βιοεξανθρακώματος. </w:t>
      </w:r>
      <w:r w:rsidR="00FF6123">
        <w:rPr>
          <w:rFonts w:ascii="Arial" w:hAnsi="Arial" w:cs="Arial"/>
          <w:lang w:val="el-GR"/>
        </w:rPr>
        <w:t>Επιπλέον</w:t>
      </w:r>
      <w:r w:rsidRPr="004454EF">
        <w:rPr>
          <w:rFonts w:ascii="Arial" w:hAnsi="Arial" w:cs="Arial"/>
          <w:lang w:val="el-GR"/>
        </w:rPr>
        <w:t xml:space="preserve"> χρησιμοποιούνται</w:t>
      </w:r>
      <w:r w:rsidR="00FF6123">
        <w:rPr>
          <w:rFonts w:ascii="Arial" w:hAnsi="Arial" w:cs="Arial"/>
          <w:lang w:val="el-GR"/>
        </w:rPr>
        <w:t xml:space="preserve"> και οξέα</w:t>
      </w:r>
      <w:r w:rsidRPr="004454EF">
        <w:rPr>
          <w:rFonts w:ascii="Arial" w:hAnsi="Arial" w:cs="Arial"/>
          <w:lang w:val="el-GR"/>
        </w:rPr>
        <w:t xml:space="preserve"> για το</w:t>
      </w:r>
      <w:r w:rsidR="00C625DC">
        <w:rPr>
          <w:rFonts w:ascii="Arial" w:hAnsi="Arial" w:cs="Arial"/>
          <w:lang w:val="el-GR"/>
        </w:rPr>
        <w:t>ν</w:t>
      </w:r>
      <w:r w:rsidRPr="004454EF">
        <w:rPr>
          <w:rFonts w:ascii="Arial" w:hAnsi="Arial" w:cs="Arial"/>
          <w:lang w:val="el-GR"/>
        </w:rPr>
        <w:t xml:space="preserve"> εμπλουτισμό</w:t>
      </w:r>
      <w:r w:rsidR="00336784">
        <w:rPr>
          <w:rFonts w:ascii="Arial" w:hAnsi="Arial" w:cs="Arial"/>
          <w:lang w:val="el-GR"/>
        </w:rPr>
        <w:t>,</w:t>
      </w:r>
      <w:r w:rsidRPr="004454EF">
        <w:rPr>
          <w:rFonts w:ascii="Arial" w:hAnsi="Arial" w:cs="Arial"/>
          <w:lang w:val="el-GR"/>
        </w:rPr>
        <w:t xml:space="preserve"> αλλά δεν επιφέρουν όλα</w:t>
      </w:r>
      <w:r w:rsidR="00DA4B05" w:rsidRPr="004454EF">
        <w:rPr>
          <w:rFonts w:ascii="Arial" w:hAnsi="Arial" w:cs="Arial"/>
          <w:lang w:val="el-GR"/>
        </w:rPr>
        <w:t xml:space="preserve"> τα ίδι</w:t>
      </w:r>
      <w:r w:rsidRPr="004454EF">
        <w:rPr>
          <w:rFonts w:ascii="Arial" w:hAnsi="Arial" w:cs="Arial"/>
          <w:lang w:val="el-GR"/>
        </w:rPr>
        <w:t>α αποτελέσματα. Για παράδειγμα το νιτρικό οξύ ΗΝΟ</w:t>
      </w:r>
      <w:r w:rsidRPr="004454EF">
        <w:rPr>
          <w:rFonts w:ascii="Arial" w:hAnsi="Arial" w:cs="Arial"/>
          <w:vertAlign w:val="subscript"/>
          <w:lang w:val="el-GR"/>
        </w:rPr>
        <w:t xml:space="preserve">3 </w:t>
      </w:r>
      <w:r w:rsidRPr="004454EF">
        <w:rPr>
          <w:rFonts w:ascii="Arial" w:hAnsi="Arial" w:cs="Arial"/>
          <w:lang w:val="el-GR"/>
        </w:rPr>
        <w:t xml:space="preserve">λόγω της διαβρωτικής του φύσης </w:t>
      </w:r>
      <w:r w:rsidRPr="004454EF">
        <w:rPr>
          <w:rFonts w:ascii="Arial" w:hAnsi="Arial" w:cs="Arial"/>
          <w:lang w:val="el-GR"/>
        </w:rPr>
        <w:lastRenderedPageBreak/>
        <w:t>υποβιβάζει το πορώδες και μειώνει την ειδική</w:t>
      </w:r>
      <w:r w:rsidR="00F612A0" w:rsidRPr="004454EF">
        <w:rPr>
          <w:rFonts w:ascii="Arial" w:hAnsi="Arial" w:cs="Arial"/>
          <w:lang w:val="el-GR"/>
        </w:rPr>
        <w:t xml:space="preserve"> επιφάνεια</w:t>
      </w:r>
      <w:r w:rsidR="007D7D30" w:rsidRPr="004454EF">
        <w:rPr>
          <w:rFonts w:ascii="Arial" w:hAnsi="Arial" w:cs="Arial"/>
          <w:lang w:val="el-GR"/>
        </w:rPr>
        <w:t xml:space="preserve"> του βιοεξανθρακώματ</w:t>
      </w:r>
      <w:r w:rsidR="007D7D30">
        <w:rPr>
          <w:rFonts w:ascii="Arial" w:hAnsi="Arial" w:cs="Arial"/>
        </w:rPr>
        <w:t>o</w:t>
      </w:r>
      <w:r w:rsidR="007D7D30" w:rsidRPr="004454EF">
        <w:rPr>
          <w:rFonts w:ascii="Arial" w:hAnsi="Arial" w:cs="Arial"/>
          <w:lang w:val="el-GR"/>
        </w:rPr>
        <w:t xml:space="preserve">ς </w:t>
      </w:r>
      <w:r w:rsidR="00342EE3" w:rsidRPr="004454EF">
        <w:rPr>
          <w:rFonts w:ascii="Arial" w:hAnsi="Arial" w:cs="Arial"/>
          <w:lang w:val="el-GR"/>
        </w:rPr>
        <w:t>[</w:t>
      </w:r>
      <w:r w:rsidR="00342EE3">
        <w:rPr>
          <w:rFonts w:ascii="Arial" w:hAnsi="Arial" w:cs="Arial"/>
        </w:rPr>
        <w:t>Rajapaksha</w:t>
      </w:r>
      <w:r w:rsidR="00342EE3" w:rsidRPr="004454EF">
        <w:rPr>
          <w:rFonts w:ascii="Arial" w:hAnsi="Arial" w:cs="Arial"/>
          <w:lang w:val="el-GR"/>
        </w:rPr>
        <w:t xml:space="preserve"> </w:t>
      </w:r>
      <w:r w:rsidR="00342EE3" w:rsidRPr="00D97F90">
        <w:rPr>
          <w:rFonts w:ascii="Arial" w:hAnsi="Arial" w:cs="Arial"/>
        </w:rPr>
        <w:t>et</w:t>
      </w:r>
      <w:r w:rsidR="00342EE3" w:rsidRPr="004454EF">
        <w:rPr>
          <w:rFonts w:ascii="Arial" w:hAnsi="Arial" w:cs="Arial"/>
          <w:lang w:val="el-GR"/>
        </w:rPr>
        <w:t xml:space="preserve"> </w:t>
      </w:r>
      <w:r w:rsidR="00342EE3" w:rsidRPr="00D97F90">
        <w:rPr>
          <w:rFonts w:ascii="Arial" w:hAnsi="Arial" w:cs="Arial"/>
        </w:rPr>
        <w:t>al</w:t>
      </w:r>
      <w:r w:rsidR="00342EE3" w:rsidRPr="004454EF">
        <w:rPr>
          <w:rFonts w:ascii="Arial" w:hAnsi="Arial" w:cs="Arial"/>
          <w:lang w:val="el-GR"/>
        </w:rPr>
        <w:t>.,</w:t>
      </w:r>
      <w:r w:rsidR="00336784">
        <w:rPr>
          <w:rFonts w:ascii="Arial" w:hAnsi="Arial" w:cs="Arial"/>
          <w:lang w:val="el-GR"/>
        </w:rPr>
        <w:t xml:space="preserve"> </w:t>
      </w:r>
      <w:r w:rsidR="00342EE3" w:rsidRPr="004454EF">
        <w:rPr>
          <w:rFonts w:ascii="Arial" w:hAnsi="Arial" w:cs="Arial"/>
          <w:lang w:val="el-GR"/>
        </w:rPr>
        <w:t>2016].</w:t>
      </w:r>
    </w:p>
    <w:p w:rsidR="003C2A59" w:rsidRPr="004454EF" w:rsidRDefault="003C2A59" w:rsidP="003C2A59">
      <w:pPr>
        <w:jc w:val="both"/>
        <w:rPr>
          <w:rFonts w:ascii="Arial" w:hAnsi="Arial" w:cs="Arial"/>
          <w:lang w:val="el-GR"/>
        </w:rPr>
      </w:pPr>
    </w:p>
    <w:p w:rsidR="003C2A59" w:rsidRPr="004454EF" w:rsidRDefault="00615597" w:rsidP="004454EF">
      <w:pPr>
        <w:pStyle w:val="3"/>
        <w:rPr>
          <w:lang w:val="el-GR"/>
        </w:rPr>
      </w:pPr>
      <w:bookmarkStart w:id="36" w:name="_Toc84786289"/>
      <w:r w:rsidRPr="004454EF">
        <w:rPr>
          <w:lang w:val="el-GR"/>
        </w:rPr>
        <w:t xml:space="preserve">2.4.2.2 </w:t>
      </w:r>
      <w:r w:rsidR="003C2A59" w:rsidRPr="004454EF">
        <w:rPr>
          <w:lang w:val="el-GR"/>
        </w:rPr>
        <w:t>Τροποποίηση ενεργών ομάδων του βιοεξανθρακώματος</w:t>
      </w:r>
      <w:bookmarkEnd w:id="36"/>
    </w:p>
    <w:p w:rsidR="00E42FEC" w:rsidRPr="004454EF" w:rsidRDefault="00E42FEC" w:rsidP="003C2A59">
      <w:pPr>
        <w:jc w:val="both"/>
        <w:rPr>
          <w:rFonts w:ascii="Arial" w:hAnsi="Arial" w:cs="Arial"/>
          <w:sz w:val="24"/>
          <w:lang w:val="el-GR"/>
        </w:rPr>
      </w:pPr>
    </w:p>
    <w:p w:rsidR="003C2A59" w:rsidRPr="004454EF" w:rsidRDefault="002B43D2" w:rsidP="003C2A59">
      <w:pPr>
        <w:jc w:val="both"/>
        <w:rPr>
          <w:rFonts w:ascii="Arial" w:hAnsi="Arial" w:cs="Arial"/>
          <w:lang w:val="el-GR"/>
        </w:rPr>
      </w:pPr>
      <w:r w:rsidRPr="004454EF">
        <w:rPr>
          <w:rFonts w:ascii="Arial" w:hAnsi="Arial" w:cs="Arial"/>
          <w:lang w:val="el-GR"/>
        </w:rPr>
        <w:t>Οι επιφανειακές ενεργές ομάδες κα</w:t>
      </w:r>
      <w:r w:rsidR="00DA4B05" w:rsidRPr="004454EF">
        <w:rPr>
          <w:rFonts w:ascii="Arial" w:hAnsi="Arial" w:cs="Arial"/>
          <w:lang w:val="el-GR"/>
        </w:rPr>
        <w:t>ι</w:t>
      </w:r>
      <w:r w:rsidRPr="004454EF">
        <w:rPr>
          <w:rFonts w:ascii="Arial" w:hAnsi="Arial" w:cs="Arial"/>
          <w:lang w:val="el-GR"/>
        </w:rPr>
        <w:t xml:space="preserve"> η ικανότητα του βιοεξανθρακώματος </w:t>
      </w:r>
      <w:r w:rsidR="00DA4B05" w:rsidRPr="004454EF">
        <w:rPr>
          <w:rFonts w:ascii="Arial" w:hAnsi="Arial" w:cs="Arial"/>
          <w:lang w:val="el-GR"/>
        </w:rPr>
        <w:t>να είναι υδρόφιλο μπορούν να τροποποιηθούν</w:t>
      </w:r>
      <w:r w:rsidRPr="004454EF">
        <w:rPr>
          <w:rFonts w:ascii="Arial" w:hAnsi="Arial" w:cs="Arial"/>
          <w:lang w:val="el-GR"/>
        </w:rPr>
        <w:t xml:space="preserve"> χημικά έτσι ώστε να γίνει λειτουργικό</w:t>
      </w:r>
      <w:r w:rsidR="00DA4B05" w:rsidRPr="004454EF">
        <w:rPr>
          <w:rFonts w:ascii="Arial" w:hAnsi="Arial" w:cs="Arial"/>
          <w:lang w:val="el-GR"/>
        </w:rPr>
        <w:t xml:space="preserve"> το βιοεξανθράκωμα</w:t>
      </w:r>
      <w:r w:rsidRPr="004454EF">
        <w:rPr>
          <w:rFonts w:ascii="Arial" w:hAnsi="Arial" w:cs="Arial"/>
          <w:lang w:val="el-GR"/>
        </w:rPr>
        <w:t xml:space="preserve"> και να αποδίδει σε συγκεκριμένες ειδικές απαιτήσεις για χρήσεις όπως η απορρύπανση και η αποκατάσταση εδαφών και νερών και γενικότερα της περ</w:t>
      </w:r>
      <w:r w:rsidR="00EA5226">
        <w:rPr>
          <w:rFonts w:ascii="Arial" w:hAnsi="Arial" w:cs="Arial"/>
          <w:lang w:val="el-GR"/>
        </w:rPr>
        <w:t>ιβαλλοντικής προστασίας. Γενικά</w:t>
      </w:r>
      <w:r w:rsidRPr="004454EF">
        <w:rPr>
          <w:rFonts w:ascii="Arial" w:hAnsi="Arial" w:cs="Arial"/>
          <w:lang w:val="el-GR"/>
        </w:rPr>
        <w:t xml:space="preserve"> το βιοεξανθράκωμα που παράγεται σε χαμηλές θερμοκρασίες από 250-400</w:t>
      </w:r>
      <w:r w:rsidRPr="004454EF">
        <w:rPr>
          <w:rFonts w:ascii="Arial" w:hAnsi="Arial" w:cs="Arial"/>
          <w:vertAlign w:val="superscript"/>
          <w:lang w:val="el-GR"/>
        </w:rPr>
        <w:t>ο</w:t>
      </w:r>
      <w:r w:rsidRPr="00D97F90">
        <w:rPr>
          <w:rFonts w:ascii="Arial" w:hAnsi="Arial" w:cs="Arial"/>
        </w:rPr>
        <w:t>C</w:t>
      </w:r>
      <w:r w:rsidRPr="004454EF">
        <w:rPr>
          <w:rFonts w:ascii="Arial" w:hAnsi="Arial" w:cs="Arial"/>
          <w:lang w:val="el-GR"/>
        </w:rPr>
        <w:t xml:space="preserve"> έχει περισσότερες </w:t>
      </w:r>
      <w:r w:rsidRPr="00D97F90">
        <w:rPr>
          <w:rFonts w:ascii="Arial" w:hAnsi="Arial" w:cs="Arial"/>
        </w:rPr>
        <w:t>C</w:t>
      </w:r>
      <w:r w:rsidRPr="004454EF">
        <w:rPr>
          <w:rFonts w:ascii="Arial" w:hAnsi="Arial" w:cs="Arial"/>
          <w:lang w:val="el-GR"/>
        </w:rPr>
        <w:t>=</w:t>
      </w:r>
      <w:r w:rsidRPr="00D97F90">
        <w:rPr>
          <w:rFonts w:ascii="Arial" w:hAnsi="Arial" w:cs="Arial"/>
        </w:rPr>
        <w:t>C</w:t>
      </w:r>
      <w:r w:rsidRPr="004454EF">
        <w:rPr>
          <w:rFonts w:ascii="Arial" w:hAnsi="Arial" w:cs="Arial"/>
          <w:lang w:val="el-GR"/>
        </w:rPr>
        <w:t xml:space="preserve"> και </w:t>
      </w:r>
      <w:r w:rsidRPr="00D97F90">
        <w:rPr>
          <w:rFonts w:ascii="Arial" w:hAnsi="Arial" w:cs="Arial"/>
        </w:rPr>
        <w:t>C</w:t>
      </w:r>
      <w:r w:rsidRPr="004454EF">
        <w:rPr>
          <w:rFonts w:ascii="Arial" w:hAnsi="Arial" w:cs="Arial"/>
          <w:lang w:val="el-GR"/>
        </w:rPr>
        <w:t>-Η ενεργές ομάδες όπου με τη διαδικασία τη</w:t>
      </w:r>
      <w:r w:rsidR="00BD69C2" w:rsidRPr="004454EF">
        <w:rPr>
          <w:rFonts w:ascii="Arial" w:hAnsi="Arial" w:cs="Arial"/>
          <w:lang w:val="el-GR"/>
        </w:rPr>
        <w:t>ς</w:t>
      </w:r>
      <w:r w:rsidRPr="004454EF">
        <w:rPr>
          <w:rFonts w:ascii="Arial" w:hAnsi="Arial" w:cs="Arial"/>
          <w:lang w:val="el-GR"/>
        </w:rPr>
        <w:t xml:space="preserve"> χημικής οξείδωσης μπορούν να δημιουργηθούν καρβο</w:t>
      </w:r>
      <w:r w:rsidR="00BD69C2" w:rsidRPr="004454EF">
        <w:rPr>
          <w:rFonts w:ascii="Arial" w:hAnsi="Arial" w:cs="Arial"/>
          <w:lang w:val="el-GR"/>
        </w:rPr>
        <w:t>ξυ</w:t>
      </w:r>
      <w:r w:rsidRPr="004454EF">
        <w:rPr>
          <w:rFonts w:ascii="Arial" w:hAnsi="Arial" w:cs="Arial"/>
          <w:lang w:val="el-GR"/>
        </w:rPr>
        <w:t>λικές ομάδες και καρβο</w:t>
      </w:r>
      <w:r w:rsidR="00BD69C2" w:rsidRPr="004454EF">
        <w:rPr>
          <w:rFonts w:ascii="Arial" w:hAnsi="Arial" w:cs="Arial"/>
          <w:lang w:val="el-GR"/>
        </w:rPr>
        <w:t>νυ</w:t>
      </w:r>
      <w:r w:rsidRPr="004454EF">
        <w:rPr>
          <w:rFonts w:ascii="Arial" w:hAnsi="Arial" w:cs="Arial"/>
          <w:lang w:val="el-GR"/>
        </w:rPr>
        <w:t xml:space="preserve">λικές ομάδες. </w:t>
      </w:r>
      <w:r w:rsidR="00737FE1" w:rsidRPr="004454EF">
        <w:rPr>
          <w:rFonts w:ascii="Arial" w:hAnsi="Arial" w:cs="Arial"/>
          <w:lang w:val="el-GR"/>
        </w:rPr>
        <w:t>Αυτή η διαδικασία έχει ως αποτέλεσμα την αύξηση της ειδικής επιφανείας του βιοεξανθρακώματος άρα και τη βελτίωση των ιδιοτήτων του</w:t>
      </w:r>
      <w:r w:rsidR="006A2773" w:rsidRPr="004454EF">
        <w:rPr>
          <w:rFonts w:ascii="Arial" w:hAnsi="Arial" w:cs="Arial"/>
          <w:lang w:val="el-GR"/>
        </w:rPr>
        <w:t xml:space="preserve"> </w:t>
      </w:r>
      <w:r w:rsidR="00342EE3" w:rsidRPr="004454EF">
        <w:rPr>
          <w:rFonts w:ascii="Arial" w:hAnsi="Arial" w:cs="Arial"/>
          <w:lang w:val="el-GR"/>
        </w:rPr>
        <w:t>[</w:t>
      </w:r>
      <w:r w:rsidR="00342EE3">
        <w:rPr>
          <w:rFonts w:ascii="Arial" w:hAnsi="Arial" w:cs="Arial"/>
        </w:rPr>
        <w:t>Rajapaksha</w:t>
      </w:r>
      <w:r w:rsidR="00342EE3" w:rsidRPr="004454EF">
        <w:rPr>
          <w:rFonts w:ascii="Arial" w:hAnsi="Arial" w:cs="Arial"/>
          <w:lang w:val="el-GR"/>
        </w:rPr>
        <w:t xml:space="preserve"> </w:t>
      </w:r>
      <w:r w:rsidR="00342EE3" w:rsidRPr="00D97F90">
        <w:rPr>
          <w:rFonts w:ascii="Arial" w:hAnsi="Arial" w:cs="Arial"/>
        </w:rPr>
        <w:t>et</w:t>
      </w:r>
      <w:r w:rsidR="00342EE3" w:rsidRPr="004454EF">
        <w:rPr>
          <w:rFonts w:ascii="Arial" w:hAnsi="Arial" w:cs="Arial"/>
          <w:lang w:val="el-GR"/>
        </w:rPr>
        <w:t xml:space="preserve"> </w:t>
      </w:r>
      <w:r w:rsidR="00342EE3" w:rsidRPr="00D97F90">
        <w:rPr>
          <w:rFonts w:ascii="Arial" w:hAnsi="Arial" w:cs="Arial"/>
        </w:rPr>
        <w:t>al</w:t>
      </w:r>
      <w:r w:rsidR="00342EE3" w:rsidRPr="004454EF">
        <w:rPr>
          <w:rFonts w:ascii="Arial" w:hAnsi="Arial" w:cs="Arial"/>
          <w:lang w:val="el-GR"/>
        </w:rPr>
        <w:t>.,2016]</w:t>
      </w:r>
      <w:r w:rsidR="00115CB4" w:rsidRPr="00115CB4">
        <w:rPr>
          <w:rFonts w:ascii="Arial" w:hAnsi="Arial" w:cs="Arial"/>
          <w:lang w:val="el-GR"/>
        </w:rPr>
        <w:t xml:space="preserve"> </w:t>
      </w:r>
      <w:r w:rsidR="00342EE3" w:rsidRPr="004454EF">
        <w:rPr>
          <w:rFonts w:ascii="Arial" w:hAnsi="Arial" w:cs="Arial"/>
          <w:lang w:val="el-GR"/>
        </w:rPr>
        <w:t>[</w:t>
      </w:r>
      <w:r w:rsidR="00B67E1D" w:rsidRPr="00B67E1D">
        <w:rPr>
          <w:rFonts w:ascii="Arial" w:hAnsi="Arial" w:cs="Arial"/>
        </w:rPr>
        <w:t>Mohammad</w:t>
      </w:r>
      <w:r w:rsidR="00B67E1D" w:rsidRPr="004454EF">
        <w:rPr>
          <w:rFonts w:ascii="Arial" w:hAnsi="Arial" w:cs="Arial"/>
          <w:lang w:val="el-GR"/>
        </w:rPr>
        <w:t xml:space="preserve"> </w:t>
      </w:r>
      <w:r w:rsidR="00B67E1D" w:rsidRPr="00B67E1D">
        <w:rPr>
          <w:rFonts w:ascii="Arial" w:hAnsi="Arial" w:cs="Arial"/>
        </w:rPr>
        <w:t>Boshir</w:t>
      </w:r>
      <w:r w:rsidR="00B67E1D" w:rsidRPr="004454EF">
        <w:rPr>
          <w:rFonts w:ascii="Arial" w:hAnsi="Arial" w:cs="Arial"/>
          <w:lang w:val="el-GR"/>
        </w:rPr>
        <w:t xml:space="preserve"> </w:t>
      </w:r>
      <w:r w:rsidR="00B67E1D" w:rsidRPr="00B67E1D">
        <w:rPr>
          <w:rFonts w:ascii="Arial" w:hAnsi="Arial" w:cs="Arial"/>
        </w:rPr>
        <w:t>Ahmed</w:t>
      </w:r>
      <w:r w:rsidR="00B67E1D" w:rsidRPr="004454EF">
        <w:rPr>
          <w:rFonts w:ascii="Arial" w:hAnsi="Arial" w:cs="Arial"/>
          <w:lang w:val="el-GR"/>
        </w:rPr>
        <w:t xml:space="preserve"> </w:t>
      </w:r>
      <w:r w:rsidR="00B67E1D">
        <w:rPr>
          <w:rFonts w:ascii="Arial" w:hAnsi="Arial" w:cs="Arial"/>
        </w:rPr>
        <w:t>et</w:t>
      </w:r>
      <w:r w:rsidR="00B67E1D" w:rsidRPr="004454EF">
        <w:rPr>
          <w:rFonts w:ascii="Arial" w:hAnsi="Arial" w:cs="Arial"/>
          <w:lang w:val="el-GR"/>
        </w:rPr>
        <w:t xml:space="preserve"> </w:t>
      </w:r>
      <w:r w:rsidR="00B67E1D">
        <w:rPr>
          <w:rFonts w:ascii="Arial" w:hAnsi="Arial" w:cs="Arial"/>
        </w:rPr>
        <w:t>al</w:t>
      </w:r>
      <w:r w:rsidR="00B67E1D" w:rsidRPr="004454EF">
        <w:rPr>
          <w:rFonts w:ascii="Arial" w:hAnsi="Arial" w:cs="Arial"/>
          <w:lang w:val="el-GR"/>
        </w:rPr>
        <w:t>.,2016]</w:t>
      </w:r>
      <w:r w:rsidR="00737FE1" w:rsidRPr="004454EF">
        <w:rPr>
          <w:rFonts w:ascii="Arial" w:hAnsi="Arial" w:cs="Arial"/>
          <w:lang w:val="el-GR"/>
        </w:rPr>
        <w:t>.</w:t>
      </w:r>
      <w:r w:rsidRPr="004454EF">
        <w:rPr>
          <w:rFonts w:ascii="Arial" w:hAnsi="Arial" w:cs="Arial"/>
          <w:lang w:val="el-GR"/>
        </w:rPr>
        <w:t xml:space="preserve"> </w:t>
      </w:r>
    </w:p>
    <w:p w:rsidR="00737FE1" w:rsidRPr="004454EF" w:rsidRDefault="00737FE1" w:rsidP="003C2A59">
      <w:pPr>
        <w:jc w:val="both"/>
        <w:rPr>
          <w:rFonts w:ascii="Arial" w:hAnsi="Arial" w:cs="Arial"/>
          <w:sz w:val="24"/>
          <w:lang w:val="el-GR"/>
        </w:rPr>
      </w:pPr>
    </w:p>
    <w:p w:rsidR="00737FE1" w:rsidRPr="004454EF" w:rsidRDefault="00615597" w:rsidP="004454EF">
      <w:pPr>
        <w:pStyle w:val="3"/>
        <w:rPr>
          <w:lang w:val="el-GR"/>
        </w:rPr>
      </w:pPr>
      <w:bookmarkStart w:id="37" w:name="_Toc84786290"/>
      <w:r w:rsidRPr="004454EF">
        <w:rPr>
          <w:lang w:val="el-GR"/>
        </w:rPr>
        <w:t xml:space="preserve">2.4.2.3 </w:t>
      </w:r>
      <w:r w:rsidR="00737FE1" w:rsidRPr="004454EF">
        <w:rPr>
          <w:lang w:val="el-GR"/>
        </w:rPr>
        <w:t>Τροποποίηση βιοεξανθρακώματος με οργανικούς διαλύτες</w:t>
      </w:r>
      <w:bookmarkEnd w:id="37"/>
    </w:p>
    <w:p w:rsidR="00E42FEC" w:rsidRPr="004454EF" w:rsidRDefault="00E42FEC" w:rsidP="00737FE1">
      <w:pPr>
        <w:jc w:val="both"/>
        <w:rPr>
          <w:rFonts w:ascii="Arial" w:hAnsi="Arial" w:cs="Arial"/>
          <w:sz w:val="24"/>
          <w:lang w:val="el-GR"/>
        </w:rPr>
      </w:pPr>
    </w:p>
    <w:p w:rsidR="00794E5D" w:rsidRPr="004454EF" w:rsidRDefault="00A475F2" w:rsidP="00737FE1">
      <w:pPr>
        <w:jc w:val="both"/>
        <w:rPr>
          <w:rFonts w:ascii="Arial" w:hAnsi="Arial" w:cs="Arial"/>
          <w:lang w:val="el-GR"/>
        </w:rPr>
      </w:pPr>
      <w:r w:rsidRPr="004454EF">
        <w:rPr>
          <w:rFonts w:ascii="Arial" w:hAnsi="Arial" w:cs="Arial"/>
          <w:lang w:val="el-GR"/>
        </w:rPr>
        <w:t xml:space="preserve">Η </w:t>
      </w:r>
      <w:r w:rsidR="003739A1" w:rsidRPr="004454EF">
        <w:rPr>
          <w:rFonts w:ascii="Arial" w:hAnsi="Arial" w:cs="Arial"/>
          <w:lang w:val="el-GR"/>
        </w:rPr>
        <w:t>τροποποίηση των καρβοξ</w:t>
      </w:r>
      <w:r w:rsidR="00BD69C2" w:rsidRPr="004454EF">
        <w:rPr>
          <w:rFonts w:ascii="Arial" w:hAnsi="Arial" w:cs="Arial"/>
          <w:lang w:val="el-GR"/>
        </w:rPr>
        <w:t>υλικών ομάδων μπορεί να επιτευχθ</w:t>
      </w:r>
      <w:r w:rsidR="003739A1" w:rsidRPr="004454EF">
        <w:rPr>
          <w:rFonts w:ascii="Arial" w:hAnsi="Arial" w:cs="Arial"/>
          <w:lang w:val="el-GR"/>
        </w:rPr>
        <w:t>εί χρ</w:t>
      </w:r>
      <w:r w:rsidR="00FF6123">
        <w:rPr>
          <w:rFonts w:ascii="Arial" w:hAnsi="Arial" w:cs="Arial"/>
          <w:lang w:val="el-GR"/>
        </w:rPr>
        <w:t>ησιμοποιώντας ανθρακούχους διαλύτε</w:t>
      </w:r>
      <w:r w:rsidR="003739A1" w:rsidRPr="004454EF">
        <w:rPr>
          <w:rFonts w:ascii="Arial" w:hAnsi="Arial" w:cs="Arial"/>
          <w:lang w:val="el-GR"/>
        </w:rPr>
        <w:t xml:space="preserve">ς και </w:t>
      </w:r>
      <w:r w:rsidR="005F5202" w:rsidRPr="004454EF">
        <w:rPr>
          <w:rFonts w:ascii="Arial" w:hAnsi="Arial" w:cs="Arial"/>
          <w:lang w:val="el-GR"/>
        </w:rPr>
        <w:t>εστέρες</w:t>
      </w:r>
      <w:r w:rsidR="003739A1" w:rsidRPr="004454EF">
        <w:rPr>
          <w:rFonts w:ascii="Arial" w:hAnsi="Arial" w:cs="Arial"/>
          <w:lang w:val="el-GR"/>
        </w:rPr>
        <w:t xml:space="preserve"> </w:t>
      </w:r>
      <w:r w:rsidR="005F5202" w:rsidRPr="004454EF">
        <w:rPr>
          <w:rFonts w:ascii="Arial" w:hAnsi="Arial" w:cs="Arial"/>
          <w:lang w:val="el-GR"/>
        </w:rPr>
        <w:t>μέσω</w:t>
      </w:r>
      <w:r w:rsidR="003739A1" w:rsidRPr="004454EF">
        <w:rPr>
          <w:rFonts w:ascii="Arial" w:hAnsi="Arial" w:cs="Arial"/>
          <w:lang w:val="el-GR"/>
        </w:rPr>
        <w:t xml:space="preserve"> της </w:t>
      </w:r>
      <w:r w:rsidR="005F5202" w:rsidRPr="004454EF">
        <w:rPr>
          <w:rFonts w:ascii="Arial" w:hAnsi="Arial" w:cs="Arial"/>
          <w:lang w:val="el-GR"/>
        </w:rPr>
        <w:t>μεθανό</w:t>
      </w:r>
      <w:r w:rsidR="003739A1" w:rsidRPr="004454EF">
        <w:rPr>
          <w:rFonts w:ascii="Arial" w:hAnsi="Arial" w:cs="Arial"/>
          <w:lang w:val="el-GR"/>
        </w:rPr>
        <w:t xml:space="preserve">λης. Η </w:t>
      </w:r>
      <w:r w:rsidR="005F5202" w:rsidRPr="004454EF">
        <w:rPr>
          <w:rFonts w:ascii="Arial" w:hAnsi="Arial" w:cs="Arial"/>
          <w:lang w:val="el-GR"/>
        </w:rPr>
        <w:t>χρήση</w:t>
      </w:r>
      <w:r w:rsidR="003739A1" w:rsidRPr="004454EF">
        <w:rPr>
          <w:rFonts w:ascii="Arial" w:hAnsi="Arial" w:cs="Arial"/>
          <w:lang w:val="el-GR"/>
        </w:rPr>
        <w:t xml:space="preserve"> της </w:t>
      </w:r>
      <w:r w:rsidR="005F5202" w:rsidRPr="004454EF">
        <w:rPr>
          <w:rFonts w:ascii="Arial" w:hAnsi="Arial" w:cs="Arial"/>
          <w:lang w:val="el-GR"/>
        </w:rPr>
        <w:t>μεθανό</w:t>
      </w:r>
      <w:r w:rsidR="003739A1" w:rsidRPr="004454EF">
        <w:rPr>
          <w:rFonts w:ascii="Arial" w:hAnsi="Arial" w:cs="Arial"/>
          <w:lang w:val="el-GR"/>
        </w:rPr>
        <w:t xml:space="preserve">λης είναι </w:t>
      </w:r>
      <w:r w:rsidR="005F5202" w:rsidRPr="004454EF">
        <w:rPr>
          <w:rFonts w:ascii="Arial" w:hAnsi="Arial" w:cs="Arial"/>
          <w:lang w:val="el-GR"/>
        </w:rPr>
        <w:t>οικονομική</w:t>
      </w:r>
      <w:r w:rsidR="003739A1" w:rsidRPr="004454EF">
        <w:rPr>
          <w:rFonts w:ascii="Arial" w:hAnsi="Arial" w:cs="Arial"/>
          <w:lang w:val="el-GR"/>
        </w:rPr>
        <w:t xml:space="preserve"> για την </w:t>
      </w:r>
      <w:r w:rsidR="005F5202" w:rsidRPr="004454EF">
        <w:rPr>
          <w:rFonts w:ascii="Arial" w:hAnsi="Arial" w:cs="Arial"/>
          <w:lang w:val="el-GR"/>
        </w:rPr>
        <w:t>τροποποίηση των καρβοξυλικώ</w:t>
      </w:r>
      <w:r w:rsidR="003739A1" w:rsidRPr="004454EF">
        <w:rPr>
          <w:rFonts w:ascii="Arial" w:hAnsi="Arial" w:cs="Arial"/>
          <w:lang w:val="el-GR"/>
        </w:rPr>
        <w:t xml:space="preserve">ν </w:t>
      </w:r>
      <w:r w:rsidR="005F5202" w:rsidRPr="004454EF">
        <w:rPr>
          <w:rFonts w:ascii="Arial" w:hAnsi="Arial" w:cs="Arial"/>
          <w:lang w:val="el-GR"/>
        </w:rPr>
        <w:t>ομάδων</w:t>
      </w:r>
      <w:r w:rsidR="00BD69C2" w:rsidRPr="004454EF">
        <w:rPr>
          <w:rFonts w:ascii="Arial" w:hAnsi="Arial" w:cs="Arial"/>
          <w:lang w:val="el-GR"/>
        </w:rPr>
        <w:t>, γ</w:t>
      </w:r>
      <w:r w:rsidR="003739A1" w:rsidRPr="004454EF">
        <w:rPr>
          <w:rFonts w:ascii="Arial" w:hAnsi="Arial" w:cs="Arial"/>
          <w:lang w:val="el-GR"/>
        </w:rPr>
        <w:t xml:space="preserve">ια </w:t>
      </w:r>
      <w:r w:rsidR="005F5202" w:rsidRPr="004454EF">
        <w:rPr>
          <w:rFonts w:ascii="Arial" w:hAnsi="Arial" w:cs="Arial"/>
          <w:lang w:val="el-GR"/>
        </w:rPr>
        <w:t>παράδειγμα</w:t>
      </w:r>
      <w:r w:rsidR="003739A1" w:rsidRPr="004454EF">
        <w:rPr>
          <w:rFonts w:ascii="Arial" w:hAnsi="Arial" w:cs="Arial"/>
          <w:lang w:val="el-GR"/>
        </w:rPr>
        <w:t xml:space="preserve"> </w:t>
      </w:r>
      <w:r w:rsidR="005F5202" w:rsidRPr="004454EF">
        <w:rPr>
          <w:rFonts w:ascii="Arial" w:hAnsi="Arial" w:cs="Arial"/>
          <w:lang w:val="el-GR"/>
        </w:rPr>
        <w:t>βιοεξανθράκωμα</w:t>
      </w:r>
      <w:r w:rsidR="003739A1" w:rsidRPr="004454EF">
        <w:rPr>
          <w:rFonts w:ascii="Arial" w:hAnsi="Arial" w:cs="Arial"/>
          <w:lang w:val="el-GR"/>
        </w:rPr>
        <w:t xml:space="preserve"> που </w:t>
      </w:r>
      <w:r w:rsidR="005F5202" w:rsidRPr="004454EF">
        <w:rPr>
          <w:rFonts w:ascii="Arial" w:hAnsi="Arial" w:cs="Arial"/>
          <w:lang w:val="el-GR"/>
        </w:rPr>
        <w:t>προέρχεται</w:t>
      </w:r>
      <w:r w:rsidR="003739A1" w:rsidRPr="004454EF">
        <w:rPr>
          <w:rFonts w:ascii="Arial" w:hAnsi="Arial" w:cs="Arial"/>
          <w:lang w:val="el-GR"/>
        </w:rPr>
        <w:t xml:space="preserve"> από </w:t>
      </w:r>
      <w:r w:rsidR="005F5202" w:rsidRPr="004454EF">
        <w:rPr>
          <w:rFonts w:ascii="Arial" w:hAnsi="Arial" w:cs="Arial"/>
          <w:lang w:val="el-GR"/>
        </w:rPr>
        <w:t>φλοιούς</w:t>
      </w:r>
      <w:r w:rsidR="003739A1" w:rsidRPr="004454EF">
        <w:rPr>
          <w:rFonts w:ascii="Arial" w:hAnsi="Arial" w:cs="Arial"/>
          <w:lang w:val="el-GR"/>
        </w:rPr>
        <w:t xml:space="preserve"> </w:t>
      </w:r>
      <w:r w:rsidR="005F5202" w:rsidRPr="004454EF">
        <w:rPr>
          <w:rFonts w:ascii="Arial" w:hAnsi="Arial" w:cs="Arial"/>
          <w:lang w:val="el-GR"/>
        </w:rPr>
        <w:t>ρυζιού</w:t>
      </w:r>
      <w:r w:rsidR="003739A1" w:rsidRPr="004454EF">
        <w:rPr>
          <w:rFonts w:ascii="Arial" w:hAnsi="Arial" w:cs="Arial"/>
          <w:lang w:val="el-GR"/>
        </w:rPr>
        <w:t xml:space="preserve"> </w:t>
      </w:r>
      <w:r w:rsidR="00BD69C2" w:rsidRPr="004454EF">
        <w:rPr>
          <w:rFonts w:ascii="Arial" w:hAnsi="Arial" w:cs="Arial"/>
          <w:lang w:val="el-GR"/>
        </w:rPr>
        <w:t>υπέστη επεξεργασία</w:t>
      </w:r>
      <w:r w:rsidR="003739A1" w:rsidRPr="004454EF">
        <w:rPr>
          <w:rFonts w:ascii="Arial" w:hAnsi="Arial" w:cs="Arial"/>
          <w:lang w:val="el-GR"/>
        </w:rPr>
        <w:t xml:space="preserve"> με </w:t>
      </w:r>
      <w:r w:rsidR="003739A1" w:rsidRPr="00D97F90">
        <w:rPr>
          <w:rFonts w:ascii="Arial" w:hAnsi="Arial" w:cs="Arial"/>
        </w:rPr>
        <w:t>NaOH</w:t>
      </w:r>
      <w:r w:rsidR="003739A1" w:rsidRPr="004454EF">
        <w:rPr>
          <w:rFonts w:ascii="Arial" w:hAnsi="Arial" w:cs="Arial"/>
          <w:lang w:val="el-GR"/>
        </w:rPr>
        <w:t xml:space="preserve"> και </w:t>
      </w:r>
      <w:r w:rsidR="005F5202" w:rsidRPr="004454EF">
        <w:rPr>
          <w:rFonts w:ascii="Arial" w:hAnsi="Arial" w:cs="Arial"/>
          <w:lang w:val="el-GR"/>
        </w:rPr>
        <w:t>τροποποιήθηκε</w:t>
      </w:r>
      <w:r w:rsidR="003739A1" w:rsidRPr="004454EF">
        <w:rPr>
          <w:rFonts w:ascii="Arial" w:hAnsi="Arial" w:cs="Arial"/>
          <w:lang w:val="el-GR"/>
        </w:rPr>
        <w:t xml:space="preserve"> με μεθαν</w:t>
      </w:r>
      <w:r w:rsidR="005F5202" w:rsidRPr="004454EF">
        <w:rPr>
          <w:rFonts w:ascii="Arial" w:hAnsi="Arial" w:cs="Arial"/>
          <w:lang w:val="el-GR"/>
        </w:rPr>
        <w:t>ό</w:t>
      </w:r>
      <w:r w:rsidR="003739A1" w:rsidRPr="004454EF">
        <w:rPr>
          <w:rFonts w:ascii="Arial" w:hAnsi="Arial" w:cs="Arial"/>
          <w:lang w:val="el-GR"/>
        </w:rPr>
        <w:t>λη</w:t>
      </w:r>
      <w:r w:rsidR="00BD69C2" w:rsidRPr="004454EF">
        <w:rPr>
          <w:rFonts w:ascii="Arial" w:hAnsi="Arial" w:cs="Arial"/>
          <w:lang w:val="el-GR"/>
        </w:rPr>
        <w:t>,</w:t>
      </w:r>
      <w:r w:rsidR="003739A1" w:rsidRPr="004454EF">
        <w:rPr>
          <w:rFonts w:ascii="Arial" w:hAnsi="Arial" w:cs="Arial"/>
          <w:lang w:val="el-GR"/>
        </w:rPr>
        <w:t xml:space="preserve"> </w:t>
      </w:r>
      <w:r w:rsidR="005F5202" w:rsidRPr="004454EF">
        <w:rPr>
          <w:rFonts w:ascii="Arial" w:hAnsi="Arial" w:cs="Arial"/>
          <w:lang w:val="el-GR"/>
        </w:rPr>
        <w:t>έδειξε</w:t>
      </w:r>
      <w:r w:rsidR="003739A1" w:rsidRPr="004454EF">
        <w:rPr>
          <w:rFonts w:ascii="Arial" w:hAnsi="Arial" w:cs="Arial"/>
          <w:lang w:val="el-GR"/>
        </w:rPr>
        <w:t xml:space="preserve"> ότι </w:t>
      </w:r>
      <w:r w:rsidR="005F5202" w:rsidRPr="004454EF">
        <w:rPr>
          <w:rFonts w:ascii="Arial" w:hAnsi="Arial" w:cs="Arial"/>
          <w:lang w:val="el-GR"/>
        </w:rPr>
        <w:t>αυξάνονται</w:t>
      </w:r>
      <w:r w:rsidR="003739A1" w:rsidRPr="004454EF">
        <w:rPr>
          <w:rFonts w:ascii="Arial" w:hAnsi="Arial" w:cs="Arial"/>
          <w:lang w:val="el-GR"/>
        </w:rPr>
        <w:t xml:space="preserve"> οι </w:t>
      </w:r>
      <w:r w:rsidR="005F5202" w:rsidRPr="004454EF">
        <w:rPr>
          <w:rFonts w:ascii="Arial" w:hAnsi="Arial" w:cs="Arial"/>
          <w:lang w:val="el-GR"/>
        </w:rPr>
        <w:t>λειτουργικές</w:t>
      </w:r>
      <w:r w:rsidR="003739A1" w:rsidRPr="004454EF">
        <w:rPr>
          <w:rFonts w:ascii="Arial" w:hAnsi="Arial" w:cs="Arial"/>
          <w:lang w:val="el-GR"/>
        </w:rPr>
        <w:t xml:space="preserve"> του </w:t>
      </w:r>
      <w:r w:rsidR="005F5202" w:rsidRPr="004454EF">
        <w:rPr>
          <w:rFonts w:ascii="Arial" w:hAnsi="Arial" w:cs="Arial"/>
          <w:lang w:val="el-GR"/>
        </w:rPr>
        <w:t>ομάδες</w:t>
      </w:r>
      <w:r w:rsidR="003739A1" w:rsidRPr="004454EF">
        <w:rPr>
          <w:rFonts w:ascii="Arial" w:hAnsi="Arial" w:cs="Arial"/>
          <w:lang w:val="el-GR"/>
        </w:rPr>
        <w:t xml:space="preserve"> [</w:t>
      </w:r>
      <w:r w:rsidR="003739A1" w:rsidRPr="00D97F90">
        <w:rPr>
          <w:rFonts w:ascii="Arial" w:hAnsi="Arial" w:cs="Arial"/>
        </w:rPr>
        <w:t>Jing</w:t>
      </w:r>
      <w:r w:rsidR="003739A1" w:rsidRPr="004454EF">
        <w:rPr>
          <w:rFonts w:ascii="Arial" w:hAnsi="Arial" w:cs="Arial"/>
          <w:lang w:val="el-GR"/>
        </w:rPr>
        <w:t xml:space="preserve"> </w:t>
      </w:r>
      <w:r w:rsidR="003739A1" w:rsidRPr="00D97F90">
        <w:rPr>
          <w:rFonts w:ascii="Arial" w:hAnsi="Arial" w:cs="Arial"/>
        </w:rPr>
        <w:t>et</w:t>
      </w:r>
      <w:r w:rsidR="003739A1" w:rsidRPr="004454EF">
        <w:rPr>
          <w:rFonts w:ascii="Arial" w:hAnsi="Arial" w:cs="Arial"/>
          <w:lang w:val="el-GR"/>
        </w:rPr>
        <w:t xml:space="preserve"> </w:t>
      </w:r>
      <w:r w:rsidR="003739A1" w:rsidRPr="00D97F90">
        <w:rPr>
          <w:rFonts w:ascii="Arial" w:hAnsi="Arial" w:cs="Arial"/>
        </w:rPr>
        <w:t>al</w:t>
      </w:r>
      <w:r w:rsidR="003739A1" w:rsidRPr="004454EF">
        <w:rPr>
          <w:rFonts w:ascii="Arial" w:hAnsi="Arial" w:cs="Arial"/>
          <w:lang w:val="el-GR"/>
        </w:rPr>
        <w:t xml:space="preserve">.,2014]. </w:t>
      </w:r>
      <w:r w:rsidR="005F5202" w:rsidRPr="004454EF">
        <w:rPr>
          <w:rFonts w:ascii="Arial" w:hAnsi="Arial" w:cs="Arial"/>
          <w:lang w:val="el-GR"/>
        </w:rPr>
        <w:t>Βιοεξανθρακώματα</w:t>
      </w:r>
      <w:r w:rsidR="003739A1" w:rsidRPr="004454EF">
        <w:rPr>
          <w:rFonts w:ascii="Arial" w:hAnsi="Arial" w:cs="Arial"/>
          <w:lang w:val="el-GR"/>
        </w:rPr>
        <w:t xml:space="preserve"> </w:t>
      </w:r>
      <w:r w:rsidR="005F5202" w:rsidRPr="004454EF">
        <w:rPr>
          <w:rFonts w:ascii="Arial" w:hAnsi="Arial" w:cs="Arial"/>
          <w:lang w:val="el-GR"/>
        </w:rPr>
        <w:t>τροποποιημένα με μεθανό</w:t>
      </w:r>
      <w:r w:rsidR="003739A1" w:rsidRPr="004454EF">
        <w:rPr>
          <w:rFonts w:ascii="Arial" w:hAnsi="Arial" w:cs="Arial"/>
          <w:lang w:val="el-GR"/>
        </w:rPr>
        <w:t>λη</w:t>
      </w:r>
      <w:r w:rsidR="005F5202" w:rsidRPr="004454EF">
        <w:rPr>
          <w:rFonts w:ascii="Arial" w:hAnsi="Arial" w:cs="Arial"/>
          <w:lang w:val="el-GR"/>
        </w:rPr>
        <w:t xml:space="preserve"> έχουν υψηλά</w:t>
      </w:r>
      <w:r w:rsidR="003739A1" w:rsidRPr="004454EF">
        <w:rPr>
          <w:rFonts w:ascii="Arial" w:hAnsi="Arial" w:cs="Arial"/>
          <w:lang w:val="el-GR"/>
        </w:rPr>
        <w:t xml:space="preserve"> </w:t>
      </w:r>
      <w:r w:rsidR="005F5202" w:rsidRPr="004454EF">
        <w:rPr>
          <w:rFonts w:ascii="Arial" w:hAnsi="Arial" w:cs="Arial"/>
          <w:lang w:val="el-GR"/>
        </w:rPr>
        <w:t>ποσοστά</w:t>
      </w:r>
      <w:r w:rsidR="003739A1" w:rsidRPr="004454EF">
        <w:rPr>
          <w:rFonts w:ascii="Arial" w:hAnsi="Arial" w:cs="Arial"/>
          <w:lang w:val="el-GR"/>
        </w:rPr>
        <w:t xml:space="preserve"> σε </w:t>
      </w:r>
      <w:r w:rsidR="005F5202" w:rsidRPr="004454EF">
        <w:rPr>
          <w:rFonts w:ascii="Arial" w:hAnsi="Arial" w:cs="Arial"/>
          <w:lang w:val="el-GR"/>
        </w:rPr>
        <w:t>εστέρες</w:t>
      </w:r>
      <w:r w:rsidR="003739A1" w:rsidRPr="004454EF">
        <w:rPr>
          <w:rFonts w:ascii="Arial" w:hAnsi="Arial" w:cs="Arial"/>
          <w:lang w:val="el-GR"/>
        </w:rPr>
        <w:t xml:space="preserve"> σε </w:t>
      </w:r>
      <w:r w:rsidR="005F5202" w:rsidRPr="004454EF">
        <w:rPr>
          <w:rFonts w:ascii="Arial" w:hAnsi="Arial" w:cs="Arial"/>
          <w:lang w:val="el-GR"/>
        </w:rPr>
        <w:t>σχέση</w:t>
      </w:r>
      <w:r w:rsidR="003739A1" w:rsidRPr="004454EF">
        <w:rPr>
          <w:rFonts w:ascii="Arial" w:hAnsi="Arial" w:cs="Arial"/>
          <w:lang w:val="el-GR"/>
        </w:rPr>
        <w:t xml:space="preserve"> με τα </w:t>
      </w:r>
      <w:r w:rsidR="005F5202" w:rsidRPr="004454EF">
        <w:rPr>
          <w:rFonts w:ascii="Arial" w:hAnsi="Arial" w:cs="Arial"/>
          <w:lang w:val="el-GR"/>
        </w:rPr>
        <w:t>απλά</w:t>
      </w:r>
      <w:r w:rsidR="003739A1" w:rsidRPr="004454EF">
        <w:rPr>
          <w:rFonts w:ascii="Arial" w:hAnsi="Arial" w:cs="Arial"/>
          <w:lang w:val="el-GR"/>
        </w:rPr>
        <w:t xml:space="preserve"> </w:t>
      </w:r>
      <w:r w:rsidR="005F5202" w:rsidRPr="004454EF">
        <w:rPr>
          <w:rFonts w:ascii="Arial" w:hAnsi="Arial" w:cs="Arial"/>
          <w:lang w:val="el-GR"/>
        </w:rPr>
        <w:t>βιοεξανθρακώματα</w:t>
      </w:r>
      <w:r w:rsidR="003739A1" w:rsidRPr="004454EF">
        <w:rPr>
          <w:rFonts w:ascii="Arial" w:hAnsi="Arial" w:cs="Arial"/>
          <w:lang w:val="el-GR"/>
        </w:rPr>
        <w:t xml:space="preserve"> και </w:t>
      </w:r>
      <w:r w:rsidR="005F5202" w:rsidRPr="004454EF">
        <w:rPr>
          <w:rFonts w:ascii="Arial" w:hAnsi="Arial" w:cs="Arial"/>
          <w:lang w:val="el-GR"/>
        </w:rPr>
        <w:t>διευκολύνουν</w:t>
      </w:r>
      <w:r w:rsidR="003739A1" w:rsidRPr="004454EF">
        <w:rPr>
          <w:rFonts w:ascii="Arial" w:hAnsi="Arial" w:cs="Arial"/>
          <w:lang w:val="el-GR"/>
        </w:rPr>
        <w:t xml:space="preserve"> το </w:t>
      </w:r>
      <w:r w:rsidR="005F5202" w:rsidRPr="004454EF">
        <w:rPr>
          <w:rFonts w:ascii="Arial" w:hAnsi="Arial" w:cs="Arial"/>
          <w:lang w:val="el-GR"/>
        </w:rPr>
        <w:t>σχηματισμό</w:t>
      </w:r>
      <w:r w:rsidR="00DE00DE" w:rsidRPr="00DE00DE">
        <w:rPr>
          <w:rFonts w:ascii="Arial" w:hAnsi="Arial" w:cs="Arial"/>
          <w:lang w:val="el-GR"/>
        </w:rPr>
        <w:t xml:space="preserve"> </w:t>
      </w:r>
      <w:r w:rsidR="00DE00DE">
        <w:rPr>
          <w:rFonts w:ascii="Arial" w:hAnsi="Arial" w:cs="Arial"/>
          <w:lang w:val="el-GR"/>
        </w:rPr>
        <w:t>του α</w:t>
      </w:r>
      <w:r w:rsidR="00DE00DE" w:rsidRPr="00DE00DE">
        <w:rPr>
          <w:rFonts w:ascii="Arial" w:hAnsi="Arial" w:cs="Arial"/>
          <w:bCs/>
          <w:lang w:val="el-GR"/>
        </w:rPr>
        <w:t>ιθυλενοδιαμιν</w:t>
      </w:r>
      <w:r w:rsidR="00DE00DE">
        <w:rPr>
          <w:rFonts w:ascii="Arial" w:hAnsi="Arial" w:cs="Arial"/>
          <w:bCs/>
          <w:lang w:val="el-GR"/>
        </w:rPr>
        <w:t>οτετραοξιού</w:t>
      </w:r>
      <w:r w:rsidR="00DE00DE" w:rsidRPr="00DE00DE">
        <w:rPr>
          <w:rFonts w:ascii="Arial" w:hAnsi="Arial" w:cs="Arial"/>
          <w:bCs/>
          <w:lang w:val="el-GR"/>
        </w:rPr>
        <w:t xml:space="preserve"> οξ</w:t>
      </w:r>
      <w:r w:rsidR="00DE00DE">
        <w:rPr>
          <w:rFonts w:ascii="Arial" w:hAnsi="Arial" w:cs="Arial"/>
          <w:bCs/>
          <w:lang w:val="el-GR"/>
        </w:rPr>
        <w:t>έος</w:t>
      </w:r>
      <w:r w:rsidR="00DE00DE" w:rsidRPr="00DE00DE">
        <w:rPr>
          <w:rFonts w:ascii="Arial" w:hAnsi="Arial" w:cs="Arial"/>
          <w:b/>
          <w:bCs/>
        </w:rPr>
        <w:t> </w:t>
      </w:r>
      <w:r w:rsidR="003739A1" w:rsidRPr="004454EF">
        <w:rPr>
          <w:rFonts w:ascii="Arial" w:hAnsi="Arial" w:cs="Arial"/>
          <w:lang w:val="el-GR"/>
        </w:rPr>
        <w:t xml:space="preserve"> </w:t>
      </w:r>
      <w:r w:rsidR="003739A1" w:rsidRPr="00D97F90">
        <w:rPr>
          <w:rFonts w:ascii="Arial" w:hAnsi="Arial" w:cs="Arial"/>
        </w:rPr>
        <w:t>ED</w:t>
      </w:r>
      <w:r w:rsidR="00DE00DE">
        <w:rPr>
          <w:rFonts w:ascii="Arial" w:hAnsi="Arial" w:cs="Arial"/>
        </w:rPr>
        <w:t>T</w:t>
      </w:r>
      <w:r w:rsidR="003739A1" w:rsidRPr="00D97F90">
        <w:rPr>
          <w:rFonts w:ascii="Arial" w:hAnsi="Arial" w:cs="Arial"/>
        </w:rPr>
        <w:t>A</w:t>
      </w:r>
      <w:r w:rsidR="003739A1" w:rsidRPr="004454EF">
        <w:rPr>
          <w:rFonts w:ascii="Arial" w:hAnsi="Arial" w:cs="Arial"/>
          <w:lang w:val="el-GR"/>
        </w:rPr>
        <w:t xml:space="preserve"> και </w:t>
      </w:r>
      <w:r w:rsidR="005F5202" w:rsidRPr="004454EF">
        <w:rPr>
          <w:rFonts w:ascii="Arial" w:hAnsi="Arial" w:cs="Arial"/>
          <w:lang w:val="el-GR"/>
        </w:rPr>
        <w:t>αλληλεπιδρούν</w:t>
      </w:r>
      <w:r w:rsidR="003739A1" w:rsidRPr="004454EF">
        <w:rPr>
          <w:rFonts w:ascii="Arial" w:hAnsi="Arial" w:cs="Arial"/>
          <w:lang w:val="el-GR"/>
        </w:rPr>
        <w:t xml:space="preserve"> </w:t>
      </w:r>
      <w:r w:rsidR="005F5202" w:rsidRPr="004454EF">
        <w:rPr>
          <w:rFonts w:ascii="Arial" w:hAnsi="Arial" w:cs="Arial"/>
          <w:lang w:val="el-GR"/>
        </w:rPr>
        <w:t>ανάμεσα</w:t>
      </w:r>
      <w:r w:rsidR="003739A1" w:rsidRPr="004454EF">
        <w:rPr>
          <w:rFonts w:ascii="Arial" w:hAnsi="Arial" w:cs="Arial"/>
          <w:lang w:val="el-GR"/>
        </w:rPr>
        <w:t xml:space="preserve"> στην </w:t>
      </w:r>
      <w:r w:rsidR="005F5202" w:rsidRPr="004454EF">
        <w:rPr>
          <w:rFonts w:ascii="Arial" w:hAnsi="Arial" w:cs="Arial"/>
          <w:lang w:val="el-GR"/>
        </w:rPr>
        <w:t>ειδική</w:t>
      </w:r>
      <w:r w:rsidR="003739A1" w:rsidRPr="004454EF">
        <w:rPr>
          <w:rFonts w:ascii="Arial" w:hAnsi="Arial" w:cs="Arial"/>
          <w:lang w:val="el-GR"/>
        </w:rPr>
        <w:t xml:space="preserve"> </w:t>
      </w:r>
      <w:r w:rsidR="005F5202" w:rsidRPr="004454EF">
        <w:rPr>
          <w:rFonts w:ascii="Arial" w:hAnsi="Arial" w:cs="Arial"/>
          <w:lang w:val="el-GR"/>
        </w:rPr>
        <w:t>επιφάνεια</w:t>
      </w:r>
      <w:r w:rsidR="003739A1" w:rsidRPr="004454EF">
        <w:rPr>
          <w:rFonts w:ascii="Arial" w:hAnsi="Arial" w:cs="Arial"/>
          <w:lang w:val="el-GR"/>
        </w:rPr>
        <w:t xml:space="preserve"> και στου</w:t>
      </w:r>
      <w:r w:rsidR="00415435" w:rsidRPr="004454EF">
        <w:rPr>
          <w:rFonts w:ascii="Arial" w:hAnsi="Arial" w:cs="Arial"/>
          <w:lang w:val="el-GR"/>
        </w:rPr>
        <w:t>ς</w:t>
      </w:r>
      <w:r w:rsidR="003739A1" w:rsidRPr="004454EF">
        <w:rPr>
          <w:rFonts w:ascii="Arial" w:hAnsi="Arial" w:cs="Arial"/>
          <w:lang w:val="el-GR"/>
        </w:rPr>
        <w:t xml:space="preserve"> </w:t>
      </w:r>
      <w:r w:rsidR="005F5202" w:rsidRPr="004454EF">
        <w:rPr>
          <w:rFonts w:ascii="Arial" w:hAnsi="Arial" w:cs="Arial"/>
          <w:lang w:val="el-GR"/>
        </w:rPr>
        <w:t>οργανικού</w:t>
      </w:r>
      <w:r w:rsidR="00415435" w:rsidRPr="004454EF">
        <w:rPr>
          <w:rFonts w:ascii="Arial" w:hAnsi="Arial" w:cs="Arial"/>
          <w:lang w:val="el-GR"/>
        </w:rPr>
        <w:t>ς</w:t>
      </w:r>
      <w:r w:rsidR="003739A1" w:rsidRPr="004454EF">
        <w:rPr>
          <w:rFonts w:ascii="Arial" w:hAnsi="Arial" w:cs="Arial"/>
          <w:lang w:val="el-GR"/>
        </w:rPr>
        <w:t xml:space="preserve"> </w:t>
      </w:r>
      <w:r w:rsidR="005F5202" w:rsidRPr="004454EF">
        <w:rPr>
          <w:rFonts w:ascii="Arial" w:hAnsi="Arial" w:cs="Arial"/>
          <w:lang w:val="el-GR"/>
        </w:rPr>
        <w:t>ρύπους</w:t>
      </w:r>
      <w:r w:rsidR="003739A1" w:rsidRPr="004454EF">
        <w:rPr>
          <w:rFonts w:ascii="Arial" w:hAnsi="Arial" w:cs="Arial"/>
          <w:lang w:val="el-GR"/>
        </w:rPr>
        <w:t xml:space="preserve"> </w:t>
      </w:r>
      <w:r w:rsidR="00342EE3" w:rsidRPr="004454EF">
        <w:rPr>
          <w:rFonts w:ascii="Arial" w:hAnsi="Arial" w:cs="Arial"/>
          <w:lang w:val="el-GR"/>
        </w:rPr>
        <w:t>[</w:t>
      </w:r>
      <w:r w:rsidR="00342EE3">
        <w:rPr>
          <w:rFonts w:ascii="Arial" w:hAnsi="Arial" w:cs="Arial"/>
        </w:rPr>
        <w:t>Rajapaksha</w:t>
      </w:r>
      <w:r w:rsidR="00342EE3" w:rsidRPr="004454EF">
        <w:rPr>
          <w:rFonts w:ascii="Arial" w:hAnsi="Arial" w:cs="Arial"/>
          <w:lang w:val="el-GR"/>
        </w:rPr>
        <w:t xml:space="preserve">  </w:t>
      </w:r>
      <w:r w:rsidR="00342EE3" w:rsidRPr="00D97F90">
        <w:rPr>
          <w:rFonts w:ascii="Arial" w:hAnsi="Arial" w:cs="Arial"/>
        </w:rPr>
        <w:t>et</w:t>
      </w:r>
      <w:r w:rsidR="00342EE3" w:rsidRPr="004454EF">
        <w:rPr>
          <w:rFonts w:ascii="Arial" w:hAnsi="Arial" w:cs="Arial"/>
          <w:lang w:val="el-GR"/>
        </w:rPr>
        <w:t xml:space="preserve"> </w:t>
      </w:r>
      <w:r w:rsidR="00342EE3" w:rsidRPr="00D97F90">
        <w:rPr>
          <w:rFonts w:ascii="Arial" w:hAnsi="Arial" w:cs="Arial"/>
        </w:rPr>
        <w:t>al</w:t>
      </w:r>
      <w:r w:rsidR="00342EE3" w:rsidRPr="004454EF">
        <w:rPr>
          <w:rFonts w:ascii="Arial" w:hAnsi="Arial" w:cs="Arial"/>
          <w:lang w:val="el-GR"/>
        </w:rPr>
        <w:t>.,2016].</w:t>
      </w:r>
    </w:p>
    <w:p w:rsidR="00EA5226" w:rsidRPr="00CE2995" w:rsidRDefault="00EA5226" w:rsidP="004454EF">
      <w:pPr>
        <w:pStyle w:val="3"/>
        <w:rPr>
          <w:lang w:val="el-GR"/>
        </w:rPr>
      </w:pPr>
    </w:p>
    <w:p w:rsidR="00737FE1" w:rsidRPr="004454EF" w:rsidRDefault="00615597" w:rsidP="004454EF">
      <w:pPr>
        <w:pStyle w:val="3"/>
        <w:rPr>
          <w:lang w:val="el-GR"/>
        </w:rPr>
      </w:pPr>
      <w:bookmarkStart w:id="38" w:name="_Toc84786291"/>
      <w:r w:rsidRPr="004454EF">
        <w:rPr>
          <w:lang w:val="el-GR"/>
        </w:rPr>
        <w:t xml:space="preserve">2.4.2.4 </w:t>
      </w:r>
      <w:r w:rsidR="00737FE1" w:rsidRPr="004454EF">
        <w:rPr>
          <w:lang w:val="el-GR"/>
        </w:rPr>
        <w:t>Τροποποίηση βιοεξανθρακώματος με επιφανειοδραστικές ουσίες</w:t>
      </w:r>
      <w:bookmarkEnd w:id="38"/>
    </w:p>
    <w:p w:rsidR="00E42FEC" w:rsidRPr="004454EF" w:rsidRDefault="00E42FEC" w:rsidP="00737FE1">
      <w:pPr>
        <w:jc w:val="both"/>
        <w:rPr>
          <w:rFonts w:ascii="Arial" w:hAnsi="Arial" w:cs="Arial"/>
          <w:sz w:val="24"/>
          <w:lang w:val="el-GR"/>
        </w:rPr>
      </w:pPr>
    </w:p>
    <w:p w:rsidR="003C2A59" w:rsidRPr="004454EF" w:rsidRDefault="00215B85" w:rsidP="00797764">
      <w:pPr>
        <w:jc w:val="both"/>
        <w:rPr>
          <w:rFonts w:ascii="Arial" w:hAnsi="Arial" w:cs="Arial"/>
          <w:lang w:val="el-GR"/>
        </w:rPr>
      </w:pPr>
      <w:r w:rsidRPr="004454EF">
        <w:rPr>
          <w:rFonts w:ascii="Arial" w:hAnsi="Arial" w:cs="Arial"/>
          <w:lang w:val="el-GR"/>
        </w:rPr>
        <w:t>Οι επιφανειοδραστικές ουσίες είναι κυρίως</w:t>
      </w:r>
      <w:r w:rsidR="005C69D7" w:rsidRPr="004454EF">
        <w:rPr>
          <w:rFonts w:ascii="Arial" w:hAnsi="Arial" w:cs="Arial"/>
          <w:lang w:val="el-GR"/>
        </w:rPr>
        <w:t xml:space="preserve"> ανιονικέ</w:t>
      </w:r>
      <w:r w:rsidRPr="004454EF">
        <w:rPr>
          <w:rFonts w:ascii="Arial" w:hAnsi="Arial" w:cs="Arial"/>
          <w:lang w:val="el-GR"/>
        </w:rPr>
        <w:t xml:space="preserve">ς </w:t>
      </w:r>
      <w:r w:rsidR="00114CF9" w:rsidRPr="004454EF">
        <w:rPr>
          <w:rFonts w:ascii="Arial" w:hAnsi="Arial" w:cs="Arial"/>
          <w:lang w:val="el-GR"/>
        </w:rPr>
        <w:t xml:space="preserve">ή </w:t>
      </w:r>
      <w:r w:rsidR="00EA5226">
        <w:rPr>
          <w:rFonts w:ascii="Arial" w:hAnsi="Arial" w:cs="Arial"/>
          <w:lang w:val="el-GR"/>
        </w:rPr>
        <w:t>κατιονικές</w:t>
      </w:r>
      <w:r w:rsidRPr="004454EF">
        <w:rPr>
          <w:rFonts w:ascii="Arial" w:hAnsi="Arial" w:cs="Arial"/>
          <w:lang w:val="el-GR"/>
        </w:rPr>
        <w:t xml:space="preserve"> εξαιτίας της υδροφιλικής</w:t>
      </w:r>
      <w:r w:rsidR="008667F1" w:rsidRPr="004454EF">
        <w:rPr>
          <w:rFonts w:ascii="Arial" w:hAnsi="Arial" w:cs="Arial"/>
          <w:lang w:val="el-GR"/>
        </w:rPr>
        <w:t xml:space="preserve"> </w:t>
      </w:r>
      <w:r w:rsidRPr="004454EF">
        <w:rPr>
          <w:rFonts w:ascii="Arial" w:hAnsi="Arial" w:cs="Arial"/>
          <w:lang w:val="el-GR"/>
        </w:rPr>
        <w:t xml:space="preserve">τους φύσης. </w:t>
      </w:r>
      <w:r w:rsidR="005C69D7" w:rsidRPr="004454EF">
        <w:rPr>
          <w:rFonts w:ascii="Arial" w:hAnsi="Arial" w:cs="Arial"/>
          <w:lang w:val="el-GR"/>
        </w:rPr>
        <w:t>Οι περισσότερες επιφανειοδραστικές ουσίες χρησιμοποιούνται στη βιομηχανία ως πρόσθετες ουσίες στην παραγωγή ή ακόμα και στην απορρύπανση και αποκατάσταση του περιβάλλοντος. Τα τελευταία χρόνια χρησιμοποιούντ</w:t>
      </w:r>
      <w:r w:rsidR="008667F1" w:rsidRPr="004454EF">
        <w:rPr>
          <w:rFonts w:ascii="Arial" w:hAnsi="Arial" w:cs="Arial"/>
          <w:lang w:val="el-GR"/>
        </w:rPr>
        <w:t>αι ως χημικά αντιδραστήρια για να τροποποιήσουν τι</w:t>
      </w:r>
      <w:r w:rsidR="005C69D7" w:rsidRPr="004454EF">
        <w:rPr>
          <w:rFonts w:ascii="Arial" w:hAnsi="Arial" w:cs="Arial"/>
          <w:lang w:val="el-GR"/>
        </w:rPr>
        <w:t>ς επιφανειακές ιδιότητες σε διάφορα στερεά προϊόντα όπως ο ζεόλιθος. Εξαιτίας της αρνητικά φορτισμένης επιφάνειας του βιοεξανθρακώματος</w:t>
      </w:r>
      <w:r w:rsidR="00FF6123">
        <w:rPr>
          <w:rFonts w:ascii="Arial" w:hAnsi="Arial" w:cs="Arial"/>
          <w:lang w:val="el-GR"/>
        </w:rPr>
        <w:t>,</w:t>
      </w:r>
      <w:r w:rsidR="005C69D7" w:rsidRPr="004454EF">
        <w:rPr>
          <w:rFonts w:ascii="Arial" w:hAnsi="Arial" w:cs="Arial"/>
          <w:lang w:val="el-GR"/>
        </w:rPr>
        <w:t xml:space="preserve"> οι κατιονικές επιφανιοδραστικές ουσίες αιχμαλωτίζονται εύκολα μέσω των ηλεκτροστατικών δυνάμεων</w:t>
      </w:r>
      <w:r w:rsidRPr="004454EF">
        <w:rPr>
          <w:rFonts w:ascii="Arial" w:hAnsi="Arial" w:cs="Arial"/>
          <w:lang w:val="el-GR"/>
        </w:rPr>
        <w:t xml:space="preserve"> </w:t>
      </w:r>
      <w:r w:rsidR="005C69D7" w:rsidRPr="004454EF">
        <w:rPr>
          <w:rFonts w:ascii="Arial" w:hAnsi="Arial" w:cs="Arial"/>
          <w:lang w:val="el-GR"/>
        </w:rPr>
        <w:t>όπου ανταλλάσσονται τα ιόντα με Ν</w:t>
      </w:r>
      <w:r w:rsidR="00EA5226">
        <w:rPr>
          <w:rFonts w:ascii="Arial" w:hAnsi="Arial" w:cs="Arial"/>
        </w:rPr>
        <w:t>a</w:t>
      </w:r>
      <w:r w:rsidR="005C69D7" w:rsidRPr="004454EF">
        <w:rPr>
          <w:rFonts w:ascii="Arial" w:hAnsi="Arial" w:cs="Arial"/>
          <w:vertAlign w:val="superscript"/>
          <w:lang w:val="el-GR"/>
        </w:rPr>
        <w:t>+</w:t>
      </w:r>
      <w:r w:rsidR="00D57B78" w:rsidRPr="004454EF">
        <w:rPr>
          <w:rFonts w:ascii="Arial" w:hAnsi="Arial" w:cs="Arial"/>
          <w:lang w:val="el-GR"/>
        </w:rPr>
        <w:t>,</w:t>
      </w:r>
      <w:r w:rsidR="008667F1" w:rsidRPr="004454EF">
        <w:rPr>
          <w:rFonts w:ascii="Arial" w:hAnsi="Arial" w:cs="Arial"/>
          <w:lang w:val="el-GR"/>
        </w:rPr>
        <w:t xml:space="preserve"> </w:t>
      </w:r>
      <w:r w:rsidR="005C69D7" w:rsidRPr="004454EF">
        <w:rPr>
          <w:rFonts w:ascii="Arial" w:hAnsi="Arial" w:cs="Arial"/>
          <w:lang w:val="el-GR"/>
        </w:rPr>
        <w:t>Κ</w:t>
      </w:r>
      <w:r w:rsidR="005C69D7" w:rsidRPr="004454EF">
        <w:rPr>
          <w:rFonts w:ascii="Arial" w:hAnsi="Arial" w:cs="Arial"/>
          <w:vertAlign w:val="superscript"/>
          <w:lang w:val="el-GR"/>
        </w:rPr>
        <w:t>+</w:t>
      </w:r>
      <w:r w:rsidR="00D57B78" w:rsidRPr="004454EF">
        <w:rPr>
          <w:rFonts w:ascii="Arial" w:hAnsi="Arial" w:cs="Arial"/>
          <w:lang w:val="el-GR"/>
        </w:rPr>
        <w:t>,</w:t>
      </w:r>
      <w:r w:rsidR="008667F1" w:rsidRPr="004454EF">
        <w:rPr>
          <w:rFonts w:ascii="Arial" w:hAnsi="Arial" w:cs="Arial"/>
          <w:lang w:val="el-GR"/>
        </w:rPr>
        <w:t xml:space="preserve"> </w:t>
      </w:r>
      <w:r w:rsidR="00D57B78" w:rsidRPr="004454EF">
        <w:rPr>
          <w:rFonts w:ascii="Arial" w:hAnsi="Arial" w:cs="Arial"/>
          <w:lang w:val="el-GR"/>
        </w:rPr>
        <w:t>Μ</w:t>
      </w:r>
      <w:r w:rsidR="00D57B78" w:rsidRPr="00D97F90">
        <w:rPr>
          <w:rFonts w:ascii="Arial" w:hAnsi="Arial" w:cs="Arial"/>
        </w:rPr>
        <w:t>g</w:t>
      </w:r>
      <w:r w:rsidR="005C69D7" w:rsidRPr="004454EF">
        <w:rPr>
          <w:rFonts w:ascii="Arial" w:hAnsi="Arial" w:cs="Arial"/>
          <w:vertAlign w:val="superscript"/>
          <w:lang w:val="el-GR"/>
        </w:rPr>
        <w:t>2+</w:t>
      </w:r>
      <w:r w:rsidR="005C69D7" w:rsidRPr="004454EF">
        <w:rPr>
          <w:rFonts w:ascii="Arial" w:hAnsi="Arial" w:cs="Arial"/>
          <w:lang w:val="el-GR"/>
        </w:rPr>
        <w:t xml:space="preserve"> και οδηγούν σε μια περίπλοκη δομή</w:t>
      </w:r>
      <w:r w:rsidR="00405960" w:rsidRPr="00405960">
        <w:rPr>
          <w:rFonts w:ascii="Arial" w:hAnsi="Arial" w:cs="Arial"/>
          <w:lang w:val="el-GR"/>
        </w:rPr>
        <w:t xml:space="preserve"> </w:t>
      </w:r>
      <w:r w:rsidR="00342EE3" w:rsidRPr="004454EF">
        <w:rPr>
          <w:rFonts w:ascii="Arial" w:hAnsi="Arial" w:cs="Arial"/>
          <w:lang w:val="el-GR"/>
        </w:rPr>
        <w:t>[</w:t>
      </w:r>
      <w:r w:rsidR="00342EE3">
        <w:rPr>
          <w:rFonts w:ascii="Arial" w:hAnsi="Arial" w:cs="Arial"/>
        </w:rPr>
        <w:t>Rajapaksha</w:t>
      </w:r>
      <w:r w:rsidR="00342EE3" w:rsidRPr="004454EF">
        <w:rPr>
          <w:rFonts w:ascii="Arial" w:hAnsi="Arial" w:cs="Arial"/>
          <w:lang w:val="el-GR"/>
        </w:rPr>
        <w:t xml:space="preserve"> </w:t>
      </w:r>
      <w:r w:rsidR="00342EE3" w:rsidRPr="00D97F90">
        <w:rPr>
          <w:rFonts w:ascii="Arial" w:hAnsi="Arial" w:cs="Arial"/>
        </w:rPr>
        <w:t>et</w:t>
      </w:r>
      <w:r w:rsidR="00342EE3" w:rsidRPr="004454EF">
        <w:rPr>
          <w:rFonts w:ascii="Arial" w:hAnsi="Arial" w:cs="Arial"/>
          <w:lang w:val="el-GR"/>
        </w:rPr>
        <w:t xml:space="preserve"> </w:t>
      </w:r>
      <w:r w:rsidR="00342EE3" w:rsidRPr="00D97F90">
        <w:rPr>
          <w:rFonts w:ascii="Arial" w:hAnsi="Arial" w:cs="Arial"/>
        </w:rPr>
        <w:t>al</w:t>
      </w:r>
      <w:r w:rsidR="00342EE3" w:rsidRPr="004454EF">
        <w:rPr>
          <w:rFonts w:ascii="Arial" w:hAnsi="Arial" w:cs="Arial"/>
          <w:lang w:val="el-GR"/>
        </w:rPr>
        <w:t>.,</w:t>
      </w:r>
      <w:r w:rsidR="00DB0B98">
        <w:rPr>
          <w:rFonts w:ascii="Arial" w:hAnsi="Arial" w:cs="Arial"/>
          <w:lang w:val="el-GR"/>
        </w:rPr>
        <w:t xml:space="preserve"> </w:t>
      </w:r>
      <w:r w:rsidR="00342EE3" w:rsidRPr="004454EF">
        <w:rPr>
          <w:rFonts w:ascii="Arial" w:hAnsi="Arial" w:cs="Arial"/>
          <w:lang w:val="el-GR"/>
        </w:rPr>
        <w:t>2016</w:t>
      </w:r>
      <w:r w:rsidR="00D57B78" w:rsidRPr="004454EF">
        <w:rPr>
          <w:rFonts w:ascii="Arial" w:hAnsi="Arial" w:cs="Arial"/>
          <w:lang w:val="el-GR"/>
        </w:rPr>
        <w:t>]</w:t>
      </w:r>
      <w:r w:rsidR="00115CB4" w:rsidRPr="00115CB4">
        <w:rPr>
          <w:rFonts w:ascii="Arial" w:hAnsi="Arial" w:cs="Arial"/>
          <w:lang w:val="el-GR"/>
        </w:rPr>
        <w:t xml:space="preserve"> </w:t>
      </w:r>
      <w:r w:rsidR="00B67E1D" w:rsidRPr="004454EF">
        <w:rPr>
          <w:rFonts w:ascii="Arial" w:hAnsi="Arial" w:cs="Arial"/>
          <w:lang w:val="el-GR"/>
        </w:rPr>
        <w:t>[</w:t>
      </w:r>
      <w:r w:rsidR="00B67E1D" w:rsidRPr="00B67E1D">
        <w:rPr>
          <w:rFonts w:ascii="Arial" w:hAnsi="Arial" w:cs="Arial"/>
        </w:rPr>
        <w:t>Mohammad</w:t>
      </w:r>
      <w:r w:rsidR="00B67E1D" w:rsidRPr="004454EF">
        <w:rPr>
          <w:rFonts w:ascii="Arial" w:hAnsi="Arial" w:cs="Arial"/>
          <w:lang w:val="el-GR"/>
        </w:rPr>
        <w:t xml:space="preserve"> </w:t>
      </w:r>
      <w:r w:rsidR="00B67E1D" w:rsidRPr="00B67E1D">
        <w:rPr>
          <w:rFonts w:ascii="Arial" w:hAnsi="Arial" w:cs="Arial"/>
        </w:rPr>
        <w:t>Boshir</w:t>
      </w:r>
      <w:r w:rsidR="00B67E1D" w:rsidRPr="004454EF">
        <w:rPr>
          <w:rFonts w:ascii="Arial" w:hAnsi="Arial" w:cs="Arial"/>
          <w:lang w:val="el-GR"/>
        </w:rPr>
        <w:t xml:space="preserve"> </w:t>
      </w:r>
      <w:r w:rsidR="00B67E1D" w:rsidRPr="00B67E1D">
        <w:rPr>
          <w:rFonts w:ascii="Arial" w:hAnsi="Arial" w:cs="Arial"/>
        </w:rPr>
        <w:t>Ahmed</w:t>
      </w:r>
      <w:r w:rsidR="00B67E1D" w:rsidRPr="004454EF">
        <w:rPr>
          <w:rFonts w:ascii="Arial" w:hAnsi="Arial" w:cs="Arial"/>
          <w:lang w:val="el-GR"/>
        </w:rPr>
        <w:t xml:space="preserve"> </w:t>
      </w:r>
      <w:r w:rsidR="00B67E1D">
        <w:rPr>
          <w:rFonts w:ascii="Arial" w:hAnsi="Arial" w:cs="Arial"/>
        </w:rPr>
        <w:t>et</w:t>
      </w:r>
      <w:r w:rsidR="00B67E1D" w:rsidRPr="004454EF">
        <w:rPr>
          <w:rFonts w:ascii="Arial" w:hAnsi="Arial" w:cs="Arial"/>
          <w:lang w:val="el-GR"/>
        </w:rPr>
        <w:t xml:space="preserve"> </w:t>
      </w:r>
      <w:r w:rsidR="00B67E1D">
        <w:rPr>
          <w:rFonts w:ascii="Arial" w:hAnsi="Arial" w:cs="Arial"/>
        </w:rPr>
        <w:t>al</w:t>
      </w:r>
      <w:r w:rsidR="00B67E1D" w:rsidRPr="004454EF">
        <w:rPr>
          <w:rFonts w:ascii="Arial" w:hAnsi="Arial" w:cs="Arial"/>
          <w:lang w:val="el-GR"/>
        </w:rPr>
        <w:t>.,</w:t>
      </w:r>
      <w:r w:rsidR="00DB0B98">
        <w:rPr>
          <w:rFonts w:ascii="Arial" w:hAnsi="Arial" w:cs="Arial"/>
          <w:lang w:val="el-GR"/>
        </w:rPr>
        <w:t xml:space="preserve"> </w:t>
      </w:r>
      <w:r w:rsidR="00B67E1D" w:rsidRPr="004454EF">
        <w:rPr>
          <w:rFonts w:ascii="Arial" w:hAnsi="Arial" w:cs="Arial"/>
          <w:lang w:val="el-GR"/>
        </w:rPr>
        <w:t>2016]</w:t>
      </w:r>
      <w:r w:rsidR="005C69D7" w:rsidRPr="004454EF">
        <w:rPr>
          <w:rFonts w:ascii="Arial" w:hAnsi="Arial" w:cs="Arial"/>
          <w:lang w:val="el-GR"/>
        </w:rPr>
        <w:t>.</w:t>
      </w:r>
    </w:p>
    <w:p w:rsidR="00121D69" w:rsidRPr="004454EF" w:rsidRDefault="00121D69" w:rsidP="00797764">
      <w:pPr>
        <w:jc w:val="both"/>
        <w:rPr>
          <w:rFonts w:ascii="Arial" w:hAnsi="Arial" w:cs="Arial"/>
          <w:sz w:val="24"/>
          <w:lang w:val="el-GR"/>
        </w:rPr>
      </w:pPr>
    </w:p>
    <w:p w:rsidR="003E0F6C" w:rsidRPr="004454EF" w:rsidRDefault="00615597" w:rsidP="004454EF">
      <w:pPr>
        <w:pStyle w:val="3"/>
        <w:rPr>
          <w:lang w:val="el-GR"/>
        </w:rPr>
      </w:pPr>
      <w:bookmarkStart w:id="39" w:name="_Toc84786292"/>
      <w:r w:rsidRPr="004454EF">
        <w:rPr>
          <w:lang w:val="el-GR"/>
        </w:rPr>
        <w:lastRenderedPageBreak/>
        <w:t xml:space="preserve">2.4.2.5 </w:t>
      </w:r>
      <w:r w:rsidR="003E0F6C" w:rsidRPr="004454EF">
        <w:rPr>
          <w:lang w:val="el-GR"/>
        </w:rPr>
        <w:t xml:space="preserve">Τροποποίηση βιοεξανθρακώματος με </w:t>
      </w:r>
      <w:r w:rsidR="00AB0D6D" w:rsidRPr="004454EF">
        <w:rPr>
          <w:lang w:val="el-GR"/>
        </w:rPr>
        <w:t>προσθήκη νάνο-σωματιδίων</w:t>
      </w:r>
      <w:bookmarkEnd w:id="39"/>
      <w:r w:rsidR="00AB0D6D" w:rsidRPr="004454EF">
        <w:rPr>
          <w:lang w:val="el-GR"/>
        </w:rPr>
        <w:t xml:space="preserve"> </w:t>
      </w:r>
    </w:p>
    <w:p w:rsidR="00E42FEC" w:rsidRPr="004454EF" w:rsidRDefault="00E42FEC" w:rsidP="00797764">
      <w:pPr>
        <w:jc w:val="both"/>
        <w:rPr>
          <w:rFonts w:ascii="Arial" w:hAnsi="Arial" w:cs="Arial"/>
          <w:sz w:val="24"/>
          <w:lang w:val="el-GR"/>
        </w:rPr>
      </w:pPr>
    </w:p>
    <w:p w:rsidR="00121D69" w:rsidRPr="004454EF" w:rsidRDefault="00121D69" w:rsidP="00797764">
      <w:pPr>
        <w:jc w:val="both"/>
        <w:rPr>
          <w:rFonts w:ascii="Arial" w:hAnsi="Arial" w:cs="Arial"/>
          <w:lang w:val="el-GR"/>
        </w:rPr>
      </w:pPr>
      <w:r w:rsidRPr="004454EF">
        <w:rPr>
          <w:rFonts w:ascii="Arial" w:hAnsi="Arial" w:cs="Arial"/>
          <w:lang w:val="el-GR"/>
        </w:rPr>
        <w:t xml:space="preserve">Η </w:t>
      </w:r>
      <w:r w:rsidR="00DF24E5" w:rsidRPr="004454EF">
        <w:rPr>
          <w:rFonts w:ascii="Arial" w:hAnsi="Arial" w:cs="Arial"/>
          <w:lang w:val="el-GR"/>
        </w:rPr>
        <w:t>επένδυση</w:t>
      </w:r>
      <w:r w:rsidRPr="004454EF">
        <w:rPr>
          <w:rFonts w:ascii="Arial" w:hAnsi="Arial" w:cs="Arial"/>
          <w:lang w:val="el-GR"/>
        </w:rPr>
        <w:t xml:space="preserve"> του </w:t>
      </w:r>
      <w:r w:rsidR="00DF24E5" w:rsidRPr="004454EF">
        <w:rPr>
          <w:rFonts w:ascii="Arial" w:hAnsi="Arial" w:cs="Arial"/>
          <w:lang w:val="el-GR"/>
        </w:rPr>
        <w:t>βιοεξανθρακώματος</w:t>
      </w:r>
      <w:r w:rsidRPr="004454EF">
        <w:rPr>
          <w:rFonts w:ascii="Arial" w:hAnsi="Arial" w:cs="Arial"/>
          <w:lang w:val="el-GR"/>
        </w:rPr>
        <w:t xml:space="preserve"> με </w:t>
      </w:r>
      <w:r w:rsidR="00DF24E5" w:rsidRPr="004454EF">
        <w:rPr>
          <w:rFonts w:ascii="Arial" w:hAnsi="Arial" w:cs="Arial"/>
          <w:lang w:val="el-GR"/>
        </w:rPr>
        <w:t>μεταλλικά</w:t>
      </w:r>
      <w:r w:rsidRPr="004454EF">
        <w:rPr>
          <w:rFonts w:ascii="Arial" w:hAnsi="Arial" w:cs="Arial"/>
          <w:lang w:val="el-GR"/>
        </w:rPr>
        <w:t xml:space="preserve"> </w:t>
      </w:r>
      <w:r w:rsidR="00DF24E5" w:rsidRPr="004454EF">
        <w:rPr>
          <w:rFonts w:ascii="Arial" w:hAnsi="Arial" w:cs="Arial"/>
          <w:lang w:val="el-GR"/>
        </w:rPr>
        <w:t>οξέα</w:t>
      </w:r>
      <w:r w:rsidRPr="004454EF">
        <w:rPr>
          <w:rFonts w:ascii="Arial" w:hAnsi="Arial" w:cs="Arial"/>
          <w:lang w:val="el-GR"/>
        </w:rPr>
        <w:t xml:space="preserve"> </w:t>
      </w:r>
      <w:r w:rsidR="00DF24E5" w:rsidRPr="004454EF">
        <w:rPr>
          <w:rFonts w:ascii="Arial" w:hAnsi="Arial" w:cs="Arial"/>
          <w:lang w:val="el-GR"/>
        </w:rPr>
        <w:t>πρόσφατα</w:t>
      </w:r>
      <w:r w:rsidRPr="004454EF">
        <w:rPr>
          <w:rFonts w:ascii="Arial" w:hAnsi="Arial" w:cs="Arial"/>
          <w:lang w:val="el-GR"/>
        </w:rPr>
        <w:t xml:space="preserve"> </w:t>
      </w:r>
      <w:r w:rsidR="00DF24E5" w:rsidRPr="004454EF">
        <w:rPr>
          <w:rFonts w:ascii="Arial" w:hAnsi="Arial" w:cs="Arial"/>
          <w:lang w:val="el-GR"/>
        </w:rPr>
        <w:t>έχει</w:t>
      </w:r>
      <w:r w:rsidRPr="004454EF">
        <w:rPr>
          <w:rFonts w:ascii="Arial" w:hAnsi="Arial" w:cs="Arial"/>
          <w:lang w:val="el-GR"/>
        </w:rPr>
        <w:t xml:space="preserve"> </w:t>
      </w:r>
      <w:r w:rsidR="00DF24E5" w:rsidRPr="004454EF">
        <w:rPr>
          <w:rFonts w:ascii="Arial" w:hAnsi="Arial" w:cs="Arial"/>
          <w:lang w:val="el-GR"/>
        </w:rPr>
        <w:t>αποδε</w:t>
      </w:r>
      <w:r w:rsidR="008667F1" w:rsidRPr="004454EF">
        <w:rPr>
          <w:rFonts w:ascii="Arial" w:hAnsi="Arial" w:cs="Arial"/>
          <w:lang w:val="el-GR"/>
        </w:rPr>
        <w:t>ι</w:t>
      </w:r>
      <w:r w:rsidR="00DF24E5" w:rsidRPr="004454EF">
        <w:rPr>
          <w:rFonts w:ascii="Arial" w:hAnsi="Arial" w:cs="Arial"/>
          <w:lang w:val="el-GR"/>
        </w:rPr>
        <w:t>χθεί</w:t>
      </w:r>
      <w:r w:rsidRPr="004454EF">
        <w:rPr>
          <w:rFonts w:ascii="Arial" w:hAnsi="Arial" w:cs="Arial"/>
          <w:lang w:val="el-GR"/>
        </w:rPr>
        <w:t xml:space="preserve"> ότι </w:t>
      </w:r>
      <w:r w:rsidR="00DF24E5" w:rsidRPr="004454EF">
        <w:rPr>
          <w:rFonts w:ascii="Arial" w:hAnsi="Arial" w:cs="Arial"/>
          <w:lang w:val="el-GR"/>
        </w:rPr>
        <w:t>αναδεικνύει</w:t>
      </w:r>
      <w:r w:rsidRPr="004454EF">
        <w:rPr>
          <w:rFonts w:ascii="Arial" w:hAnsi="Arial" w:cs="Arial"/>
          <w:lang w:val="el-GR"/>
        </w:rPr>
        <w:t xml:space="preserve"> τις </w:t>
      </w:r>
      <w:r w:rsidR="00DF24E5" w:rsidRPr="004454EF">
        <w:rPr>
          <w:rFonts w:ascii="Arial" w:hAnsi="Arial" w:cs="Arial"/>
          <w:lang w:val="el-GR"/>
        </w:rPr>
        <w:t>ιδιότητες</w:t>
      </w:r>
      <w:r w:rsidRPr="004454EF">
        <w:rPr>
          <w:rFonts w:ascii="Arial" w:hAnsi="Arial" w:cs="Arial"/>
          <w:lang w:val="el-GR"/>
        </w:rPr>
        <w:t xml:space="preserve"> των </w:t>
      </w:r>
      <w:r w:rsidR="00DF24E5" w:rsidRPr="004454EF">
        <w:rPr>
          <w:rFonts w:ascii="Arial" w:hAnsi="Arial" w:cs="Arial"/>
          <w:lang w:val="el-GR"/>
        </w:rPr>
        <w:t>βιοεξανθρακωμάτων</w:t>
      </w:r>
      <w:r w:rsidRPr="004454EF">
        <w:rPr>
          <w:rFonts w:ascii="Arial" w:hAnsi="Arial" w:cs="Arial"/>
          <w:lang w:val="el-GR"/>
        </w:rPr>
        <w:t xml:space="preserve"> και </w:t>
      </w:r>
      <w:r w:rsidR="00DF24E5" w:rsidRPr="004454EF">
        <w:rPr>
          <w:rFonts w:ascii="Arial" w:hAnsi="Arial" w:cs="Arial"/>
          <w:lang w:val="el-GR"/>
        </w:rPr>
        <w:t>βελτιώνει</w:t>
      </w:r>
      <w:r w:rsidRPr="004454EF">
        <w:rPr>
          <w:rFonts w:ascii="Arial" w:hAnsi="Arial" w:cs="Arial"/>
          <w:lang w:val="el-GR"/>
        </w:rPr>
        <w:t xml:space="preserve"> την </w:t>
      </w:r>
      <w:r w:rsidR="00DF24E5" w:rsidRPr="004454EF">
        <w:rPr>
          <w:rFonts w:ascii="Arial" w:hAnsi="Arial" w:cs="Arial"/>
          <w:lang w:val="el-GR"/>
        </w:rPr>
        <w:t>ικανότητα</w:t>
      </w:r>
      <w:r w:rsidRPr="004454EF">
        <w:rPr>
          <w:rFonts w:ascii="Arial" w:hAnsi="Arial" w:cs="Arial"/>
          <w:lang w:val="el-GR"/>
        </w:rPr>
        <w:t xml:space="preserve"> </w:t>
      </w:r>
      <w:r w:rsidR="00DF24E5" w:rsidRPr="004454EF">
        <w:rPr>
          <w:rFonts w:ascii="Arial" w:hAnsi="Arial" w:cs="Arial"/>
          <w:lang w:val="el-GR"/>
        </w:rPr>
        <w:t>απορρόφησης</w:t>
      </w:r>
      <w:r w:rsidRPr="004454EF">
        <w:rPr>
          <w:rFonts w:ascii="Arial" w:hAnsi="Arial" w:cs="Arial"/>
          <w:lang w:val="el-GR"/>
        </w:rPr>
        <w:t xml:space="preserve"> τους. Για </w:t>
      </w:r>
      <w:r w:rsidR="00DF24E5" w:rsidRPr="004454EF">
        <w:rPr>
          <w:rFonts w:ascii="Arial" w:hAnsi="Arial" w:cs="Arial"/>
          <w:lang w:val="el-GR"/>
        </w:rPr>
        <w:t>παράδειγμα</w:t>
      </w:r>
      <w:r w:rsidRPr="004454EF">
        <w:rPr>
          <w:rFonts w:ascii="Arial" w:hAnsi="Arial" w:cs="Arial"/>
          <w:lang w:val="el-GR"/>
        </w:rPr>
        <w:t xml:space="preserve"> η</w:t>
      </w:r>
      <w:r w:rsidR="00DF24E5" w:rsidRPr="004454EF">
        <w:rPr>
          <w:rFonts w:ascii="Arial" w:hAnsi="Arial" w:cs="Arial"/>
          <w:lang w:val="el-GR"/>
        </w:rPr>
        <w:t xml:space="preserve"> απορρόφηση</w:t>
      </w:r>
      <w:r w:rsidRPr="004454EF">
        <w:rPr>
          <w:rFonts w:ascii="Arial" w:hAnsi="Arial" w:cs="Arial"/>
          <w:lang w:val="el-GR"/>
        </w:rPr>
        <w:t xml:space="preserve"> των </w:t>
      </w:r>
      <w:r w:rsidR="00DF24E5" w:rsidRPr="004454EF">
        <w:rPr>
          <w:rFonts w:ascii="Arial" w:hAnsi="Arial" w:cs="Arial"/>
          <w:lang w:val="el-GR"/>
        </w:rPr>
        <w:t>ανιονικών</w:t>
      </w:r>
      <w:r w:rsidRPr="004454EF">
        <w:rPr>
          <w:rFonts w:ascii="Arial" w:hAnsi="Arial" w:cs="Arial"/>
          <w:lang w:val="el-GR"/>
        </w:rPr>
        <w:t xml:space="preserve"> </w:t>
      </w:r>
      <w:r w:rsidR="00DF24E5" w:rsidRPr="004454EF">
        <w:rPr>
          <w:rFonts w:ascii="Arial" w:hAnsi="Arial" w:cs="Arial"/>
          <w:lang w:val="el-GR"/>
        </w:rPr>
        <w:t>μορίων</w:t>
      </w:r>
      <w:r w:rsidRPr="004454EF">
        <w:rPr>
          <w:rFonts w:ascii="Arial" w:hAnsi="Arial" w:cs="Arial"/>
          <w:lang w:val="el-GR"/>
        </w:rPr>
        <w:t xml:space="preserve"> από το </w:t>
      </w:r>
      <w:r w:rsidR="00DF24E5" w:rsidRPr="004454EF">
        <w:rPr>
          <w:rFonts w:ascii="Arial" w:hAnsi="Arial" w:cs="Arial"/>
          <w:lang w:val="el-GR"/>
        </w:rPr>
        <w:t>βιοεξανθράκωμα</w:t>
      </w:r>
      <w:r w:rsidRPr="004454EF">
        <w:rPr>
          <w:rFonts w:ascii="Arial" w:hAnsi="Arial" w:cs="Arial"/>
          <w:lang w:val="el-GR"/>
        </w:rPr>
        <w:t xml:space="preserve"> είναι πολύ </w:t>
      </w:r>
      <w:r w:rsidR="008667F1" w:rsidRPr="004454EF">
        <w:rPr>
          <w:rFonts w:ascii="Arial" w:hAnsi="Arial" w:cs="Arial"/>
          <w:lang w:val="el-GR"/>
        </w:rPr>
        <w:t>αποτελεσματική</w:t>
      </w:r>
      <w:r w:rsidRPr="004454EF">
        <w:rPr>
          <w:rFonts w:ascii="Arial" w:hAnsi="Arial" w:cs="Arial"/>
          <w:lang w:val="el-GR"/>
        </w:rPr>
        <w:t xml:space="preserve"> </w:t>
      </w:r>
      <w:r w:rsidR="00DF24E5" w:rsidRPr="004454EF">
        <w:rPr>
          <w:rFonts w:ascii="Arial" w:hAnsi="Arial" w:cs="Arial"/>
          <w:lang w:val="el-GR"/>
        </w:rPr>
        <w:t>εξαιτίας</w:t>
      </w:r>
      <w:r w:rsidRPr="004454EF">
        <w:rPr>
          <w:rFonts w:ascii="Arial" w:hAnsi="Arial" w:cs="Arial"/>
          <w:lang w:val="el-GR"/>
        </w:rPr>
        <w:t xml:space="preserve"> της </w:t>
      </w:r>
      <w:r w:rsidR="00DF24E5" w:rsidRPr="004454EF">
        <w:rPr>
          <w:rFonts w:ascii="Arial" w:hAnsi="Arial" w:cs="Arial"/>
          <w:lang w:val="el-GR"/>
        </w:rPr>
        <w:t>ηλεκτροστατική</w:t>
      </w:r>
      <w:r w:rsidR="008667F1" w:rsidRPr="004454EF">
        <w:rPr>
          <w:rFonts w:ascii="Arial" w:hAnsi="Arial" w:cs="Arial"/>
          <w:lang w:val="el-GR"/>
        </w:rPr>
        <w:t>ς</w:t>
      </w:r>
      <w:r w:rsidRPr="004454EF">
        <w:rPr>
          <w:rFonts w:ascii="Arial" w:hAnsi="Arial" w:cs="Arial"/>
          <w:lang w:val="el-GR"/>
        </w:rPr>
        <w:t xml:space="preserve"> </w:t>
      </w:r>
      <w:r w:rsidR="00DF24E5" w:rsidRPr="004454EF">
        <w:rPr>
          <w:rFonts w:ascii="Arial" w:hAnsi="Arial" w:cs="Arial"/>
          <w:lang w:val="el-GR"/>
        </w:rPr>
        <w:t>απόκρουσης</w:t>
      </w:r>
      <w:r w:rsidRPr="004454EF">
        <w:rPr>
          <w:rFonts w:ascii="Arial" w:hAnsi="Arial" w:cs="Arial"/>
          <w:lang w:val="el-GR"/>
        </w:rPr>
        <w:t xml:space="preserve"> </w:t>
      </w:r>
      <w:r w:rsidR="00DF24E5" w:rsidRPr="004454EF">
        <w:rPr>
          <w:rFonts w:ascii="Arial" w:hAnsi="Arial" w:cs="Arial"/>
          <w:lang w:val="el-GR"/>
        </w:rPr>
        <w:t>μεταξύ</w:t>
      </w:r>
      <w:r w:rsidRPr="004454EF">
        <w:rPr>
          <w:rFonts w:ascii="Arial" w:hAnsi="Arial" w:cs="Arial"/>
          <w:lang w:val="el-GR"/>
        </w:rPr>
        <w:t xml:space="preserve"> του </w:t>
      </w:r>
      <w:r w:rsidR="00DF24E5" w:rsidRPr="004454EF">
        <w:rPr>
          <w:rFonts w:ascii="Arial" w:hAnsi="Arial" w:cs="Arial"/>
          <w:lang w:val="el-GR"/>
        </w:rPr>
        <w:t>μορίου</w:t>
      </w:r>
      <w:r w:rsidRPr="004454EF">
        <w:rPr>
          <w:rFonts w:ascii="Arial" w:hAnsi="Arial" w:cs="Arial"/>
          <w:lang w:val="el-GR"/>
        </w:rPr>
        <w:t xml:space="preserve"> και της </w:t>
      </w:r>
      <w:r w:rsidR="00DF24E5" w:rsidRPr="004454EF">
        <w:rPr>
          <w:rFonts w:ascii="Arial" w:hAnsi="Arial" w:cs="Arial"/>
          <w:lang w:val="el-GR"/>
        </w:rPr>
        <w:t>αρνητικά</w:t>
      </w:r>
      <w:r w:rsidRPr="004454EF">
        <w:rPr>
          <w:rFonts w:ascii="Arial" w:hAnsi="Arial" w:cs="Arial"/>
          <w:lang w:val="el-GR"/>
        </w:rPr>
        <w:t xml:space="preserve"> </w:t>
      </w:r>
      <w:r w:rsidR="00DF24E5" w:rsidRPr="004454EF">
        <w:rPr>
          <w:rFonts w:ascii="Arial" w:hAnsi="Arial" w:cs="Arial"/>
          <w:lang w:val="el-GR"/>
        </w:rPr>
        <w:t>φορτισμένης</w:t>
      </w:r>
      <w:r w:rsidRPr="004454EF">
        <w:rPr>
          <w:rFonts w:ascii="Arial" w:hAnsi="Arial" w:cs="Arial"/>
          <w:lang w:val="el-GR"/>
        </w:rPr>
        <w:t xml:space="preserve"> </w:t>
      </w:r>
      <w:r w:rsidR="00DF24E5" w:rsidRPr="004454EF">
        <w:rPr>
          <w:rFonts w:ascii="Arial" w:hAnsi="Arial" w:cs="Arial"/>
          <w:lang w:val="el-GR"/>
        </w:rPr>
        <w:t>επιφάνειας</w:t>
      </w:r>
      <w:r w:rsidRPr="004454EF">
        <w:rPr>
          <w:rFonts w:ascii="Arial" w:hAnsi="Arial" w:cs="Arial"/>
          <w:lang w:val="el-GR"/>
        </w:rPr>
        <w:t xml:space="preserve">. Ως εκ </w:t>
      </w:r>
      <w:r w:rsidR="00DF24E5" w:rsidRPr="004454EF">
        <w:rPr>
          <w:rFonts w:ascii="Arial" w:hAnsi="Arial" w:cs="Arial"/>
          <w:lang w:val="el-GR"/>
        </w:rPr>
        <w:t>τούτου</w:t>
      </w:r>
      <w:r w:rsidRPr="004454EF">
        <w:rPr>
          <w:rFonts w:ascii="Arial" w:hAnsi="Arial" w:cs="Arial"/>
          <w:lang w:val="el-GR"/>
        </w:rPr>
        <w:t xml:space="preserve"> η </w:t>
      </w:r>
      <w:r w:rsidR="00DF24E5" w:rsidRPr="004454EF">
        <w:rPr>
          <w:rFonts w:ascii="Arial" w:hAnsi="Arial" w:cs="Arial"/>
          <w:lang w:val="el-GR"/>
        </w:rPr>
        <w:t>επίστρωση</w:t>
      </w:r>
      <w:r w:rsidRPr="004454EF">
        <w:rPr>
          <w:rFonts w:ascii="Arial" w:hAnsi="Arial" w:cs="Arial"/>
          <w:lang w:val="el-GR"/>
        </w:rPr>
        <w:t xml:space="preserve"> του </w:t>
      </w:r>
      <w:r w:rsidR="00DF24E5" w:rsidRPr="004454EF">
        <w:rPr>
          <w:rFonts w:ascii="Arial" w:hAnsi="Arial" w:cs="Arial"/>
          <w:lang w:val="el-GR"/>
        </w:rPr>
        <w:t>βιοεξανθρακώματος</w:t>
      </w:r>
      <w:r w:rsidRPr="004454EF">
        <w:rPr>
          <w:rFonts w:ascii="Arial" w:hAnsi="Arial" w:cs="Arial"/>
          <w:lang w:val="el-GR"/>
        </w:rPr>
        <w:t xml:space="preserve"> </w:t>
      </w:r>
      <w:r w:rsidR="00DF24E5" w:rsidRPr="004454EF">
        <w:rPr>
          <w:rFonts w:ascii="Arial" w:hAnsi="Arial" w:cs="Arial"/>
          <w:lang w:val="el-GR"/>
        </w:rPr>
        <w:t>έχει</w:t>
      </w:r>
      <w:r w:rsidRPr="004454EF">
        <w:rPr>
          <w:rFonts w:ascii="Arial" w:hAnsi="Arial" w:cs="Arial"/>
          <w:lang w:val="el-GR"/>
        </w:rPr>
        <w:t xml:space="preserve"> την </w:t>
      </w:r>
      <w:r w:rsidR="00DF24E5" w:rsidRPr="004454EF">
        <w:rPr>
          <w:rFonts w:ascii="Arial" w:hAnsi="Arial" w:cs="Arial"/>
          <w:lang w:val="el-GR"/>
        </w:rPr>
        <w:t>δυνατότητα</w:t>
      </w:r>
      <w:r w:rsidRPr="004454EF">
        <w:rPr>
          <w:rFonts w:ascii="Arial" w:hAnsi="Arial" w:cs="Arial"/>
          <w:lang w:val="el-GR"/>
        </w:rPr>
        <w:t xml:space="preserve"> να </w:t>
      </w:r>
      <w:r w:rsidR="008667F1" w:rsidRPr="004454EF">
        <w:rPr>
          <w:rFonts w:ascii="Arial" w:hAnsi="Arial" w:cs="Arial"/>
          <w:lang w:val="el-GR"/>
        </w:rPr>
        <w:t>αλλάξει τις</w:t>
      </w:r>
      <w:r w:rsidRPr="004454EF">
        <w:rPr>
          <w:rFonts w:ascii="Arial" w:hAnsi="Arial" w:cs="Arial"/>
          <w:lang w:val="el-GR"/>
        </w:rPr>
        <w:t xml:space="preserve"> </w:t>
      </w:r>
      <w:r w:rsidR="00DF24E5" w:rsidRPr="004454EF">
        <w:rPr>
          <w:rFonts w:ascii="Arial" w:hAnsi="Arial" w:cs="Arial"/>
          <w:lang w:val="el-GR"/>
        </w:rPr>
        <w:t>ιδιότητες</w:t>
      </w:r>
      <w:r w:rsidRPr="004454EF">
        <w:rPr>
          <w:rFonts w:ascii="Arial" w:hAnsi="Arial" w:cs="Arial"/>
          <w:lang w:val="el-GR"/>
        </w:rPr>
        <w:t xml:space="preserve"> του.</w:t>
      </w:r>
    </w:p>
    <w:p w:rsidR="00121D69" w:rsidRPr="004454EF" w:rsidRDefault="00DF24E5" w:rsidP="00797764">
      <w:pPr>
        <w:jc w:val="both"/>
        <w:rPr>
          <w:rFonts w:ascii="Arial" w:hAnsi="Arial" w:cs="Arial"/>
          <w:lang w:val="el-GR"/>
        </w:rPr>
      </w:pPr>
      <w:r w:rsidRPr="004454EF">
        <w:rPr>
          <w:rFonts w:ascii="Arial" w:hAnsi="Arial" w:cs="Arial"/>
          <w:lang w:val="el-GR"/>
        </w:rPr>
        <w:t>Όσον</w:t>
      </w:r>
      <w:r w:rsidR="00121D69" w:rsidRPr="004454EF">
        <w:rPr>
          <w:rFonts w:ascii="Arial" w:hAnsi="Arial" w:cs="Arial"/>
          <w:lang w:val="el-GR"/>
        </w:rPr>
        <w:t xml:space="preserve"> </w:t>
      </w:r>
      <w:r w:rsidRPr="004454EF">
        <w:rPr>
          <w:rFonts w:ascii="Arial" w:hAnsi="Arial" w:cs="Arial"/>
          <w:lang w:val="el-GR"/>
        </w:rPr>
        <w:t>αφορά</w:t>
      </w:r>
      <w:r w:rsidR="00121D69" w:rsidRPr="004454EF">
        <w:rPr>
          <w:rFonts w:ascii="Arial" w:hAnsi="Arial" w:cs="Arial"/>
          <w:lang w:val="el-GR"/>
        </w:rPr>
        <w:t xml:space="preserve"> το</w:t>
      </w:r>
      <w:r w:rsidR="00FA7CC8">
        <w:rPr>
          <w:rFonts w:ascii="Arial" w:hAnsi="Arial" w:cs="Arial"/>
          <w:lang w:val="el-GR"/>
        </w:rPr>
        <w:t>ν</w:t>
      </w:r>
      <w:r w:rsidR="00121D69" w:rsidRPr="004454EF">
        <w:rPr>
          <w:rFonts w:ascii="Arial" w:hAnsi="Arial" w:cs="Arial"/>
          <w:lang w:val="el-GR"/>
        </w:rPr>
        <w:t xml:space="preserve"> </w:t>
      </w:r>
      <w:r w:rsidRPr="004454EF">
        <w:rPr>
          <w:rFonts w:ascii="Arial" w:hAnsi="Arial" w:cs="Arial"/>
          <w:lang w:val="el-GR"/>
        </w:rPr>
        <w:t>εμπλουτισμό</w:t>
      </w:r>
      <w:r w:rsidR="00121D69" w:rsidRPr="004454EF">
        <w:rPr>
          <w:rFonts w:ascii="Arial" w:hAnsi="Arial" w:cs="Arial"/>
          <w:lang w:val="el-GR"/>
        </w:rPr>
        <w:t xml:space="preserve"> του </w:t>
      </w:r>
      <w:r w:rsidRPr="004454EF">
        <w:rPr>
          <w:rFonts w:ascii="Arial" w:hAnsi="Arial" w:cs="Arial"/>
          <w:lang w:val="el-GR"/>
        </w:rPr>
        <w:t>βιοεξανθρακώματος</w:t>
      </w:r>
      <w:r w:rsidR="00121D69" w:rsidRPr="004454EF">
        <w:rPr>
          <w:rFonts w:ascii="Arial" w:hAnsi="Arial" w:cs="Arial"/>
          <w:lang w:val="el-GR"/>
        </w:rPr>
        <w:t xml:space="preserve"> με </w:t>
      </w:r>
      <w:r w:rsidRPr="004454EF">
        <w:rPr>
          <w:rFonts w:ascii="Arial" w:hAnsi="Arial" w:cs="Arial"/>
          <w:lang w:val="el-GR"/>
        </w:rPr>
        <w:t>οξείδιο</w:t>
      </w:r>
      <w:r w:rsidR="00121D69" w:rsidRPr="004454EF">
        <w:rPr>
          <w:rFonts w:ascii="Arial" w:hAnsi="Arial" w:cs="Arial"/>
          <w:lang w:val="el-GR"/>
        </w:rPr>
        <w:t xml:space="preserve"> του γραφενίου τα </w:t>
      </w:r>
      <w:r w:rsidRPr="004454EF">
        <w:rPr>
          <w:rFonts w:ascii="Arial" w:hAnsi="Arial" w:cs="Arial"/>
          <w:lang w:val="el-GR"/>
        </w:rPr>
        <w:t>τελευταία</w:t>
      </w:r>
      <w:r w:rsidR="00121D69" w:rsidRPr="004454EF">
        <w:rPr>
          <w:rFonts w:ascii="Arial" w:hAnsi="Arial" w:cs="Arial"/>
          <w:lang w:val="el-GR"/>
        </w:rPr>
        <w:t xml:space="preserve"> </w:t>
      </w:r>
      <w:r w:rsidRPr="004454EF">
        <w:rPr>
          <w:rFonts w:ascii="Arial" w:hAnsi="Arial" w:cs="Arial"/>
          <w:lang w:val="el-GR"/>
        </w:rPr>
        <w:t>χρόνια</w:t>
      </w:r>
      <w:r w:rsidR="00121D69" w:rsidRPr="004454EF">
        <w:rPr>
          <w:rFonts w:ascii="Arial" w:hAnsi="Arial" w:cs="Arial"/>
          <w:lang w:val="el-GR"/>
        </w:rPr>
        <w:t xml:space="preserve"> </w:t>
      </w:r>
      <w:r w:rsidR="00FA7CC8">
        <w:rPr>
          <w:rFonts w:ascii="Arial" w:hAnsi="Arial" w:cs="Arial"/>
          <w:lang w:val="el-GR"/>
        </w:rPr>
        <w:t>ελκύει</w:t>
      </w:r>
      <w:r w:rsidR="00121D69" w:rsidRPr="004454EF">
        <w:rPr>
          <w:rFonts w:ascii="Arial" w:hAnsi="Arial" w:cs="Arial"/>
          <w:lang w:val="el-GR"/>
        </w:rPr>
        <w:t xml:space="preserve"> </w:t>
      </w:r>
      <w:r w:rsidRPr="004454EF">
        <w:rPr>
          <w:rFonts w:ascii="Arial" w:hAnsi="Arial" w:cs="Arial"/>
          <w:lang w:val="el-GR"/>
        </w:rPr>
        <w:t>όλο</w:t>
      </w:r>
      <w:r w:rsidR="00121D69" w:rsidRPr="004454EF">
        <w:rPr>
          <w:rFonts w:ascii="Arial" w:hAnsi="Arial" w:cs="Arial"/>
          <w:lang w:val="el-GR"/>
        </w:rPr>
        <w:t xml:space="preserve"> και </w:t>
      </w:r>
      <w:r w:rsidRPr="004454EF">
        <w:rPr>
          <w:rFonts w:ascii="Arial" w:hAnsi="Arial" w:cs="Arial"/>
          <w:lang w:val="el-GR"/>
        </w:rPr>
        <w:t>περισσότερο</w:t>
      </w:r>
      <w:r w:rsidR="00FA7CC8">
        <w:rPr>
          <w:rFonts w:ascii="Arial" w:hAnsi="Arial" w:cs="Arial"/>
          <w:lang w:val="el-GR"/>
        </w:rPr>
        <w:t xml:space="preserve"> το</w:t>
      </w:r>
      <w:r w:rsidR="00121D69" w:rsidRPr="004454EF">
        <w:rPr>
          <w:rFonts w:ascii="Arial" w:hAnsi="Arial" w:cs="Arial"/>
          <w:lang w:val="el-GR"/>
        </w:rPr>
        <w:t xml:space="preserve"> </w:t>
      </w:r>
      <w:r w:rsidRPr="004454EF">
        <w:rPr>
          <w:rFonts w:ascii="Arial" w:hAnsi="Arial" w:cs="Arial"/>
          <w:lang w:val="el-GR"/>
        </w:rPr>
        <w:t>ενδιαφέρον</w:t>
      </w:r>
      <w:r w:rsidR="00FA7CC8">
        <w:rPr>
          <w:rFonts w:ascii="Arial" w:hAnsi="Arial" w:cs="Arial"/>
          <w:lang w:val="el-GR"/>
        </w:rPr>
        <w:t xml:space="preserve"> από της</w:t>
      </w:r>
      <w:r w:rsidR="00121D69" w:rsidRPr="004454EF">
        <w:rPr>
          <w:rFonts w:ascii="Arial" w:hAnsi="Arial" w:cs="Arial"/>
          <w:lang w:val="el-GR"/>
        </w:rPr>
        <w:t xml:space="preserve"> </w:t>
      </w:r>
      <w:r w:rsidRPr="004454EF">
        <w:rPr>
          <w:rFonts w:ascii="Arial" w:hAnsi="Arial" w:cs="Arial"/>
          <w:lang w:val="el-GR"/>
        </w:rPr>
        <w:t>επιστημονική</w:t>
      </w:r>
      <w:r w:rsidR="00FA7CC8">
        <w:rPr>
          <w:rFonts w:ascii="Arial" w:hAnsi="Arial" w:cs="Arial"/>
          <w:lang w:val="el-GR"/>
        </w:rPr>
        <w:t>ς</w:t>
      </w:r>
      <w:r w:rsidR="00121D69" w:rsidRPr="004454EF">
        <w:rPr>
          <w:rFonts w:ascii="Arial" w:hAnsi="Arial" w:cs="Arial"/>
          <w:lang w:val="el-GR"/>
        </w:rPr>
        <w:t xml:space="preserve"> </w:t>
      </w:r>
      <w:r w:rsidRPr="004454EF">
        <w:rPr>
          <w:rFonts w:ascii="Arial" w:hAnsi="Arial" w:cs="Arial"/>
          <w:lang w:val="el-GR"/>
        </w:rPr>
        <w:t>κοινότητα</w:t>
      </w:r>
      <w:r w:rsidR="00FA7CC8">
        <w:rPr>
          <w:rFonts w:ascii="Arial" w:hAnsi="Arial" w:cs="Arial"/>
          <w:lang w:val="el-GR"/>
        </w:rPr>
        <w:t>ς</w:t>
      </w:r>
      <w:r w:rsidR="00054F2D">
        <w:rPr>
          <w:rFonts w:ascii="Arial" w:hAnsi="Arial" w:cs="Arial"/>
          <w:lang w:val="el-GR"/>
        </w:rPr>
        <w:t>,</w:t>
      </w:r>
      <w:r w:rsidR="00121D69" w:rsidRPr="004454EF">
        <w:rPr>
          <w:rFonts w:ascii="Arial" w:hAnsi="Arial" w:cs="Arial"/>
          <w:lang w:val="el-GR"/>
        </w:rPr>
        <w:t xml:space="preserve"> </w:t>
      </w:r>
      <w:r w:rsidRPr="004454EF">
        <w:rPr>
          <w:rFonts w:ascii="Arial" w:hAnsi="Arial" w:cs="Arial"/>
          <w:lang w:val="el-GR"/>
        </w:rPr>
        <w:t>εξαιτίας</w:t>
      </w:r>
      <w:r w:rsidR="00121D69" w:rsidRPr="004454EF">
        <w:rPr>
          <w:rFonts w:ascii="Arial" w:hAnsi="Arial" w:cs="Arial"/>
          <w:lang w:val="el-GR"/>
        </w:rPr>
        <w:t xml:space="preserve"> της </w:t>
      </w:r>
      <w:r w:rsidRPr="004454EF">
        <w:rPr>
          <w:rFonts w:ascii="Arial" w:hAnsi="Arial" w:cs="Arial"/>
          <w:lang w:val="el-GR"/>
        </w:rPr>
        <w:t>δισδιάστατης</w:t>
      </w:r>
      <w:r w:rsidR="00121D69" w:rsidRPr="004454EF">
        <w:rPr>
          <w:rFonts w:ascii="Arial" w:hAnsi="Arial" w:cs="Arial"/>
          <w:lang w:val="el-GR"/>
        </w:rPr>
        <w:t xml:space="preserve"> </w:t>
      </w:r>
      <w:r w:rsidRPr="004454EF">
        <w:rPr>
          <w:rFonts w:ascii="Arial" w:hAnsi="Arial" w:cs="Arial"/>
          <w:lang w:val="el-GR"/>
        </w:rPr>
        <w:t>δομής</w:t>
      </w:r>
      <w:r w:rsidR="00121D69" w:rsidRPr="004454EF">
        <w:rPr>
          <w:rFonts w:ascii="Arial" w:hAnsi="Arial" w:cs="Arial"/>
          <w:lang w:val="el-GR"/>
        </w:rPr>
        <w:t xml:space="preserve"> του </w:t>
      </w:r>
      <w:r w:rsidRPr="004454EF">
        <w:rPr>
          <w:rFonts w:ascii="Arial" w:hAnsi="Arial" w:cs="Arial"/>
          <w:lang w:val="el-GR"/>
        </w:rPr>
        <w:t>αλλά</w:t>
      </w:r>
      <w:r w:rsidR="00121D69" w:rsidRPr="004454EF">
        <w:rPr>
          <w:rFonts w:ascii="Arial" w:hAnsi="Arial" w:cs="Arial"/>
          <w:lang w:val="el-GR"/>
        </w:rPr>
        <w:t xml:space="preserve"> και των </w:t>
      </w:r>
      <w:r w:rsidRPr="004454EF">
        <w:rPr>
          <w:rFonts w:ascii="Arial" w:hAnsi="Arial" w:cs="Arial"/>
          <w:lang w:val="el-GR"/>
        </w:rPr>
        <w:t>μοναδικών</w:t>
      </w:r>
      <w:r w:rsidR="00121D69" w:rsidRPr="004454EF">
        <w:rPr>
          <w:rFonts w:ascii="Arial" w:hAnsi="Arial" w:cs="Arial"/>
          <w:lang w:val="el-GR"/>
        </w:rPr>
        <w:t xml:space="preserve"> </w:t>
      </w:r>
      <w:r w:rsidRPr="004454EF">
        <w:rPr>
          <w:rFonts w:ascii="Arial" w:hAnsi="Arial" w:cs="Arial"/>
          <w:lang w:val="el-GR"/>
        </w:rPr>
        <w:t>ιδιοτήτων</w:t>
      </w:r>
      <w:r w:rsidR="00121D69" w:rsidRPr="004454EF">
        <w:rPr>
          <w:rFonts w:ascii="Arial" w:hAnsi="Arial" w:cs="Arial"/>
          <w:lang w:val="el-GR"/>
        </w:rPr>
        <w:t xml:space="preserve"> του όπως η </w:t>
      </w:r>
      <w:r w:rsidRPr="004454EF">
        <w:rPr>
          <w:rFonts w:ascii="Arial" w:hAnsi="Arial" w:cs="Arial"/>
          <w:lang w:val="el-GR"/>
        </w:rPr>
        <w:t>μηχανική</w:t>
      </w:r>
      <w:r w:rsidR="00121D69" w:rsidRPr="004454EF">
        <w:rPr>
          <w:rFonts w:ascii="Arial" w:hAnsi="Arial" w:cs="Arial"/>
          <w:lang w:val="el-GR"/>
        </w:rPr>
        <w:t xml:space="preserve"> </w:t>
      </w:r>
      <w:r w:rsidRPr="004454EF">
        <w:rPr>
          <w:rFonts w:ascii="Arial" w:hAnsi="Arial" w:cs="Arial"/>
          <w:lang w:val="el-GR"/>
        </w:rPr>
        <w:t>αντοχή</w:t>
      </w:r>
      <w:r w:rsidR="00121D69" w:rsidRPr="004454EF">
        <w:rPr>
          <w:rFonts w:ascii="Arial" w:hAnsi="Arial" w:cs="Arial"/>
          <w:lang w:val="el-GR"/>
        </w:rPr>
        <w:t xml:space="preserve">, η </w:t>
      </w:r>
      <w:r w:rsidRPr="004454EF">
        <w:rPr>
          <w:rFonts w:ascii="Arial" w:hAnsi="Arial" w:cs="Arial"/>
          <w:lang w:val="el-GR"/>
        </w:rPr>
        <w:t>μεγάλη</w:t>
      </w:r>
      <w:r w:rsidR="00121D69" w:rsidRPr="004454EF">
        <w:rPr>
          <w:rFonts w:ascii="Arial" w:hAnsi="Arial" w:cs="Arial"/>
          <w:lang w:val="el-GR"/>
        </w:rPr>
        <w:t xml:space="preserve"> </w:t>
      </w:r>
      <w:r w:rsidRPr="004454EF">
        <w:rPr>
          <w:rFonts w:ascii="Arial" w:hAnsi="Arial" w:cs="Arial"/>
          <w:lang w:val="el-GR"/>
        </w:rPr>
        <w:t>ειδική επιφάνεια</w:t>
      </w:r>
      <w:r w:rsidR="00121D69" w:rsidRPr="004454EF">
        <w:rPr>
          <w:rFonts w:ascii="Arial" w:hAnsi="Arial" w:cs="Arial"/>
          <w:lang w:val="el-GR"/>
        </w:rPr>
        <w:t xml:space="preserve"> , </w:t>
      </w:r>
      <w:r w:rsidRPr="004454EF">
        <w:rPr>
          <w:rFonts w:ascii="Arial" w:hAnsi="Arial" w:cs="Arial"/>
          <w:lang w:val="el-GR"/>
        </w:rPr>
        <w:t>θερμική</w:t>
      </w:r>
      <w:r w:rsidR="00121D69" w:rsidRPr="004454EF">
        <w:rPr>
          <w:rFonts w:ascii="Arial" w:hAnsi="Arial" w:cs="Arial"/>
          <w:lang w:val="el-GR"/>
        </w:rPr>
        <w:t xml:space="preserve"> και </w:t>
      </w:r>
      <w:r w:rsidRPr="004454EF">
        <w:rPr>
          <w:rFonts w:ascii="Arial" w:hAnsi="Arial" w:cs="Arial"/>
          <w:lang w:val="el-GR"/>
        </w:rPr>
        <w:t>ηλεκτρική</w:t>
      </w:r>
      <w:r w:rsidR="00121D69" w:rsidRPr="004454EF">
        <w:rPr>
          <w:rFonts w:ascii="Arial" w:hAnsi="Arial" w:cs="Arial"/>
          <w:lang w:val="el-GR"/>
        </w:rPr>
        <w:t xml:space="preserve"> </w:t>
      </w:r>
      <w:r w:rsidRPr="004454EF">
        <w:rPr>
          <w:rFonts w:ascii="Arial" w:hAnsi="Arial" w:cs="Arial"/>
          <w:lang w:val="el-GR"/>
        </w:rPr>
        <w:t>αγωγιμότητα</w:t>
      </w:r>
      <w:r w:rsidR="0080754F" w:rsidRPr="004454EF">
        <w:rPr>
          <w:rFonts w:ascii="Arial" w:hAnsi="Arial" w:cs="Arial"/>
          <w:lang w:val="el-GR"/>
        </w:rPr>
        <w:t xml:space="preserve"> </w:t>
      </w:r>
      <w:r w:rsidR="00121D69" w:rsidRPr="004454EF">
        <w:rPr>
          <w:rFonts w:ascii="Arial" w:hAnsi="Arial" w:cs="Arial"/>
          <w:lang w:val="el-GR"/>
        </w:rPr>
        <w:t>[</w:t>
      </w:r>
      <w:r w:rsidR="00121D69" w:rsidRPr="00D97F90">
        <w:rPr>
          <w:rFonts w:ascii="Arial" w:hAnsi="Arial" w:cs="Arial"/>
        </w:rPr>
        <w:t>Chen</w:t>
      </w:r>
      <w:r w:rsidR="00121D69" w:rsidRPr="004454EF">
        <w:rPr>
          <w:rFonts w:ascii="Arial" w:hAnsi="Arial" w:cs="Arial"/>
          <w:lang w:val="el-GR"/>
        </w:rPr>
        <w:t xml:space="preserve"> </w:t>
      </w:r>
      <w:r w:rsidR="00121D69" w:rsidRPr="00D97F90">
        <w:rPr>
          <w:rFonts w:ascii="Arial" w:hAnsi="Arial" w:cs="Arial"/>
        </w:rPr>
        <w:t>et</w:t>
      </w:r>
      <w:r w:rsidR="00121D69" w:rsidRPr="004454EF">
        <w:rPr>
          <w:rFonts w:ascii="Arial" w:hAnsi="Arial" w:cs="Arial"/>
          <w:lang w:val="el-GR"/>
        </w:rPr>
        <w:t xml:space="preserve"> </w:t>
      </w:r>
      <w:r w:rsidR="00121D69" w:rsidRPr="00D97F90">
        <w:rPr>
          <w:rFonts w:ascii="Arial" w:hAnsi="Arial" w:cs="Arial"/>
        </w:rPr>
        <w:t>al</w:t>
      </w:r>
      <w:r w:rsidR="00121D69" w:rsidRPr="004454EF">
        <w:rPr>
          <w:rFonts w:ascii="Arial" w:hAnsi="Arial" w:cs="Arial"/>
          <w:lang w:val="el-GR"/>
        </w:rPr>
        <w:t>.,2010].</w:t>
      </w:r>
      <w:r w:rsidR="0080754F" w:rsidRPr="004454EF">
        <w:rPr>
          <w:rFonts w:ascii="Arial" w:hAnsi="Arial" w:cs="Arial"/>
          <w:lang w:val="el-GR"/>
        </w:rPr>
        <w:t xml:space="preserve"> Όπως </w:t>
      </w:r>
      <w:r w:rsidR="00FF6123">
        <w:rPr>
          <w:rFonts w:ascii="Arial" w:hAnsi="Arial" w:cs="Arial"/>
          <w:lang w:val="el-GR"/>
        </w:rPr>
        <w:t>και τα ανθρακικά νανοσωματίδια</w:t>
      </w:r>
      <w:r w:rsidRPr="004454EF">
        <w:rPr>
          <w:rFonts w:ascii="Arial" w:hAnsi="Arial" w:cs="Arial"/>
          <w:lang w:val="el-GR"/>
        </w:rPr>
        <w:t xml:space="preserve"> </w:t>
      </w:r>
      <w:r w:rsidR="00FF6123">
        <w:rPr>
          <w:rFonts w:ascii="Arial" w:hAnsi="Arial" w:cs="Arial"/>
          <w:lang w:val="el-GR"/>
        </w:rPr>
        <w:t>(</w:t>
      </w:r>
      <w:r w:rsidRPr="00D97F90">
        <w:rPr>
          <w:rFonts w:ascii="Arial" w:hAnsi="Arial" w:cs="Arial"/>
        </w:rPr>
        <w:t>CNT</w:t>
      </w:r>
      <w:r w:rsidR="00FF6123">
        <w:rPr>
          <w:rFonts w:ascii="Arial" w:hAnsi="Arial" w:cs="Arial"/>
          <w:lang w:val="el-GR"/>
        </w:rPr>
        <w:t>)</w:t>
      </w:r>
      <w:r w:rsidR="0080754F" w:rsidRPr="004454EF">
        <w:rPr>
          <w:rFonts w:ascii="Arial" w:hAnsi="Arial" w:cs="Arial"/>
          <w:lang w:val="el-GR"/>
        </w:rPr>
        <w:t xml:space="preserve"> </w:t>
      </w:r>
      <w:r w:rsidRPr="004454EF">
        <w:rPr>
          <w:rFonts w:ascii="Arial" w:hAnsi="Arial" w:cs="Arial"/>
          <w:lang w:val="el-GR"/>
        </w:rPr>
        <w:t>έτσι</w:t>
      </w:r>
      <w:r w:rsidR="0080754F" w:rsidRPr="004454EF">
        <w:rPr>
          <w:rFonts w:ascii="Arial" w:hAnsi="Arial" w:cs="Arial"/>
          <w:lang w:val="el-GR"/>
        </w:rPr>
        <w:t xml:space="preserve"> και το </w:t>
      </w:r>
      <w:r w:rsidRPr="004454EF">
        <w:rPr>
          <w:rFonts w:ascii="Arial" w:hAnsi="Arial" w:cs="Arial"/>
          <w:lang w:val="el-GR"/>
        </w:rPr>
        <w:t>γραφένιο</w:t>
      </w:r>
      <w:r w:rsidR="0080754F" w:rsidRPr="004454EF">
        <w:rPr>
          <w:rFonts w:ascii="Arial" w:hAnsi="Arial" w:cs="Arial"/>
          <w:lang w:val="el-GR"/>
        </w:rPr>
        <w:t xml:space="preserve"> </w:t>
      </w:r>
      <w:r w:rsidRPr="004454EF">
        <w:rPr>
          <w:rFonts w:ascii="Arial" w:hAnsi="Arial" w:cs="Arial"/>
          <w:lang w:val="el-GR"/>
        </w:rPr>
        <w:t>δύσκολα</w:t>
      </w:r>
      <w:r w:rsidR="0080754F" w:rsidRPr="004454EF">
        <w:rPr>
          <w:rFonts w:ascii="Arial" w:hAnsi="Arial" w:cs="Arial"/>
          <w:lang w:val="el-GR"/>
        </w:rPr>
        <w:t xml:space="preserve"> </w:t>
      </w:r>
      <w:r w:rsidR="00E007D6" w:rsidRPr="004454EF">
        <w:rPr>
          <w:rFonts w:ascii="Arial" w:hAnsi="Arial" w:cs="Arial"/>
          <w:lang w:val="el-GR"/>
        </w:rPr>
        <w:t>διαχωρίζονται</w:t>
      </w:r>
      <w:r w:rsidR="0080754F" w:rsidRPr="004454EF">
        <w:rPr>
          <w:rFonts w:ascii="Arial" w:hAnsi="Arial" w:cs="Arial"/>
          <w:lang w:val="el-GR"/>
        </w:rPr>
        <w:t xml:space="preserve"> όταν </w:t>
      </w:r>
      <w:r w:rsidRPr="004454EF">
        <w:rPr>
          <w:rFonts w:ascii="Arial" w:hAnsi="Arial" w:cs="Arial"/>
          <w:lang w:val="el-GR"/>
        </w:rPr>
        <w:t>εφαρμόζονται</w:t>
      </w:r>
      <w:r w:rsidR="0080754F" w:rsidRPr="004454EF">
        <w:rPr>
          <w:rFonts w:ascii="Arial" w:hAnsi="Arial" w:cs="Arial"/>
          <w:lang w:val="el-GR"/>
        </w:rPr>
        <w:t xml:space="preserve"> στην </w:t>
      </w:r>
      <w:r w:rsidRPr="004454EF">
        <w:rPr>
          <w:rFonts w:ascii="Arial" w:hAnsi="Arial" w:cs="Arial"/>
          <w:lang w:val="el-GR"/>
        </w:rPr>
        <w:t>επεξεργασία</w:t>
      </w:r>
      <w:r w:rsidR="0080754F" w:rsidRPr="004454EF">
        <w:rPr>
          <w:rFonts w:ascii="Arial" w:hAnsi="Arial" w:cs="Arial"/>
          <w:lang w:val="el-GR"/>
        </w:rPr>
        <w:t xml:space="preserve"> </w:t>
      </w:r>
      <w:r w:rsidRPr="004454EF">
        <w:rPr>
          <w:rFonts w:ascii="Arial" w:hAnsi="Arial" w:cs="Arial"/>
          <w:lang w:val="el-GR"/>
        </w:rPr>
        <w:t>νερού</w:t>
      </w:r>
      <w:r w:rsidR="0080754F" w:rsidRPr="004454EF">
        <w:rPr>
          <w:rFonts w:ascii="Arial" w:hAnsi="Arial" w:cs="Arial"/>
          <w:lang w:val="el-GR"/>
        </w:rPr>
        <w:t xml:space="preserve"> και </w:t>
      </w:r>
      <w:r w:rsidRPr="004454EF">
        <w:rPr>
          <w:rFonts w:ascii="Arial" w:hAnsi="Arial" w:cs="Arial"/>
          <w:lang w:val="el-GR"/>
        </w:rPr>
        <w:t>υγρών</w:t>
      </w:r>
      <w:r w:rsidR="0080754F" w:rsidRPr="004454EF">
        <w:rPr>
          <w:rFonts w:ascii="Arial" w:hAnsi="Arial" w:cs="Arial"/>
          <w:lang w:val="el-GR"/>
        </w:rPr>
        <w:t xml:space="preserve"> </w:t>
      </w:r>
      <w:r w:rsidRPr="004454EF">
        <w:rPr>
          <w:rFonts w:ascii="Arial" w:hAnsi="Arial" w:cs="Arial"/>
          <w:lang w:val="el-GR"/>
        </w:rPr>
        <w:t>απόβλητων</w:t>
      </w:r>
      <w:r w:rsidR="0080754F" w:rsidRPr="004454EF">
        <w:rPr>
          <w:rFonts w:ascii="Arial" w:hAnsi="Arial" w:cs="Arial"/>
          <w:lang w:val="el-GR"/>
        </w:rPr>
        <w:t xml:space="preserve">. Για να </w:t>
      </w:r>
      <w:r w:rsidRPr="004454EF">
        <w:rPr>
          <w:rFonts w:ascii="Arial" w:hAnsi="Arial" w:cs="Arial"/>
          <w:lang w:val="el-GR"/>
        </w:rPr>
        <w:t>ξεπεραστούν</w:t>
      </w:r>
      <w:r w:rsidR="0080754F" w:rsidRPr="004454EF">
        <w:rPr>
          <w:rFonts w:ascii="Arial" w:hAnsi="Arial" w:cs="Arial"/>
          <w:lang w:val="el-GR"/>
        </w:rPr>
        <w:t xml:space="preserve"> αυτά τα </w:t>
      </w:r>
      <w:r w:rsidRPr="004454EF">
        <w:rPr>
          <w:rFonts w:ascii="Arial" w:hAnsi="Arial" w:cs="Arial"/>
          <w:lang w:val="el-GR"/>
        </w:rPr>
        <w:t>μειονεκτήματα</w:t>
      </w:r>
      <w:r w:rsidR="0080754F" w:rsidRPr="004454EF">
        <w:rPr>
          <w:rFonts w:ascii="Arial" w:hAnsi="Arial" w:cs="Arial"/>
          <w:lang w:val="el-GR"/>
        </w:rPr>
        <w:t xml:space="preserve">, </w:t>
      </w:r>
      <w:r w:rsidR="007F378F" w:rsidRPr="004454EF">
        <w:rPr>
          <w:rFonts w:ascii="Arial" w:hAnsi="Arial" w:cs="Arial"/>
          <w:lang w:val="el-GR"/>
        </w:rPr>
        <w:t>συντίθε</w:t>
      </w:r>
      <w:r w:rsidRPr="004454EF">
        <w:rPr>
          <w:rFonts w:ascii="Arial" w:hAnsi="Arial" w:cs="Arial"/>
          <w:lang w:val="el-GR"/>
        </w:rPr>
        <w:t>νται</w:t>
      </w:r>
      <w:r w:rsidR="0080754F" w:rsidRPr="004454EF">
        <w:rPr>
          <w:rFonts w:ascii="Arial" w:hAnsi="Arial" w:cs="Arial"/>
          <w:lang w:val="el-GR"/>
        </w:rPr>
        <w:t xml:space="preserve"> </w:t>
      </w:r>
      <w:r w:rsidRPr="004454EF">
        <w:rPr>
          <w:rFonts w:ascii="Arial" w:hAnsi="Arial" w:cs="Arial"/>
          <w:lang w:val="el-GR"/>
        </w:rPr>
        <w:t>μόρια</w:t>
      </w:r>
      <w:r w:rsidR="0080754F" w:rsidRPr="004454EF">
        <w:rPr>
          <w:rFonts w:ascii="Arial" w:hAnsi="Arial" w:cs="Arial"/>
          <w:lang w:val="el-GR"/>
        </w:rPr>
        <w:t xml:space="preserve"> που </w:t>
      </w:r>
      <w:r w:rsidRPr="004454EF">
        <w:rPr>
          <w:rFonts w:ascii="Arial" w:hAnsi="Arial" w:cs="Arial"/>
          <w:lang w:val="el-GR"/>
        </w:rPr>
        <w:t>καλύπτουν</w:t>
      </w:r>
      <w:r w:rsidR="0080754F" w:rsidRPr="004454EF">
        <w:rPr>
          <w:rFonts w:ascii="Arial" w:hAnsi="Arial" w:cs="Arial"/>
          <w:lang w:val="el-GR"/>
        </w:rPr>
        <w:t xml:space="preserve"> το </w:t>
      </w:r>
      <w:r w:rsidRPr="004454EF">
        <w:rPr>
          <w:rFonts w:ascii="Arial" w:hAnsi="Arial" w:cs="Arial"/>
          <w:lang w:val="el-GR"/>
        </w:rPr>
        <w:t>γραφένιο</w:t>
      </w:r>
      <w:r w:rsidR="0080754F" w:rsidRPr="004454EF">
        <w:rPr>
          <w:rFonts w:ascii="Arial" w:hAnsi="Arial" w:cs="Arial"/>
          <w:lang w:val="el-GR"/>
        </w:rPr>
        <w:t xml:space="preserve"> όταν </w:t>
      </w:r>
      <w:r w:rsidR="007F378F" w:rsidRPr="004454EF">
        <w:rPr>
          <w:rFonts w:ascii="Arial" w:hAnsi="Arial" w:cs="Arial"/>
          <w:lang w:val="el-GR"/>
        </w:rPr>
        <w:t>μεταφέρεται</w:t>
      </w:r>
      <w:r w:rsidR="0080754F" w:rsidRPr="004454EF">
        <w:rPr>
          <w:rFonts w:ascii="Arial" w:hAnsi="Arial" w:cs="Arial"/>
          <w:lang w:val="el-GR"/>
        </w:rPr>
        <w:t xml:space="preserve"> με το </w:t>
      </w:r>
      <w:r w:rsidRPr="004454EF">
        <w:rPr>
          <w:rFonts w:ascii="Arial" w:hAnsi="Arial" w:cs="Arial"/>
          <w:lang w:val="el-GR"/>
        </w:rPr>
        <w:t>βιοεξανθράκωμα</w:t>
      </w:r>
      <w:r w:rsidR="0080754F" w:rsidRPr="004454EF">
        <w:rPr>
          <w:rFonts w:ascii="Arial" w:hAnsi="Arial" w:cs="Arial"/>
          <w:lang w:val="el-GR"/>
        </w:rPr>
        <w:t xml:space="preserve">. Η </w:t>
      </w:r>
      <w:r w:rsidRPr="004454EF">
        <w:rPr>
          <w:rFonts w:ascii="Arial" w:hAnsi="Arial" w:cs="Arial"/>
          <w:lang w:val="el-GR"/>
        </w:rPr>
        <w:t>σύνθεση</w:t>
      </w:r>
      <w:r w:rsidR="0080754F" w:rsidRPr="004454EF">
        <w:rPr>
          <w:rFonts w:ascii="Arial" w:hAnsi="Arial" w:cs="Arial"/>
          <w:lang w:val="el-GR"/>
        </w:rPr>
        <w:t xml:space="preserve"> του </w:t>
      </w:r>
      <w:r w:rsidRPr="004454EF">
        <w:rPr>
          <w:rFonts w:ascii="Arial" w:hAnsi="Arial" w:cs="Arial"/>
          <w:lang w:val="el-GR"/>
        </w:rPr>
        <w:t>εμπλουτισμένου</w:t>
      </w:r>
      <w:r w:rsidR="0080754F" w:rsidRPr="004454EF">
        <w:rPr>
          <w:rFonts w:ascii="Arial" w:hAnsi="Arial" w:cs="Arial"/>
          <w:lang w:val="el-GR"/>
        </w:rPr>
        <w:t xml:space="preserve"> </w:t>
      </w:r>
      <w:r w:rsidRPr="004454EF">
        <w:rPr>
          <w:rFonts w:ascii="Arial" w:hAnsi="Arial" w:cs="Arial"/>
          <w:lang w:val="el-GR"/>
        </w:rPr>
        <w:t>βιοεξανθρακώματος</w:t>
      </w:r>
      <w:r w:rsidR="0080754F" w:rsidRPr="004454EF">
        <w:rPr>
          <w:rFonts w:ascii="Arial" w:hAnsi="Arial" w:cs="Arial"/>
          <w:lang w:val="el-GR"/>
        </w:rPr>
        <w:t xml:space="preserve"> με </w:t>
      </w:r>
      <w:r w:rsidRPr="004454EF">
        <w:rPr>
          <w:rFonts w:ascii="Arial" w:hAnsi="Arial" w:cs="Arial"/>
          <w:lang w:val="el-GR"/>
        </w:rPr>
        <w:t>γραφένιο</w:t>
      </w:r>
      <w:r w:rsidR="0080754F" w:rsidRPr="004454EF">
        <w:rPr>
          <w:rFonts w:ascii="Arial" w:hAnsi="Arial" w:cs="Arial"/>
          <w:lang w:val="el-GR"/>
        </w:rPr>
        <w:t xml:space="preserve"> </w:t>
      </w:r>
      <w:r w:rsidRPr="004454EF">
        <w:rPr>
          <w:rFonts w:ascii="Arial" w:hAnsi="Arial" w:cs="Arial"/>
          <w:lang w:val="el-GR"/>
        </w:rPr>
        <w:t>γίνεται</w:t>
      </w:r>
      <w:r w:rsidR="007F378F" w:rsidRPr="004454EF">
        <w:rPr>
          <w:rFonts w:ascii="Arial" w:hAnsi="Arial" w:cs="Arial"/>
          <w:lang w:val="el-GR"/>
        </w:rPr>
        <w:t xml:space="preserve"> σε δύ</w:t>
      </w:r>
      <w:r w:rsidR="0080754F" w:rsidRPr="004454EF">
        <w:rPr>
          <w:rFonts w:ascii="Arial" w:hAnsi="Arial" w:cs="Arial"/>
          <w:lang w:val="el-GR"/>
        </w:rPr>
        <w:t xml:space="preserve">ο </w:t>
      </w:r>
      <w:r w:rsidRPr="004454EF">
        <w:rPr>
          <w:rFonts w:ascii="Arial" w:hAnsi="Arial" w:cs="Arial"/>
          <w:lang w:val="el-GR"/>
        </w:rPr>
        <w:t>σταδία</w:t>
      </w:r>
      <w:r w:rsidR="0080754F" w:rsidRPr="004454EF">
        <w:rPr>
          <w:rFonts w:ascii="Arial" w:hAnsi="Arial" w:cs="Arial"/>
          <w:lang w:val="el-GR"/>
        </w:rPr>
        <w:t xml:space="preserve"> όπως </w:t>
      </w:r>
      <w:r w:rsidRPr="004454EF">
        <w:rPr>
          <w:rFonts w:ascii="Arial" w:hAnsi="Arial" w:cs="Arial"/>
          <w:lang w:val="el-GR"/>
        </w:rPr>
        <w:t>προαναφέρθηκε</w:t>
      </w:r>
      <w:r w:rsidR="0080754F" w:rsidRPr="004454EF">
        <w:rPr>
          <w:rFonts w:ascii="Arial" w:hAnsi="Arial" w:cs="Arial"/>
          <w:lang w:val="el-GR"/>
        </w:rPr>
        <w:t xml:space="preserve"> πιο </w:t>
      </w:r>
      <w:r w:rsidRPr="004454EF">
        <w:rPr>
          <w:rFonts w:ascii="Arial" w:hAnsi="Arial" w:cs="Arial"/>
          <w:lang w:val="el-GR"/>
        </w:rPr>
        <w:t>πάνω</w:t>
      </w:r>
      <w:r w:rsidR="0080754F" w:rsidRPr="004454EF">
        <w:rPr>
          <w:rFonts w:ascii="Arial" w:hAnsi="Arial" w:cs="Arial"/>
          <w:lang w:val="el-GR"/>
        </w:rPr>
        <w:t xml:space="preserve">. </w:t>
      </w:r>
      <w:r w:rsidRPr="004454EF">
        <w:rPr>
          <w:rFonts w:ascii="Arial" w:hAnsi="Arial" w:cs="Arial"/>
          <w:lang w:val="el-GR"/>
        </w:rPr>
        <w:t>Μετά</w:t>
      </w:r>
      <w:r w:rsidR="0080754F" w:rsidRPr="004454EF">
        <w:rPr>
          <w:rFonts w:ascii="Arial" w:hAnsi="Arial" w:cs="Arial"/>
          <w:lang w:val="el-GR"/>
        </w:rPr>
        <w:t xml:space="preserve"> από </w:t>
      </w:r>
      <w:r w:rsidRPr="004454EF">
        <w:rPr>
          <w:rFonts w:ascii="Arial" w:hAnsi="Arial" w:cs="Arial"/>
          <w:lang w:val="el-GR"/>
        </w:rPr>
        <w:t>πολλά</w:t>
      </w:r>
      <w:r w:rsidR="0080754F" w:rsidRPr="004454EF">
        <w:rPr>
          <w:rFonts w:ascii="Arial" w:hAnsi="Arial" w:cs="Arial"/>
          <w:lang w:val="el-GR"/>
        </w:rPr>
        <w:t xml:space="preserve"> </w:t>
      </w:r>
      <w:r w:rsidRPr="004454EF">
        <w:rPr>
          <w:rFonts w:ascii="Arial" w:hAnsi="Arial" w:cs="Arial"/>
          <w:lang w:val="el-GR"/>
        </w:rPr>
        <w:t>πειράματα</w:t>
      </w:r>
      <w:r w:rsidR="0080754F" w:rsidRPr="004454EF">
        <w:rPr>
          <w:rFonts w:ascii="Arial" w:hAnsi="Arial" w:cs="Arial"/>
          <w:lang w:val="el-GR"/>
        </w:rPr>
        <w:t xml:space="preserve"> </w:t>
      </w:r>
      <w:r w:rsidR="00054F2D">
        <w:rPr>
          <w:rFonts w:ascii="Arial" w:hAnsi="Arial" w:cs="Arial"/>
          <w:lang w:val="el-GR"/>
        </w:rPr>
        <w:t>απο</w:t>
      </w:r>
      <w:r w:rsidRPr="004454EF">
        <w:rPr>
          <w:rFonts w:ascii="Arial" w:hAnsi="Arial" w:cs="Arial"/>
          <w:lang w:val="el-GR"/>
        </w:rPr>
        <w:t>δείχθηκε</w:t>
      </w:r>
      <w:r w:rsidR="0080754F" w:rsidRPr="004454EF">
        <w:rPr>
          <w:rFonts w:ascii="Arial" w:hAnsi="Arial" w:cs="Arial"/>
          <w:lang w:val="el-GR"/>
        </w:rPr>
        <w:t xml:space="preserve"> ότι η </w:t>
      </w:r>
      <w:r w:rsidRPr="004454EF">
        <w:rPr>
          <w:rFonts w:ascii="Arial" w:hAnsi="Arial" w:cs="Arial"/>
          <w:lang w:val="el-GR"/>
        </w:rPr>
        <w:t>προσθήκη</w:t>
      </w:r>
      <w:r w:rsidR="0080754F" w:rsidRPr="004454EF">
        <w:rPr>
          <w:rFonts w:ascii="Arial" w:hAnsi="Arial" w:cs="Arial"/>
          <w:lang w:val="el-GR"/>
        </w:rPr>
        <w:t xml:space="preserve"> </w:t>
      </w:r>
      <w:r w:rsidRPr="004454EF">
        <w:rPr>
          <w:rFonts w:ascii="Arial" w:hAnsi="Arial" w:cs="Arial"/>
          <w:lang w:val="el-GR"/>
        </w:rPr>
        <w:t>γραφενίου</w:t>
      </w:r>
      <w:r w:rsidR="0080754F" w:rsidRPr="004454EF">
        <w:rPr>
          <w:rFonts w:ascii="Arial" w:hAnsi="Arial" w:cs="Arial"/>
          <w:lang w:val="el-GR"/>
        </w:rPr>
        <w:t xml:space="preserve"> </w:t>
      </w:r>
      <w:r w:rsidRPr="004454EF">
        <w:rPr>
          <w:rFonts w:ascii="Arial" w:hAnsi="Arial" w:cs="Arial"/>
          <w:lang w:val="el-GR"/>
        </w:rPr>
        <w:t>οδηγεί</w:t>
      </w:r>
      <w:r w:rsidR="0080754F" w:rsidRPr="004454EF">
        <w:rPr>
          <w:rFonts w:ascii="Arial" w:hAnsi="Arial" w:cs="Arial"/>
          <w:lang w:val="el-GR"/>
        </w:rPr>
        <w:t xml:space="preserve"> σε </w:t>
      </w:r>
      <w:r w:rsidRPr="004454EF">
        <w:rPr>
          <w:rFonts w:ascii="Arial" w:hAnsi="Arial" w:cs="Arial"/>
          <w:lang w:val="el-GR"/>
        </w:rPr>
        <w:t>μεγάλες</w:t>
      </w:r>
      <w:r w:rsidR="0080754F" w:rsidRPr="004454EF">
        <w:rPr>
          <w:rFonts w:ascii="Arial" w:hAnsi="Arial" w:cs="Arial"/>
          <w:lang w:val="el-GR"/>
        </w:rPr>
        <w:t xml:space="preserve"> </w:t>
      </w:r>
      <w:r w:rsidRPr="004454EF">
        <w:rPr>
          <w:rFonts w:ascii="Arial" w:hAnsi="Arial" w:cs="Arial"/>
          <w:lang w:val="el-GR"/>
        </w:rPr>
        <w:t>ειδικές</w:t>
      </w:r>
      <w:r w:rsidR="0080754F" w:rsidRPr="004454EF">
        <w:rPr>
          <w:rFonts w:ascii="Arial" w:hAnsi="Arial" w:cs="Arial"/>
          <w:lang w:val="el-GR"/>
        </w:rPr>
        <w:t xml:space="preserve"> </w:t>
      </w:r>
      <w:r w:rsidRPr="004454EF">
        <w:rPr>
          <w:rFonts w:ascii="Arial" w:hAnsi="Arial" w:cs="Arial"/>
          <w:lang w:val="el-GR"/>
        </w:rPr>
        <w:t>επιφάνειες</w:t>
      </w:r>
      <w:r w:rsidR="0080754F" w:rsidRPr="004454EF">
        <w:rPr>
          <w:rFonts w:ascii="Arial" w:hAnsi="Arial" w:cs="Arial"/>
          <w:lang w:val="el-GR"/>
        </w:rPr>
        <w:t xml:space="preserve"> και </w:t>
      </w:r>
      <w:r w:rsidR="007F378F" w:rsidRPr="004454EF">
        <w:rPr>
          <w:rFonts w:ascii="Arial" w:hAnsi="Arial" w:cs="Arial"/>
          <w:lang w:val="el-GR"/>
        </w:rPr>
        <w:t xml:space="preserve">μεγάλο </w:t>
      </w:r>
      <w:r w:rsidRPr="004454EF">
        <w:rPr>
          <w:rFonts w:ascii="Arial" w:hAnsi="Arial" w:cs="Arial"/>
          <w:lang w:val="el-GR"/>
        </w:rPr>
        <w:t>πορώδες</w:t>
      </w:r>
      <w:r w:rsidR="0080754F" w:rsidRPr="004454EF">
        <w:rPr>
          <w:rFonts w:ascii="Arial" w:hAnsi="Arial" w:cs="Arial"/>
          <w:lang w:val="el-GR"/>
        </w:rPr>
        <w:t xml:space="preserve"> </w:t>
      </w:r>
      <w:r w:rsidRPr="004454EF">
        <w:rPr>
          <w:rFonts w:ascii="Arial" w:hAnsi="Arial" w:cs="Arial"/>
          <w:lang w:val="el-GR"/>
        </w:rPr>
        <w:t>όπου</w:t>
      </w:r>
      <w:r w:rsidR="0080754F" w:rsidRPr="004454EF">
        <w:rPr>
          <w:rFonts w:ascii="Arial" w:hAnsi="Arial" w:cs="Arial"/>
          <w:lang w:val="el-GR"/>
        </w:rPr>
        <w:t xml:space="preserve"> </w:t>
      </w:r>
      <w:r w:rsidRPr="004454EF">
        <w:rPr>
          <w:rFonts w:ascii="Arial" w:hAnsi="Arial" w:cs="Arial"/>
          <w:lang w:val="el-GR"/>
        </w:rPr>
        <w:t>αποτελούν</w:t>
      </w:r>
      <w:r w:rsidR="0080754F" w:rsidRPr="004454EF">
        <w:rPr>
          <w:rFonts w:ascii="Arial" w:hAnsi="Arial" w:cs="Arial"/>
          <w:lang w:val="el-GR"/>
        </w:rPr>
        <w:t xml:space="preserve"> τους </w:t>
      </w:r>
      <w:r w:rsidRPr="004454EF">
        <w:rPr>
          <w:rFonts w:ascii="Arial" w:hAnsi="Arial" w:cs="Arial"/>
          <w:lang w:val="el-GR"/>
        </w:rPr>
        <w:t>κύριους</w:t>
      </w:r>
      <w:r w:rsidR="0080754F" w:rsidRPr="004454EF">
        <w:rPr>
          <w:rFonts w:ascii="Arial" w:hAnsi="Arial" w:cs="Arial"/>
          <w:lang w:val="el-GR"/>
        </w:rPr>
        <w:t xml:space="preserve"> </w:t>
      </w:r>
      <w:r w:rsidR="007F378F" w:rsidRPr="004454EF">
        <w:rPr>
          <w:rFonts w:ascii="Arial" w:hAnsi="Arial" w:cs="Arial"/>
          <w:lang w:val="el-GR"/>
        </w:rPr>
        <w:t>λόγου</w:t>
      </w:r>
      <w:r w:rsidRPr="004454EF">
        <w:rPr>
          <w:rFonts w:ascii="Arial" w:hAnsi="Arial" w:cs="Arial"/>
          <w:lang w:val="el-GR"/>
        </w:rPr>
        <w:t>ς</w:t>
      </w:r>
      <w:r w:rsidR="0080754F" w:rsidRPr="004454EF">
        <w:rPr>
          <w:rFonts w:ascii="Arial" w:hAnsi="Arial" w:cs="Arial"/>
          <w:lang w:val="el-GR"/>
        </w:rPr>
        <w:t xml:space="preserve"> </w:t>
      </w:r>
      <w:r w:rsidR="007F378F" w:rsidRPr="004454EF">
        <w:rPr>
          <w:rFonts w:ascii="Arial" w:hAnsi="Arial" w:cs="Arial"/>
          <w:lang w:val="el-GR"/>
        </w:rPr>
        <w:t>αύξησης</w:t>
      </w:r>
      <w:r w:rsidR="0080754F" w:rsidRPr="004454EF">
        <w:rPr>
          <w:rFonts w:ascii="Arial" w:hAnsi="Arial" w:cs="Arial"/>
          <w:lang w:val="el-GR"/>
        </w:rPr>
        <w:t xml:space="preserve"> τη</w:t>
      </w:r>
      <w:r w:rsidR="007F378F" w:rsidRPr="004454EF">
        <w:rPr>
          <w:rFonts w:ascii="Arial" w:hAnsi="Arial" w:cs="Arial"/>
          <w:lang w:val="el-GR"/>
        </w:rPr>
        <w:t>ς</w:t>
      </w:r>
      <w:r w:rsidR="0080754F" w:rsidRPr="004454EF">
        <w:rPr>
          <w:rFonts w:ascii="Arial" w:hAnsi="Arial" w:cs="Arial"/>
          <w:lang w:val="el-GR"/>
        </w:rPr>
        <w:t xml:space="preserve"> </w:t>
      </w:r>
      <w:r w:rsidRPr="004454EF">
        <w:rPr>
          <w:rFonts w:ascii="Arial" w:hAnsi="Arial" w:cs="Arial"/>
          <w:lang w:val="el-GR"/>
        </w:rPr>
        <w:t>απορρόφηση</w:t>
      </w:r>
      <w:r w:rsidR="007F378F" w:rsidRPr="004454EF">
        <w:rPr>
          <w:rFonts w:ascii="Arial" w:hAnsi="Arial" w:cs="Arial"/>
          <w:lang w:val="el-GR"/>
        </w:rPr>
        <w:t>ς</w:t>
      </w:r>
      <w:r w:rsidR="0080754F" w:rsidRPr="004454EF">
        <w:rPr>
          <w:rFonts w:ascii="Arial" w:hAnsi="Arial" w:cs="Arial"/>
          <w:lang w:val="el-GR"/>
        </w:rPr>
        <w:t>.</w:t>
      </w:r>
    </w:p>
    <w:p w:rsidR="0080754F" w:rsidRPr="004454EF" w:rsidRDefault="00DF24E5" w:rsidP="00797764">
      <w:pPr>
        <w:jc w:val="both"/>
        <w:rPr>
          <w:rFonts w:ascii="Arial" w:hAnsi="Arial" w:cs="Arial"/>
          <w:lang w:val="el-GR"/>
        </w:rPr>
      </w:pPr>
      <w:r w:rsidRPr="004454EF">
        <w:rPr>
          <w:rFonts w:ascii="Arial" w:hAnsi="Arial" w:cs="Arial"/>
          <w:lang w:val="el-GR"/>
        </w:rPr>
        <w:t>Τέλος</w:t>
      </w:r>
      <w:r w:rsidR="0080754F" w:rsidRPr="004454EF">
        <w:rPr>
          <w:rFonts w:ascii="Arial" w:hAnsi="Arial" w:cs="Arial"/>
          <w:lang w:val="el-GR"/>
        </w:rPr>
        <w:t xml:space="preserve">, το </w:t>
      </w:r>
      <w:r w:rsidRPr="004454EF">
        <w:rPr>
          <w:rFonts w:ascii="Arial" w:hAnsi="Arial" w:cs="Arial"/>
          <w:lang w:val="el-GR"/>
        </w:rPr>
        <w:t>γραφένιο</w:t>
      </w:r>
      <w:r w:rsidR="0080754F" w:rsidRPr="004454EF">
        <w:rPr>
          <w:rFonts w:ascii="Arial" w:hAnsi="Arial" w:cs="Arial"/>
          <w:lang w:val="el-GR"/>
        </w:rPr>
        <w:t xml:space="preserve"> και </w:t>
      </w:r>
      <w:r w:rsidRPr="004454EF">
        <w:rPr>
          <w:rFonts w:ascii="Arial" w:hAnsi="Arial" w:cs="Arial"/>
          <w:lang w:val="el-GR"/>
        </w:rPr>
        <w:t>αλλά</w:t>
      </w:r>
      <w:r w:rsidR="0080754F" w:rsidRPr="004454EF">
        <w:rPr>
          <w:rFonts w:ascii="Arial" w:hAnsi="Arial" w:cs="Arial"/>
          <w:lang w:val="el-GR"/>
        </w:rPr>
        <w:t xml:space="preserve"> </w:t>
      </w:r>
      <w:r w:rsidRPr="004454EF">
        <w:rPr>
          <w:rFonts w:ascii="Arial" w:hAnsi="Arial" w:cs="Arial"/>
          <w:lang w:val="el-GR"/>
        </w:rPr>
        <w:t>υλικά</w:t>
      </w:r>
      <w:r w:rsidR="0080754F" w:rsidRPr="004454EF">
        <w:rPr>
          <w:rFonts w:ascii="Arial" w:hAnsi="Arial" w:cs="Arial"/>
          <w:lang w:val="el-GR"/>
        </w:rPr>
        <w:t xml:space="preserve"> </w:t>
      </w:r>
      <w:r w:rsidRPr="004454EF">
        <w:rPr>
          <w:rFonts w:ascii="Arial" w:hAnsi="Arial" w:cs="Arial"/>
          <w:lang w:val="el-GR"/>
        </w:rPr>
        <w:t>άνθρακα</w:t>
      </w:r>
      <w:r w:rsidR="0080754F" w:rsidRPr="004454EF">
        <w:rPr>
          <w:rFonts w:ascii="Arial" w:hAnsi="Arial" w:cs="Arial"/>
          <w:lang w:val="el-GR"/>
        </w:rPr>
        <w:t xml:space="preserve"> με νανο</w:t>
      </w:r>
      <w:r w:rsidRPr="004454EF">
        <w:rPr>
          <w:rFonts w:ascii="Arial" w:hAnsi="Arial" w:cs="Arial"/>
          <w:lang w:val="el-GR"/>
        </w:rPr>
        <w:t>σωματίδια</w:t>
      </w:r>
      <w:r w:rsidR="0080754F" w:rsidRPr="004454EF">
        <w:rPr>
          <w:rFonts w:ascii="Arial" w:hAnsi="Arial" w:cs="Arial"/>
          <w:lang w:val="el-GR"/>
        </w:rPr>
        <w:t xml:space="preserve"> </w:t>
      </w:r>
      <w:r w:rsidRPr="004454EF">
        <w:rPr>
          <w:rFonts w:ascii="Arial" w:hAnsi="Arial" w:cs="Arial"/>
          <w:lang w:val="el-GR"/>
        </w:rPr>
        <w:t>έχουν</w:t>
      </w:r>
      <w:r w:rsidR="0080754F" w:rsidRPr="004454EF">
        <w:rPr>
          <w:rFonts w:ascii="Arial" w:hAnsi="Arial" w:cs="Arial"/>
          <w:lang w:val="el-GR"/>
        </w:rPr>
        <w:t xml:space="preserve"> </w:t>
      </w:r>
      <w:r w:rsidR="007F378F" w:rsidRPr="004454EF">
        <w:rPr>
          <w:rFonts w:ascii="Arial" w:hAnsi="Arial" w:cs="Arial"/>
          <w:lang w:val="el-GR"/>
        </w:rPr>
        <w:t>αποδεί</w:t>
      </w:r>
      <w:r w:rsidR="00FB363D">
        <w:rPr>
          <w:rFonts w:ascii="Arial" w:hAnsi="Arial" w:cs="Arial"/>
          <w:lang w:val="el-GR"/>
        </w:rPr>
        <w:t>ξει</w:t>
      </w:r>
      <w:r w:rsidR="0080754F" w:rsidRPr="004454EF">
        <w:rPr>
          <w:rFonts w:ascii="Arial" w:hAnsi="Arial" w:cs="Arial"/>
          <w:lang w:val="el-GR"/>
        </w:rPr>
        <w:t xml:space="preserve"> τη </w:t>
      </w:r>
      <w:r w:rsidRPr="004454EF">
        <w:rPr>
          <w:rFonts w:ascii="Arial" w:hAnsi="Arial" w:cs="Arial"/>
          <w:lang w:val="el-GR"/>
        </w:rPr>
        <w:t>μεγάλη</w:t>
      </w:r>
      <w:r w:rsidR="0080754F" w:rsidRPr="004454EF">
        <w:rPr>
          <w:rFonts w:ascii="Arial" w:hAnsi="Arial" w:cs="Arial"/>
          <w:lang w:val="el-GR"/>
        </w:rPr>
        <w:t xml:space="preserve"> </w:t>
      </w:r>
      <w:r w:rsidRPr="004454EF">
        <w:rPr>
          <w:rFonts w:ascii="Arial" w:hAnsi="Arial" w:cs="Arial"/>
          <w:lang w:val="el-GR"/>
        </w:rPr>
        <w:t>ικανότητα</w:t>
      </w:r>
      <w:r w:rsidR="0080754F" w:rsidRPr="004454EF">
        <w:rPr>
          <w:rFonts w:ascii="Arial" w:hAnsi="Arial" w:cs="Arial"/>
          <w:lang w:val="el-GR"/>
        </w:rPr>
        <w:t xml:space="preserve"> τους να </w:t>
      </w:r>
      <w:r w:rsidRPr="004454EF">
        <w:rPr>
          <w:rFonts w:ascii="Arial" w:hAnsi="Arial" w:cs="Arial"/>
          <w:lang w:val="el-GR"/>
        </w:rPr>
        <w:t>απορροφούν</w:t>
      </w:r>
      <w:r w:rsidR="0080754F" w:rsidRPr="004454EF">
        <w:rPr>
          <w:rFonts w:ascii="Arial" w:hAnsi="Arial" w:cs="Arial"/>
          <w:lang w:val="el-GR"/>
        </w:rPr>
        <w:t xml:space="preserve"> </w:t>
      </w:r>
      <w:r w:rsidRPr="004454EF">
        <w:rPr>
          <w:rFonts w:ascii="Arial" w:hAnsi="Arial" w:cs="Arial"/>
          <w:lang w:val="el-GR"/>
        </w:rPr>
        <w:t>διάφορες</w:t>
      </w:r>
      <w:r w:rsidR="0080754F" w:rsidRPr="004454EF">
        <w:rPr>
          <w:rFonts w:ascii="Arial" w:hAnsi="Arial" w:cs="Arial"/>
          <w:lang w:val="el-GR"/>
        </w:rPr>
        <w:t xml:space="preserve"> </w:t>
      </w:r>
      <w:r w:rsidRPr="004454EF">
        <w:rPr>
          <w:rFonts w:ascii="Arial" w:hAnsi="Arial" w:cs="Arial"/>
          <w:lang w:val="el-GR"/>
        </w:rPr>
        <w:t>ουσίες</w:t>
      </w:r>
      <w:r w:rsidR="0080754F" w:rsidRPr="004454EF">
        <w:rPr>
          <w:rFonts w:ascii="Arial" w:hAnsi="Arial" w:cs="Arial"/>
          <w:lang w:val="el-GR"/>
        </w:rPr>
        <w:t xml:space="preserve"> και </w:t>
      </w:r>
      <w:r w:rsidRPr="004454EF">
        <w:rPr>
          <w:rFonts w:ascii="Arial" w:hAnsi="Arial" w:cs="Arial"/>
          <w:lang w:val="el-GR"/>
        </w:rPr>
        <w:t>συγκεκριμένα</w:t>
      </w:r>
      <w:r w:rsidR="0080754F" w:rsidRPr="004454EF">
        <w:rPr>
          <w:rFonts w:ascii="Arial" w:hAnsi="Arial" w:cs="Arial"/>
          <w:lang w:val="el-GR"/>
        </w:rPr>
        <w:t xml:space="preserve"> </w:t>
      </w:r>
      <w:r w:rsidRPr="004454EF">
        <w:rPr>
          <w:rFonts w:ascii="Arial" w:hAnsi="Arial" w:cs="Arial"/>
          <w:lang w:val="el-GR"/>
        </w:rPr>
        <w:t>βαρέα</w:t>
      </w:r>
      <w:r w:rsidR="0080754F" w:rsidRPr="004454EF">
        <w:rPr>
          <w:rFonts w:ascii="Arial" w:hAnsi="Arial" w:cs="Arial"/>
          <w:lang w:val="el-GR"/>
        </w:rPr>
        <w:t xml:space="preserve"> </w:t>
      </w:r>
      <w:r w:rsidRPr="004454EF">
        <w:rPr>
          <w:rFonts w:ascii="Arial" w:hAnsi="Arial" w:cs="Arial"/>
          <w:lang w:val="el-GR"/>
        </w:rPr>
        <w:t>μέταλλα</w:t>
      </w:r>
      <w:r w:rsidR="00490936" w:rsidRPr="004454EF">
        <w:rPr>
          <w:rFonts w:ascii="Arial" w:hAnsi="Arial" w:cs="Arial"/>
          <w:lang w:val="el-GR"/>
        </w:rPr>
        <w:t>,</w:t>
      </w:r>
      <w:r w:rsidRPr="004454EF">
        <w:rPr>
          <w:rFonts w:ascii="Arial" w:hAnsi="Arial" w:cs="Arial"/>
          <w:lang w:val="el-GR"/>
        </w:rPr>
        <w:t xml:space="preserve"> ανιόντα</w:t>
      </w:r>
      <w:r w:rsidR="00490936" w:rsidRPr="004454EF">
        <w:rPr>
          <w:rFonts w:ascii="Arial" w:hAnsi="Arial" w:cs="Arial"/>
          <w:lang w:val="el-GR"/>
        </w:rPr>
        <w:t>,</w:t>
      </w:r>
      <w:r w:rsidRPr="004454EF">
        <w:rPr>
          <w:rFonts w:ascii="Arial" w:hAnsi="Arial" w:cs="Arial"/>
          <w:lang w:val="el-GR"/>
        </w:rPr>
        <w:t xml:space="preserve"> οργανικά</w:t>
      </w:r>
      <w:r w:rsidR="00490936" w:rsidRPr="004454EF">
        <w:rPr>
          <w:rFonts w:ascii="Arial" w:hAnsi="Arial" w:cs="Arial"/>
          <w:lang w:val="el-GR"/>
        </w:rPr>
        <w:t xml:space="preserve"> </w:t>
      </w:r>
      <w:r w:rsidRPr="004454EF">
        <w:rPr>
          <w:rFonts w:ascii="Arial" w:hAnsi="Arial" w:cs="Arial"/>
          <w:lang w:val="el-GR"/>
        </w:rPr>
        <w:t>υπολείμματα</w:t>
      </w:r>
      <w:r w:rsidR="00490936" w:rsidRPr="004454EF">
        <w:rPr>
          <w:rFonts w:ascii="Arial" w:hAnsi="Arial" w:cs="Arial"/>
          <w:lang w:val="el-GR"/>
        </w:rPr>
        <w:t xml:space="preserve"> από τις </w:t>
      </w:r>
      <w:r w:rsidRPr="004454EF">
        <w:rPr>
          <w:rFonts w:ascii="Arial" w:hAnsi="Arial" w:cs="Arial"/>
          <w:lang w:val="el-GR"/>
        </w:rPr>
        <w:t>υδατικές</w:t>
      </w:r>
      <w:r w:rsidR="00490936" w:rsidRPr="004454EF">
        <w:rPr>
          <w:rFonts w:ascii="Arial" w:hAnsi="Arial" w:cs="Arial"/>
          <w:lang w:val="el-GR"/>
        </w:rPr>
        <w:t xml:space="preserve"> </w:t>
      </w:r>
      <w:r w:rsidRPr="004454EF">
        <w:rPr>
          <w:rFonts w:ascii="Arial" w:hAnsi="Arial" w:cs="Arial"/>
          <w:lang w:val="el-GR"/>
        </w:rPr>
        <w:t xml:space="preserve">φάσεις </w:t>
      </w:r>
      <w:r w:rsidR="00342EE3" w:rsidRPr="004454EF">
        <w:rPr>
          <w:rFonts w:ascii="Arial" w:hAnsi="Arial" w:cs="Arial"/>
          <w:lang w:val="el-GR"/>
        </w:rPr>
        <w:t>[</w:t>
      </w:r>
      <w:r w:rsidR="00342EE3">
        <w:rPr>
          <w:rFonts w:ascii="Arial" w:hAnsi="Arial" w:cs="Arial"/>
        </w:rPr>
        <w:t>Rajapaksha</w:t>
      </w:r>
      <w:r w:rsidR="00342EE3" w:rsidRPr="004454EF">
        <w:rPr>
          <w:rFonts w:ascii="Arial" w:hAnsi="Arial" w:cs="Arial"/>
          <w:lang w:val="el-GR"/>
        </w:rPr>
        <w:t xml:space="preserve"> </w:t>
      </w:r>
      <w:r w:rsidR="00342EE3" w:rsidRPr="00D97F90">
        <w:rPr>
          <w:rFonts w:ascii="Arial" w:hAnsi="Arial" w:cs="Arial"/>
        </w:rPr>
        <w:t>et</w:t>
      </w:r>
      <w:r w:rsidR="00342EE3" w:rsidRPr="004454EF">
        <w:rPr>
          <w:rFonts w:ascii="Arial" w:hAnsi="Arial" w:cs="Arial"/>
          <w:lang w:val="el-GR"/>
        </w:rPr>
        <w:t xml:space="preserve"> </w:t>
      </w:r>
      <w:r w:rsidR="00342EE3" w:rsidRPr="00D97F90">
        <w:rPr>
          <w:rFonts w:ascii="Arial" w:hAnsi="Arial" w:cs="Arial"/>
        </w:rPr>
        <w:t>al</w:t>
      </w:r>
      <w:r w:rsidR="00342EE3" w:rsidRPr="004454EF">
        <w:rPr>
          <w:rFonts w:ascii="Arial" w:hAnsi="Arial" w:cs="Arial"/>
          <w:lang w:val="el-GR"/>
        </w:rPr>
        <w:t>.,</w:t>
      </w:r>
      <w:r w:rsidR="00DB0B98">
        <w:rPr>
          <w:rFonts w:ascii="Arial" w:hAnsi="Arial" w:cs="Arial"/>
          <w:lang w:val="el-GR"/>
        </w:rPr>
        <w:t xml:space="preserve"> </w:t>
      </w:r>
      <w:r w:rsidR="00342EE3" w:rsidRPr="004454EF">
        <w:rPr>
          <w:rFonts w:ascii="Arial" w:hAnsi="Arial" w:cs="Arial"/>
          <w:lang w:val="el-GR"/>
        </w:rPr>
        <w:t>2016].</w:t>
      </w:r>
    </w:p>
    <w:p w:rsidR="00CF148C" w:rsidRPr="004454EF" w:rsidRDefault="00CF148C" w:rsidP="00797764">
      <w:pPr>
        <w:jc w:val="both"/>
        <w:rPr>
          <w:rFonts w:ascii="Arial" w:hAnsi="Arial" w:cs="Arial"/>
          <w:lang w:val="el-GR"/>
        </w:rPr>
      </w:pPr>
    </w:p>
    <w:p w:rsidR="00CF148C" w:rsidRPr="004454EF" w:rsidRDefault="00CF148C" w:rsidP="00797764">
      <w:pPr>
        <w:jc w:val="both"/>
        <w:rPr>
          <w:rFonts w:ascii="Arial" w:hAnsi="Arial" w:cs="Arial"/>
          <w:lang w:val="el-GR"/>
        </w:rPr>
      </w:pPr>
    </w:p>
    <w:p w:rsidR="00CF148C" w:rsidRPr="00D97F90" w:rsidRDefault="00CF148C" w:rsidP="00771B5F">
      <w:pPr>
        <w:jc w:val="center"/>
        <w:rPr>
          <w:rFonts w:ascii="Arial" w:hAnsi="Arial" w:cs="Arial"/>
        </w:rPr>
      </w:pPr>
      <w:r>
        <w:rPr>
          <w:rFonts w:ascii="Arial" w:hAnsi="Arial" w:cs="Arial"/>
          <w:noProof/>
          <w:lang w:val="el-GR" w:eastAsia="el-GR" w:bidi="ar-SA"/>
        </w:rPr>
        <w:drawing>
          <wp:inline distT="0" distB="0" distL="0" distR="0">
            <wp:extent cx="5574258" cy="1943100"/>
            <wp:effectExtent l="19050" t="0" r="7392" b="0"/>
            <wp:docPr id="12"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srcRect/>
                    <a:stretch>
                      <a:fillRect/>
                    </a:stretch>
                  </pic:blipFill>
                  <pic:spPr bwMode="auto">
                    <a:xfrm>
                      <a:off x="0" y="0"/>
                      <a:ext cx="5578504" cy="1944580"/>
                    </a:xfrm>
                    <a:prstGeom prst="rect">
                      <a:avLst/>
                    </a:prstGeom>
                    <a:noFill/>
                    <a:ln w="9525">
                      <a:noFill/>
                      <a:miter lim="800000"/>
                      <a:headEnd/>
                      <a:tailEnd/>
                    </a:ln>
                  </pic:spPr>
                </pic:pic>
              </a:graphicData>
            </a:graphic>
          </wp:inline>
        </w:drawing>
      </w:r>
    </w:p>
    <w:p w:rsidR="00A85935" w:rsidRPr="00270FA5" w:rsidRDefault="00E42FEC" w:rsidP="00270FA5">
      <w:pPr>
        <w:jc w:val="both"/>
        <w:rPr>
          <w:rFonts w:ascii="Arial" w:hAnsi="Arial" w:cs="Arial"/>
          <w:sz w:val="20"/>
          <w:lang w:val="el-GR"/>
        </w:rPr>
      </w:pPr>
      <w:r w:rsidRPr="00270FA5">
        <w:rPr>
          <w:rFonts w:ascii="Arial" w:hAnsi="Arial" w:cs="Arial"/>
          <w:sz w:val="20"/>
          <w:lang w:val="el-GR"/>
        </w:rPr>
        <w:t>Σχήμα</w:t>
      </w:r>
      <w:r w:rsidR="000B5FB0" w:rsidRPr="00270FA5">
        <w:rPr>
          <w:rFonts w:ascii="Arial" w:hAnsi="Arial" w:cs="Arial"/>
          <w:sz w:val="20"/>
          <w:lang w:val="el-GR"/>
        </w:rPr>
        <w:t xml:space="preserve"> </w:t>
      </w:r>
      <w:r w:rsidR="00DD63E9" w:rsidRPr="00270FA5">
        <w:rPr>
          <w:rFonts w:ascii="Arial" w:hAnsi="Arial" w:cs="Arial"/>
          <w:sz w:val="20"/>
          <w:lang w:val="el-GR"/>
        </w:rPr>
        <w:t>2.</w:t>
      </w:r>
      <w:r w:rsidR="000B5FB0" w:rsidRPr="00270FA5">
        <w:rPr>
          <w:rFonts w:ascii="Arial" w:hAnsi="Arial" w:cs="Arial"/>
          <w:sz w:val="20"/>
          <w:lang w:val="el-GR"/>
        </w:rPr>
        <w:t>6</w:t>
      </w:r>
      <w:r w:rsidR="00CF148C" w:rsidRPr="00270FA5">
        <w:rPr>
          <w:rFonts w:ascii="Arial" w:hAnsi="Arial" w:cs="Arial"/>
          <w:sz w:val="20"/>
          <w:lang w:val="el-GR"/>
        </w:rPr>
        <w:t>:</w:t>
      </w:r>
      <w:r w:rsidRPr="00270FA5">
        <w:rPr>
          <w:rFonts w:ascii="Arial" w:hAnsi="Arial" w:cs="Arial"/>
          <w:sz w:val="20"/>
          <w:lang w:val="el-GR"/>
        </w:rPr>
        <w:t xml:space="preserve"> Σχηματική απεικόνιση του εμπλουτ</w:t>
      </w:r>
      <w:r w:rsidR="00270FA5">
        <w:rPr>
          <w:rFonts w:ascii="Arial" w:hAnsi="Arial" w:cs="Arial"/>
          <w:sz w:val="20"/>
          <w:lang w:val="el-GR"/>
        </w:rPr>
        <w:t>ισμού του βιοεξανθρακώματος</w:t>
      </w:r>
      <w:r w:rsidR="00405960" w:rsidRPr="00405960">
        <w:rPr>
          <w:rFonts w:ascii="Arial" w:hAnsi="Arial" w:cs="Arial"/>
          <w:sz w:val="20"/>
          <w:lang w:val="el-GR"/>
        </w:rPr>
        <w:t xml:space="preserve"> </w:t>
      </w:r>
      <w:r w:rsidR="00A85935" w:rsidRPr="00270FA5">
        <w:rPr>
          <w:rFonts w:ascii="Arial" w:hAnsi="Arial" w:cs="Arial"/>
          <w:lang w:val="el-GR"/>
        </w:rPr>
        <w:t>[</w:t>
      </w:r>
      <w:r w:rsidR="00A85935" w:rsidRPr="00270FA5">
        <w:rPr>
          <w:rFonts w:ascii="Arial" w:hAnsi="Arial" w:cs="Arial"/>
        </w:rPr>
        <w:t>Xiao</w:t>
      </w:r>
      <w:r w:rsidR="00A85935" w:rsidRPr="00270FA5">
        <w:rPr>
          <w:rFonts w:ascii="Arial" w:hAnsi="Arial" w:cs="Arial"/>
          <w:lang w:val="el-GR"/>
        </w:rPr>
        <w:t>-</w:t>
      </w:r>
      <w:r w:rsidR="00A85935" w:rsidRPr="00270FA5">
        <w:rPr>
          <w:rFonts w:ascii="Arial" w:hAnsi="Arial" w:cs="Arial"/>
        </w:rPr>
        <w:t>fei</w:t>
      </w:r>
      <w:r w:rsidR="00A85935" w:rsidRPr="00270FA5">
        <w:rPr>
          <w:rFonts w:ascii="Arial" w:hAnsi="Arial" w:cs="Arial"/>
          <w:lang w:val="el-GR"/>
        </w:rPr>
        <w:t xml:space="preserve"> </w:t>
      </w:r>
      <w:r w:rsidR="00A85935" w:rsidRPr="00270FA5">
        <w:rPr>
          <w:rFonts w:ascii="Arial" w:hAnsi="Arial" w:cs="Arial"/>
        </w:rPr>
        <w:t>et</w:t>
      </w:r>
      <w:r w:rsidR="00A85935" w:rsidRPr="00270FA5">
        <w:rPr>
          <w:rFonts w:ascii="Arial" w:hAnsi="Arial" w:cs="Arial"/>
          <w:lang w:val="el-GR"/>
        </w:rPr>
        <w:t xml:space="preserve"> </w:t>
      </w:r>
      <w:r w:rsidR="00A85935" w:rsidRPr="00270FA5">
        <w:rPr>
          <w:rFonts w:ascii="Arial" w:hAnsi="Arial" w:cs="Arial"/>
        </w:rPr>
        <w:t>al</w:t>
      </w:r>
      <w:r w:rsidR="00A85935" w:rsidRPr="00270FA5">
        <w:rPr>
          <w:rFonts w:ascii="Arial" w:hAnsi="Arial" w:cs="Arial"/>
          <w:lang w:val="el-GR"/>
        </w:rPr>
        <w:t>.,</w:t>
      </w:r>
      <w:r w:rsidR="00DB0B98">
        <w:rPr>
          <w:rFonts w:ascii="Arial" w:hAnsi="Arial" w:cs="Arial"/>
          <w:lang w:val="el-GR"/>
        </w:rPr>
        <w:t xml:space="preserve"> </w:t>
      </w:r>
      <w:r w:rsidR="00A85935" w:rsidRPr="00270FA5">
        <w:rPr>
          <w:rFonts w:ascii="Arial" w:hAnsi="Arial" w:cs="Arial"/>
          <w:lang w:val="el-GR"/>
        </w:rPr>
        <w:t>2016]</w:t>
      </w:r>
    </w:p>
    <w:p w:rsidR="00D16631" w:rsidRPr="004454EF" w:rsidRDefault="00D16631" w:rsidP="008C2586">
      <w:pPr>
        <w:jc w:val="both"/>
        <w:rPr>
          <w:rFonts w:ascii="Arial" w:hAnsi="Arial" w:cs="Arial"/>
          <w:b/>
          <w:lang w:val="el-GR"/>
        </w:rPr>
      </w:pPr>
    </w:p>
    <w:p w:rsidR="00EA5226" w:rsidRPr="00CE2995" w:rsidRDefault="00175136" w:rsidP="00771B5F">
      <w:pPr>
        <w:pStyle w:val="3"/>
        <w:rPr>
          <w:lang w:val="el-GR"/>
        </w:rPr>
      </w:pPr>
      <w:bookmarkStart w:id="40" w:name="_Toc84786293"/>
      <w:r w:rsidRPr="004454EF">
        <w:rPr>
          <w:lang w:val="el-GR"/>
        </w:rPr>
        <w:t xml:space="preserve">Εμπλουτισμός βιοεξανθρακωμάτων με </w:t>
      </w:r>
      <w:r w:rsidR="0075221F" w:rsidRPr="004454EF">
        <w:rPr>
          <w:lang w:val="el-GR"/>
        </w:rPr>
        <w:t>Γραφένιο</w:t>
      </w:r>
      <w:bookmarkEnd w:id="40"/>
      <w:r w:rsidR="0075221F" w:rsidRPr="004454EF">
        <w:rPr>
          <w:lang w:val="el-GR"/>
        </w:rPr>
        <w:t xml:space="preserve"> </w:t>
      </w:r>
    </w:p>
    <w:p w:rsidR="00AD1D9F" w:rsidRPr="00517774" w:rsidRDefault="00AD1D9F" w:rsidP="00AD1D9F">
      <w:pPr>
        <w:rPr>
          <w:lang w:val="el-GR"/>
        </w:rPr>
      </w:pPr>
    </w:p>
    <w:p w:rsidR="00CF148C" w:rsidRPr="004454EF" w:rsidRDefault="007537FE" w:rsidP="008B23FF">
      <w:pPr>
        <w:jc w:val="both"/>
        <w:rPr>
          <w:rFonts w:ascii="Arial" w:hAnsi="Arial" w:cs="Arial"/>
          <w:lang w:val="el-GR"/>
        </w:rPr>
      </w:pPr>
      <w:r w:rsidRPr="004454EF">
        <w:rPr>
          <w:rFonts w:ascii="Arial" w:hAnsi="Arial" w:cs="Arial"/>
          <w:lang w:val="el-GR"/>
        </w:rPr>
        <w:t xml:space="preserve">Ο εμπλουτισμός των βιοεξανθρακωμάτων </w:t>
      </w:r>
      <w:r w:rsidR="0075221F" w:rsidRPr="004454EF">
        <w:rPr>
          <w:rFonts w:ascii="Arial" w:hAnsi="Arial" w:cs="Arial"/>
          <w:lang w:val="el-GR"/>
        </w:rPr>
        <w:t xml:space="preserve">στην συγκεκριμένη διπλωματική εργασία έγινε με </w:t>
      </w:r>
      <w:r w:rsidR="00C60C39" w:rsidRPr="004454EF">
        <w:rPr>
          <w:rFonts w:ascii="Arial" w:hAnsi="Arial" w:cs="Arial"/>
          <w:lang w:val="el-GR"/>
        </w:rPr>
        <w:t>νάνο-</w:t>
      </w:r>
      <w:r w:rsidR="0075221F" w:rsidRPr="004454EF">
        <w:rPr>
          <w:rFonts w:ascii="Arial" w:hAnsi="Arial" w:cs="Arial"/>
          <w:lang w:val="el-GR"/>
        </w:rPr>
        <w:t>υλικό όπως είναι το οξείδιο του γραφενίου</w:t>
      </w:r>
      <w:r w:rsidR="00FF6123">
        <w:rPr>
          <w:rFonts w:ascii="Arial" w:hAnsi="Arial" w:cs="Arial"/>
          <w:lang w:val="el-GR"/>
        </w:rPr>
        <w:t xml:space="preserve"> </w:t>
      </w:r>
      <w:r w:rsidR="0075221F" w:rsidRPr="004454EF">
        <w:rPr>
          <w:rFonts w:ascii="Arial" w:hAnsi="Arial" w:cs="Arial"/>
          <w:lang w:val="el-GR"/>
        </w:rPr>
        <w:t>(</w:t>
      </w:r>
      <w:r w:rsidR="0075221F" w:rsidRPr="008B23FF">
        <w:rPr>
          <w:rFonts w:ascii="Arial" w:hAnsi="Arial" w:cs="Arial"/>
        </w:rPr>
        <w:t>GO</w:t>
      </w:r>
      <w:r w:rsidR="0075221F" w:rsidRPr="004454EF">
        <w:rPr>
          <w:rFonts w:ascii="Arial" w:hAnsi="Arial" w:cs="Arial"/>
          <w:lang w:val="el-GR"/>
        </w:rPr>
        <w:t>)</w:t>
      </w:r>
      <w:r w:rsidRPr="004454EF">
        <w:rPr>
          <w:rFonts w:ascii="Arial" w:hAnsi="Arial" w:cs="Arial"/>
          <w:lang w:val="el-GR"/>
        </w:rPr>
        <w:t>.</w:t>
      </w:r>
      <w:r w:rsidR="0075221F" w:rsidRPr="004454EF">
        <w:rPr>
          <w:rFonts w:ascii="Arial" w:hAnsi="Arial" w:cs="Arial"/>
          <w:lang w:val="el-GR"/>
        </w:rPr>
        <w:t xml:space="preserve"> Το γραφένιο είναι ένα</w:t>
      </w:r>
      <w:r w:rsidR="0075221F" w:rsidRPr="0075221F">
        <w:rPr>
          <w:rFonts w:ascii="Arial" w:hAnsi="Arial" w:cs="Arial"/>
        </w:rPr>
        <w:t> </w:t>
      </w:r>
      <w:hyperlink r:id="rId17" w:tooltip="Κρυσταλλικό πλέγμα" w:history="1">
        <w:r w:rsidR="0075221F" w:rsidRPr="004454EF">
          <w:rPr>
            <w:rStyle w:val="-"/>
            <w:rFonts w:ascii="Arial" w:hAnsi="Arial" w:cs="Arial"/>
            <w:color w:val="auto"/>
            <w:u w:val="none"/>
            <w:lang w:val="el-GR"/>
          </w:rPr>
          <w:t xml:space="preserve">κρυσταλλικό </w:t>
        </w:r>
        <w:r w:rsidR="0075221F" w:rsidRPr="004454EF">
          <w:rPr>
            <w:rStyle w:val="-"/>
            <w:rFonts w:ascii="Arial" w:hAnsi="Arial" w:cs="Arial"/>
            <w:color w:val="auto"/>
            <w:u w:val="none"/>
            <w:lang w:val="el-GR"/>
          </w:rPr>
          <w:lastRenderedPageBreak/>
          <w:t>πλέγμα</w:t>
        </w:r>
      </w:hyperlink>
      <w:r w:rsidR="0075221F" w:rsidRPr="0075221F">
        <w:rPr>
          <w:rFonts w:ascii="Arial" w:hAnsi="Arial" w:cs="Arial"/>
        </w:rPr>
        <w:t> </w:t>
      </w:r>
      <w:r w:rsidR="0075221F" w:rsidRPr="004454EF">
        <w:rPr>
          <w:rFonts w:ascii="Arial" w:hAnsi="Arial" w:cs="Arial"/>
          <w:lang w:val="el-GR"/>
        </w:rPr>
        <w:t>ατόμων</w:t>
      </w:r>
      <w:r w:rsidR="0075221F" w:rsidRPr="0075221F">
        <w:rPr>
          <w:rFonts w:ascii="Arial" w:hAnsi="Arial" w:cs="Arial"/>
        </w:rPr>
        <w:t> </w:t>
      </w:r>
      <w:hyperlink r:id="rId18" w:tooltip="Άνθρακας" w:history="1">
        <w:r w:rsidR="0075221F" w:rsidRPr="004454EF">
          <w:rPr>
            <w:rStyle w:val="-"/>
            <w:rFonts w:ascii="Arial" w:hAnsi="Arial" w:cs="Arial"/>
            <w:color w:val="auto"/>
            <w:u w:val="none"/>
            <w:lang w:val="el-GR"/>
          </w:rPr>
          <w:t>άνθρακα</w:t>
        </w:r>
      </w:hyperlink>
      <w:r w:rsidR="0075221F" w:rsidRPr="0075221F">
        <w:rPr>
          <w:rFonts w:ascii="Arial" w:hAnsi="Arial" w:cs="Arial"/>
        </w:rPr>
        <w:t> </w:t>
      </w:r>
      <w:r w:rsidR="0075221F" w:rsidRPr="004454EF">
        <w:rPr>
          <w:rFonts w:ascii="Arial" w:hAnsi="Arial" w:cs="Arial"/>
          <w:lang w:val="el-GR"/>
        </w:rPr>
        <w:t>σε κυψελιδική δισδιάστατη διάταξη. Το οξείδιο του γραφενίου μπορεί να παραχθεί με διάφορες χημικές μεθόδους όπως η οξείδωση του γραφίτη.</w:t>
      </w:r>
      <w:r w:rsidR="00C27826" w:rsidRPr="004454EF">
        <w:rPr>
          <w:rFonts w:ascii="Arial" w:hAnsi="Arial" w:cs="Arial"/>
          <w:lang w:val="el-GR"/>
        </w:rPr>
        <w:t xml:space="preserve"> Κάποιες από τις ιδιότητες του οξειδίου του γραφενίου είναι η μεγάλη ειδική χημική επιφάνεια εξαιτίας των </w:t>
      </w:r>
      <w:r w:rsidR="00C27826" w:rsidRPr="008B23FF">
        <w:rPr>
          <w:rFonts w:ascii="Arial" w:hAnsi="Arial" w:cs="Arial"/>
        </w:rPr>
        <w:t>C</w:t>
      </w:r>
      <w:r w:rsidR="00C27826" w:rsidRPr="004454EF">
        <w:rPr>
          <w:rFonts w:ascii="Arial" w:hAnsi="Arial" w:cs="Arial"/>
          <w:lang w:val="el-GR"/>
        </w:rPr>
        <w:t>- και Ο- επιφανειακών ομάδων και οι βελτ</w:t>
      </w:r>
      <w:r w:rsidR="00FF6123">
        <w:rPr>
          <w:rFonts w:ascii="Arial" w:hAnsi="Arial" w:cs="Arial"/>
          <w:lang w:val="el-GR"/>
        </w:rPr>
        <w:t>ιωμένες θερμό-μηχανικές ιδιότητέ</w:t>
      </w:r>
      <w:r w:rsidR="00C27826" w:rsidRPr="004454EF">
        <w:rPr>
          <w:rFonts w:ascii="Arial" w:hAnsi="Arial" w:cs="Arial"/>
          <w:lang w:val="el-GR"/>
        </w:rPr>
        <w:t>ς του εξαιτίας της πορώδους φύσης του.</w:t>
      </w:r>
      <w:r w:rsidR="00332DF6" w:rsidRPr="004454EF">
        <w:rPr>
          <w:rFonts w:ascii="Arial" w:hAnsi="Arial" w:cs="Arial"/>
          <w:lang w:val="el-GR"/>
        </w:rPr>
        <w:t xml:space="preserve"> Ο συνδυασμός του </w:t>
      </w:r>
      <w:r w:rsidR="00C60C39" w:rsidRPr="004454EF">
        <w:rPr>
          <w:rFonts w:ascii="Arial" w:hAnsi="Arial" w:cs="Arial"/>
          <w:lang w:val="el-GR"/>
        </w:rPr>
        <w:t>οξειδίου</w:t>
      </w:r>
      <w:r w:rsidR="00332DF6" w:rsidRPr="004454EF">
        <w:rPr>
          <w:rFonts w:ascii="Arial" w:hAnsi="Arial" w:cs="Arial"/>
          <w:lang w:val="el-GR"/>
        </w:rPr>
        <w:t xml:space="preserve"> του γραφενίου μαζί με το βιοεξανθράκωμα μπορεί να οδηγήσει σε θερμικά σταθερά προϊόντα με προηγμένες ιδιότητες και ικανοποιητική προσροφητική ικανότητα σε σύγκριση με τα απλά βιοεξανθρακώματα ακόμα και αν χρησιμοποιούνται σε μικρές ποσότητες. Για παράδειγμα, είναι γνωστό ότι ο εμπλουτισμός του βιοεξανθρακώματος με οξείδιο του γραφενίου βελτιώνει τις λειτουργικές ομάδες της επιφάνειας, την ειδική επιφάνεια, το πορώδες και την προσροφητική του ικανότητα, κυρίως για τα οργανικά υπολείμματα</w:t>
      </w:r>
      <w:r w:rsidR="003732E9" w:rsidRPr="004454EF">
        <w:rPr>
          <w:rFonts w:ascii="Arial" w:hAnsi="Arial" w:cs="Arial"/>
          <w:lang w:val="el-GR"/>
        </w:rPr>
        <w:t>[</w:t>
      </w:r>
      <w:r w:rsidR="003732E9" w:rsidRPr="003732E9">
        <w:rPr>
          <w:rFonts w:ascii="Arial" w:hAnsi="Arial" w:cs="Arial"/>
        </w:rPr>
        <w:t>Huang</w:t>
      </w:r>
      <w:r w:rsidR="003732E9" w:rsidRPr="004454EF">
        <w:rPr>
          <w:rFonts w:ascii="Arial" w:hAnsi="Arial" w:cs="Arial"/>
          <w:lang w:val="el-GR"/>
        </w:rPr>
        <w:t xml:space="preserve"> </w:t>
      </w:r>
      <w:r w:rsidR="003732E9">
        <w:rPr>
          <w:rFonts w:ascii="Arial" w:hAnsi="Arial" w:cs="Arial"/>
        </w:rPr>
        <w:t>et</w:t>
      </w:r>
      <w:r w:rsidR="003732E9" w:rsidRPr="004454EF">
        <w:rPr>
          <w:rFonts w:ascii="Arial" w:hAnsi="Arial" w:cs="Arial"/>
          <w:lang w:val="el-GR"/>
        </w:rPr>
        <w:t xml:space="preserve"> </w:t>
      </w:r>
      <w:r w:rsidR="003732E9">
        <w:rPr>
          <w:rFonts w:ascii="Arial" w:hAnsi="Arial" w:cs="Arial"/>
        </w:rPr>
        <w:t>al</w:t>
      </w:r>
      <w:r w:rsidR="003732E9" w:rsidRPr="004454EF">
        <w:rPr>
          <w:rFonts w:ascii="Arial" w:hAnsi="Arial" w:cs="Arial"/>
          <w:lang w:val="el-GR"/>
        </w:rPr>
        <w:t>.,</w:t>
      </w:r>
      <w:r w:rsidR="00E55D0D">
        <w:rPr>
          <w:rFonts w:ascii="Arial" w:hAnsi="Arial" w:cs="Arial"/>
          <w:lang w:val="el-GR"/>
        </w:rPr>
        <w:t xml:space="preserve"> </w:t>
      </w:r>
      <w:r w:rsidR="003732E9" w:rsidRPr="004454EF">
        <w:rPr>
          <w:rFonts w:ascii="Arial" w:hAnsi="Arial" w:cs="Arial"/>
          <w:lang w:val="el-GR"/>
        </w:rPr>
        <w:t>2017].</w:t>
      </w:r>
      <w:r w:rsidR="00332DF6" w:rsidRPr="004454EF">
        <w:rPr>
          <w:rFonts w:ascii="Arial" w:hAnsi="Arial" w:cs="Arial"/>
          <w:lang w:val="el-GR"/>
        </w:rPr>
        <w:t xml:space="preserve"> Η χρήση λυματολάσπης για βιομάζα και ο εμπλουτισμός της με </w:t>
      </w:r>
      <w:r w:rsidR="00332DF6" w:rsidRPr="008B23FF">
        <w:rPr>
          <w:rFonts w:ascii="Arial" w:hAnsi="Arial" w:cs="Arial"/>
        </w:rPr>
        <w:t>GO</w:t>
      </w:r>
      <w:r w:rsidR="00332DF6" w:rsidRPr="004454EF">
        <w:rPr>
          <w:rFonts w:ascii="Arial" w:hAnsi="Arial" w:cs="Arial"/>
          <w:lang w:val="el-GR"/>
        </w:rPr>
        <w:t xml:space="preserve"> ακόμα και σε μικρή δόση μπορεί να οδηγήσει σε ένα </w:t>
      </w:r>
      <w:r w:rsidR="00196841" w:rsidRPr="004454EF">
        <w:rPr>
          <w:rFonts w:ascii="Arial" w:hAnsi="Arial" w:cs="Arial"/>
          <w:lang w:val="el-GR"/>
        </w:rPr>
        <w:t>βιώσιμο</w:t>
      </w:r>
      <w:r w:rsidR="00332DF6" w:rsidRPr="004454EF">
        <w:rPr>
          <w:rFonts w:ascii="Arial" w:hAnsi="Arial" w:cs="Arial"/>
          <w:lang w:val="el-GR"/>
        </w:rPr>
        <w:t>,</w:t>
      </w:r>
      <w:r w:rsidR="00196841" w:rsidRPr="004454EF">
        <w:rPr>
          <w:rFonts w:ascii="Arial" w:hAnsi="Arial" w:cs="Arial"/>
          <w:lang w:val="el-GR"/>
        </w:rPr>
        <w:t xml:space="preserve"> οικονομικό και βελτιωμένο προϊόν </w:t>
      </w:r>
      <w:r w:rsidR="00FF6123">
        <w:rPr>
          <w:rFonts w:ascii="Arial" w:hAnsi="Arial" w:cs="Arial"/>
          <w:lang w:val="el-GR"/>
        </w:rPr>
        <w:t>που θα μπορούσε να συμπληρώσει άλλα</w:t>
      </w:r>
      <w:r w:rsidR="00196841" w:rsidRPr="004454EF">
        <w:rPr>
          <w:rFonts w:ascii="Arial" w:hAnsi="Arial" w:cs="Arial"/>
          <w:lang w:val="el-GR"/>
        </w:rPr>
        <w:t xml:space="preserve"> προσροφητικά υλικά</w:t>
      </w:r>
      <w:r w:rsidR="00C60C39" w:rsidRPr="004454EF">
        <w:rPr>
          <w:rFonts w:ascii="Arial" w:hAnsi="Arial" w:cs="Arial"/>
          <w:lang w:val="el-GR"/>
        </w:rPr>
        <w:t xml:space="preserve"> [</w:t>
      </w:r>
      <w:r w:rsidR="00C60C39" w:rsidRPr="00C60C39">
        <w:rPr>
          <w:rFonts w:ascii="Arial" w:hAnsi="Arial" w:cs="Arial"/>
        </w:rPr>
        <w:t>Inyang</w:t>
      </w:r>
      <w:r w:rsidR="00C60C39" w:rsidRPr="004454EF">
        <w:rPr>
          <w:rFonts w:ascii="Arial" w:hAnsi="Arial" w:cs="Arial"/>
          <w:lang w:val="el-GR"/>
        </w:rPr>
        <w:t xml:space="preserve"> </w:t>
      </w:r>
      <w:r w:rsidR="00C60C39">
        <w:rPr>
          <w:rFonts w:ascii="Arial" w:hAnsi="Arial" w:cs="Arial"/>
        </w:rPr>
        <w:t>et</w:t>
      </w:r>
      <w:r w:rsidR="00C60C39" w:rsidRPr="004454EF">
        <w:rPr>
          <w:rFonts w:ascii="Arial" w:hAnsi="Arial" w:cs="Arial"/>
          <w:lang w:val="el-GR"/>
        </w:rPr>
        <w:t xml:space="preserve"> </w:t>
      </w:r>
      <w:r w:rsidR="00C60C39">
        <w:rPr>
          <w:rFonts w:ascii="Arial" w:hAnsi="Arial" w:cs="Arial"/>
        </w:rPr>
        <w:t>al</w:t>
      </w:r>
      <w:r w:rsidR="00C60C39" w:rsidRPr="004454EF">
        <w:rPr>
          <w:rFonts w:ascii="Arial" w:hAnsi="Arial" w:cs="Arial"/>
          <w:lang w:val="el-GR"/>
        </w:rPr>
        <w:t>.</w:t>
      </w:r>
      <w:r w:rsidR="00E55D0D">
        <w:rPr>
          <w:rFonts w:ascii="Arial" w:hAnsi="Arial" w:cs="Arial"/>
          <w:lang w:val="el-GR"/>
        </w:rPr>
        <w:t xml:space="preserve">, </w:t>
      </w:r>
      <w:r w:rsidR="00C60C39" w:rsidRPr="004454EF">
        <w:rPr>
          <w:rFonts w:ascii="Arial" w:hAnsi="Arial" w:cs="Arial"/>
          <w:lang w:val="el-GR"/>
        </w:rPr>
        <w:t>2016]</w:t>
      </w:r>
      <w:r w:rsidR="00115CB4" w:rsidRPr="00115CB4">
        <w:rPr>
          <w:rFonts w:ascii="Arial" w:hAnsi="Arial" w:cs="Arial"/>
          <w:lang w:val="el-GR"/>
        </w:rPr>
        <w:t xml:space="preserve"> </w:t>
      </w:r>
      <w:r w:rsidR="006E12F7" w:rsidRPr="004454EF">
        <w:rPr>
          <w:rFonts w:ascii="Arial" w:hAnsi="Arial" w:cs="Arial"/>
          <w:lang w:val="el-GR"/>
        </w:rPr>
        <w:t>[</w:t>
      </w:r>
      <w:r w:rsidR="006E12F7" w:rsidRPr="00964CE7">
        <w:rPr>
          <w:rFonts w:ascii="Arial" w:hAnsi="Arial" w:cs="Arial"/>
        </w:rPr>
        <w:t>Ghaffar</w:t>
      </w:r>
      <w:r w:rsidR="006E12F7" w:rsidRPr="004454EF">
        <w:rPr>
          <w:rFonts w:ascii="Arial" w:hAnsi="Arial" w:cs="Arial"/>
          <w:lang w:val="el-GR"/>
        </w:rPr>
        <w:t xml:space="preserve"> </w:t>
      </w:r>
      <w:r w:rsidR="006E12F7">
        <w:rPr>
          <w:rFonts w:ascii="Arial" w:hAnsi="Arial" w:cs="Arial"/>
        </w:rPr>
        <w:t>et</w:t>
      </w:r>
      <w:r w:rsidR="006E12F7" w:rsidRPr="004454EF">
        <w:rPr>
          <w:rFonts w:ascii="Arial" w:hAnsi="Arial" w:cs="Arial"/>
          <w:lang w:val="el-GR"/>
        </w:rPr>
        <w:t xml:space="preserve"> </w:t>
      </w:r>
      <w:r w:rsidR="006E12F7">
        <w:rPr>
          <w:rFonts w:ascii="Arial" w:hAnsi="Arial" w:cs="Arial"/>
        </w:rPr>
        <w:t>al</w:t>
      </w:r>
      <w:r w:rsidR="006E12F7" w:rsidRPr="004454EF">
        <w:rPr>
          <w:rFonts w:ascii="Arial" w:hAnsi="Arial" w:cs="Arial"/>
          <w:lang w:val="el-GR"/>
        </w:rPr>
        <w:t>.,</w:t>
      </w:r>
      <w:r w:rsidR="00E55D0D">
        <w:rPr>
          <w:rFonts w:ascii="Arial" w:hAnsi="Arial" w:cs="Arial"/>
          <w:lang w:val="el-GR"/>
        </w:rPr>
        <w:t xml:space="preserve"> </w:t>
      </w:r>
      <w:r w:rsidR="006E12F7" w:rsidRPr="004454EF">
        <w:rPr>
          <w:rFonts w:ascii="Arial" w:hAnsi="Arial" w:cs="Arial"/>
          <w:lang w:val="el-GR"/>
        </w:rPr>
        <w:t>2014]</w:t>
      </w:r>
      <w:r w:rsidR="00C60C39" w:rsidRPr="004454EF">
        <w:rPr>
          <w:rFonts w:ascii="Arial" w:hAnsi="Arial" w:cs="Arial"/>
          <w:lang w:val="el-GR"/>
        </w:rPr>
        <w:t>.</w:t>
      </w:r>
    </w:p>
    <w:p w:rsidR="00D16631" w:rsidRPr="004454EF" w:rsidRDefault="00D16631" w:rsidP="008C2586">
      <w:pPr>
        <w:jc w:val="both"/>
        <w:rPr>
          <w:rFonts w:ascii="Arial" w:hAnsi="Arial" w:cs="Arial"/>
          <w:sz w:val="24"/>
          <w:lang w:val="el-GR"/>
        </w:rPr>
      </w:pPr>
    </w:p>
    <w:p w:rsidR="00365B15" w:rsidRPr="004454EF" w:rsidRDefault="008322BB" w:rsidP="004454EF">
      <w:pPr>
        <w:pStyle w:val="2"/>
        <w:rPr>
          <w:lang w:val="el-GR"/>
        </w:rPr>
      </w:pPr>
      <w:bookmarkStart w:id="41" w:name="_Toc84786294"/>
      <w:r w:rsidRPr="004454EF">
        <w:rPr>
          <w:lang w:val="el-GR"/>
        </w:rPr>
        <w:t>2.4.3.</w:t>
      </w:r>
      <w:r w:rsidR="004E5FC1" w:rsidRPr="004454EF">
        <w:rPr>
          <w:lang w:val="el-GR"/>
        </w:rPr>
        <w:t xml:space="preserve"> Μαγνητική Ενεργοποίηση</w:t>
      </w:r>
      <w:bookmarkEnd w:id="41"/>
    </w:p>
    <w:p w:rsidR="000A2C0A" w:rsidRPr="004454EF" w:rsidRDefault="000A2C0A" w:rsidP="008C2586">
      <w:pPr>
        <w:jc w:val="both"/>
        <w:rPr>
          <w:rFonts w:ascii="Arial" w:hAnsi="Arial" w:cs="Arial"/>
          <w:sz w:val="24"/>
          <w:lang w:val="el-GR"/>
        </w:rPr>
      </w:pPr>
    </w:p>
    <w:p w:rsidR="00C91623" w:rsidRPr="004454EF" w:rsidRDefault="00C91623" w:rsidP="008C2586">
      <w:pPr>
        <w:jc w:val="both"/>
        <w:rPr>
          <w:rFonts w:ascii="Arial" w:hAnsi="Arial" w:cs="Arial"/>
          <w:lang w:val="el-GR"/>
        </w:rPr>
      </w:pPr>
      <w:r w:rsidRPr="004454EF">
        <w:rPr>
          <w:rFonts w:ascii="Arial" w:hAnsi="Arial" w:cs="Arial"/>
          <w:lang w:val="el-GR"/>
        </w:rPr>
        <w:t xml:space="preserve">Μια </w:t>
      </w:r>
      <w:r w:rsidR="00242AAB" w:rsidRPr="004454EF">
        <w:rPr>
          <w:rFonts w:ascii="Arial" w:hAnsi="Arial" w:cs="Arial"/>
          <w:lang w:val="el-GR"/>
        </w:rPr>
        <w:t>πολλά</w:t>
      </w:r>
      <w:r w:rsidRPr="004454EF">
        <w:rPr>
          <w:rFonts w:ascii="Arial" w:hAnsi="Arial" w:cs="Arial"/>
          <w:lang w:val="el-GR"/>
        </w:rPr>
        <w:t xml:space="preserve"> </w:t>
      </w:r>
      <w:r w:rsidR="00242AAB" w:rsidRPr="004454EF">
        <w:rPr>
          <w:rFonts w:ascii="Arial" w:hAnsi="Arial" w:cs="Arial"/>
          <w:lang w:val="el-GR"/>
        </w:rPr>
        <w:t>υποσχόμενη</w:t>
      </w:r>
      <w:r w:rsidRPr="004454EF">
        <w:rPr>
          <w:rFonts w:ascii="Arial" w:hAnsi="Arial" w:cs="Arial"/>
          <w:lang w:val="el-GR"/>
        </w:rPr>
        <w:t xml:space="preserve"> </w:t>
      </w:r>
      <w:r w:rsidR="00242AAB" w:rsidRPr="004454EF">
        <w:rPr>
          <w:rFonts w:ascii="Arial" w:hAnsi="Arial" w:cs="Arial"/>
          <w:lang w:val="el-GR"/>
        </w:rPr>
        <w:t>μέθοδος</w:t>
      </w:r>
      <w:r w:rsidRPr="004454EF">
        <w:rPr>
          <w:rFonts w:ascii="Arial" w:hAnsi="Arial" w:cs="Arial"/>
          <w:lang w:val="el-GR"/>
        </w:rPr>
        <w:t xml:space="preserve"> </w:t>
      </w:r>
      <w:r w:rsidR="00242AAB" w:rsidRPr="004454EF">
        <w:rPr>
          <w:rFonts w:ascii="Arial" w:hAnsi="Arial" w:cs="Arial"/>
          <w:lang w:val="el-GR"/>
        </w:rPr>
        <w:t>τροποποίησης</w:t>
      </w:r>
      <w:r w:rsidRPr="004454EF">
        <w:rPr>
          <w:rFonts w:ascii="Arial" w:hAnsi="Arial" w:cs="Arial"/>
          <w:lang w:val="el-GR"/>
        </w:rPr>
        <w:t xml:space="preserve"> των </w:t>
      </w:r>
      <w:r w:rsidR="00242AAB" w:rsidRPr="004454EF">
        <w:rPr>
          <w:rFonts w:ascii="Arial" w:hAnsi="Arial" w:cs="Arial"/>
          <w:lang w:val="el-GR"/>
        </w:rPr>
        <w:t>βιοεξανθρακωμάτων</w:t>
      </w:r>
      <w:r w:rsidRPr="004454EF">
        <w:rPr>
          <w:rFonts w:ascii="Arial" w:hAnsi="Arial" w:cs="Arial"/>
          <w:lang w:val="el-GR"/>
        </w:rPr>
        <w:t xml:space="preserve"> </w:t>
      </w:r>
      <w:r w:rsidR="00242AAB" w:rsidRPr="004454EF">
        <w:rPr>
          <w:rFonts w:ascii="Arial" w:hAnsi="Arial" w:cs="Arial"/>
          <w:lang w:val="el-GR"/>
        </w:rPr>
        <w:t>είναι</w:t>
      </w:r>
      <w:r w:rsidRPr="004454EF">
        <w:rPr>
          <w:rFonts w:ascii="Arial" w:hAnsi="Arial" w:cs="Arial"/>
          <w:lang w:val="el-GR"/>
        </w:rPr>
        <w:t xml:space="preserve"> ο </w:t>
      </w:r>
      <w:r w:rsidR="00242AAB" w:rsidRPr="004454EF">
        <w:rPr>
          <w:rFonts w:ascii="Arial" w:hAnsi="Arial" w:cs="Arial"/>
          <w:lang w:val="el-GR"/>
        </w:rPr>
        <w:t>εμποτισμός</w:t>
      </w:r>
      <w:r w:rsidRPr="004454EF">
        <w:rPr>
          <w:rFonts w:ascii="Arial" w:hAnsi="Arial" w:cs="Arial"/>
          <w:lang w:val="el-GR"/>
        </w:rPr>
        <w:t xml:space="preserve"> τους </w:t>
      </w:r>
      <w:r w:rsidR="00242AAB" w:rsidRPr="004454EF">
        <w:rPr>
          <w:rFonts w:ascii="Arial" w:hAnsi="Arial" w:cs="Arial"/>
          <w:lang w:val="el-GR"/>
        </w:rPr>
        <w:t xml:space="preserve">με Σίδηρο </w:t>
      </w:r>
      <w:r w:rsidR="00242AAB" w:rsidRPr="000A2C0A">
        <w:rPr>
          <w:rFonts w:ascii="Arial" w:hAnsi="Arial" w:cs="Arial"/>
        </w:rPr>
        <w:t>Fe</w:t>
      </w:r>
      <w:r w:rsidR="00FF6123">
        <w:rPr>
          <w:rFonts w:ascii="Arial" w:hAnsi="Arial" w:cs="Arial"/>
          <w:lang w:val="el-GR"/>
        </w:rPr>
        <w:t xml:space="preserve"> </w:t>
      </w:r>
      <w:r w:rsidRPr="004454EF">
        <w:rPr>
          <w:rFonts w:ascii="Arial" w:hAnsi="Arial" w:cs="Arial"/>
          <w:lang w:val="el-GR"/>
        </w:rPr>
        <w:t>(</w:t>
      </w:r>
      <w:r w:rsidR="00242AAB" w:rsidRPr="004454EF">
        <w:rPr>
          <w:rFonts w:ascii="Arial" w:hAnsi="Arial" w:cs="Arial"/>
          <w:lang w:val="el-GR"/>
        </w:rPr>
        <w:t>μαγνητισμός</w:t>
      </w:r>
      <w:r w:rsidRPr="004454EF">
        <w:rPr>
          <w:rFonts w:ascii="Arial" w:hAnsi="Arial" w:cs="Arial"/>
          <w:lang w:val="el-GR"/>
        </w:rPr>
        <w:t xml:space="preserve">) </w:t>
      </w:r>
      <w:r w:rsidR="00242AAB" w:rsidRPr="004454EF">
        <w:rPr>
          <w:rFonts w:ascii="Arial" w:hAnsi="Arial" w:cs="Arial"/>
          <w:lang w:val="el-GR"/>
        </w:rPr>
        <w:t>όπου</w:t>
      </w:r>
      <w:r w:rsidRPr="004454EF">
        <w:rPr>
          <w:rFonts w:ascii="Arial" w:hAnsi="Arial" w:cs="Arial"/>
          <w:lang w:val="el-GR"/>
        </w:rPr>
        <w:t xml:space="preserve"> είναι </w:t>
      </w:r>
      <w:r w:rsidR="00771B5F">
        <w:rPr>
          <w:rFonts w:ascii="Arial" w:hAnsi="Arial" w:cs="Arial"/>
          <w:lang w:val="el-GR"/>
        </w:rPr>
        <w:t>ικανή</w:t>
      </w:r>
      <w:r w:rsidRPr="004454EF">
        <w:rPr>
          <w:rFonts w:ascii="Arial" w:hAnsi="Arial" w:cs="Arial"/>
          <w:lang w:val="el-GR"/>
        </w:rPr>
        <w:t xml:space="preserve"> να </w:t>
      </w:r>
      <w:r w:rsidR="00771B5F">
        <w:rPr>
          <w:rFonts w:ascii="Arial" w:hAnsi="Arial" w:cs="Arial"/>
          <w:lang w:val="el-GR"/>
        </w:rPr>
        <w:t>συνδυάσει</w:t>
      </w:r>
      <w:r w:rsidRPr="004454EF">
        <w:rPr>
          <w:rFonts w:ascii="Arial" w:hAnsi="Arial" w:cs="Arial"/>
          <w:lang w:val="el-GR"/>
        </w:rPr>
        <w:t xml:space="preserve"> όλα τα </w:t>
      </w:r>
      <w:r w:rsidR="00D465F2" w:rsidRPr="004454EF">
        <w:rPr>
          <w:rFonts w:ascii="Arial" w:hAnsi="Arial" w:cs="Arial"/>
          <w:lang w:val="el-GR"/>
        </w:rPr>
        <w:t>οφέλη</w:t>
      </w:r>
      <w:r w:rsidRPr="004454EF">
        <w:rPr>
          <w:rFonts w:ascii="Arial" w:hAnsi="Arial" w:cs="Arial"/>
          <w:lang w:val="el-GR"/>
        </w:rPr>
        <w:t xml:space="preserve"> </w:t>
      </w:r>
      <w:r w:rsidR="00242AAB" w:rsidRPr="004454EF">
        <w:rPr>
          <w:rFonts w:ascii="Arial" w:hAnsi="Arial" w:cs="Arial"/>
          <w:lang w:val="el-GR"/>
        </w:rPr>
        <w:t>τόσο των</w:t>
      </w:r>
      <w:r w:rsidRPr="004454EF">
        <w:rPr>
          <w:rFonts w:ascii="Arial" w:hAnsi="Arial" w:cs="Arial"/>
          <w:lang w:val="el-GR"/>
        </w:rPr>
        <w:t xml:space="preserve"> </w:t>
      </w:r>
      <w:r w:rsidR="00242AAB" w:rsidRPr="004454EF">
        <w:rPr>
          <w:rFonts w:ascii="Arial" w:hAnsi="Arial" w:cs="Arial"/>
          <w:lang w:val="el-GR"/>
        </w:rPr>
        <w:t xml:space="preserve">βιοεξανθρακωμάτων όσο και του σιδήρου </w:t>
      </w:r>
      <w:r w:rsidR="00242AAB" w:rsidRPr="000A2C0A">
        <w:rPr>
          <w:rFonts w:ascii="Arial" w:hAnsi="Arial" w:cs="Arial"/>
        </w:rPr>
        <w:t>Fe</w:t>
      </w:r>
      <w:r w:rsidRPr="004454EF">
        <w:rPr>
          <w:rFonts w:ascii="Arial" w:hAnsi="Arial" w:cs="Arial"/>
          <w:lang w:val="el-GR"/>
        </w:rPr>
        <w:t xml:space="preserve">. Ο </w:t>
      </w:r>
      <w:r w:rsidR="00242AAB" w:rsidRPr="004454EF">
        <w:rPr>
          <w:rFonts w:ascii="Arial" w:hAnsi="Arial" w:cs="Arial"/>
          <w:lang w:val="el-GR"/>
        </w:rPr>
        <w:t>εμποτισμός</w:t>
      </w:r>
      <w:r w:rsidRPr="004454EF">
        <w:rPr>
          <w:rFonts w:ascii="Arial" w:hAnsi="Arial" w:cs="Arial"/>
          <w:lang w:val="el-GR"/>
        </w:rPr>
        <w:t xml:space="preserve"> του </w:t>
      </w:r>
      <w:r w:rsidR="00242AAB" w:rsidRPr="004454EF">
        <w:rPr>
          <w:rFonts w:ascii="Arial" w:hAnsi="Arial" w:cs="Arial"/>
          <w:lang w:val="el-GR"/>
        </w:rPr>
        <w:t>βιοεξανθρακώματος</w:t>
      </w:r>
      <w:r w:rsidRPr="004454EF">
        <w:rPr>
          <w:rFonts w:ascii="Arial" w:hAnsi="Arial" w:cs="Arial"/>
          <w:lang w:val="el-GR"/>
        </w:rPr>
        <w:t xml:space="preserve"> από </w:t>
      </w:r>
      <w:r w:rsidR="00242AAB" w:rsidRPr="004454EF">
        <w:rPr>
          <w:rFonts w:ascii="Arial" w:hAnsi="Arial" w:cs="Arial"/>
          <w:lang w:val="el-GR"/>
        </w:rPr>
        <w:t>σίδηρο</w:t>
      </w:r>
      <w:r w:rsidRPr="004454EF">
        <w:rPr>
          <w:rFonts w:ascii="Arial" w:hAnsi="Arial" w:cs="Arial"/>
          <w:lang w:val="el-GR"/>
        </w:rPr>
        <w:t xml:space="preserve"> </w:t>
      </w:r>
      <w:r w:rsidR="00242AAB" w:rsidRPr="004454EF">
        <w:rPr>
          <w:rFonts w:ascii="Arial" w:hAnsi="Arial" w:cs="Arial"/>
          <w:lang w:val="el-GR"/>
        </w:rPr>
        <w:t>βελτιώνει</w:t>
      </w:r>
      <w:r w:rsidRPr="004454EF">
        <w:rPr>
          <w:rFonts w:ascii="Arial" w:hAnsi="Arial" w:cs="Arial"/>
          <w:lang w:val="el-GR"/>
        </w:rPr>
        <w:t xml:space="preserve"> την </w:t>
      </w:r>
      <w:r w:rsidR="00242AAB" w:rsidRPr="004454EF">
        <w:rPr>
          <w:rFonts w:ascii="Arial" w:hAnsi="Arial" w:cs="Arial"/>
          <w:lang w:val="el-GR"/>
        </w:rPr>
        <w:t>προσροφητική</w:t>
      </w:r>
      <w:r w:rsidRPr="004454EF">
        <w:rPr>
          <w:rFonts w:ascii="Arial" w:hAnsi="Arial" w:cs="Arial"/>
          <w:lang w:val="el-GR"/>
        </w:rPr>
        <w:t xml:space="preserve"> του </w:t>
      </w:r>
      <w:r w:rsidR="00771B5F">
        <w:rPr>
          <w:rFonts w:ascii="Arial" w:hAnsi="Arial" w:cs="Arial"/>
          <w:lang w:val="el-GR"/>
        </w:rPr>
        <w:t>ικανότη</w:t>
      </w:r>
      <w:r w:rsidR="00242AAB" w:rsidRPr="004454EF">
        <w:rPr>
          <w:rFonts w:ascii="Arial" w:hAnsi="Arial" w:cs="Arial"/>
          <w:lang w:val="el-GR"/>
        </w:rPr>
        <w:t>τα</w:t>
      </w:r>
      <w:r w:rsidRPr="004454EF">
        <w:rPr>
          <w:rFonts w:ascii="Arial" w:hAnsi="Arial" w:cs="Arial"/>
          <w:lang w:val="el-GR"/>
        </w:rPr>
        <w:t xml:space="preserve"> </w:t>
      </w:r>
      <w:r w:rsidR="00242AAB" w:rsidRPr="004454EF">
        <w:rPr>
          <w:rFonts w:ascii="Arial" w:hAnsi="Arial" w:cs="Arial"/>
          <w:lang w:val="el-GR"/>
        </w:rPr>
        <w:t>έναντι</w:t>
      </w:r>
      <w:r w:rsidRPr="004454EF">
        <w:rPr>
          <w:rFonts w:ascii="Arial" w:hAnsi="Arial" w:cs="Arial"/>
          <w:lang w:val="el-GR"/>
        </w:rPr>
        <w:t xml:space="preserve"> του </w:t>
      </w:r>
      <w:r w:rsidR="00242AAB" w:rsidRPr="004454EF">
        <w:rPr>
          <w:rFonts w:ascii="Arial" w:hAnsi="Arial" w:cs="Arial"/>
          <w:lang w:val="el-GR"/>
        </w:rPr>
        <w:t xml:space="preserve">αρσενικού </w:t>
      </w:r>
      <w:r w:rsidR="00242AAB" w:rsidRPr="000A2C0A">
        <w:rPr>
          <w:rFonts w:ascii="Arial" w:hAnsi="Arial" w:cs="Arial"/>
        </w:rPr>
        <w:t>As</w:t>
      </w:r>
      <w:r w:rsidRPr="004454EF">
        <w:rPr>
          <w:rFonts w:ascii="Arial" w:hAnsi="Arial" w:cs="Arial"/>
          <w:lang w:val="el-GR"/>
        </w:rPr>
        <w:t xml:space="preserve"> και </w:t>
      </w:r>
      <w:r w:rsidR="00242AAB" w:rsidRPr="004454EF">
        <w:rPr>
          <w:rFonts w:ascii="Arial" w:hAnsi="Arial" w:cs="Arial"/>
          <w:lang w:val="el-GR"/>
        </w:rPr>
        <w:t>άλλων</w:t>
      </w:r>
      <w:r w:rsidRPr="004454EF">
        <w:rPr>
          <w:rFonts w:ascii="Arial" w:hAnsi="Arial" w:cs="Arial"/>
          <w:lang w:val="el-GR"/>
        </w:rPr>
        <w:t xml:space="preserve"> </w:t>
      </w:r>
      <w:r w:rsidR="00242AAB" w:rsidRPr="004454EF">
        <w:rPr>
          <w:rFonts w:ascii="Arial" w:hAnsi="Arial" w:cs="Arial"/>
          <w:lang w:val="el-GR"/>
        </w:rPr>
        <w:t>βαρέων</w:t>
      </w:r>
      <w:r w:rsidRPr="004454EF">
        <w:rPr>
          <w:rFonts w:ascii="Arial" w:hAnsi="Arial" w:cs="Arial"/>
          <w:lang w:val="el-GR"/>
        </w:rPr>
        <w:t xml:space="preserve"> </w:t>
      </w:r>
      <w:r w:rsidR="00242AAB" w:rsidRPr="004454EF">
        <w:rPr>
          <w:rFonts w:ascii="Arial" w:hAnsi="Arial" w:cs="Arial"/>
          <w:lang w:val="el-GR"/>
        </w:rPr>
        <w:t>μετάλλων</w:t>
      </w:r>
      <w:r w:rsidRPr="004454EF">
        <w:rPr>
          <w:rFonts w:ascii="Arial" w:hAnsi="Arial" w:cs="Arial"/>
          <w:lang w:val="el-GR"/>
        </w:rPr>
        <w:t xml:space="preserve"> όπως ο </w:t>
      </w:r>
      <w:r w:rsidR="00242AAB" w:rsidRPr="004454EF">
        <w:rPr>
          <w:rFonts w:ascii="Arial" w:hAnsi="Arial" w:cs="Arial"/>
          <w:lang w:val="el-GR"/>
        </w:rPr>
        <w:t xml:space="preserve">μόλυβδος </w:t>
      </w:r>
      <w:r w:rsidR="00242AAB" w:rsidRPr="000A2C0A">
        <w:rPr>
          <w:rFonts w:ascii="Arial" w:hAnsi="Arial" w:cs="Arial"/>
        </w:rPr>
        <w:t>Pb</w:t>
      </w:r>
      <w:r w:rsidRPr="004454EF">
        <w:rPr>
          <w:rFonts w:ascii="Arial" w:hAnsi="Arial" w:cs="Arial"/>
          <w:lang w:val="el-GR"/>
        </w:rPr>
        <w:t xml:space="preserve">. Η </w:t>
      </w:r>
      <w:r w:rsidR="00FB3531" w:rsidRPr="004454EF">
        <w:rPr>
          <w:rFonts w:ascii="Arial" w:hAnsi="Arial" w:cs="Arial"/>
          <w:lang w:val="el-GR"/>
        </w:rPr>
        <w:t>έρευνα</w:t>
      </w:r>
      <w:r w:rsidRPr="004454EF">
        <w:rPr>
          <w:rFonts w:ascii="Arial" w:hAnsi="Arial" w:cs="Arial"/>
          <w:lang w:val="el-GR"/>
        </w:rPr>
        <w:t xml:space="preserve"> που </w:t>
      </w:r>
      <w:r w:rsidR="00242AAB" w:rsidRPr="004454EF">
        <w:rPr>
          <w:rFonts w:ascii="Arial" w:hAnsi="Arial" w:cs="Arial"/>
          <w:lang w:val="el-GR"/>
        </w:rPr>
        <w:t>απέδειξε</w:t>
      </w:r>
      <w:r w:rsidRPr="004454EF">
        <w:rPr>
          <w:rFonts w:ascii="Arial" w:hAnsi="Arial" w:cs="Arial"/>
          <w:lang w:val="el-GR"/>
        </w:rPr>
        <w:t xml:space="preserve"> τα </w:t>
      </w:r>
      <w:r w:rsidR="00242AAB" w:rsidRPr="004454EF">
        <w:rPr>
          <w:rFonts w:ascii="Arial" w:hAnsi="Arial" w:cs="Arial"/>
          <w:lang w:val="el-GR"/>
        </w:rPr>
        <w:t>παραπάνω</w:t>
      </w:r>
      <w:r w:rsidRPr="004454EF">
        <w:rPr>
          <w:rFonts w:ascii="Arial" w:hAnsi="Arial" w:cs="Arial"/>
          <w:lang w:val="el-GR"/>
        </w:rPr>
        <w:t xml:space="preserve"> </w:t>
      </w:r>
      <w:r w:rsidR="00242AAB" w:rsidRPr="004454EF">
        <w:rPr>
          <w:rFonts w:ascii="Arial" w:hAnsi="Arial" w:cs="Arial"/>
          <w:lang w:val="el-GR"/>
        </w:rPr>
        <w:t>είναι</w:t>
      </w:r>
      <w:r w:rsidRPr="004454EF">
        <w:rPr>
          <w:rFonts w:ascii="Arial" w:hAnsi="Arial" w:cs="Arial"/>
          <w:lang w:val="el-GR"/>
        </w:rPr>
        <w:t xml:space="preserve"> των </w:t>
      </w:r>
      <w:r w:rsidRPr="000A2C0A">
        <w:rPr>
          <w:rFonts w:ascii="Arial" w:hAnsi="Arial" w:cs="Arial"/>
        </w:rPr>
        <w:t>Sneath</w:t>
      </w:r>
      <w:r w:rsidRPr="004454EF">
        <w:rPr>
          <w:rFonts w:ascii="Arial" w:hAnsi="Arial" w:cs="Arial"/>
          <w:lang w:val="el-GR"/>
        </w:rPr>
        <w:t xml:space="preserve"> </w:t>
      </w:r>
      <w:r w:rsidRPr="000A2C0A">
        <w:rPr>
          <w:rFonts w:ascii="Arial" w:hAnsi="Arial" w:cs="Arial"/>
        </w:rPr>
        <w:t>et</w:t>
      </w:r>
      <w:r w:rsidRPr="004454EF">
        <w:rPr>
          <w:rFonts w:ascii="Arial" w:hAnsi="Arial" w:cs="Arial"/>
          <w:lang w:val="el-GR"/>
        </w:rPr>
        <w:t xml:space="preserve"> </w:t>
      </w:r>
      <w:r w:rsidRPr="000A2C0A">
        <w:rPr>
          <w:rFonts w:ascii="Arial" w:hAnsi="Arial" w:cs="Arial"/>
        </w:rPr>
        <w:t>al</w:t>
      </w:r>
      <w:r w:rsidRPr="004454EF">
        <w:rPr>
          <w:rFonts w:ascii="Arial" w:hAnsi="Arial" w:cs="Arial"/>
          <w:lang w:val="el-GR"/>
        </w:rPr>
        <w:t xml:space="preserve">.,2013 </w:t>
      </w:r>
      <w:r w:rsidR="00242AAB" w:rsidRPr="004454EF">
        <w:rPr>
          <w:rFonts w:ascii="Arial" w:hAnsi="Arial" w:cs="Arial"/>
          <w:lang w:val="el-GR"/>
        </w:rPr>
        <w:t>και κατέληξε στην χρησιμότητα</w:t>
      </w:r>
      <w:r w:rsidRPr="004454EF">
        <w:rPr>
          <w:rFonts w:ascii="Arial" w:hAnsi="Arial" w:cs="Arial"/>
          <w:lang w:val="el-GR"/>
        </w:rPr>
        <w:t xml:space="preserve"> του </w:t>
      </w:r>
      <w:r w:rsidR="00242AAB" w:rsidRPr="004454EF">
        <w:rPr>
          <w:rFonts w:ascii="Arial" w:hAnsi="Arial" w:cs="Arial"/>
          <w:lang w:val="el-GR"/>
        </w:rPr>
        <w:t>συγκεκριμένου</w:t>
      </w:r>
      <w:r w:rsidRPr="004454EF">
        <w:rPr>
          <w:rFonts w:ascii="Arial" w:hAnsi="Arial" w:cs="Arial"/>
          <w:lang w:val="el-GR"/>
        </w:rPr>
        <w:t xml:space="preserve"> </w:t>
      </w:r>
      <w:r w:rsidR="00242AAB" w:rsidRPr="004454EF">
        <w:rPr>
          <w:rFonts w:ascii="Arial" w:hAnsi="Arial" w:cs="Arial"/>
          <w:lang w:val="el-GR"/>
        </w:rPr>
        <w:t>βιοεξανθρακώματος</w:t>
      </w:r>
      <w:r w:rsidRPr="004454EF">
        <w:rPr>
          <w:rFonts w:ascii="Arial" w:hAnsi="Arial" w:cs="Arial"/>
          <w:lang w:val="el-GR"/>
        </w:rPr>
        <w:t xml:space="preserve"> </w:t>
      </w:r>
      <w:r w:rsidR="00242AAB" w:rsidRPr="004454EF">
        <w:rPr>
          <w:rFonts w:ascii="Arial" w:hAnsi="Arial" w:cs="Arial"/>
          <w:lang w:val="el-GR"/>
        </w:rPr>
        <w:t>όπου</w:t>
      </w:r>
      <w:r w:rsidRPr="004454EF">
        <w:rPr>
          <w:rFonts w:ascii="Arial" w:hAnsi="Arial" w:cs="Arial"/>
          <w:lang w:val="el-GR"/>
        </w:rPr>
        <w:t xml:space="preserve"> </w:t>
      </w:r>
      <w:r w:rsidR="00242AAB" w:rsidRPr="004454EF">
        <w:rPr>
          <w:rFonts w:ascii="Arial" w:hAnsi="Arial" w:cs="Arial"/>
          <w:lang w:val="el-GR"/>
        </w:rPr>
        <w:t>συνέβαλε</w:t>
      </w:r>
      <w:r w:rsidRPr="004454EF">
        <w:rPr>
          <w:rFonts w:ascii="Arial" w:hAnsi="Arial" w:cs="Arial"/>
          <w:lang w:val="el-GR"/>
        </w:rPr>
        <w:t xml:space="preserve"> στη </w:t>
      </w:r>
      <w:r w:rsidR="00242AAB" w:rsidRPr="004454EF">
        <w:rPr>
          <w:rFonts w:ascii="Arial" w:hAnsi="Arial" w:cs="Arial"/>
          <w:lang w:val="el-GR"/>
        </w:rPr>
        <w:t>μείωση</w:t>
      </w:r>
      <w:r w:rsidRPr="004454EF">
        <w:rPr>
          <w:rFonts w:ascii="Arial" w:hAnsi="Arial" w:cs="Arial"/>
          <w:lang w:val="el-GR"/>
        </w:rPr>
        <w:t xml:space="preserve"> της </w:t>
      </w:r>
      <w:r w:rsidR="00242AAB" w:rsidRPr="004454EF">
        <w:rPr>
          <w:rFonts w:ascii="Arial" w:hAnsi="Arial" w:cs="Arial"/>
          <w:lang w:val="el-GR"/>
        </w:rPr>
        <w:t>έ</w:t>
      </w:r>
      <w:r w:rsidRPr="004454EF">
        <w:rPr>
          <w:rFonts w:ascii="Arial" w:hAnsi="Arial" w:cs="Arial"/>
          <w:lang w:val="el-GR"/>
        </w:rPr>
        <w:t xml:space="preserve">κπλυσης </w:t>
      </w:r>
      <w:r w:rsidR="00242AAB" w:rsidRPr="000A2C0A">
        <w:rPr>
          <w:rFonts w:ascii="Arial" w:hAnsi="Arial" w:cs="Arial"/>
        </w:rPr>
        <w:t>Cu</w:t>
      </w:r>
      <w:r w:rsidR="00242AAB" w:rsidRPr="004454EF">
        <w:rPr>
          <w:rFonts w:ascii="Arial" w:hAnsi="Arial" w:cs="Arial"/>
          <w:lang w:val="el-GR"/>
        </w:rPr>
        <w:t xml:space="preserve"> και </w:t>
      </w:r>
      <w:r w:rsidR="00242AAB" w:rsidRPr="000A2C0A">
        <w:rPr>
          <w:rFonts w:ascii="Arial" w:hAnsi="Arial" w:cs="Arial"/>
        </w:rPr>
        <w:t>As</w:t>
      </w:r>
      <w:r w:rsidR="00242AAB" w:rsidRPr="004454EF">
        <w:rPr>
          <w:rFonts w:ascii="Arial" w:hAnsi="Arial" w:cs="Arial"/>
          <w:lang w:val="el-GR"/>
        </w:rPr>
        <w:t xml:space="preserve"> </w:t>
      </w:r>
      <w:r w:rsidRPr="004454EF">
        <w:rPr>
          <w:rFonts w:ascii="Arial" w:hAnsi="Arial" w:cs="Arial"/>
          <w:lang w:val="el-GR"/>
        </w:rPr>
        <w:t xml:space="preserve">και </w:t>
      </w:r>
      <w:r w:rsidR="00242AAB" w:rsidRPr="004454EF">
        <w:rPr>
          <w:rFonts w:ascii="Arial" w:hAnsi="Arial" w:cs="Arial"/>
          <w:lang w:val="el-GR"/>
        </w:rPr>
        <w:t>αύξησε</w:t>
      </w:r>
      <w:r w:rsidRPr="004454EF">
        <w:rPr>
          <w:rFonts w:ascii="Arial" w:hAnsi="Arial" w:cs="Arial"/>
          <w:lang w:val="el-GR"/>
        </w:rPr>
        <w:t xml:space="preserve"> το </w:t>
      </w:r>
      <w:r w:rsidR="00242AAB" w:rsidRPr="004454EF">
        <w:rPr>
          <w:rFonts w:ascii="Arial" w:hAnsi="Arial" w:cs="Arial"/>
          <w:lang w:val="el-GR"/>
        </w:rPr>
        <w:t>ρυθμό</w:t>
      </w:r>
      <w:r w:rsidRPr="004454EF">
        <w:rPr>
          <w:rFonts w:ascii="Arial" w:hAnsi="Arial" w:cs="Arial"/>
          <w:lang w:val="el-GR"/>
        </w:rPr>
        <w:t xml:space="preserve"> </w:t>
      </w:r>
      <w:r w:rsidR="00242AAB" w:rsidRPr="004454EF">
        <w:rPr>
          <w:rFonts w:ascii="Arial" w:hAnsi="Arial" w:cs="Arial"/>
          <w:lang w:val="el-GR"/>
        </w:rPr>
        <w:t>ανάπτυξης</w:t>
      </w:r>
      <w:r w:rsidRPr="004454EF">
        <w:rPr>
          <w:rFonts w:ascii="Arial" w:hAnsi="Arial" w:cs="Arial"/>
          <w:lang w:val="el-GR"/>
        </w:rPr>
        <w:t xml:space="preserve"> των </w:t>
      </w:r>
      <w:r w:rsidR="00242AAB" w:rsidRPr="004454EF">
        <w:rPr>
          <w:rFonts w:ascii="Arial" w:hAnsi="Arial" w:cs="Arial"/>
          <w:lang w:val="el-GR"/>
        </w:rPr>
        <w:t>φυτών</w:t>
      </w:r>
      <w:r w:rsidR="00405960" w:rsidRPr="00405960">
        <w:rPr>
          <w:rFonts w:ascii="Arial" w:hAnsi="Arial" w:cs="Arial"/>
          <w:lang w:val="el-GR"/>
        </w:rPr>
        <w:t xml:space="preserve"> </w:t>
      </w:r>
      <w:r w:rsidR="00242AAB" w:rsidRPr="004454EF">
        <w:rPr>
          <w:rFonts w:ascii="Arial" w:hAnsi="Arial" w:cs="Arial"/>
          <w:lang w:val="el-GR"/>
        </w:rPr>
        <w:t>[Αγραφιώτη,2014]</w:t>
      </w:r>
      <w:r w:rsidRPr="004454EF">
        <w:rPr>
          <w:rFonts w:ascii="Arial" w:hAnsi="Arial" w:cs="Arial"/>
          <w:lang w:val="el-GR"/>
        </w:rPr>
        <w:t>.</w:t>
      </w:r>
    </w:p>
    <w:p w:rsidR="004E5FC1" w:rsidRPr="004454EF" w:rsidRDefault="008322BB" w:rsidP="004454EF">
      <w:pPr>
        <w:pStyle w:val="2"/>
        <w:rPr>
          <w:lang w:val="el-GR"/>
        </w:rPr>
      </w:pPr>
      <w:bookmarkStart w:id="42" w:name="_Toc84786295"/>
      <w:r w:rsidRPr="004454EF">
        <w:rPr>
          <w:lang w:val="el-GR"/>
        </w:rPr>
        <w:t>2.4.4.</w:t>
      </w:r>
      <w:r w:rsidR="004E5FC1" w:rsidRPr="004454EF">
        <w:rPr>
          <w:lang w:val="el-GR"/>
        </w:rPr>
        <w:t xml:space="preserve"> Ενεργοποίηση με αναερόβια χώνευση</w:t>
      </w:r>
      <w:bookmarkEnd w:id="42"/>
      <w:r w:rsidR="004E5FC1" w:rsidRPr="004454EF">
        <w:rPr>
          <w:lang w:val="el-GR"/>
        </w:rPr>
        <w:t xml:space="preserve"> </w:t>
      </w:r>
    </w:p>
    <w:p w:rsidR="000A2C0A" w:rsidRPr="004454EF" w:rsidRDefault="000A2C0A" w:rsidP="008C2586">
      <w:pPr>
        <w:jc w:val="both"/>
        <w:rPr>
          <w:rFonts w:ascii="Arial" w:hAnsi="Arial" w:cs="Arial"/>
          <w:sz w:val="24"/>
          <w:lang w:val="el-GR"/>
        </w:rPr>
      </w:pPr>
    </w:p>
    <w:p w:rsidR="003954C6" w:rsidRDefault="00D465F2" w:rsidP="008C2586">
      <w:pPr>
        <w:jc w:val="both"/>
        <w:rPr>
          <w:rFonts w:ascii="Arial" w:hAnsi="Arial" w:cs="Arial"/>
          <w:lang w:val="el-GR"/>
        </w:rPr>
      </w:pPr>
      <w:r>
        <w:rPr>
          <w:rFonts w:ascii="Arial" w:hAnsi="Arial" w:cs="Arial"/>
          <w:lang w:val="el-GR"/>
        </w:rPr>
        <w:t>Τέλος</w:t>
      </w:r>
      <w:r w:rsidR="00800BBC" w:rsidRPr="004454EF">
        <w:rPr>
          <w:rFonts w:ascii="Arial" w:hAnsi="Arial" w:cs="Arial"/>
          <w:lang w:val="el-GR"/>
        </w:rPr>
        <w:t xml:space="preserve"> άλλη μια μέθοδος τροποποίησης βιοεξανθρακωμάτων είναι η αναερόβια χώνευση της βιομάζας πριν την πυρόλυση. Αποτελεί μια νέα μέθοδο ενεργοποίησης και οδηγεί στην παραγωγή βελτιωμένων προσροφητικών υλικών με υψηλές τιμές </w:t>
      </w:r>
      <w:r w:rsidR="00800BBC">
        <w:rPr>
          <w:rFonts w:ascii="Arial" w:hAnsi="Arial" w:cs="Arial"/>
        </w:rPr>
        <w:t>pH</w:t>
      </w:r>
      <w:r w:rsidR="00FB3531" w:rsidRPr="004454EF">
        <w:rPr>
          <w:rFonts w:ascii="Arial" w:hAnsi="Arial" w:cs="Arial"/>
          <w:lang w:val="el-GR"/>
        </w:rPr>
        <w:t>, μεγάλης ειδικής επιφάνειας, ικανότη</w:t>
      </w:r>
      <w:r w:rsidR="00800BBC" w:rsidRPr="004454EF">
        <w:rPr>
          <w:rFonts w:ascii="Arial" w:hAnsi="Arial" w:cs="Arial"/>
          <w:lang w:val="el-GR"/>
        </w:rPr>
        <w:t>τα ανταλλαγής κατιόντων, μεγάλο αρνητικό φορτίο επιφάνειας, υδροφοβικότητα δηλαδή ιδιότητες που το χαρακτηρίζουν ως βέλτιστο υλικό για την απορρύπανση κα</w:t>
      </w:r>
      <w:r w:rsidR="00FB3531" w:rsidRPr="004454EF">
        <w:rPr>
          <w:rFonts w:ascii="Arial" w:hAnsi="Arial" w:cs="Arial"/>
          <w:lang w:val="el-GR"/>
        </w:rPr>
        <w:t>ι αποκατάσταση εδαφών και νερών</w:t>
      </w:r>
      <w:r w:rsidR="00342EE3" w:rsidRPr="004454EF">
        <w:rPr>
          <w:rFonts w:ascii="Arial" w:hAnsi="Arial" w:cs="Arial"/>
          <w:lang w:val="el-GR"/>
        </w:rPr>
        <w:t xml:space="preserve"> [</w:t>
      </w:r>
      <w:r w:rsidR="00342EE3">
        <w:rPr>
          <w:rFonts w:ascii="Arial" w:hAnsi="Arial" w:cs="Arial"/>
        </w:rPr>
        <w:t>Rajapaksha</w:t>
      </w:r>
      <w:r w:rsidR="00363620" w:rsidRPr="00363620">
        <w:rPr>
          <w:rFonts w:ascii="Arial" w:hAnsi="Arial" w:cs="Arial"/>
          <w:lang w:val="el-GR"/>
        </w:rPr>
        <w:t xml:space="preserve"> </w:t>
      </w:r>
      <w:r w:rsidR="00417847" w:rsidRPr="00D97F90">
        <w:rPr>
          <w:rFonts w:ascii="Arial" w:hAnsi="Arial" w:cs="Arial"/>
        </w:rPr>
        <w:t>et</w:t>
      </w:r>
      <w:r w:rsidR="00417847" w:rsidRPr="004454EF">
        <w:rPr>
          <w:rFonts w:ascii="Arial" w:hAnsi="Arial" w:cs="Arial"/>
          <w:lang w:val="el-GR"/>
        </w:rPr>
        <w:t xml:space="preserve"> </w:t>
      </w:r>
      <w:r w:rsidR="00417847" w:rsidRPr="00D97F90">
        <w:rPr>
          <w:rFonts w:ascii="Arial" w:hAnsi="Arial" w:cs="Arial"/>
        </w:rPr>
        <w:t>al</w:t>
      </w:r>
      <w:r w:rsidR="00417847" w:rsidRPr="004454EF">
        <w:rPr>
          <w:rFonts w:ascii="Arial" w:hAnsi="Arial" w:cs="Arial"/>
          <w:lang w:val="el-GR"/>
        </w:rPr>
        <w:t>.,</w:t>
      </w:r>
      <w:r w:rsidR="00DB0B98">
        <w:rPr>
          <w:rFonts w:ascii="Arial" w:hAnsi="Arial" w:cs="Arial"/>
          <w:lang w:val="el-GR"/>
        </w:rPr>
        <w:t xml:space="preserve"> </w:t>
      </w:r>
      <w:r w:rsidR="00417847" w:rsidRPr="004454EF">
        <w:rPr>
          <w:rFonts w:ascii="Arial" w:hAnsi="Arial" w:cs="Arial"/>
          <w:lang w:val="el-GR"/>
        </w:rPr>
        <w:t>2016]</w:t>
      </w:r>
      <w:r w:rsidR="00115CB4" w:rsidRPr="00115CB4">
        <w:rPr>
          <w:rFonts w:ascii="Arial" w:hAnsi="Arial" w:cs="Arial"/>
          <w:lang w:val="el-GR"/>
        </w:rPr>
        <w:t xml:space="preserve"> </w:t>
      </w:r>
      <w:r w:rsidR="00B67E1D" w:rsidRPr="004454EF">
        <w:rPr>
          <w:rFonts w:ascii="Arial" w:hAnsi="Arial" w:cs="Arial"/>
          <w:lang w:val="el-GR"/>
        </w:rPr>
        <w:t>[</w:t>
      </w:r>
      <w:r w:rsidR="00B67E1D" w:rsidRPr="00B67E1D">
        <w:rPr>
          <w:rFonts w:ascii="Arial" w:hAnsi="Arial" w:cs="Arial"/>
        </w:rPr>
        <w:t>Mohammad</w:t>
      </w:r>
      <w:r w:rsidR="00B67E1D" w:rsidRPr="004454EF">
        <w:rPr>
          <w:rFonts w:ascii="Arial" w:hAnsi="Arial" w:cs="Arial"/>
          <w:lang w:val="el-GR"/>
        </w:rPr>
        <w:t xml:space="preserve"> </w:t>
      </w:r>
      <w:r w:rsidR="00B67E1D" w:rsidRPr="00B67E1D">
        <w:rPr>
          <w:rFonts w:ascii="Arial" w:hAnsi="Arial" w:cs="Arial"/>
        </w:rPr>
        <w:t>Boshir</w:t>
      </w:r>
      <w:r w:rsidR="00B67E1D" w:rsidRPr="004454EF">
        <w:rPr>
          <w:rFonts w:ascii="Arial" w:hAnsi="Arial" w:cs="Arial"/>
          <w:lang w:val="el-GR"/>
        </w:rPr>
        <w:t xml:space="preserve"> </w:t>
      </w:r>
      <w:r w:rsidR="00B67E1D" w:rsidRPr="00B67E1D">
        <w:rPr>
          <w:rFonts w:ascii="Arial" w:hAnsi="Arial" w:cs="Arial"/>
        </w:rPr>
        <w:t>Ahmed</w:t>
      </w:r>
      <w:r w:rsidR="00B67E1D" w:rsidRPr="004454EF">
        <w:rPr>
          <w:rFonts w:ascii="Arial" w:hAnsi="Arial" w:cs="Arial"/>
          <w:lang w:val="el-GR"/>
        </w:rPr>
        <w:t xml:space="preserve"> </w:t>
      </w:r>
      <w:r w:rsidR="00B67E1D">
        <w:rPr>
          <w:rFonts w:ascii="Arial" w:hAnsi="Arial" w:cs="Arial"/>
        </w:rPr>
        <w:t>et</w:t>
      </w:r>
      <w:r w:rsidR="00B67E1D" w:rsidRPr="004454EF">
        <w:rPr>
          <w:rFonts w:ascii="Arial" w:hAnsi="Arial" w:cs="Arial"/>
          <w:lang w:val="el-GR"/>
        </w:rPr>
        <w:t xml:space="preserve"> </w:t>
      </w:r>
      <w:r w:rsidR="00B67E1D">
        <w:rPr>
          <w:rFonts w:ascii="Arial" w:hAnsi="Arial" w:cs="Arial"/>
        </w:rPr>
        <w:t>al</w:t>
      </w:r>
      <w:r w:rsidR="00B67E1D" w:rsidRPr="004454EF">
        <w:rPr>
          <w:rFonts w:ascii="Arial" w:hAnsi="Arial" w:cs="Arial"/>
          <w:lang w:val="el-GR"/>
        </w:rPr>
        <w:t>.,</w:t>
      </w:r>
      <w:r w:rsidR="00DB0B98">
        <w:rPr>
          <w:rFonts w:ascii="Arial" w:hAnsi="Arial" w:cs="Arial"/>
          <w:lang w:val="el-GR"/>
        </w:rPr>
        <w:t xml:space="preserve"> </w:t>
      </w:r>
      <w:r w:rsidR="00B67E1D" w:rsidRPr="004454EF">
        <w:rPr>
          <w:rFonts w:ascii="Arial" w:hAnsi="Arial" w:cs="Arial"/>
          <w:lang w:val="el-GR"/>
        </w:rPr>
        <w:t>2016]</w:t>
      </w:r>
      <w:r w:rsidR="00800BBC" w:rsidRPr="004454EF">
        <w:rPr>
          <w:rFonts w:ascii="Arial" w:hAnsi="Arial" w:cs="Arial"/>
          <w:lang w:val="el-GR"/>
        </w:rPr>
        <w:t>.</w:t>
      </w:r>
    </w:p>
    <w:p w:rsidR="00293293" w:rsidRPr="004454EF" w:rsidRDefault="00293293" w:rsidP="008C2586">
      <w:pPr>
        <w:jc w:val="both"/>
        <w:rPr>
          <w:rFonts w:ascii="Arial" w:hAnsi="Arial" w:cs="Arial"/>
          <w:sz w:val="20"/>
          <w:lang w:val="el-GR"/>
        </w:rPr>
      </w:pPr>
    </w:p>
    <w:p w:rsidR="000A2C0A" w:rsidRPr="004454EF" w:rsidRDefault="000A2C0A" w:rsidP="008C2586">
      <w:pPr>
        <w:jc w:val="both"/>
        <w:rPr>
          <w:rFonts w:ascii="Arial" w:hAnsi="Arial" w:cs="Arial"/>
          <w:sz w:val="20"/>
          <w:lang w:val="el-GR"/>
        </w:rPr>
      </w:pPr>
    </w:p>
    <w:p w:rsidR="003954C6" w:rsidRDefault="00C041C0" w:rsidP="00C041C0">
      <w:pPr>
        <w:jc w:val="center"/>
        <w:rPr>
          <w:rFonts w:ascii="Arial" w:hAnsi="Arial" w:cs="Arial"/>
          <w:sz w:val="24"/>
        </w:rPr>
      </w:pPr>
      <w:r>
        <w:rPr>
          <w:rFonts w:ascii="Arial" w:hAnsi="Arial" w:cs="Arial"/>
          <w:noProof/>
          <w:sz w:val="24"/>
          <w:lang w:val="el-GR" w:eastAsia="el-GR" w:bidi="ar-SA"/>
        </w:rPr>
        <w:lastRenderedPageBreak/>
        <w:drawing>
          <wp:inline distT="0" distB="0" distL="0" distR="0">
            <wp:extent cx="4716580" cy="3183223"/>
            <wp:effectExtent l="19050" t="0" r="7820" b="0"/>
            <wp:docPr id="15"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srcRect/>
                    <a:stretch>
                      <a:fillRect/>
                    </a:stretch>
                  </pic:blipFill>
                  <pic:spPr bwMode="auto">
                    <a:xfrm>
                      <a:off x="0" y="0"/>
                      <a:ext cx="4718375" cy="3184435"/>
                    </a:xfrm>
                    <a:prstGeom prst="rect">
                      <a:avLst/>
                    </a:prstGeom>
                    <a:noFill/>
                    <a:ln w="9525">
                      <a:noFill/>
                      <a:miter lim="800000"/>
                      <a:headEnd/>
                      <a:tailEnd/>
                    </a:ln>
                  </pic:spPr>
                </pic:pic>
              </a:graphicData>
            </a:graphic>
          </wp:inline>
        </w:drawing>
      </w:r>
    </w:p>
    <w:p w:rsidR="008322BB" w:rsidRPr="004454EF" w:rsidRDefault="00E42FEC" w:rsidP="00270FA5">
      <w:pPr>
        <w:jc w:val="center"/>
        <w:rPr>
          <w:rFonts w:ascii="Arial" w:hAnsi="Arial" w:cs="Arial"/>
          <w:sz w:val="24"/>
          <w:lang w:val="el-GR"/>
        </w:rPr>
      </w:pPr>
      <w:r w:rsidRPr="00270FA5">
        <w:rPr>
          <w:rFonts w:ascii="Arial" w:hAnsi="Arial" w:cs="Arial"/>
          <w:lang w:val="el-GR"/>
        </w:rPr>
        <w:t>Σχήμα</w:t>
      </w:r>
      <w:r w:rsidR="000B5FB0" w:rsidRPr="00270FA5">
        <w:rPr>
          <w:rFonts w:ascii="Arial" w:hAnsi="Arial" w:cs="Arial"/>
          <w:lang w:val="el-GR"/>
        </w:rPr>
        <w:t xml:space="preserve"> </w:t>
      </w:r>
      <w:r w:rsidR="00DD63E9" w:rsidRPr="00270FA5">
        <w:rPr>
          <w:rFonts w:ascii="Arial" w:hAnsi="Arial" w:cs="Arial"/>
          <w:lang w:val="el-GR"/>
        </w:rPr>
        <w:t>2.</w:t>
      </w:r>
      <w:r w:rsidR="000B5FB0" w:rsidRPr="00270FA5">
        <w:rPr>
          <w:rFonts w:ascii="Arial" w:hAnsi="Arial" w:cs="Arial"/>
          <w:lang w:val="el-GR"/>
        </w:rPr>
        <w:t>7</w:t>
      </w:r>
      <w:r w:rsidRPr="00270FA5">
        <w:rPr>
          <w:rFonts w:ascii="Arial" w:hAnsi="Arial" w:cs="Arial"/>
          <w:lang w:val="el-GR"/>
        </w:rPr>
        <w:t>: Βελτιωμένες ιδιότητες βιοεξανθρακώματος</w:t>
      </w:r>
      <w:r w:rsidR="000B5FB0" w:rsidRPr="00270FA5">
        <w:rPr>
          <w:rFonts w:ascii="Arial" w:hAnsi="Arial" w:cs="Arial"/>
          <w:sz w:val="20"/>
          <w:lang w:val="el-GR"/>
        </w:rPr>
        <w:t xml:space="preserve"> </w:t>
      </w:r>
      <w:r w:rsidR="00405960" w:rsidRPr="00405960">
        <w:rPr>
          <w:rFonts w:ascii="Arial" w:hAnsi="Arial" w:cs="Arial"/>
          <w:sz w:val="20"/>
          <w:lang w:val="el-GR"/>
        </w:rPr>
        <w:t>[</w:t>
      </w:r>
      <w:r w:rsidR="000B5FB0" w:rsidRPr="00270FA5">
        <w:rPr>
          <w:rFonts w:ascii="Arial" w:hAnsi="Arial" w:cs="Arial"/>
          <w:sz w:val="20"/>
        </w:rPr>
        <w:t>Rajapaksha</w:t>
      </w:r>
      <w:r w:rsidR="000B5FB0" w:rsidRPr="00270FA5">
        <w:rPr>
          <w:rFonts w:ascii="Arial" w:hAnsi="Arial" w:cs="Arial"/>
          <w:sz w:val="20"/>
          <w:lang w:val="el-GR"/>
        </w:rPr>
        <w:t xml:space="preserve"> </w:t>
      </w:r>
      <w:r w:rsidR="000B5FB0" w:rsidRPr="00270FA5">
        <w:rPr>
          <w:rFonts w:ascii="Arial" w:hAnsi="Arial" w:cs="Arial"/>
          <w:sz w:val="20"/>
        </w:rPr>
        <w:t>et</w:t>
      </w:r>
      <w:r w:rsidR="000B5FB0" w:rsidRPr="00270FA5">
        <w:rPr>
          <w:rFonts w:ascii="Arial" w:hAnsi="Arial" w:cs="Arial"/>
          <w:sz w:val="20"/>
          <w:lang w:val="el-GR"/>
        </w:rPr>
        <w:t xml:space="preserve"> </w:t>
      </w:r>
      <w:r w:rsidR="000B5FB0" w:rsidRPr="00270FA5">
        <w:rPr>
          <w:rFonts w:ascii="Arial" w:hAnsi="Arial" w:cs="Arial"/>
          <w:sz w:val="20"/>
        </w:rPr>
        <w:t>al</w:t>
      </w:r>
      <w:r w:rsidR="000B5FB0" w:rsidRPr="00270FA5">
        <w:rPr>
          <w:rFonts w:ascii="Arial" w:hAnsi="Arial" w:cs="Arial"/>
          <w:sz w:val="20"/>
          <w:lang w:val="el-GR"/>
        </w:rPr>
        <w:t>.,</w:t>
      </w:r>
      <w:r w:rsidR="00DB0B98">
        <w:rPr>
          <w:rFonts w:ascii="Arial" w:hAnsi="Arial" w:cs="Arial"/>
          <w:sz w:val="20"/>
          <w:lang w:val="el-GR"/>
        </w:rPr>
        <w:t xml:space="preserve"> </w:t>
      </w:r>
      <w:r w:rsidR="000B5FB0" w:rsidRPr="00270FA5">
        <w:rPr>
          <w:rFonts w:ascii="Arial" w:hAnsi="Arial" w:cs="Arial"/>
          <w:sz w:val="20"/>
          <w:lang w:val="el-GR"/>
        </w:rPr>
        <w:t>2016].</w:t>
      </w:r>
    </w:p>
    <w:p w:rsidR="00AD1D9F" w:rsidRPr="00517774" w:rsidRDefault="00AD1D9F" w:rsidP="004454EF">
      <w:pPr>
        <w:pStyle w:val="1"/>
        <w:rPr>
          <w:lang w:val="el-GR"/>
        </w:rPr>
      </w:pPr>
    </w:p>
    <w:p w:rsidR="00AD1D9F" w:rsidRPr="00517774" w:rsidRDefault="00AD1D9F" w:rsidP="004454EF">
      <w:pPr>
        <w:pStyle w:val="1"/>
        <w:rPr>
          <w:lang w:val="el-GR"/>
        </w:rPr>
      </w:pPr>
    </w:p>
    <w:p w:rsidR="00AD1D9F" w:rsidRPr="00517774" w:rsidRDefault="00AD1D9F" w:rsidP="004454EF">
      <w:pPr>
        <w:pStyle w:val="1"/>
        <w:rPr>
          <w:lang w:val="el-GR"/>
        </w:rPr>
      </w:pPr>
    </w:p>
    <w:p w:rsidR="00AD1D9F" w:rsidRPr="00517774" w:rsidRDefault="00AD1D9F" w:rsidP="004454EF">
      <w:pPr>
        <w:pStyle w:val="1"/>
        <w:rPr>
          <w:lang w:val="el-GR"/>
        </w:rPr>
      </w:pPr>
    </w:p>
    <w:p w:rsidR="00AD1D9F" w:rsidRPr="00517774" w:rsidRDefault="00AD1D9F" w:rsidP="004454EF">
      <w:pPr>
        <w:pStyle w:val="1"/>
        <w:rPr>
          <w:lang w:val="el-GR"/>
        </w:rPr>
      </w:pPr>
    </w:p>
    <w:p w:rsidR="00AD1D9F" w:rsidRPr="00517774" w:rsidRDefault="00AD1D9F" w:rsidP="004454EF">
      <w:pPr>
        <w:pStyle w:val="1"/>
        <w:rPr>
          <w:lang w:val="el-GR"/>
        </w:rPr>
      </w:pPr>
    </w:p>
    <w:p w:rsidR="00CE2995" w:rsidRDefault="00CE2995" w:rsidP="00D465F2">
      <w:pPr>
        <w:pStyle w:val="1"/>
        <w:rPr>
          <w:lang w:val="el-GR"/>
        </w:rPr>
      </w:pPr>
    </w:p>
    <w:p w:rsidR="00293293" w:rsidRDefault="00293293" w:rsidP="00D465F2">
      <w:pPr>
        <w:pStyle w:val="1"/>
        <w:rPr>
          <w:lang w:val="el-GR"/>
        </w:rPr>
      </w:pPr>
    </w:p>
    <w:p w:rsidR="00293293" w:rsidRDefault="00293293" w:rsidP="00D465F2">
      <w:pPr>
        <w:pStyle w:val="1"/>
        <w:rPr>
          <w:lang w:val="el-GR"/>
        </w:rPr>
      </w:pPr>
    </w:p>
    <w:p w:rsidR="00293293" w:rsidRDefault="00293293" w:rsidP="00D465F2">
      <w:pPr>
        <w:pStyle w:val="1"/>
        <w:rPr>
          <w:lang w:val="el-GR"/>
        </w:rPr>
      </w:pPr>
    </w:p>
    <w:p w:rsidR="00293293" w:rsidRDefault="008322BB" w:rsidP="00D465F2">
      <w:pPr>
        <w:pStyle w:val="1"/>
        <w:rPr>
          <w:lang w:val="el-GR"/>
        </w:rPr>
      </w:pPr>
      <w:bookmarkStart w:id="43" w:name="_Toc84786296"/>
      <w:r w:rsidRPr="004454EF">
        <w:rPr>
          <w:lang w:val="el-GR"/>
        </w:rPr>
        <w:t>2.5.</w:t>
      </w:r>
      <w:r w:rsidR="001831E5" w:rsidRPr="004454EF">
        <w:rPr>
          <w:lang w:val="el-GR"/>
        </w:rPr>
        <w:t xml:space="preserve"> Προσρόφηση</w:t>
      </w:r>
      <w:bookmarkEnd w:id="43"/>
    </w:p>
    <w:p w:rsidR="00D465F2" w:rsidRPr="00CE2995" w:rsidRDefault="001831E5" w:rsidP="00D465F2">
      <w:pPr>
        <w:pStyle w:val="1"/>
        <w:rPr>
          <w:lang w:val="el-GR"/>
        </w:rPr>
      </w:pPr>
      <w:r w:rsidRPr="004454EF">
        <w:rPr>
          <w:lang w:val="el-GR"/>
        </w:rPr>
        <w:t xml:space="preserve"> </w:t>
      </w:r>
    </w:p>
    <w:p w:rsidR="00D059D6" w:rsidRPr="004454EF" w:rsidRDefault="00D059D6" w:rsidP="008C2586">
      <w:pPr>
        <w:jc w:val="both"/>
        <w:rPr>
          <w:rFonts w:ascii="Arial" w:hAnsi="Arial" w:cs="Arial"/>
          <w:sz w:val="24"/>
          <w:lang w:val="el-GR"/>
        </w:rPr>
      </w:pPr>
    </w:p>
    <w:p w:rsidR="00D041C3" w:rsidRDefault="007C7C63" w:rsidP="008C2586">
      <w:pPr>
        <w:jc w:val="both"/>
        <w:rPr>
          <w:rFonts w:ascii="Arial" w:hAnsi="Arial" w:cs="Arial"/>
          <w:lang w:val="el-GR"/>
        </w:rPr>
      </w:pPr>
      <w:r w:rsidRPr="004454EF">
        <w:rPr>
          <w:rFonts w:ascii="Arial" w:hAnsi="Arial" w:cs="Arial"/>
          <w:lang w:val="el-GR"/>
        </w:rPr>
        <w:t>Προσρόφηση</w:t>
      </w:r>
      <w:r w:rsidR="00D041C3" w:rsidRPr="004454EF">
        <w:rPr>
          <w:rFonts w:ascii="Arial" w:hAnsi="Arial" w:cs="Arial"/>
          <w:lang w:val="el-GR"/>
        </w:rPr>
        <w:t xml:space="preserve"> είναι η </w:t>
      </w:r>
      <w:r w:rsidRPr="004454EF">
        <w:rPr>
          <w:rFonts w:ascii="Arial" w:hAnsi="Arial" w:cs="Arial"/>
          <w:lang w:val="el-GR"/>
        </w:rPr>
        <w:t>διαδικασία</w:t>
      </w:r>
      <w:r w:rsidR="00D041C3" w:rsidRPr="004454EF">
        <w:rPr>
          <w:rFonts w:ascii="Arial" w:hAnsi="Arial" w:cs="Arial"/>
          <w:lang w:val="el-GR"/>
        </w:rPr>
        <w:t xml:space="preserve"> που </w:t>
      </w:r>
      <w:r w:rsidRPr="004454EF">
        <w:rPr>
          <w:rFonts w:ascii="Arial" w:hAnsi="Arial" w:cs="Arial"/>
          <w:lang w:val="el-GR"/>
        </w:rPr>
        <w:t>περιγράφει</w:t>
      </w:r>
      <w:r w:rsidR="00D041C3" w:rsidRPr="004454EF">
        <w:rPr>
          <w:rFonts w:ascii="Arial" w:hAnsi="Arial" w:cs="Arial"/>
          <w:lang w:val="el-GR"/>
        </w:rPr>
        <w:t xml:space="preserve"> τη </w:t>
      </w:r>
      <w:r w:rsidRPr="004454EF">
        <w:rPr>
          <w:rFonts w:ascii="Arial" w:hAnsi="Arial" w:cs="Arial"/>
          <w:lang w:val="el-GR"/>
        </w:rPr>
        <w:t>φυσική</w:t>
      </w:r>
      <w:r w:rsidR="00D041C3" w:rsidRPr="004454EF">
        <w:rPr>
          <w:rFonts w:ascii="Arial" w:hAnsi="Arial" w:cs="Arial"/>
          <w:lang w:val="el-GR"/>
        </w:rPr>
        <w:t xml:space="preserve"> </w:t>
      </w:r>
      <w:r w:rsidRPr="004454EF">
        <w:rPr>
          <w:rFonts w:ascii="Arial" w:hAnsi="Arial" w:cs="Arial"/>
          <w:lang w:val="el-GR"/>
        </w:rPr>
        <w:t>συσσώρευση</w:t>
      </w:r>
      <w:r w:rsidR="00D041C3" w:rsidRPr="004454EF">
        <w:rPr>
          <w:rFonts w:ascii="Arial" w:hAnsi="Arial" w:cs="Arial"/>
          <w:lang w:val="el-GR"/>
        </w:rPr>
        <w:t xml:space="preserve"> των </w:t>
      </w:r>
      <w:r w:rsidRPr="004454EF">
        <w:rPr>
          <w:rFonts w:ascii="Arial" w:hAnsi="Arial" w:cs="Arial"/>
          <w:lang w:val="el-GR"/>
        </w:rPr>
        <w:t>μορίων</w:t>
      </w:r>
      <w:r w:rsidR="00D041C3" w:rsidRPr="004454EF">
        <w:rPr>
          <w:rFonts w:ascii="Arial" w:hAnsi="Arial" w:cs="Arial"/>
          <w:lang w:val="el-GR"/>
        </w:rPr>
        <w:t xml:space="preserve"> ή </w:t>
      </w:r>
      <w:r w:rsidRPr="004454EF">
        <w:rPr>
          <w:rFonts w:ascii="Arial" w:hAnsi="Arial" w:cs="Arial"/>
          <w:lang w:val="el-GR"/>
        </w:rPr>
        <w:t>σωματιδίων</w:t>
      </w:r>
      <w:r w:rsidR="00D041C3" w:rsidRPr="004454EF">
        <w:rPr>
          <w:rFonts w:ascii="Arial" w:hAnsi="Arial" w:cs="Arial"/>
          <w:lang w:val="el-GR"/>
        </w:rPr>
        <w:t xml:space="preserve"> στην δι</w:t>
      </w:r>
      <w:r w:rsidRPr="004454EF">
        <w:rPr>
          <w:rFonts w:ascii="Arial" w:hAnsi="Arial" w:cs="Arial"/>
          <w:lang w:val="el-GR"/>
        </w:rPr>
        <w:t>επιφάνεια</w:t>
      </w:r>
      <w:r w:rsidR="00D041C3" w:rsidRPr="004454EF">
        <w:rPr>
          <w:rFonts w:ascii="Arial" w:hAnsi="Arial" w:cs="Arial"/>
          <w:lang w:val="el-GR"/>
        </w:rPr>
        <w:t xml:space="preserve"> </w:t>
      </w:r>
      <w:r w:rsidRPr="004454EF">
        <w:rPr>
          <w:rFonts w:ascii="Arial" w:hAnsi="Arial" w:cs="Arial"/>
          <w:lang w:val="el-GR"/>
        </w:rPr>
        <w:t>μεταξύ</w:t>
      </w:r>
      <w:r w:rsidR="00D041C3" w:rsidRPr="004454EF">
        <w:rPr>
          <w:rFonts w:ascii="Arial" w:hAnsi="Arial" w:cs="Arial"/>
          <w:lang w:val="el-GR"/>
        </w:rPr>
        <w:t xml:space="preserve"> δυο </w:t>
      </w:r>
      <w:r w:rsidRPr="004454EF">
        <w:rPr>
          <w:rFonts w:ascii="Arial" w:hAnsi="Arial" w:cs="Arial"/>
          <w:lang w:val="el-GR"/>
        </w:rPr>
        <w:t xml:space="preserve">φάσεων </w:t>
      </w:r>
      <w:r w:rsidR="00D041C3" w:rsidRPr="004454EF">
        <w:rPr>
          <w:rFonts w:ascii="Arial" w:hAnsi="Arial" w:cs="Arial"/>
          <w:lang w:val="el-GR"/>
        </w:rPr>
        <w:t>(</w:t>
      </w:r>
      <w:r w:rsidRPr="004454EF">
        <w:rPr>
          <w:rFonts w:ascii="Arial" w:hAnsi="Arial" w:cs="Arial"/>
          <w:lang w:val="el-GR"/>
        </w:rPr>
        <w:t>υγρή</w:t>
      </w:r>
      <w:r w:rsidR="00D041C3" w:rsidRPr="004454EF">
        <w:rPr>
          <w:rFonts w:ascii="Arial" w:hAnsi="Arial" w:cs="Arial"/>
          <w:lang w:val="el-GR"/>
        </w:rPr>
        <w:t xml:space="preserve"> με </w:t>
      </w:r>
      <w:r w:rsidRPr="004454EF">
        <w:rPr>
          <w:rFonts w:ascii="Arial" w:hAnsi="Arial" w:cs="Arial"/>
          <w:lang w:val="el-GR"/>
        </w:rPr>
        <w:t>στερεή</w:t>
      </w:r>
      <w:r w:rsidR="00D041C3" w:rsidRPr="004454EF">
        <w:rPr>
          <w:rFonts w:ascii="Arial" w:hAnsi="Arial" w:cs="Arial"/>
          <w:lang w:val="el-GR"/>
        </w:rPr>
        <w:t xml:space="preserve">, </w:t>
      </w:r>
      <w:r w:rsidRPr="004454EF">
        <w:rPr>
          <w:rFonts w:ascii="Arial" w:hAnsi="Arial" w:cs="Arial"/>
          <w:lang w:val="el-GR"/>
        </w:rPr>
        <w:t>υγρή</w:t>
      </w:r>
      <w:r w:rsidR="00D041C3" w:rsidRPr="004454EF">
        <w:rPr>
          <w:rFonts w:ascii="Arial" w:hAnsi="Arial" w:cs="Arial"/>
          <w:lang w:val="el-GR"/>
        </w:rPr>
        <w:t xml:space="preserve"> με </w:t>
      </w:r>
      <w:r w:rsidRPr="004454EF">
        <w:rPr>
          <w:rFonts w:ascii="Arial" w:hAnsi="Arial" w:cs="Arial"/>
          <w:lang w:val="el-GR"/>
        </w:rPr>
        <w:t>αέρια</w:t>
      </w:r>
      <w:r w:rsidR="00D041C3" w:rsidRPr="004454EF">
        <w:rPr>
          <w:rFonts w:ascii="Arial" w:hAnsi="Arial" w:cs="Arial"/>
          <w:lang w:val="el-GR"/>
        </w:rPr>
        <w:t xml:space="preserve"> κ</w:t>
      </w:r>
      <w:r w:rsidRPr="004454EF">
        <w:rPr>
          <w:rFonts w:ascii="Arial" w:hAnsi="Arial" w:cs="Arial"/>
          <w:lang w:val="el-GR"/>
        </w:rPr>
        <w:t>.</w:t>
      </w:r>
      <w:r w:rsidR="00D041C3" w:rsidRPr="004454EF">
        <w:rPr>
          <w:rFonts w:ascii="Arial" w:hAnsi="Arial" w:cs="Arial"/>
          <w:lang w:val="el-GR"/>
        </w:rPr>
        <w:t>ο</w:t>
      </w:r>
      <w:r w:rsidRPr="004454EF">
        <w:rPr>
          <w:rFonts w:ascii="Arial" w:hAnsi="Arial" w:cs="Arial"/>
          <w:lang w:val="el-GR"/>
        </w:rPr>
        <w:t>.</w:t>
      </w:r>
      <w:r w:rsidR="00D041C3" w:rsidRPr="004454EF">
        <w:rPr>
          <w:rFonts w:ascii="Arial" w:hAnsi="Arial" w:cs="Arial"/>
          <w:lang w:val="el-GR"/>
        </w:rPr>
        <w:t xml:space="preserve">κ). </w:t>
      </w:r>
      <w:r w:rsidRPr="004454EF">
        <w:rPr>
          <w:rFonts w:ascii="Arial" w:hAnsi="Arial" w:cs="Arial"/>
          <w:lang w:val="el-GR"/>
        </w:rPr>
        <w:t>Συνεπώς</w:t>
      </w:r>
      <w:r w:rsidR="00D041C3" w:rsidRPr="004454EF">
        <w:rPr>
          <w:rFonts w:ascii="Arial" w:hAnsi="Arial" w:cs="Arial"/>
          <w:lang w:val="el-GR"/>
        </w:rPr>
        <w:t xml:space="preserve"> είναι μια </w:t>
      </w:r>
      <w:r w:rsidRPr="004454EF">
        <w:rPr>
          <w:rFonts w:ascii="Arial" w:hAnsi="Arial" w:cs="Arial"/>
          <w:lang w:val="el-GR"/>
        </w:rPr>
        <w:t>διεργασία</w:t>
      </w:r>
      <w:r w:rsidR="00D041C3" w:rsidRPr="004454EF">
        <w:rPr>
          <w:rFonts w:ascii="Arial" w:hAnsi="Arial" w:cs="Arial"/>
          <w:lang w:val="el-GR"/>
        </w:rPr>
        <w:t xml:space="preserve"> </w:t>
      </w:r>
      <w:r w:rsidRPr="004454EF">
        <w:rPr>
          <w:rFonts w:ascii="Arial" w:hAnsi="Arial" w:cs="Arial"/>
          <w:lang w:val="el-GR"/>
        </w:rPr>
        <w:t>μεταφοράς</w:t>
      </w:r>
      <w:r w:rsidR="00D041C3" w:rsidRPr="004454EF">
        <w:rPr>
          <w:rFonts w:ascii="Arial" w:hAnsi="Arial" w:cs="Arial"/>
          <w:lang w:val="el-GR"/>
        </w:rPr>
        <w:t xml:space="preserve"> </w:t>
      </w:r>
      <w:r w:rsidRPr="004454EF">
        <w:rPr>
          <w:rFonts w:ascii="Arial" w:hAnsi="Arial" w:cs="Arial"/>
          <w:lang w:val="el-GR"/>
        </w:rPr>
        <w:t>μάζας</w:t>
      </w:r>
      <w:r w:rsidR="00D041C3" w:rsidRPr="004454EF">
        <w:rPr>
          <w:rFonts w:ascii="Arial" w:hAnsi="Arial" w:cs="Arial"/>
          <w:lang w:val="el-GR"/>
        </w:rPr>
        <w:t xml:space="preserve"> </w:t>
      </w:r>
      <w:r w:rsidRPr="004454EF">
        <w:rPr>
          <w:rFonts w:ascii="Arial" w:hAnsi="Arial" w:cs="Arial"/>
          <w:lang w:val="el-GR"/>
        </w:rPr>
        <w:t>όπου</w:t>
      </w:r>
      <w:r w:rsidR="00D041C3" w:rsidRPr="004454EF">
        <w:rPr>
          <w:rFonts w:ascii="Arial" w:hAnsi="Arial" w:cs="Arial"/>
          <w:lang w:val="el-GR"/>
        </w:rPr>
        <w:t xml:space="preserve"> το </w:t>
      </w:r>
      <w:r w:rsidRPr="004454EF">
        <w:rPr>
          <w:rFonts w:ascii="Arial" w:hAnsi="Arial" w:cs="Arial"/>
          <w:lang w:val="el-GR"/>
        </w:rPr>
        <w:t>σωματίδιο</w:t>
      </w:r>
      <w:r w:rsidR="00D041C3" w:rsidRPr="004454EF">
        <w:rPr>
          <w:rFonts w:ascii="Arial" w:hAnsi="Arial" w:cs="Arial"/>
          <w:lang w:val="el-GR"/>
        </w:rPr>
        <w:t xml:space="preserve"> </w:t>
      </w:r>
      <w:r w:rsidRPr="004454EF">
        <w:rPr>
          <w:rFonts w:ascii="Arial" w:hAnsi="Arial" w:cs="Arial"/>
          <w:lang w:val="el-GR"/>
        </w:rPr>
        <w:t>μεταφέρεται</w:t>
      </w:r>
      <w:r w:rsidR="00D041C3" w:rsidRPr="004454EF">
        <w:rPr>
          <w:rFonts w:ascii="Arial" w:hAnsi="Arial" w:cs="Arial"/>
          <w:lang w:val="el-GR"/>
        </w:rPr>
        <w:t xml:space="preserve"> από τη μια </w:t>
      </w:r>
      <w:r w:rsidRPr="004454EF">
        <w:rPr>
          <w:rFonts w:ascii="Arial" w:hAnsi="Arial" w:cs="Arial"/>
          <w:lang w:val="el-GR"/>
        </w:rPr>
        <w:t>φάση</w:t>
      </w:r>
      <w:r w:rsidR="00D041C3" w:rsidRPr="004454EF">
        <w:rPr>
          <w:rFonts w:ascii="Arial" w:hAnsi="Arial" w:cs="Arial"/>
          <w:lang w:val="el-GR"/>
        </w:rPr>
        <w:t xml:space="preserve"> στην άλλη. Η </w:t>
      </w:r>
      <w:r w:rsidRPr="004454EF">
        <w:rPr>
          <w:rFonts w:ascii="Arial" w:hAnsi="Arial" w:cs="Arial"/>
          <w:lang w:val="el-GR"/>
        </w:rPr>
        <w:t>ουσία που προσροφά</w:t>
      </w:r>
      <w:r w:rsidR="00C7278D" w:rsidRPr="004454EF">
        <w:rPr>
          <w:rFonts w:ascii="Arial" w:hAnsi="Arial" w:cs="Arial"/>
          <w:lang w:val="el-GR"/>
        </w:rPr>
        <w:t>ται</w:t>
      </w:r>
      <w:r w:rsidR="00D041C3" w:rsidRPr="004454EF">
        <w:rPr>
          <w:rFonts w:ascii="Arial" w:hAnsi="Arial" w:cs="Arial"/>
          <w:lang w:val="el-GR"/>
        </w:rPr>
        <w:t xml:space="preserve"> </w:t>
      </w:r>
      <w:r w:rsidRPr="004454EF">
        <w:rPr>
          <w:rFonts w:ascii="Arial" w:hAnsi="Arial" w:cs="Arial"/>
          <w:lang w:val="el-GR"/>
        </w:rPr>
        <w:t>ονομάζεται</w:t>
      </w:r>
      <w:r w:rsidR="00D041C3" w:rsidRPr="004454EF">
        <w:rPr>
          <w:rFonts w:ascii="Arial" w:hAnsi="Arial" w:cs="Arial"/>
          <w:lang w:val="el-GR"/>
        </w:rPr>
        <w:t xml:space="preserve"> </w:t>
      </w:r>
      <w:r w:rsidRPr="004454EF">
        <w:rPr>
          <w:rFonts w:ascii="Arial" w:hAnsi="Arial" w:cs="Arial"/>
          <w:lang w:val="el-GR"/>
        </w:rPr>
        <w:t>προσροφούμενη</w:t>
      </w:r>
      <w:r w:rsidR="00D041C3" w:rsidRPr="004454EF">
        <w:rPr>
          <w:rFonts w:ascii="Arial" w:hAnsi="Arial" w:cs="Arial"/>
          <w:lang w:val="el-GR"/>
        </w:rPr>
        <w:t xml:space="preserve"> </w:t>
      </w:r>
      <w:r w:rsidRPr="004454EF">
        <w:rPr>
          <w:rFonts w:ascii="Arial" w:hAnsi="Arial" w:cs="Arial"/>
          <w:lang w:val="el-GR"/>
        </w:rPr>
        <w:t>ουσία</w:t>
      </w:r>
      <w:r w:rsidR="00D041C3" w:rsidRPr="004454EF">
        <w:rPr>
          <w:rFonts w:ascii="Arial" w:hAnsi="Arial" w:cs="Arial"/>
          <w:lang w:val="el-GR"/>
        </w:rPr>
        <w:t xml:space="preserve"> και το </w:t>
      </w:r>
      <w:r w:rsidRPr="004454EF">
        <w:rPr>
          <w:rFonts w:ascii="Arial" w:hAnsi="Arial" w:cs="Arial"/>
          <w:lang w:val="el-GR"/>
        </w:rPr>
        <w:t>μέσο</w:t>
      </w:r>
      <w:r w:rsidR="00D041C3" w:rsidRPr="004454EF">
        <w:rPr>
          <w:rFonts w:ascii="Arial" w:hAnsi="Arial" w:cs="Arial"/>
          <w:lang w:val="el-GR"/>
        </w:rPr>
        <w:t xml:space="preserve"> που την </w:t>
      </w:r>
      <w:r w:rsidRPr="004454EF">
        <w:rPr>
          <w:rFonts w:ascii="Arial" w:hAnsi="Arial" w:cs="Arial"/>
          <w:lang w:val="el-GR"/>
        </w:rPr>
        <w:t>προσροφά</w:t>
      </w:r>
      <w:r w:rsidR="00D041C3" w:rsidRPr="004454EF">
        <w:rPr>
          <w:rFonts w:ascii="Arial" w:hAnsi="Arial" w:cs="Arial"/>
          <w:lang w:val="el-GR"/>
        </w:rPr>
        <w:t xml:space="preserve"> είναι</w:t>
      </w:r>
      <w:r w:rsidRPr="004454EF">
        <w:rPr>
          <w:rFonts w:ascii="Arial" w:hAnsi="Arial" w:cs="Arial"/>
          <w:lang w:val="el-GR"/>
        </w:rPr>
        <w:t xml:space="preserve"> ο προσροφητή</w:t>
      </w:r>
      <w:r w:rsidR="00D041C3" w:rsidRPr="004454EF">
        <w:rPr>
          <w:rFonts w:ascii="Arial" w:hAnsi="Arial" w:cs="Arial"/>
          <w:lang w:val="el-GR"/>
        </w:rPr>
        <w:t xml:space="preserve">ς. Με </w:t>
      </w:r>
      <w:r w:rsidRPr="004454EF">
        <w:rPr>
          <w:rFonts w:ascii="Arial" w:hAnsi="Arial" w:cs="Arial"/>
          <w:lang w:val="el-GR"/>
        </w:rPr>
        <w:t>αλλά</w:t>
      </w:r>
      <w:r w:rsidR="00D041C3" w:rsidRPr="004454EF">
        <w:rPr>
          <w:rFonts w:ascii="Arial" w:hAnsi="Arial" w:cs="Arial"/>
          <w:lang w:val="el-GR"/>
        </w:rPr>
        <w:t xml:space="preserve"> </w:t>
      </w:r>
      <w:r w:rsidRPr="004454EF">
        <w:rPr>
          <w:rFonts w:ascii="Arial" w:hAnsi="Arial" w:cs="Arial"/>
          <w:lang w:val="el-GR"/>
        </w:rPr>
        <w:t>λόγια</w:t>
      </w:r>
      <w:r w:rsidR="00D041C3" w:rsidRPr="004454EF">
        <w:rPr>
          <w:rFonts w:ascii="Arial" w:hAnsi="Arial" w:cs="Arial"/>
          <w:lang w:val="el-GR"/>
        </w:rPr>
        <w:t xml:space="preserve"> </w:t>
      </w:r>
      <w:r w:rsidRPr="004454EF">
        <w:rPr>
          <w:rFonts w:ascii="Arial" w:hAnsi="Arial" w:cs="Arial"/>
          <w:lang w:val="el-GR"/>
        </w:rPr>
        <w:t>η προσροφούμενη ουσία αποτελεί την υγρή φάση και συσσωρεύεται στην δι</w:t>
      </w:r>
      <w:r w:rsidR="00DC4A8D" w:rsidRPr="004454EF">
        <w:rPr>
          <w:rFonts w:ascii="Arial" w:hAnsi="Arial" w:cs="Arial"/>
          <w:lang w:val="el-GR"/>
        </w:rPr>
        <w:t>επιφάνεια του στερεού προσροφητή</w:t>
      </w:r>
      <w:r w:rsidR="000B5FB0">
        <w:rPr>
          <w:rFonts w:ascii="Arial" w:hAnsi="Arial" w:cs="Arial"/>
          <w:lang w:val="el-GR"/>
        </w:rPr>
        <w:t xml:space="preserve"> </w:t>
      </w:r>
      <w:r w:rsidR="00DC4A8D" w:rsidRPr="004454EF">
        <w:rPr>
          <w:rFonts w:ascii="Arial" w:hAnsi="Arial" w:cs="Arial"/>
          <w:lang w:val="el-GR"/>
        </w:rPr>
        <w:t>[Γιδαράκος,</w:t>
      </w:r>
      <w:r w:rsidRPr="004454EF">
        <w:rPr>
          <w:rFonts w:ascii="Arial" w:hAnsi="Arial" w:cs="Arial"/>
          <w:lang w:val="el-GR"/>
        </w:rPr>
        <w:t>2009].</w:t>
      </w:r>
      <w:r w:rsidR="00D041C3" w:rsidRPr="004454EF">
        <w:rPr>
          <w:rFonts w:ascii="Arial" w:hAnsi="Arial" w:cs="Arial"/>
          <w:lang w:val="el-GR"/>
        </w:rPr>
        <w:t xml:space="preserve"> </w:t>
      </w:r>
    </w:p>
    <w:p w:rsidR="00293293" w:rsidRPr="004454EF" w:rsidRDefault="00293293" w:rsidP="008C2586">
      <w:pPr>
        <w:jc w:val="both"/>
        <w:rPr>
          <w:rFonts w:ascii="Arial" w:hAnsi="Arial" w:cs="Arial"/>
          <w:lang w:val="el-GR"/>
        </w:rPr>
      </w:pPr>
    </w:p>
    <w:p w:rsidR="00C46680" w:rsidRDefault="00C46680" w:rsidP="008C2586">
      <w:pPr>
        <w:jc w:val="both"/>
        <w:rPr>
          <w:rFonts w:ascii="Arial" w:hAnsi="Arial" w:cs="Arial"/>
          <w:lang w:val="el-GR"/>
        </w:rPr>
      </w:pPr>
      <w:r w:rsidRPr="004454EF">
        <w:rPr>
          <w:rFonts w:ascii="Arial" w:hAnsi="Arial" w:cs="Arial"/>
          <w:lang w:val="el-GR"/>
        </w:rPr>
        <w:lastRenderedPageBreak/>
        <w:t xml:space="preserve">Για να είναι λειτουργικός ένας προσροφητής πρέπει να εξετάζονται οι ιδιότητες της επιφάνειας του. Επίσης, πρέπει να υπάρχει σε μεγάλες ποσότητες, να αναγεννιέται εύκολα και να έχει όσο το δυνατό χαμηλό κόστος. </w:t>
      </w:r>
    </w:p>
    <w:p w:rsidR="00293293" w:rsidRPr="004454EF" w:rsidRDefault="00293293" w:rsidP="008C2586">
      <w:pPr>
        <w:jc w:val="both"/>
        <w:rPr>
          <w:rFonts w:ascii="Arial" w:hAnsi="Arial" w:cs="Arial"/>
          <w:lang w:val="el-GR"/>
        </w:rPr>
      </w:pPr>
    </w:p>
    <w:p w:rsidR="00D059D6" w:rsidRPr="004454EF" w:rsidRDefault="00D059D6" w:rsidP="008C2586">
      <w:pPr>
        <w:jc w:val="both"/>
        <w:rPr>
          <w:rFonts w:ascii="Arial" w:hAnsi="Arial" w:cs="Arial"/>
          <w:lang w:val="el-GR"/>
        </w:rPr>
      </w:pPr>
      <w:r w:rsidRPr="004454EF">
        <w:rPr>
          <w:rFonts w:ascii="Arial" w:hAnsi="Arial" w:cs="Arial"/>
          <w:lang w:val="el-GR"/>
        </w:rPr>
        <w:t xml:space="preserve">Η προσρόφηση είναι μια διαδικασία </w:t>
      </w:r>
      <w:r w:rsidR="00E973B5">
        <w:rPr>
          <w:rFonts w:ascii="Arial" w:hAnsi="Arial" w:cs="Arial"/>
          <w:lang w:val="el-GR"/>
        </w:rPr>
        <w:t>που ολοκληρώνεται σε τέσσερα στάδια:</w:t>
      </w:r>
    </w:p>
    <w:p w:rsidR="00D059D6" w:rsidRPr="004454EF" w:rsidRDefault="00D059D6" w:rsidP="008C2586">
      <w:pPr>
        <w:jc w:val="both"/>
        <w:rPr>
          <w:rFonts w:ascii="Arial" w:hAnsi="Arial" w:cs="Arial"/>
          <w:lang w:val="el-GR"/>
        </w:rPr>
      </w:pPr>
      <w:r w:rsidRPr="004454EF">
        <w:rPr>
          <w:rFonts w:ascii="Arial" w:hAnsi="Arial" w:cs="Arial"/>
          <w:lang w:val="el-GR"/>
        </w:rPr>
        <w:t>1</w:t>
      </w:r>
      <w:r w:rsidRPr="004454EF">
        <w:rPr>
          <w:rFonts w:ascii="Arial" w:hAnsi="Arial" w:cs="Arial"/>
          <w:vertAlign w:val="superscript"/>
          <w:lang w:val="el-GR"/>
        </w:rPr>
        <w:t>ο</w:t>
      </w:r>
      <w:r w:rsidRPr="004454EF">
        <w:rPr>
          <w:rFonts w:ascii="Arial" w:hAnsi="Arial" w:cs="Arial"/>
          <w:lang w:val="el-GR"/>
        </w:rPr>
        <w:t xml:space="preserve"> στάδιο : Μεταφορά από τον κύριο όγκο του υγρού.</w:t>
      </w:r>
    </w:p>
    <w:p w:rsidR="00D059D6" w:rsidRPr="004454EF" w:rsidRDefault="00D059D6" w:rsidP="008C2586">
      <w:pPr>
        <w:jc w:val="both"/>
        <w:rPr>
          <w:rFonts w:ascii="Arial" w:hAnsi="Arial" w:cs="Arial"/>
          <w:lang w:val="el-GR"/>
        </w:rPr>
      </w:pPr>
      <w:r w:rsidRPr="004454EF">
        <w:rPr>
          <w:rFonts w:ascii="Arial" w:hAnsi="Arial" w:cs="Arial"/>
          <w:lang w:val="el-GR"/>
        </w:rPr>
        <w:t>2</w:t>
      </w:r>
      <w:r w:rsidRPr="004454EF">
        <w:rPr>
          <w:rFonts w:ascii="Arial" w:hAnsi="Arial" w:cs="Arial"/>
          <w:vertAlign w:val="superscript"/>
          <w:lang w:val="el-GR"/>
        </w:rPr>
        <w:t>ο</w:t>
      </w:r>
      <w:r w:rsidRPr="004454EF">
        <w:rPr>
          <w:rFonts w:ascii="Arial" w:hAnsi="Arial" w:cs="Arial"/>
          <w:lang w:val="el-GR"/>
        </w:rPr>
        <w:t xml:space="preserve"> στάδιο : Διάχυση μέσω της επιφανειακής στοιβάδας</w:t>
      </w:r>
    </w:p>
    <w:p w:rsidR="00D059D6" w:rsidRPr="004454EF" w:rsidRDefault="00D059D6" w:rsidP="008C2586">
      <w:pPr>
        <w:jc w:val="both"/>
        <w:rPr>
          <w:rFonts w:ascii="Arial" w:hAnsi="Arial" w:cs="Arial"/>
          <w:lang w:val="el-GR"/>
        </w:rPr>
      </w:pPr>
      <w:r w:rsidRPr="004454EF">
        <w:rPr>
          <w:rFonts w:ascii="Arial" w:hAnsi="Arial" w:cs="Arial"/>
          <w:lang w:val="el-GR"/>
        </w:rPr>
        <w:t>3</w:t>
      </w:r>
      <w:r w:rsidRPr="004454EF">
        <w:rPr>
          <w:rFonts w:ascii="Arial" w:hAnsi="Arial" w:cs="Arial"/>
          <w:vertAlign w:val="superscript"/>
          <w:lang w:val="el-GR"/>
        </w:rPr>
        <w:t>ο</w:t>
      </w:r>
      <w:r w:rsidRPr="004454EF">
        <w:rPr>
          <w:rFonts w:ascii="Arial" w:hAnsi="Arial" w:cs="Arial"/>
          <w:lang w:val="el-GR"/>
        </w:rPr>
        <w:t xml:space="preserve"> στάδιο : Μεταφορά μέσα στους πόρους</w:t>
      </w:r>
    </w:p>
    <w:p w:rsidR="00D059D6" w:rsidRPr="004454EF" w:rsidRDefault="00D059D6" w:rsidP="008C2586">
      <w:pPr>
        <w:jc w:val="both"/>
        <w:rPr>
          <w:rFonts w:ascii="Arial" w:hAnsi="Arial" w:cs="Arial"/>
          <w:lang w:val="el-GR"/>
        </w:rPr>
      </w:pPr>
      <w:r w:rsidRPr="004454EF">
        <w:rPr>
          <w:rFonts w:ascii="Arial" w:hAnsi="Arial" w:cs="Arial"/>
          <w:lang w:val="el-GR"/>
        </w:rPr>
        <w:t>4</w:t>
      </w:r>
      <w:r w:rsidRPr="004454EF">
        <w:rPr>
          <w:rFonts w:ascii="Arial" w:hAnsi="Arial" w:cs="Arial"/>
          <w:vertAlign w:val="superscript"/>
          <w:lang w:val="el-GR"/>
        </w:rPr>
        <w:t>ο</w:t>
      </w:r>
      <w:r w:rsidRPr="004454EF">
        <w:rPr>
          <w:rFonts w:ascii="Arial" w:hAnsi="Arial" w:cs="Arial"/>
          <w:lang w:val="el-GR"/>
        </w:rPr>
        <w:t xml:space="preserve"> στάδιο : Προσρόφηση  </w:t>
      </w:r>
    </w:p>
    <w:p w:rsidR="00D059D6" w:rsidRPr="004454EF" w:rsidRDefault="00D059D6" w:rsidP="008C2586">
      <w:pPr>
        <w:jc w:val="both"/>
        <w:rPr>
          <w:rFonts w:ascii="Arial" w:hAnsi="Arial" w:cs="Arial"/>
          <w:lang w:val="el-GR"/>
        </w:rPr>
      </w:pPr>
    </w:p>
    <w:p w:rsidR="00D059D6" w:rsidRDefault="00D059D6" w:rsidP="008C2586">
      <w:pPr>
        <w:jc w:val="both"/>
        <w:rPr>
          <w:rFonts w:ascii="Arial" w:hAnsi="Arial" w:cs="Arial"/>
          <w:lang w:val="el-GR"/>
        </w:rPr>
      </w:pPr>
      <w:r w:rsidRPr="004454EF">
        <w:rPr>
          <w:rFonts w:ascii="Arial" w:hAnsi="Arial" w:cs="Arial"/>
          <w:lang w:val="el-GR"/>
        </w:rPr>
        <w:t xml:space="preserve">Τα τελευταία χρόνια η </w:t>
      </w:r>
      <w:r w:rsidR="00E60AE9" w:rsidRPr="004454EF">
        <w:rPr>
          <w:rFonts w:ascii="Arial" w:hAnsi="Arial" w:cs="Arial"/>
          <w:lang w:val="el-GR"/>
        </w:rPr>
        <w:t xml:space="preserve">διεργασία της </w:t>
      </w:r>
      <w:r w:rsidRPr="004454EF">
        <w:rPr>
          <w:rFonts w:ascii="Arial" w:hAnsi="Arial" w:cs="Arial"/>
          <w:lang w:val="el-GR"/>
        </w:rPr>
        <w:t>προσρόφηση</w:t>
      </w:r>
      <w:r w:rsidR="00E60AE9" w:rsidRPr="004454EF">
        <w:rPr>
          <w:rFonts w:ascii="Arial" w:hAnsi="Arial" w:cs="Arial"/>
          <w:lang w:val="el-GR"/>
        </w:rPr>
        <w:t>ς</w:t>
      </w:r>
      <w:r w:rsidRPr="004454EF">
        <w:rPr>
          <w:rFonts w:ascii="Arial" w:hAnsi="Arial" w:cs="Arial"/>
          <w:lang w:val="el-GR"/>
        </w:rPr>
        <w:t xml:space="preserve"> κερδίζει όλο κα</w:t>
      </w:r>
      <w:r w:rsidR="00DC4A8D" w:rsidRPr="004454EF">
        <w:rPr>
          <w:rFonts w:ascii="Arial" w:hAnsi="Arial" w:cs="Arial"/>
          <w:lang w:val="el-GR"/>
        </w:rPr>
        <w:t>ι</w:t>
      </w:r>
      <w:r w:rsidRPr="004454EF">
        <w:rPr>
          <w:rFonts w:ascii="Arial" w:hAnsi="Arial" w:cs="Arial"/>
          <w:lang w:val="el-GR"/>
        </w:rPr>
        <w:t xml:space="preserve"> </w:t>
      </w:r>
      <w:r w:rsidR="00E60AE9" w:rsidRPr="004454EF">
        <w:rPr>
          <w:rFonts w:ascii="Arial" w:hAnsi="Arial" w:cs="Arial"/>
          <w:lang w:val="el-GR"/>
        </w:rPr>
        <w:t>περισσότερο</w:t>
      </w:r>
      <w:r w:rsidRPr="004454EF">
        <w:rPr>
          <w:rFonts w:ascii="Arial" w:hAnsi="Arial" w:cs="Arial"/>
          <w:lang w:val="el-GR"/>
        </w:rPr>
        <w:t xml:space="preserve"> </w:t>
      </w:r>
      <w:r w:rsidR="00E60AE9" w:rsidRPr="004454EF">
        <w:rPr>
          <w:rFonts w:ascii="Arial" w:hAnsi="Arial" w:cs="Arial"/>
          <w:lang w:val="el-GR"/>
        </w:rPr>
        <w:t>έδαφος</w:t>
      </w:r>
      <w:r w:rsidRPr="004454EF">
        <w:rPr>
          <w:rFonts w:ascii="Arial" w:hAnsi="Arial" w:cs="Arial"/>
          <w:lang w:val="el-GR"/>
        </w:rPr>
        <w:t xml:space="preserve"> </w:t>
      </w:r>
      <w:r w:rsidR="00E60AE9" w:rsidRPr="004454EF">
        <w:rPr>
          <w:rFonts w:ascii="Arial" w:hAnsi="Arial" w:cs="Arial"/>
          <w:lang w:val="el-GR"/>
        </w:rPr>
        <w:t>αφού</w:t>
      </w:r>
      <w:r w:rsidRPr="004454EF">
        <w:rPr>
          <w:rFonts w:ascii="Arial" w:hAnsi="Arial" w:cs="Arial"/>
          <w:lang w:val="el-GR"/>
        </w:rPr>
        <w:t xml:space="preserve"> </w:t>
      </w:r>
      <w:r w:rsidR="00E60AE9" w:rsidRPr="004454EF">
        <w:rPr>
          <w:rFonts w:ascii="Arial" w:hAnsi="Arial" w:cs="Arial"/>
          <w:lang w:val="el-GR"/>
        </w:rPr>
        <w:t>αποτελεί</w:t>
      </w:r>
      <w:r w:rsidRPr="004454EF">
        <w:rPr>
          <w:rFonts w:ascii="Arial" w:hAnsi="Arial" w:cs="Arial"/>
          <w:lang w:val="el-GR"/>
        </w:rPr>
        <w:t xml:space="preserve"> μια </w:t>
      </w:r>
      <w:r w:rsidR="00E60AE9" w:rsidRPr="004454EF">
        <w:rPr>
          <w:rFonts w:ascii="Arial" w:hAnsi="Arial" w:cs="Arial"/>
          <w:lang w:val="el-GR"/>
        </w:rPr>
        <w:t>σημαντική</w:t>
      </w:r>
      <w:r w:rsidRPr="004454EF">
        <w:rPr>
          <w:rFonts w:ascii="Arial" w:hAnsi="Arial" w:cs="Arial"/>
          <w:lang w:val="el-GR"/>
        </w:rPr>
        <w:t xml:space="preserve"> </w:t>
      </w:r>
      <w:r w:rsidR="00E60AE9" w:rsidRPr="004454EF">
        <w:rPr>
          <w:rFonts w:ascii="Arial" w:hAnsi="Arial" w:cs="Arial"/>
          <w:lang w:val="el-GR"/>
        </w:rPr>
        <w:t>εναλλακτική</w:t>
      </w:r>
      <w:r w:rsidRPr="004454EF">
        <w:rPr>
          <w:rFonts w:ascii="Arial" w:hAnsi="Arial" w:cs="Arial"/>
          <w:lang w:val="el-GR"/>
        </w:rPr>
        <w:t xml:space="preserve"> </w:t>
      </w:r>
      <w:r w:rsidR="00E60AE9" w:rsidRPr="004454EF">
        <w:rPr>
          <w:rFonts w:ascii="Arial" w:hAnsi="Arial" w:cs="Arial"/>
          <w:lang w:val="el-GR"/>
        </w:rPr>
        <w:t>μέθοδο</w:t>
      </w:r>
      <w:r w:rsidRPr="004454EF">
        <w:rPr>
          <w:rFonts w:ascii="Arial" w:hAnsi="Arial" w:cs="Arial"/>
          <w:lang w:val="el-GR"/>
        </w:rPr>
        <w:t xml:space="preserve"> </w:t>
      </w:r>
      <w:r w:rsidR="00E60AE9" w:rsidRPr="004454EF">
        <w:rPr>
          <w:rFonts w:ascii="Arial" w:hAnsi="Arial" w:cs="Arial"/>
          <w:lang w:val="el-GR"/>
        </w:rPr>
        <w:t>απορρύπανσης</w:t>
      </w:r>
      <w:r w:rsidRPr="004454EF">
        <w:rPr>
          <w:rFonts w:ascii="Arial" w:hAnsi="Arial" w:cs="Arial"/>
          <w:lang w:val="el-GR"/>
        </w:rPr>
        <w:t xml:space="preserve"> σε </w:t>
      </w:r>
      <w:r w:rsidR="00E60AE9" w:rsidRPr="004454EF">
        <w:rPr>
          <w:rFonts w:ascii="Arial" w:hAnsi="Arial" w:cs="Arial"/>
          <w:lang w:val="el-GR"/>
        </w:rPr>
        <w:t>σχέση</w:t>
      </w:r>
      <w:r w:rsidRPr="004454EF">
        <w:rPr>
          <w:rFonts w:ascii="Arial" w:hAnsi="Arial" w:cs="Arial"/>
          <w:lang w:val="el-GR"/>
        </w:rPr>
        <w:t xml:space="preserve"> με τις </w:t>
      </w:r>
      <w:r w:rsidR="00E60AE9" w:rsidRPr="004454EF">
        <w:rPr>
          <w:rFonts w:ascii="Arial" w:hAnsi="Arial" w:cs="Arial"/>
          <w:lang w:val="el-GR"/>
        </w:rPr>
        <w:t>ήδη</w:t>
      </w:r>
      <w:r w:rsidRPr="004454EF">
        <w:rPr>
          <w:rFonts w:ascii="Arial" w:hAnsi="Arial" w:cs="Arial"/>
          <w:lang w:val="el-GR"/>
        </w:rPr>
        <w:t xml:space="preserve"> </w:t>
      </w:r>
      <w:r w:rsidR="00E60AE9" w:rsidRPr="004454EF">
        <w:rPr>
          <w:rFonts w:ascii="Arial" w:hAnsi="Arial" w:cs="Arial"/>
          <w:lang w:val="el-GR"/>
        </w:rPr>
        <w:t>υπάρχουσες</w:t>
      </w:r>
      <w:r w:rsidRPr="004454EF">
        <w:rPr>
          <w:rFonts w:ascii="Arial" w:hAnsi="Arial" w:cs="Arial"/>
          <w:lang w:val="el-GR"/>
        </w:rPr>
        <w:t xml:space="preserve">. Είναι μια </w:t>
      </w:r>
      <w:r w:rsidR="00E60AE9" w:rsidRPr="004454EF">
        <w:rPr>
          <w:rFonts w:ascii="Arial" w:hAnsi="Arial" w:cs="Arial"/>
          <w:lang w:val="el-GR"/>
        </w:rPr>
        <w:t>αρκετά</w:t>
      </w:r>
      <w:r w:rsidRPr="004454EF">
        <w:rPr>
          <w:rFonts w:ascii="Arial" w:hAnsi="Arial" w:cs="Arial"/>
          <w:lang w:val="el-GR"/>
        </w:rPr>
        <w:t xml:space="preserve"> </w:t>
      </w:r>
      <w:r w:rsidR="00E60AE9" w:rsidRPr="004454EF">
        <w:rPr>
          <w:rFonts w:ascii="Arial" w:hAnsi="Arial" w:cs="Arial"/>
          <w:lang w:val="el-GR"/>
        </w:rPr>
        <w:t>οικονομική</w:t>
      </w:r>
      <w:r w:rsidRPr="004454EF">
        <w:rPr>
          <w:rFonts w:ascii="Arial" w:hAnsi="Arial" w:cs="Arial"/>
          <w:lang w:val="el-GR"/>
        </w:rPr>
        <w:t xml:space="preserve"> </w:t>
      </w:r>
      <w:r w:rsidR="00E60AE9" w:rsidRPr="004454EF">
        <w:rPr>
          <w:rFonts w:ascii="Arial" w:hAnsi="Arial" w:cs="Arial"/>
          <w:lang w:val="el-GR"/>
        </w:rPr>
        <w:t>μέθοδος</w:t>
      </w:r>
      <w:r w:rsidRPr="004454EF">
        <w:rPr>
          <w:rFonts w:ascii="Arial" w:hAnsi="Arial" w:cs="Arial"/>
          <w:lang w:val="el-GR"/>
        </w:rPr>
        <w:t xml:space="preserve"> με </w:t>
      </w:r>
      <w:r w:rsidR="00E60AE9" w:rsidRPr="004454EF">
        <w:rPr>
          <w:rFonts w:ascii="Arial" w:hAnsi="Arial" w:cs="Arial"/>
          <w:lang w:val="el-GR"/>
        </w:rPr>
        <w:t>ευκολία</w:t>
      </w:r>
      <w:r w:rsidRPr="004454EF">
        <w:rPr>
          <w:rFonts w:ascii="Arial" w:hAnsi="Arial" w:cs="Arial"/>
          <w:lang w:val="el-GR"/>
        </w:rPr>
        <w:t xml:space="preserve"> στη </w:t>
      </w:r>
      <w:r w:rsidR="00E60AE9" w:rsidRPr="004454EF">
        <w:rPr>
          <w:rFonts w:ascii="Arial" w:hAnsi="Arial" w:cs="Arial"/>
          <w:lang w:val="el-GR"/>
        </w:rPr>
        <w:t>χρήση</w:t>
      </w:r>
      <w:r w:rsidRPr="004454EF">
        <w:rPr>
          <w:rFonts w:ascii="Arial" w:hAnsi="Arial" w:cs="Arial"/>
          <w:lang w:val="el-GR"/>
        </w:rPr>
        <w:t xml:space="preserve"> και την </w:t>
      </w:r>
      <w:r w:rsidR="00E60AE9" w:rsidRPr="004454EF">
        <w:rPr>
          <w:rFonts w:ascii="Arial" w:hAnsi="Arial" w:cs="Arial"/>
          <w:lang w:val="el-GR"/>
        </w:rPr>
        <w:t>εφαρμογή</w:t>
      </w:r>
      <w:r w:rsidRPr="004454EF">
        <w:rPr>
          <w:rFonts w:ascii="Arial" w:hAnsi="Arial" w:cs="Arial"/>
          <w:lang w:val="el-GR"/>
        </w:rPr>
        <w:t xml:space="preserve">, με </w:t>
      </w:r>
      <w:r w:rsidR="00E60AE9" w:rsidRPr="004454EF">
        <w:rPr>
          <w:rFonts w:ascii="Arial" w:hAnsi="Arial" w:cs="Arial"/>
          <w:lang w:val="el-GR"/>
        </w:rPr>
        <w:t>μεγάλη</w:t>
      </w:r>
      <w:r w:rsidRPr="004454EF">
        <w:rPr>
          <w:rFonts w:ascii="Arial" w:hAnsi="Arial" w:cs="Arial"/>
          <w:lang w:val="el-GR"/>
        </w:rPr>
        <w:t xml:space="preserve"> </w:t>
      </w:r>
      <w:r w:rsidR="00E60AE9" w:rsidRPr="004454EF">
        <w:rPr>
          <w:rFonts w:ascii="Arial" w:hAnsi="Arial" w:cs="Arial"/>
          <w:lang w:val="el-GR"/>
        </w:rPr>
        <w:t>αποδοτικότητα</w:t>
      </w:r>
      <w:r w:rsidRPr="004454EF">
        <w:rPr>
          <w:rFonts w:ascii="Arial" w:hAnsi="Arial" w:cs="Arial"/>
          <w:lang w:val="el-GR"/>
        </w:rPr>
        <w:t xml:space="preserve"> και </w:t>
      </w:r>
      <w:r w:rsidR="00E60AE9" w:rsidRPr="004454EF">
        <w:rPr>
          <w:rFonts w:ascii="Arial" w:hAnsi="Arial" w:cs="Arial"/>
          <w:lang w:val="el-GR"/>
        </w:rPr>
        <w:t>ικανότητα</w:t>
      </w:r>
      <w:r w:rsidRPr="004454EF">
        <w:rPr>
          <w:rFonts w:ascii="Arial" w:hAnsi="Arial" w:cs="Arial"/>
          <w:lang w:val="el-GR"/>
        </w:rPr>
        <w:t xml:space="preserve"> να </w:t>
      </w:r>
      <w:r w:rsidR="00E60AE9" w:rsidRPr="004454EF">
        <w:rPr>
          <w:rFonts w:ascii="Arial" w:hAnsi="Arial" w:cs="Arial"/>
          <w:lang w:val="el-GR"/>
        </w:rPr>
        <w:t>μειώνει</w:t>
      </w:r>
      <w:r w:rsidRPr="004454EF">
        <w:rPr>
          <w:rFonts w:ascii="Arial" w:hAnsi="Arial" w:cs="Arial"/>
          <w:lang w:val="el-GR"/>
        </w:rPr>
        <w:t xml:space="preserve"> τις </w:t>
      </w:r>
      <w:r w:rsidR="00E60AE9" w:rsidRPr="004454EF">
        <w:rPr>
          <w:rFonts w:ascii="Arial" w:hAnsi="Arial" w:cs="Arial"/>
          <w:lang w:val="el-GR"/>
        </w:rPr>
        <w:t>συγκεντρώσεις</w:t>
      </w:r>
      <w:r w:rsidRPr="004454EF">
        <w:rPr>
          <w:rFonts w:ascii="Arial" w:hAnsi="Arial" w:cs="Arial"/>
          <w:lang w:val="el-GR"/>
        </w:rPr>
        <w:t xml:space="preserve"> των </w:t>
      </w:r>
      <w:r w:rsidR="00E60AE9" w:rsidRPr="004454EF">
        <w:rPr>
          <w:rFonts w:ascii="Arial" w:hAnsi="Arial" w:cs="Arial"/>
          <w:lang w:val="el-GR"/>
        </w:rPr>
        <w:t>ιόντων</w:t>
      </w:r>
      <w:r w:rsidRPr="004454EF">
        <w:rPr>
          <w:rFonts w:ascii="Arial" w:hAnsi="Arial" w:cs="Arial"/>
          <w:lang w:val="el-GR"/>
        </w:rPr>
        <w:t xml:space="preserve"> </w:t>
      </w:r>
      <w:r w:rsidR="00E60AE9" w:rsidRPr="004454EF">
        <w:rPr>
          <w:rFonts w:ascii="Arial" w:hAnsi="Arial" w:cs="Arial"/>
          <w:lang w:val="el-GR"/>
        </w:rPr>
        <w:t>μετάλλων</w:t>
      </w:r>
      <w:r w:rsidRPr="004454EF">
        <w:rPr>
          <w:rFonts w:ascii="Arial" w:hAnsi="Arial" w:cs="Arial"/>
          <w:lang w:val="el-GR"/>
        </w:rPr>
        <w:t xml:space="preserve"> σε </w:t>
      </w:r>
      <w:r w:rsidR="00E60AE9" w:rsidRPr="004454EF">
        <w:rPr>
          <w:rFonts w:ascii="Arial" w:hAnsi="Arial" w:cs="Arial"/>
          <w:lang w:val="el-GR"/>
        </w:rPr>
        <w:t>χαμηλά</w:t>
      </w:r>
      <w:r w:rsidRPr="004454EF">
        <w:rPr>
          <w:rFonts w:ascii="Arial" w:hAnsi="Arial" w:cs="Arial"/>
          <w:lang w:val="el-GR"/>
        </w:rPr>
        <w:t xml:space="preserve"> </w:t>
      </w:r>
      <w:r w:rsidR="00E60AE9" w:rsidRPr="004454EF">
        <w:rPr>
          <w:rFonts w:ascii="Arial" w:hAnsi="Arial" w:cs="Arial"/>
          <w:lang w:val="el-GR"/>
        </w:rPr>
        <w:t>επίπεδα</w:t>
      </w:r>
      <w:r w:rsidRPr="004454EF">
        <w:rPr>
          <w:rFonts w:ascii="Arial" w:hAnsi="Arial" w:cs="Arial"/>
          <w:lang w:val="el-GR"/>
        </w:rPr>
        <w:t>.</w:t>
      </w:r>
    </w:p>
    <w:p w:rsidR="00293293" w:rsidRPr="004454EF" w:rsidRDefault="00293293" w:rsidP="008C2586">
      <w:pPr>
        <w:jc w:val="both"/>
        <w:rPr>
          <w:rFonts w:ascii="Arial" w:hAnsi="Arial" w:cs="Arial"/>
          <w:lang w:val="el-GR"/>
        </w:rPr>
      </w:pPr>
    </w:p>
    <w:p w:rsidR="00D059D6" w:rsidRPr="004454EF" w:rsidRDefault="00D465F2" w:rsidP="008C2586">
      <w:pPr>
        <w:jc w:val="both"/>
        <w:rPr>
          <w:rFonts w:ascii="Arial" w:hAnsi="Arial" w:cs="Arial"/>
          <w:lang w:val="el-GR"/>
        </w:rPr>
      </w:pPr>
      <w:r>
        <w:rPr>
          <w:rFonts w:ascii="Arial" w:hAnsi="Arial" w:cs="Arial"/>
          <w:lang w:val="el-GR"/>
        </w:rPr>
        <w:t>Τέλος</w:t>
      </w:r>
      <w:r w:rsidR="00E67C5F">
        <w:rPr>
          <w:rFonts w:ascii="Arial" w:hAnsi="Arial" w:cs="Arial"/>
          <w:lang w:val="el-GR"/>
        </w:rPr>
        <w:t>,</w:t>
      </w:r>
      <w:r w:rsidR="008A7878" w:rsidRPr="004454EF">
        <w:rPr>
          <w:rFonts w:ascii="Arial" w:hAnsi="Arial" w:cs="Arial"/>
          <w:lang w:val="el-GR"/>
        </w:rPr>
        <w:t xml:space="preserve"> πρέπει να γίνει αναφορά στο</w:t>
      </w:r>
      <w:r w:rsidR="007949C1" w:rsidRPr="004454EF">
        <w:rPr>
          <w:rFonts w:ascii="Arial" w:hAnsi="Arial" w:cs="Arial"/>
          <w:lang w:val="el-GR"/>
        </w:rPr>
        <w:t>ν όρο</w:t>
      </w:r>
      <w:r w:rsidR="00E67C5F">
        <w:rPr>
          <w:rFonts w:ascii="Arial" w:hAnsi="Arial" w:cs="Arial"/>
          <w:lang w:val="el-GR"/>
        </w:rPr>
        <w:t xml:space="preserve"> βιορόφηση</w:t>
      </w:r>
      <w:r w:rsidR="008A7878" w:rsidRPr="004454EF">
        <w:rPr>
          <w:rFonts w:ascii="Arial" w:hAnsi="Arial" w:cs="Arial"/>
          <w:lang w:val="el-GR"/>
        </w:rPr>
        <w:t xml:space="preserve"> όπου περιγράφει την παθητική δέσμευση μετάλλων, κυρίως από την επιφάνεια της μικροβιακής βιομάζας, με φυσικοχημικού</w:t>
      </w:r>
      <w:r w:rsidR="007949C1" w:rsidRPr="004454EF">
        <w:rPr>
          <w:rFonts w:ascii="Arial" w:hAnsi="Arial" w:cs="Arial"/>
          <w:lang w:val="el-GR"/>
        </w:rPr>
        <w:t>ς</w:t>
      </w:r>
      <w:r w:rsidR="008A7878" w:rsidRPr="004454EF">
        <w:rPr>
          <w:rFonts w:ascii="Arial" w:hAnsi="Arial" w:cs="Arial"/>
          <w:lang w:val="el-GR"/>
        </w:rPr>
        <w:t xml:space="preserve"> μηχανισμούς όπως η προσρόφηση που αποτελεί έναν από τους πο</w:t>
      </w:r>
      <w:r w:rsidR="00E67C5F">
        <w:rPr>
          <w:rFonts w:ascii="Arial" w:hAnsi="Arial" w:cs="Arial"/>
          <w:lang w:val="el-GR"/>
        </w:rPr>
        <w:t>λλούς μηχανισμούς της βιορόφησης</w:t>
      </w:r>
      <w:r w:rsidR="008A7878" w:rsidRPr="004454EF">
        <w:rPr>
          <w:rFonts w:ascii="Arial" w:hAnsi="Arial" w:cs="Arial"/>
          <w:lang w:val="el-GR"/>
        </w:rPr>
        <w:t>. Η βιορόφηση είναι μια αρκετά περίπλοκη διαδικασία και εξαρτάται από πολλούς παράγοντες. Κάποιοι από τους μηχανισμούς που τη συνθέτουν είν</w:t>
      </w:r>
      <w:r>
        <w:rPr>
          <w:rFonts w:ascii="Arial" w:hAnsi="Arial" w:cs="Arial"/>
          <w:lang w:val="el-GR"/>
        </w:rPr>
        <w:t>αι</w:t>
      </w:r>
      <w:r w:rsidR="008A7878" w:rsidRPr="004454EF">
        <w:rPr>
          <w:rFonts w:ascii="Arial" w:hAnsi="Arial" w:cs="Arial"/>
          <w:lang w:val="el-GR"/>
        </w:rPr>
        <w:t>: η χημειορόφηση, ιοντοανταλλαγή, κατακρήμνιση, επιφανειακή προσρόφηση κ.α.</w:t>
      </w:r>
    </w:p>
    <w:p w:rsidR="00293293" w:rsidRDefault="00293293" w:rsidP="004454EF">
      <w:pPr>
        <w:pStyle w:val="2"/>
        <w:rPr>
          <w:lang w:val="el-GR"/>
        </w:rPr>
      </w:pPr>
    </w:p>
    <w:p w:rsidR="00293293" w:rsidRDefault="00293293" w:rsidP="004454EF">
      <w:pPr>
        <w:pStyle w:val="2"/>
        <w:rPr>
          <w:lang w:val="el-GR"/>
        </w:rPr>
      </w:pPr>
    </w:p>
    <w:p w:rsidR="00301B7F" w:rsidRPr="00517774" w:rsidRDefault="008322BB" w:rsidP="004454EF">
      <w:pPr>
        <w:pStyle w:val="2"/>
        <w:rPr>
          <w:lang w:val="el-GR"/>
        </w:rPr>
      </w:pPr>
      <w:bookmarkStart w:id="44" w:name="_Toc84786297"/>
      <w:r w:rsidRPr="004454EF">
        <w:rPr>
          <w:lang w:val="el-GR"/>
        </w:rPr>
        <w:t xml:space="preserve">2.5.1 </w:t>
      </w:r>
      <w:r w:rsidR="00301B7F" w:rsidRPr="004454EF">
        <w:rPr>
          <w:lang w:val="el-GR"/>
        </w:rPr>
        <w:t>Κατηγορίες προσρόφησης</w:t>
      </w:r>
      <w:bookmarkEnd w:id="44"/>
    </w:p>
    <w:p w:rsidR="00AD1D9F" w:rsidRDefault="00AD1D9F" w:rsidP="00AD1D9F">
      <w:pPr>
        <w:rPr>
          <w:lang w:val="el-GR"/>
        </w:rPr>
      </w:pPr>
    </w:p>
    <w:p w:rsidR="00293293" w:rsidRPr="00517774" w:rsidRDefault="00293293" w:rsidP="00AD1D9F">
      <w:pPr>
        <w:rPr>
          <w:lang w:val="el-GR"/>
        </w:rPr>
      </w:pPr>
    </w:p>
    <w:p w:rsidR="00301B7F" w:rsidRPr="004454EF" w:rsidRDefault="00301B7F" w:rsidP="008C2586">
      <w:pPr>
        <w:jc w:val="both"/>
        <w:rPr>
          <w:rFonts w:ascii="Arial" w:hAnsi="Arial" w:cs="Arial"/>
          <w:lang w:val="el-GR"/>
        </w:rPr>
      </w:pPr>
      <w:r w:rsidRPr="004454EF">
        <w:rPr>
          <w:rFonts w:ascii="Arial" w:hAnsi="Arial" w:cs="Arial"/>
          <w:lang w:val="el-GR"/>
        </w:rPr>
        <w:t>Η προσρόφηση διακρίνεται σε τρεις κατηγορίες ανάλογα με το είδος των ελκτικών δυνάμεων: την Φυσική Προσρόφηση, την Χημική προσρόφηση και την Προσρόφηση Ανταλλαγής. Η πρώτη αναφέρεται στην επίδραση ασθενών φυσικών ελκτικών δυνάμεων</w:t>
      </w:r>
      <w:r w:rsidR="002F03C0" w:rsidRPr="004454EF">
        <w:rPr>
          <w:rFonts w:ascii="Arial" w:hAnsi="Arial" w:cs="Arial"/>
          <w:lang w:val="el-GR"/>
        </w:rPr>
        <w:t xml:space="preserve"> </w:t>
      </w:r>
      <w:r w:rsidR="002F03C0" w:rsidRPr="00A308BC">
        <w:rPr>
          <w:rFonts w:ascii="Arial" w:hAnsi="Arial" w:cs="Arial"/>
        </w:rPr>
        <w:t>Van</w:t>
      </w:r>
      <w:r w:rsidR="002F03C0" w:rsidRPr="004454EF">
        <w:rPr>
          <w:rFonts w:ascii="Arial" w:hAnsi="Arial" w:cs="Arial"/>
          <w:lang w:val="el-GR"/>
        </w:rPr>
        <w:t xml:space="preserve"> </w:t>
      </w:r>
      <w:r w:rsidR="002F03C0" w:rsidRPr="00A308BC">
        <w:rPr>
          <w:rFonts w:ascii="Arial" w:hAnsi="Arial" w:cs="Arial"/>
        </w:rPr>
        <w:t>der</w:t>
      </w:r>
      <w:r w:rsidR="002F03C0" w:rsidRPr="004454EF">
        <w:rPr>
          <w:rFonts w:ascii="Arial" w:hAnsi="Arial" w:cs="Arial"/>
          <w:lang w:val="el-GR"/>
        </w:rPr>
        <w:t xml:space="preserve"> </w:t>
      </w:r>
      <w:r w:rsidR="002F03C0" w:rsidRPr="00A308BC">
        <w:rPr>
          <w:rFonts w:ascii="Arial" w:hAnsi="Arial" w:cs="Arial"/>
        </w:rPr>
        <w:t>Waals</w:t>
      </w:r>
      <w:r w:rsidRPr="004454EF">
        <w:rPr>
          <w:rFonts w:ascii="Arial" w:hAnsi="Arial" w:cs="Arial"/>
          <w:lang w:val="el-GR"/>
        </w:rPr>
        <w:t xml:space="preserve"> ή παρόμοιων δυνάμεων. Η δεύτερη αναφέρεται σε χημικούς δεσμού</w:t>
      </w:r>
      <w:r w:rsidR="00CF5D9C" w:rsidRPr="004454EF">
        <w:rPr>
          <w:rFonts w:ascii="Arial" w:hAnsi="Arial" w:cs="Arial"/>
          <w:lang w:val="el-GR"/>
        </w:rPr>
        <w:t>ς</w:t>
      </w:r>
      <w:r w:rsidRPr="004454EF">
        <w:rPr>
          <w:rFonts w:ascii="Arial" w:hAnsi="Arial" w:cs="Arial"/>
          <w:lang w:val="el-GR"/>
        </w:rPr>
        <w:t xml:space="preserve"> που σχηματίζει η </w:t>
      </w:r>
      <w:r w:rsidR="00CF5D9C" w:rsidRPr="004454EF">
        <w:rPr>
          <w:rFonts w:ascii="Arial" w:hAnsi="Arial" w:cs="Arial"/>
          <w:lang w:val="el-GR"/>
        </w:rPr>
        <w:t>ουσία</w:t>
      </w:r>
      <w:r w:rsidRPr="004454EF">
        <w:rPr>
          <w:rFonts w:ascii="Arial" w:hAnsi="Arial" w:cs="Arial"/>
          <w:lang w:val="el-GR"/>
        </w:rPr>
        <w:t xml:space="preserve"> με το προσροφητικό μέσο και η τρίτη σε ελκτικές ηλεκτροστατικές δυνάμεις μεταξύ των φορτισμένων σωματιδίων και του προσροφητικού υλικού</w:t>
      </w:r>
      <w:r w:rsidR="00405960" w:rsidRPr="00405960">
        <w:rPr>
          <w:rFonts w:ascii="Arial" w:hAnsi="Arial" w:cs="Arial"/>
          <w:lang w:val="el-GR"/>
        </w:rPr>
        <w:t xml:space="preserve"> </w:t>
      </w:r>
      <w:r w:rsidR="000579C3" w:rsidRPr="004454EF">
        <w:rPr>
          <w:rFonts w:ascii="Arial" w:hAnsi="Arial" w:cs="Arial"/>
          <w:lang w:val="el-GR"/>
        </w:rPr>
        <w:t>[Μουργελά,</w:t>
      </w:r>
      <w:r w:rsidR="000E04E7" w:rsidRPr="000E04E7">
        <w:rPr>
          <w:rFonts w:ascii="Arial" w:hAnsi="Arial" w:cs="Arial"/>
          <w:lang w:val="el-GR"/>
        </w:rPr>
        <w:t xml:space="preserve"> </w:t>
      </w:r>
      <w:r w:rsidR="000579C3" w:rsidRPr="004454EF">
        <w:rPr>
          <w:rFonts w:ascii="Arial" w:hAnsi="Arial" w:cs="Arial"/>
          <w:lang w:val="el-GR"/>
        </w:rPr>
        <w:t>2018]</w:t>
      </w:r>
      <w:r w:rsidRPr="004454EF">
        <w:rPr>
          <w:rFonts w:ascii="Arial" w:hAnsi="Arial" w:cs="Arial"/>
          <w:lang w:val="el-GR"/>
        </w:rPr>
        <w:t>.</w:t>
      </w:r>
    </w:p>
    <w:p w:rsidR="00293293" w:rsidRDefault="00293293" w:rsidP="008C2586">
      <w:pPr>
        <w:jc w:val="both"/>
        <w:rPr>
          <w:rFonts w:ascii="Arial" w:hAnsi="Arial" w:cs="Arial"/>
          <w:b/>
          <w:sz w:val="24"/>
          <w:lang w:val="el-GR"/>
        </w:rPr>
      </w:pPr>
    </w:p>
    <w:p w:rsidR="00A308BC" w:rsidRPr="00293293" w:rsidRDefault="00A308BC" w:rsidP="008C2586">
      <w:pPr>
        <w:jc w:val="both"/>
        <w:rPr>
          <w:rFonts w:ascii="Arial" w:hAnsi="Arial" w:cs="Arial"/>
          <w:b/>
          <w:sz w:val="24"/>
          <w:lang w:val="el-GR"/>
        </w:rPr>
      </w:pPr>
      <w:r w:rsidRPr="00293293">
        <w:rPr>
          <w:rFonts w:ascii="Arial" w:hAnsi="Arial" w:cs="Arial"/>
          <w:b/>
          <w:sz w:val="24"/>
          <w:lang w:val="el-GR"/>
        </w:rPr>
        <w:t>Παράγοντες που επιδρούν στην πυρόλυση</w:t>
      </w:r>
    </w:p>
    <w:p w:rsidR="00E42FEC" w:rsidRPr="004454EF" w:rsidRDefault="00E42FEC" w:rsidP="008C2586">
      <w:pPr>
        <w:jc w:val="both"/>
        <w:rPr>
          <w:rFonts w:ascii="Arial" w:hAnsi="Arial" w:cs="Arial"/>
          <w:sz w:val="24"/>
          <w:lang w:val="el-GR"/>
        </w:rPr>
      </w:pPr>
    </w:p>
    <w:p w:rsidR="00A308BC" w:rsidRPr="004454EF" w:rsidRDefault="00A308BC" w:rsidP="008C2586">
      <w:pPr>
        <w:jc w:val="both"/>
        <w:rPr>
          <w:rFonts w:ascii="Arial" w:hAnsi="Arial" w:cs="Arial"/>
          <w:lang w:val="el-GR"/>
        </w:rPr>
      </w:pPr>
      <w:r w:rsidRPr="004454EF">
        <w:rPr>
          <w:rFonts w:ascii="Arial" w:hAnsi="Arial" w:cs="Arial"/>
          <w:lang w:val="el-GR"/>
        </w:rPr>
        <w:t>Οι παράγοντες που επηρεάζουν τη διεργασία της πυρόλυσης είναι κυρίως οι παράγοντες που αφορούν τα χαρακτηριστικά του προσροφητικού μέσου και της προσροφητικής ουσίας όπως και οι παράγοντες που αφορούν τις ιδιότητες του διαλύματος όπως</w:t>
      </w:r>
      <w:r w:rsidR="00205D8F" w:rsidRPr="004454EF">
        <w:rPr>
          <w:rFonts w:ascii="Arial" w:hAnsi="Arial" w:cs="Arial"/>
          <w:lang w:val="el-GR"/>
        </w:rPr>
        <w:t xml:space="preserve"> </w:t>
      </w:r>
      <w:r w:rsidR="00205D8F">
        <w:rPr>
          <w:rFonts w:ascii="Arial" w:hAnsi="Arial" w:cs="Arial"/>
        </w:rPr>
        <w:t>p</w:t>
      </w:r>
      <w:r w:rsidRPr="004454EF">
        <w:rPr>
          <w:rFonts w:ascii="Arial" w:hAnsi="Arial" w:cs="Arial"/>
          <w:lang w:val="el-GR"/>
        </w:rPr>
        <w:t>Η, θερμ</w:t>
      </w:r>
      <w:r w:rsidR="00205D8F" w:rsidRPr="004454EF">
        <w:rPr>
          <w:rFonts w:ascii="Arial" w:hAnsi="Arial" w:cs="Arial"/>
          <w:lang w:val="el-GR"/>
        </w:rPr>
        <w:t>οκρασία, παρουσία άλλων ουσιών, μ</w:t>
      </w:r>
      <w:r w:rsidRPr="004454EF">
        <w:rPr>
          <w:rFonts w:ascii="Arial" w:hAnsi="Arial" w:cs="Arial"/>
          <w:lang w:val="el-GR"/>
        </w:rPr>
        <w:t>ε αποτέλεσμα να επιδρούν στην ταχύτητα της προσρόφησης αλλά και στην έκταση της.</w:t>
      </w:r>
    </w:p>
    <w:p w:rsidR="00A308BC" w:rsidRPr="00517774" w:rsidRDefault="00A308BC" w:rsidP="008C2586">
      <w:pPr>
        <w:jc w:val="both"/>
        <w:rPr>
          <w:rFonts w:ascii="Arial" w:hAnsi="Arial" w:cs="Arial"/>
          <w:lang w:val="el-GR"/>
        </w:rPr>
      </w:pPr>
    </w:p>
    <w:p w:rsidR="00D879C5" w:rsidRPr="00517774" w:rsidRDefault="00D879C5" w:rsidP="008C2586">
      <w:pPr>
        <w:jc w:val="both"/>
        <w:rPr>
          <w:rFonts w:ascii="Arial" w:hAnsi="Arial" w:cs="Arial"/>
          <w:sz w:val="24"/>
          <w:lang w:val="el-GR"/>
        </w:rPr>
      </w:pPr>
    </w:p>
    <w:p w:rsidR="00DA408F" w:rsidRPr="004454EF" w:rsidRDefault="008322BB" w:rsidP="004454EF">
      <w:pPr>
        <w:pStyle w:val="2"/>
        <w:rPr>
          <w:lang w:val="el-GR"/>
        </w:rPr>
      </w:pPr>
      <w:bookmarkStart w:id="45" w:name="_Toc84786298"/>
      <w:r w:rsidRPr="004454EF">
        <w:rPr>
          <w:lang w:val="el-GR"/>
        </w:rPr>
        <w:t xml:space="preserve">2.5.2 </w:t>
      </w:r>
      <w:r w:rsidR="00B61221" w:rsidRPr="004454EF">
        <w:rPr>
          <w:lang w:val="el-GR"/>
        </w:rPr>
        <w:t>Κινητική Προσρόφησης</w:t>
      </w:r>
      <w:bookmarkEnd w:id="45"/>
    </w:p>
    <w:p w:rsidR="00D879C5" w:rsidRPr="004454EF" w:rsidRDefault="00D879C5" w:rsidP="008C2586">
      <w:pPr>
        <w:jc w:val="both"/>
        <w:rPr>
          <w:rFonts w:ascii="Arial" w:hAnsi="Arial" w:cs="Arial"/>
          <w:sz w:val="24"/>
          <w:lang w:val="el-GR"/>
        </w:rPr>
      </w:pPr>
    </w:p>
    <w:p w:rsidR="00A308BC" w:rsidRPr="004454EF" w:rsidRDefault="00744744" w:rsidP="008C2586">
      <w:pPr>
        <w:jc w:val="both"/>
        <w:rPr>
          <w:rFonts w:ascii="Arial" w:hAnsi="Arial" w:cs="Arial"/>
          <w:lang w:val="el-GR"/>
        </w:rPr>
      </w:pPr>
      <w:r w:rsidRPr="004454EF">
        <w:rPr>
          <w:rFonts w:ascii="Arial" w:hAnsi="Arial" w:cs="Arial"/>
          <w:sz w:val="24"/>
          <w:lang w:val="el-GR"/>
        </w:rPr>
        <w:t xml:space="preserve"> </w:t>
      </w:r>
    </w:p>
    <w:p w:rsidR="00DA408F" w:rsidRPr="004454EF" w:rsidRDefault="00DA408F" w:rsidP="008C2586">
      <w:pPr>
        <w:jc w:val="both"/>
        <w:rPr>
          <w:rFonts w:ascii="Arial" w:hAnsi="Arial" w:cs="Arial"/>
          <w:lang w:val="el-GR"/>
        </w:rPr>
      </w:pPr>
      <w:r w:rsidRPr="004454EF">
        <w:rPr>
          <w:rFonts w:ascii="Arial" w:hAnsi="Arial" w:cs="Arial"/>
          <w:lang w:val="el-GR"/>
        </w:rPr>
        <w:t xml:space="preserve">Η κινητική προσρόφησης περιγράφει την εξέλιξη της προσροφητικής ικανότητας του προσροφητή σε σχέση με το χρόνο. Η αργή κινητική αναφέρεται στο αποτέλεσμα των κινητικών μηχανισμών μεταφοράς μορίων της ουσίας στο στερεό, καθώς και της πορώδους δομής του προσροφητή. Τα </w:t>
      </w:r>
      <w:r w:rsidR="00770686" w:rsidRPr="004454EF">
        <w:rPr>
          <w:rFonts w:ascii="Arial" w:hAnsi="Arial" w:cs="Arial"/>
          <w:lang w:val="el-GR"/>
        </w:rPr>
        <w:t>μόρια</w:t>
      </w:r>
      <w:r w:rsidRPr="004454EF">
        <w:rPr>
          <w:rFonts w:ascii="Arial" w:hAnsi="Arial" w:cs="Arial"/>
          <w:lang w:val="el-GR"/>
        </w:rPr>
        <w:t xml:space="preserve"> της </w:t>
      </w:r>
      <w:r w:rsidR="00770686" w:rsidRPr="004454EF">
        <w:rPr>
          <w:rFonts w:ascii="Arial" w:hAnsi="Arial" w:cs="Arial"/>
          <w:lang w:val="el-GR"/>
        </w:rPr>
        <w:t>προσροφούμενης</w:t>
      </w:r>
      <w:r w:rsidRPr="004454EF">
        <w:rPr>
          <w:rFonts w:ascii="Arial" w:hAnsi="Arial" w:cs="Arial"/>
          <w:lang w:val="el-GR"/>
        </w:rPr>
        <w:t xml:space="preserve"> </w:t>
      </w:r>
      <w:r w:rsidR="00770686" w:rsidRPr="004454EF">
        <w:rPr>
          <w:rFonts w:ascii="Arial" w:hAnsi="Arial" w:cs="Arial"/>
          <w:lang w:val="el-GR"/>
        </w:rPr>
        <w:t>ουσίας</w:t>
      </w:r>
      <w:r w:rsidRPr="004454EF">
        <w:rPr>
          <w:rFonts w:ascii="Arial" w:hAnsi="Arial" w:cs="Arial"/>
          <w:lang w:val="el-GR"/>
        </w:rPr>
        <w:t xml:space="preserve"> </w:t>
      </w:r>
      <w:r w:rsidR="00770686" w:rsidRPr="004454EF">
        <w:rPr>
          <w:rFonts w:ascii="Arial" w:hAnsi="Arial" w:cs="Arial"/>
          <w:lang w:val="el-GR"/>
        </w:rPr>
        <w:t>διαχέονται από</w:t>
      </w:r>
      <w:r w:rsidRPr="004454EF">
        <w:rPr>
          <w:rFonts w:ascii="Arial" w:hAnsi="Arial" w:cs="Arial"/>
          <w:lang w:val="el-GR"/>
        </w:rPr>
        <w:t xml:space="preserve"> το </w:t>
      </w:r>
      <w:r w:rsidR="00770686" w:rsidRPr="004454EF">
        <w:rPr>
          <w:rFonts w:ascii="Arial" w:hAnsi="Arial" w:cs="Arial"/>
          <w:lang w:val="el-GR"/>
        </w:rPr>
        <w:t>νερό</w:t>
      </w:r>
      <w:r w:rsidRPr="004454EF">
        <w:rPr>
          <w:rFonts w:ascii="Arial" w:hAnsi="Arial" w:cs="Arial"/>
          <w:lang w:val="el-GR"/>
        </w:rPr>
        <w:t xml:space="preserve"> </w:t>
      </w:r>
      <w:r w:rsidR="00770686" w:rsidRPr="004454EF">
        <w:rPr>
          <w:rFonts w:ascii="Arial" w:hAnsi="Arial" w:cs="Arial"/>
          <w:lang w:val="el-GR"/>
        </w:rPr>
        <w:t>πρώτα</w:t>
      </w:r>
      <w:r w:rsidRPr="004454EF">
        <w:rPr>
          <w:rFonts w:ascii="Arial" w:hAnsi="Arial" w:cs="Arial"/>
          <w:lang w:val="el-GR"/>
        </w:rPr>
        <w:t xml:space="preserve"> στην </w:t>
      </w:r>
      <w:r w:rsidR="00770686" w:rsidRPr="004454EF">
        <w:rPr>
          <w:rFonts w:ascii="Arial" w:hAnsi="Arial" w:cs="Arial"/>
          <w:lang w:val="el-GR"/>
        </w:rPr>
        <w:t>επιφάνεια</w:t>
      </w:r>
      <w:r w:rsidRPr="004454EF">
        <w:rPr>
          <w:rFonts w:ascii="Arial" w:hAnsi="Arial" w:cs="Arial"/>
          <w:lang w:val="el-GR"/>
        </w:rPr>
        <w:t xml:space="preserve"> του</w:t>
      </w:r>
      <w:r w:rsidR="00770686" w:rsidRPr="004454EF">
        <w:rPr>
          <w:rFonts w:ascii="Arial" w:hAnsi="Arial" w:cs="Arial"/>
          <w:lang w:val="el-GR"/>
        </w:rPr>
        <w:t xml:space="preserve"> </w:t>
      </w:r>
      <w:r w:rsidRPr="004454EF">
        <w:rPr>
          <w:rFonts w:ascii="Arial" w:hAnsi="Arial" w:cs="Arial"/>
          <w:lang w:val="el-GR"/>
        </w:rPr>
        <w:t>προσροφ</w:t>
      </w:r>
      <w:r w:rsidR="00770686" w:rsidRPr="004454EF">
        <w:rPr>
          <w:rFonts w:ascii="Arial" w:hAnsi="Arial" w:cs="Arial"/>
          <w:lang w:val="el-GR"/>
        </w:rPr>
        <w:t>ητή</w:t>
      </w:r>
      <w:r w:rsidRPr="004454EF">
        <w:rPr>
          <w:rFonts w:ascii="Arial" w:hAnsi="Arial" w:cs="Arial"/>
          <w:lang w:val="el-GR"/>
        </w:rPr>
        <w:t xml:space="preserve"> και στη </w:t>
      </w:r>
      <w:r w:rsidR="00770686" w:rsidRPr="004454EF">
        <w:rPr>
          <w:rFonts w:ascii="Arial" w:hAnsi="Arial" w:cs="Arial"/>
          <w:lang w:val="el-GR"/>
        </w:rPr>
        <w:t>συνέχεια</w:t>
      </w:r>
      <w:r w:rsidRPr="004454EF">
        <w:rPr>
          <w:rFonts w:ascii="Arial" w:hAnsi="Arial" w:cs="Arial"/>
          <w:lang w:val="el-GR"/>
        </w:rPr>
        <w:t xml:space="preserve"> στους </w:t>
      </w:r>
      <w:r w:rsidR="00770686" w:rsidRPr="004454EF">
        <w:rPr>
          <w:rFonts w:ascii="Arial" w:hAnsi="Arial" w:cs="Arial"/>
          <w:lang w:val="el-GR"/>
        </w:rPr>
        <w:t>πόρους</w:t>
      </w:r>
      <w:r w:rsidRPr="004454EF">
        <w:rPr>
          <w:rFonts w:ascii="Arial" w:hAnsi="Arial" w:cs="Arial"/>
          <w:lang w:val="el-GR"/>
        </w:rPr>
        <w:t>.</w:t>
      </w:r>
      <w:r w:rsidR="00770686" w:rsidRPr="004454EF">
        <w:rPr>
          <w:rFonts w:ascii="Arial" w:hAnsi="Arial" w:cs="Arial"/>
          <w:lang w:val="el-GR"/>
        </w:rPr>
        <w:t xml:space="preserve"> Οι ρευστοδυναμικές συνθήκες, το μέγεθος των πόρων του προσροφητή καθώς και το μέγεθος των κόκκων του είναι παράγοντες που επηρεάζουν την ταχύτητα διάχυσης και οδηγούνται στο γεγονός να υπάρχουν κλίμακες στο ρυθμό διάχυσης </w:t>
      </w:r>
      <w:r w:rsidRPr="004454EF">
        <w:rPr>
          <w:rFonts w:ascii="Arial" w:hAnsi="Arial" w:cs="Arial"/>
          <w:lang w:val="el-GR"/>
        </w:rPr>
        <w:t>[Πελλέρα,</w:t>
      </w:r>
      <w:r w:rsidR="000E04E7" w:rsidRPr="000E04E7">
        <w:rPr>
          <w:rFonts w:ascii="Arial" w:hAnsi="Arial" w:cs="Arial"/>
          <w:lang w:val="el-GR"/>
        </w:rPr>
        <w:t xml:space="preserve"> </w:t>
      </w:r>
      <w:r w:rsidRPr="004454EF">
        <w:rPr>
          <w:rFonts w:ascii="Arial" w:hAnsi="Arial" w:cs="Arial"/>
          <w:lang w:val="el-GR"/>
        </w:rPr>
        <w:t>2010].</w:t>
      </w:r>
    </w:p>
    <w:p w:rsidR="00EA50EE" w:rsidRPr="004454EF" w:rsidRDefault="00EA50EE" w:rsidP="008C2586">
      <w:pPr>
        <w:jc w:val="both"/>
        <w:rPr>
          <w:rFonts w:ascii="Arial" w:hAnsi="Arial" w:cs="Arial"/>
          <w:lang w:val="el-GR"/>
        </w:rPr>
      </w:pPr>
      <w:r w:rsidRPr="004454EF">
        <w:rPr>
          <w:rFonts w:ascii="Arial" w:hAnsi="Arial" w:cs="Arial"/>
          <w:lang w:val="el-GR"/>
        </w:rPr>
        <w:t>Προκείμενου να εξεταστεί ο ρυθμός με τον οποίο ελέγχεται η ταχύτητα προσρόφησης χρησιμοποιούνται μοντέλα κινητικής όπως το μοντέλα ψευδό-πρώτης τάξης και το μοντέλα ψευδό-δεύτερης.</w:t>
      </w:r>
    </w:p>
    <w:p w:rsidR="00293293" w:rsidRDefault="00293293" w:rsidP="004454EF">
      <w:pPr>
        <w:pStyle w:val="3"/>
        <w:rPr>
          <w:rFonts w:ascii="Arial" w:eastAsiaTheme="minorEastAsia" w:hAnsi="Arial" w:cs="Arial"/>
          <w:b w:val="0"/>
          <w:bCs w:val="0"/>
          <w:lang w:val="el-GR"/>
        </w:rPr>
      </w:pPr>
    </w:p>
    <w:p w:rsidR="00293293" w:rsidRDefault="00293293" w:rsidP="004454EF">
      <w:pPr>
        <w:pStyle w:val="3"/>
        <w:rPr>
          <w:rFonts w:ascii="Arial" w:eastAsiaTheme="minorEastAsia" w:hAnsi="Arial" w:cs="Arial"/>
          <w:b w:val="0"/>
          <w:bCs w:val="0"/>
          <w:lang w:val="el-GR"/>
        </w:rPr>
      </w:pPr>
    </w:p>
    <w:p w:rsidR="00293293" w:rsidRDefault="00293293" w:rsidP="004454EF">
      <w:pPr>
        <w:pStyle w:val="3"/>
        <w:rPr>
          <w:rFonts w:asciiTheme="minorHAnsi" w:eastAsiaTheme="minorEastAsia" w:hAnsiTheme="minorHAnsi" w:cstheme="minorBidi"/>
          <w:b w:val="0"/>
          <w:bCs w:val="0"/>
          <w:lang w:val="el-GR"/>
        </w:rPr>
      </w:pPr>
    </w:p>
    <w:p w:rsidR="00DD7F1F" w:rsidRPr="004454EF" w:rsidRDefault="00B57411" w:rsidP="004454EF">
      <w:pPr>
        <w:pStyle w:val="3"/>
        <w:rPr>
          <w:lang w:val="el-GR"/>
        </w:rPr>
      </w:pPr>
      <w:bookmarkStart w:id="46" w:name="_Toc84786299"/>
      <w:r w:rsidRPr="004454EF">
        <w:rPr>
          <w:lang w:val="el-GR"/>
        </w:rPr>
        <w:t>Μοντέλο ψευδό-πρώτης τάξης</w:t>
      </w:r>
      <w:bookmarkEnd w:id="46"/>
    </w:p>
    <w:p w:rsidR="00DD7F1F" w:rsidRPr="004454EF" w:rsidRDefault="00DD7F1F" w:rsidP="008C2586">
      <w:pPr>
        <w:jc w:val="both"/>
        <w:rPr>
          <w:rFonts w:ascii="Arial" w:hAnsi="Arial" w:cs="Arial"/>
          <w:sz w:val="24"/>
          <w:lang w:val="el-GR"/>
        </w:rPr>
      </w:pPr>
    </w:p>
    <w:p w:rsidR="00806AB8" w:rsidRPr="004454EF" w:rsidRDefault="00806AB8" w:rsidP="008C2586">
      <w:pPr>
        <w:jc w:val="both"/>
        <w:rPr>
          <w:rFonts w:ascii="Arial" w:hAnsi="Arial" w:cs="Arial"/>
          <w:sz w:val="24"/>
          <w:lang w:val="el-GR"/>
        </w:rPr>
      </w:pPr>
    </w:p>
    <w:p w:rsidR="00B57411" w:rsidRDefault="00935D52" w:rsidP="008C2586">
      <w:pPr>
        <w:jc w:val="both"/>
        <w:rPr>
          <w:rFonts w:ascii="Arial" w:hAnsi="Arial" w:cs="Arial"/>
          <w:lang w:val="el-GR"/>
        </w:rPr>
      </w:pPr>
      <w:r w:rsidRPr="004454EF">
        <w:rPr>
          <w:rFonts w:ascii="Arial" w:hAnsi="Arial" w:cs="Arial"/>
          <w:lang w:val="el-GR"/>
        </w:rPr>
        <w:t xml:space="preserve">Η  </w:t>
      </w:r>
      <w:r w:rsidR="00AC7A1B" w:rsidRPr="004454EF">
        <w:rPr>
          <w:rFonts w:ascii="Arial" w:hAnsi="Arial" w:cs="Arial"/>
          <w:lang w:val="el-GR"/>
        </w:rPr>
        <w:t>εξίσωση</w:t>
      </w:r>
      <w:r w:rsidRPr="004454EF">
        <w:rPr>
          <w:rFonts w:ascii="Arial" w:hAnsi="Arial" w:cs="Arial"/>
          <w:lang w:val="el-GR"/>
        </w:rPr>
        <w:t xml:space="preserve"> που </w:t>
      </w:r>
      <w:r w:rsidR="00AC7A1B" w:rsidRPr="004454EF">
        <w:rPr>
          <w:rFonts w:ascii="Arial" w:hAnsi="Arial" w:cs="Arial"/>
          <w:lang w:val="el-GR"/>
        </w:rPr>
        <w:t>περιγράφει</w:t>
      </w:r>
      <w:r w:rsidRPr="004454EF">
        <w:rPr>
          <w:rFonts w:ascii="Arial" w:hAnsi="Arial" w:cs="Arial"/>
          <w:lang w:val="el-GR"/>
        </w:rPr>
        <w:t xml:space="preserve"> την </w:t>
      </w:r>
      <w:r w:rsidR="00AC7A1B" w:rsidRPr="004454EF">
        <w:rPr>
          <w:rFonts w:ascii="Arial" w:hAnsi="Arial" w:cs="Arial"/>
          <w:lang w:val="el-GR"/>
        </w:rPr>
        <w:t>κινητική</w:t>
      </w:r>
      <w:r w:rsidRPr="004454EF">
        <w:rPr>
          <w:rFonts w:ascii="Arial" w:hAnsi="Arial" w:cs="Arial"/>
          <w:lang w:val="el-GR"/>
        </w:rPr>
        <w:t xml:space="preserve"> </w:t>
      </w:r>
      <w:r w:rsidR="00AC7A1B" w:rsidRPr="004454EF">
        <w:rPr>
          <w:rFonts w:ascii="Arial" w:hAnsi="Arial" w:cs="Arial"/>
          <w:lang w:val="el-GR"/>
        </w:rPr>
        <w:t>ψευδό-πρώτης</w:t>
      </w:r>
      <w:r w:rsidRPr="004454EF">
        <w:rPr>
          <w:rFonts w:ascii="Arial" w:hAnsi="Arial" w:cs="Arial"/>
          <w:lang w:val="el-GR"/>
        </w:rPr>
        <w:t xml:space="preserve"> </w:t>
      </w:r>
      <w:r w:rsidR="00AC7A1B" w:rsidRPr="004454EF">
        <w:rPr>
          <w:rFonts w:ascii="Arial" w:hAnsi="Arial" w:cs="Arial"/>
          <w:lang w:val="el-GR"/>
        </w:rPr>
        <w:t>τάξης</w:t>
      </w:r>
      <w:r w:rsidRPr="004454EF">
        <w:rPr>
          <w:rFonts w:ascii="Arial" w:hAnsi="Arial" w:cs="Arial"/>
          <w:lang w:val="el-GR"/>
        </w:rPr>
        <w:t xml:space="preserve"> </w:t>
      </w:r>
      <w:r w:rsidR="00AC7A1B" w:rsidRPr="004454EF">
        <w:rPr>
          <w:rFonts w:ascii="Arial" w:hAnsi="Arial" w:cs="Arial"/>
          <w:lang w:val="el-GR"/>
        </w:rPr>
        <w:t>είναι:</w:t>
      </w:r>
    </w:p>
    <w:p w:rsidR="00973F80" w:rsidRPr="004454EF" w:rsidRDefault="00973F80" w:rsidP="008C2586">
      <w:pPr>
        <w:jc w:val="both"/>
        <w:rPr>
          <w:rFonts w:ascii="Arial" w:hAnsi="Arial" w:cs="Arial"/>
          <w:lang w:val="el-GR"/>
        </w:rPr>
      </w:pPr>
    </w:p>
    <w:p w:rsidR="00935D52" w:rsidRDefault="005467C4" w:rsidP="008C2586">
      <w:pPr>
        <w:jc w:val="both"/>
        <w:rPr>
          <w:rFonts w:ascii="Arial" w:hAnsi="Arial" w:cs="Arial"/>
        </w:rPr>
      </w:pPr>
      <m:oMathPara>
        <m:oMath>
          <m:f>
            <m:fPr>
              <m:ctrlPr>
                <w:rPr>
                  <w:rFonts w:ascii="Cambria Math" w:hAnsi="Cambria Math" w:cs="Arial"/>
                  <w:i/>
                </w:rPr>
              </m:ctrlPr>
            </m:fPr>
            <m:num>
              <m:r>
                <w:rPr>
                  <w:rFonts w:ascii="Cambria Math" w:hAnsi="Cambria Math" w:cs="Arial"/>
                </w:rPr>
                <m:t>dqt</m:t>
              </m:r>
            </m:num>
            <m:den>
              <m:r>
                <w:rPr>
                  <w:rFonts w:ascii="Cambria Math" w:hAnsi="Cambria Math" w:cs="Arial"/>
                </w:rPr>
                <m:t>dt</m:t>
              </m:r>
            </m:den>
          </m:f>
          <m:r>
            <w:rPr>
              <w:rFonts w:ascii="Cambria Math"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1</m:t>
              </m:r>
            </m:sub>
          </m:sSub>
          <m:r>
            <w:rPr>
              <w:rFonts w:ascii="Cambria Math" w:hAnsi="Cambria Math" w:cs="Arial"/>
            </w:rPr>
            <m:t>*(qe-qt)</m:t>
          </m:r>
        </m:oMath>
      </m:oMathPara>
    </w:p>
    <w:p w:rsidR="00AC7A1B" w:rsidRDefault="0070247D" w:rsidP="008C2586">
      <w:pPr>
        <w:jc w:val="both"/>
        <w:rPr>
          <w:rFonts w:ascii="Arial" w:hAnsi="Arial" w:cs="Arial"/>
          <w:lang w:val="el-GR"/>
        </w:rPr>
      </w:pPr>
      <w:r w:rsidRPr="004454EF">
        <w:rPr>
          <w:rFonts w:ascii="Arial" w:hAnsi="Arial" w:cs="Arial"/>
          <w:lang w:val="el-GR"/>
        </w:rPr>
        <w:t xml:space="preserve">Ολοκληρώνοντας τη γενική μορφή της εξίσωσης για συνθήκες : </w:t>
      </w:r>
      <w:r>
        <w:rPr>
          <w:rFonts w:ascii="Arial" w:hAnsi="Arial" w:cs="Arial"/>
        </w:rPr>
        <w:t>qt</w:t>
      </w:r>
      <w:r w:rsidRPr="004454EF">
        <w:rPr>
          <w:rFonts w:ascii="Arial" w:hAnsi="Arial" w:cs="Arial"/>
          <w:lang w:val="el-GR"/>
        </w:rPr>
        <w:t xml:space="preserve">=0, </w:t>
      </w:r>
      <w:r>
        <w:rPr>
          <w:rFonts w:ascii="Arial" w:hAnsi="Arial" w:cs="Arial"/>
        </w:rPr>
        <w:t>t</w:t>
      </w:r>
      <w:r w:rsidRPr="004454EF">
        <w:rPr>
          <w:rFonts w:ascii="Arial" w:hAnsi="Arial" w:cs="Arial"/>
          <w:lang w:val="el-GR"/>
        </w:rPr>
        <w:t xml:space="preserve">=0, </w:t>
      </w:r>
      <w:r>
        <w:rPr>
          <w:rFonts w:ascii="Arial" w:hAnsi="Arial" w:cs="Arial"/>
        </w:rPr>
        <w:t>qt</w:t>
      </w:r>
      <w:r w:rsidRPr="004454EF">
        <w:rPr>
          <w:rFonts w:ascii="Arial" w:hAnsi="Arial" w:cs="Arial"/>
          <w:lang w:val="el-GR"/>
        </w:rPr>
        <w:t>=</w:t>
      </w:r>
      <w:r>
        <w:rPr>
          <w:rFonts w:ascii="Arial" w:hAnsi="Arial" w:cs="Arial"/>
        </w:rPr>
        <w:t>qt</w:t>
      </w:r>
      <w:r w:rsidRPr="004454EF">
        <w:rPr>
          <w:rFonts w:ascii="Arial" w:hAnsi="Arial" w:cs="Arial"/>
          <w:lang w:val="el-GR"/>
        </w:rPr>
        <w:t xml:space="preserve"> και </w:t>
      </w:r>
      <w:r>
        <w:rPr>
          <w:rFonts w:ascii="Arial" w:hAnsi="Arial" w:cs="Arial"/>
        </w:rPr>
        <w:t>t</w:t>
      </w:r>
      <w:r w:rsidRPr="004454EF">
        <w:rPr>
          <w:rFonts w:ascii="Arial" w:hAnsi="Arial" w:cs="Arial"/>
          <w:lang w:val="el-GR"/>
        </w:rPr>
        <w:t>=</w:t>
      </w:r>
      <w:r>
        <w:rPr>
          <w:rFonts w:ascii="Arial" w:hAnsi="Arial" w:cs="Arial"/>
        </w:rPr>
        <w:t>t</w:t>
      </w:r>
      <w:r w:rsidRPr="004454EF">
        <w:rPr>
          <w:rFonts w:ascii="Arial" w:hAnsi="Arial" w:cs="Arial"/>
          <w:lang w:val="el-GR"/>
        </w:rPr>
        <w:t>, προκύπτει η μη γραμμική μορφή της εξίσωσης :</w:t>
      </w:r>
    </w:p>
    <w:p w:rsidR="00973F80" w:rsidRPr="004454EF" w:rsidRDefault="00973F80" w:rsidP="008C2586">
      <w:pPr>
        <w:jc w:val="both"/>
        <w:rPr>
          <w:rFonts w:ascii="Arial" w:hAnsi="Arial" w:cs="Arial"/>
          <w:lang w:val="el-GR"/>
        </w:rPr>
      </w:pPr>
    </w:p>
    <w:p w:rsidR="00EB101F" w:rsidRDefault="005467C4" w:rsidP="008C2586">
      <w:pPr>
        <w:jc w:val="both"/>
        <w:rPr>
          <w:rFonts w:ascii="Arial" w:hAnsi="Arial" w:cs="Arial"/>
          <w:sz w:val="24"/>
        </w:rPr>
      </w:pPr>
      <m:oMathPara>
        <m:oMath>
          <m:sSup>
            <m:sSupPr>
              <m:ctrlPr>
                <w:rPr>
                  <w:rFonts w:ascii="Cambria Math" w:hAnsi="Cambria Math" w:cs="Arial"/>
                  <w:i/>
                  <w:sz w:val="24"/>
                </w:rPr>
              </m:ctrlPr>
            </m:sSupPr>
            <m:e>
              <m:r>
                <w:rPr>
                  <w:rFonts w:ascii="Cambria Math" w:hAnsi="Cambria Math" w:cs="Arial"/>
                  <w:sz w:val="24"/>
                </w:rPr>
                <m:t>qt=qe*(1-e</m:t>
              </m:r>
            </m:e>
            <m:sup>
              <m:r>
                <w:rPr>
                  <w:rFonts w:ascii="Cambria Math" w:hAnsi="Cambria Math" w:cs="Arial"/>
                  <w:sz w:val="24"/>
                </w:rPr>
                <m:t>-k1*t</m:t>
              </m:r>
            </m:sup>
          </m:sSup>
          <m:r>
            <w:rPr>
              <w:rFonts w:ascii="Cambria Math" w:hAnsi="Cambria Math" w:cs="Arial"/>
              <w:sz w:val="24"/>
            </w:rPr>
            <m:t>)</m:t>
          </m:r>
        </m:oMath>
      </m:oMathPara>
    </w:p>
    <w:p w:rsidR="0070247D" w:rsidRDefault="0070247D" w:rsidP="008C2586">
      <w:pPr>
        <w:jc w:val="both"/>
        <w:rPr>
          <w:rFonts w:ascii="Arial" w:hAnsi="Arial" w:cs="Arial"/>
          <w:lang w:val="el-GR"/>
        </w:rPr>
      </w:pPr>
      <w:r w:rsidRPr="004454EF">
        <w:rPr>
          <w:rFonts w:ascii="Arial" w:hAnsi="Arial" w:cs="Arial"/>
          <w:lang w:val="el-GR"/>
        </w:rPr>
        <w:t xml:space="preserve">Η μορφή της εξίσωσης προσομοιώνεται σε μη γραμμική παλινδρόμηση στο λογισμικό του </w:t>
      </w:r>
      <w:r w:rsidR="00512B23" w:rsidRPr="008C5749">
        <w:rPr>
          <w:rFonts w:ascii="Arial" w:hAnsi="Arial" w:cs="Arial"/>
        </w:rPr>
        <w:t>SigmaPlot</w:t>
      </w:r>
      <w:r w:rsidRPr="004454EF">
        <w:rPr>
          <w:rFonts w:ascii="Arial" w:hAnsi="Arial" w:cs="Arial"/>
          <w:lang w:val="el-GR"/>
        </w:rPr>
        <w:t xml:space="preserve"> της μορφής:</w:t>
      </w:r>
    </w:p>
    <w:p w:rsidR="00973F80" w:rsidRPr="004454EF" w:rsidRDefault="00973F80" w:rsidP="008C2586">
      <w:pPr>
        <w:jc w:val="both"/>
        <w:rPr>
          <w:rFonts w:ascii="Arial" w:hAnsi="Arial" w:cs="Arial"/>
          <w:lang w:val="el-GR"/>
        </w:rPr>
      </w:pPr>
    </w:p>
    <w:p w:rsidR="00663068" w:rsidRDefault="00663068" w:rsidP="008C2586">
      <w:pPr>
        <w:jc w:val="both"/>
        <w:rPr>
          <w:rFonts w:ascii="Arial" w:hAnsi="Arial" w:cs="Arial"/>
          <w:sz w:val="24"/>
        </w:rPr>
      </w:pPr>
      <m:oMathPara>
        <m:oMath>
          <m:r>
            <w:rPr>
              <w:rFonts w:ascii="Cambria Math" w:hAnsi="Cambria Math" w:cs="Arial"/>
              <w:sz w:val="24"/>
            </w:rPr>
            <m:t>y=a*(1-</m:t>
          </m:r>
          <m:sSup>
            <m:sSupPr>
              <m:ctrlPr>
                <w:rPr>
                  <w:rFonts w:ascii="Cambria Math" w:hAnsi="Cambria Math" w:cs="Arial"/>
                  <w:i/>
                  <w:sz w:val="24"/>
                </w:rPr>
              </m:ctrlPr>
            </m:sSupPr>
            <m:e>
              <m:r>
                <w:rPr>
                  <w:rFonts w:ascii="Cambria Math" w:hAnsi="Cambria Math" w:cs="Arial"/>
                  <w:sz w:val="24"/>
                </w:rPr>
                <m:t>e</m:t>
              </m:r>
            </m:e>
            <m:sup>
              <m:r>
                <w:rPr>
                  <w:rFonts w:ascii="Cambria Math" w:hAnsi="Cambria Math" w:cs="Arial"/>
                  <w:sz w:val="24"/>
                </w:rPr>
                <m:t>-b*x</m:t>
              </m:r>
            </m:sup>
          </m:sSup>
          <m:r>
            <w:rPr>
              <w:rFonts w:ascii="Cambria Math" w:hAnsi="Cambria Math" w:cs="Arial"/>
              <w:sz w:val="24"/>
            </w:rPr>
            <m:t>)</m:t>
          </m:r>
        </m:oMath>
      </m:oMathPara>
    </w:p>
    <w:p w:rsidR="0070247D" w:rsidRDefault="0070247D" w:rsidP="008C2586">
      <w:pPr>
        <w:jc w:val="both"/>
        <w:rPr>
          <w:rFonts w:ascii="Arial" w:hAnsi="Arial" w:cs="Arial"/>
          <w:lang w:val="el-GR"/>
        </w:rPr>
      </w:pPr>
      <w:r w:rsidRPr="004454EF">
        <w:rPr>
          <w:rFonts w:ascii="Arial" w:hAnsi="Arial" w:cs="Arial"/>
          <w:lang w:val="el-GR"/>
        </w:rPr>
        <w:t>Και λογαριθμώντας καταλήγουμε στην εξίσωση:</w:t>
      </w:r>
    </w:p>
    <w:p w:rsidR="00973F80" w:rsidRPr="004454EF" w:rsidRDefault="00973F80" w:rsidP="008C2586">
      <w:pPr>
        <w:jc w:val="both"/>
        <w:rPr>
          <w:rFonts w:ascii="Arial" w:hAnsi="Arial" w:cs="Arial"/>
          <w:lang w:val="el-GR"/>
        </w:rPr>
      </w:pPr>
    </w:p>
    <w:p w:rsidR="0009668C" w:rsidRDefault="005467C4" w:rsidP="008C2586">
      <w:pPr>
        <w:jc w:val="both"/>
        <w:rPr>
          <w:rFonts w:ascii="Arial" w:hAnsi="Arial" w:cs="Arial"/>
          <w:sz w:val="24"/>
        </w:rPr>
      </w:pPr>
      <m:oMathPara>
        <m:oMath>
          <m:func>
            <m:funcPr>
              <m:ctrlPr>
                <w:rPr>
                  <w:rFonts w:ascii="Cambria Math" w:hAnsi="Cambria Math" w:cs="Arial"/>
                  <w:sz w:val="24"/>
                </w:rPr>
              </m:ctrlPr>
            </m:funcPr>
            <m:fName>
              <m:r>
                <m:rPr>
                  <m:sty m:val="p"/>
                </m:rPr>
                <w:rPr>
                  <w:rFonts w:ascii="Cambria Math" w:hAnsi="Cambria Math" w:cs="Arial"/>
                  <w:sz w:val="24"/>
                </w:rPr>
                <m:t>ln</m:t>
              </m:r>
            </m:fName>
            <m:e>
              <m:d>
                <m:dPr>
                  <m:ctrlPr>
                    <w:rPr>
                      <w:rFonts w:ascii="Cambria Math" w:hAnsi="Cambria Math" w:cs="Arial"/>
                      <w:i/>
                      <w:sz w:val="24"/>
                    </w:rPr>
                  </m:ctrlPr>
                </m:dPr>
                <m:e>
                  <m:r>
                    <w:rPr>
                      <w:rFonts w:ascii="Cambria Math" w:hAnsi="Cambria Math" w:cs="Arial"/>
                      <w:sz w:val="24"/>
                    </w:rPr>
                    <m:t>qe-qt</m:t>
                  </m:r>
                </m:e>
              </m:d>
              <m:ctrlPr>
                <w:rPr>
                  <w:rFonts w:ascii="Cambria Math" w:hAnsi="Cambria Math" w:cs="Arial"/>
                  <w:i/>
                  <w:sz w:val="24"/>
                </w:rPr>
              </m:ctrlPr>
            </m:e>
          </m:func>
          <m:r>
            <w:rPr>
              <w:rFonts w:ascii="Cambria Math" w:hAnsi="Cambria Math" w:cs="Arial"/>
              <w:sz w:val="24"/>
            </w:rPr>
            <m:t>=</m:t>
          </m:r>
          <m:func>
            <m:funcPr>
              <m:ctrlPr>
                <w:rPr>
                  <w:rFonts w:ascii="Cambria Math" w:hAnsi="Cambria Math" w:cs="Arial"/>
                  <w:sz w:val="24"/>
                </w:rPr>
              </m:ctrlPr>
            </m:funcPr>
            <m:fName>
              <m:r>
                <m:rPr>
                  <m:sty m:val="p"/>
                </m:rPr>
                <w:rPr>
                  <w:rFonts w:ascii="Cambria Math" w:hAnsi="Cambria Math" w:cs="Arial"/>
                  <w:sz w:val="24"/>
                </w:rPr>
                <m:t>ln</m:t>
              </m:r>
            </m:fName>
            <m:e>
              <m:d>
                <m:dPr>
                  <m:ctrlPr>
                    <w:rPr>
                      <w:rFonts w:ascii="Cambria Math" w:hAnsi="Cambria Math" w:cs="Arial"/>
                      <w:i/>
                      <w:sz w:val="24"/>
                    </w:rPr>
                  </m:ctrlPr>
                </m:dPr>
                <m:e>
                  <m:r>
                    <w:rPr>
                      <w:rFonts w:ascii="Cambria Math" w:hAnsi="Cambria Math" w:cs="Arial"/>
                      <w:sz w:val="24"/>
                    </w:rPr>
                    <m:t>qe</m:t>
                  </m:r>
                </m:e>
              </m:d>
              <m:ctrlPr>
                <w:rPr>
                  <w:rFonts w:ascii="Cambria Math" w:hAnsi="Cambria Math" w:cs="Arial"/>
                  <w:i/>
                  <w:sz w:val="24"/>
                </w:rPr>
              </m:ctrlPr>
            </m:e>
          </m:func>
          <m:r>
            <w:rPr>
              <w:rFonts w:ascii="Cambria Math" w:hAnsi="Cambria Math" w:cs="Arial"/>
              <w:sz w:val="24"/>
            </w:rPr>
            <m:t>-</m:t>
          </m:r>
          <m:sSub>
            <m:sSubPr>
              <m:ctrlPr>
                <w:rPr>
                  <w:rFonts w:ascii="Cambria Math" w:hAnsi="Cambria Math" w:cs="Arial"/>
                  <w:i/>
                </w:rPr>
              </m:ctrlPr>
            </m:sSubPr>
            <m:e>
              <m:r>
                <w:rPr>
                  <w:rFonts w:ascii="Cambria Math" w:hAnsi="Cambria Math" w:cs="Arial"/>
                </w:rPr>
                <m:t>k</m:t>
              </m:r>
            </m:e>
            <m:sub>
              <m:r>
                <w:rPr>
                  <w:rFonts w:ascii="Cambria Math" w:hAnsi="Cambria Math" w:cs="Arial"/>
                </w:rPr>
                <m:t>1</m:t>
              </m:r>
            </m:sub>
          </m:sSub>
          <m:r>
            <w:rPr>
              <w:rFonts w:ascii="Cambria Math" w:hAnsi="Cambria Math" w:cs="Arial"/>
              <w:sz w:val="24"/>
            </w:rPr>
            <m:t>*t</m:t>
          </m:r>
        </m:oMath>
      </m:oMathPara>
    </w:p>
    <w:p w:rsidR="0070247D" w:rsidRDefault="0070247D" w:rsidP="008C2586">
      <w:pPr>
        <w:jc w:val="both"/>
        <w:rPr>
          <w:rFonts w:ascii="Arial" w:hAnsi="Arial" w:cs="Arial"/>
          <w:lang w:val="el-GR"/>
        </w:rPr>
      </w:pPr>
      <w:r w:rsidRPr="008C5749">
        <w:rPr>
          <w:rFonts w:ascii="Arial" w:hAnsi="Arial" w:cs="Arial"/>
        </w:rPr>
        <w:t>Που είναι της μορφής:</w:t>
      </w:r>
    </w:p>
    <w:p w:rsidR="00973F80" w:rsidRPr="00973F80" w:rsidRDefault="00973F80" w:rsidP="008C2586">
      <w:pPr>
        <w:jc w:val="both"/>
        <w:rPr>
          <w:rFonts w:ascii="Arial" w:hAnsi="Arial" w:cs="Arial"/>
          <w:lang w:val="el-GR"/>
        </w:rPr>
      </w:pPr>
    </w:p>
    <w:p w:rsidR="00806AB8" w:rsidRPr="00806AB8" w:rsidRDefault="00663068" w:rsidP="008C2586">
      <w:pPr>
        <w:jc w:val="both"/>
        <w:rPr>
          <w:rFonts w:ascii="Arial" w:hAnsi="Arial" w:cs="Arial"/>
          <w:sz w:val="24"/>
        </w:rPr>
      </w:pPr>
      <m:oMathPara>
        <m:oMath>
          <m:r>
            <w:rPr>
              <w:rFonts w:ascii="Cambria Math" w:hAnsi="Cambria Math" w:cs="Arial"/>
              <w:sz w:val="24"/>
            </w:rPr>
            <m:t>y=</m:t>
          </m:r>
          <m:sSub>
            <m:sSubPr>
              <m:ctrlPr>
                <w:rPr>
                  <w:rFonts w:ascii="Cambria Math" w:hAnsi="Cambria Math" w:cs="Arial"/>
                  <w:i/>
                  <w:sz w:val="24"/>
                </w:rPr>
              </m:ctrlPr>
            </m:sSubPr>
            <m:e>
              <m:r>
                <w:rPr>
                  <w:rFonts w:ascii="Cambria Math" w:hAnsi="Cambria Math" w:cs="Arial"/>
                  <w:sz w:val="24"/>
                </w:rPr>
                <m:t>y</m:t>
              </m:r>
            </m:e>
            <m:sub>
              <m:r>
                <w:rPr>
                  <w:rFonts w:ascii="Cambria Math" w:hAnsi="Cambria Math" w:cs="Arial"/>
                  <w:sz w:val="24"/>
                </w:rPr>
                <m:t>0</m:t>
              </m:r>
            </m:sub>
          </m:sSub>
          <m:r>
            <w:rPr>
              <w:rFonts w:ascii="Cambria Math" w:hAnsi="Cambria Math" w:cs="Arial"/>
              <w:sz w:val="24"/>
            </w:rPr>
            <m:t>-a*x</m:t>
          </m:r>
        </m:oMath>
      </m:oMathPara>
    </w:p>
    <w:p w:rsidR="00FA6E87" w:rsidRPr="004454EF" w:rsidRDefault="00FA6E87" w:rsidP="008C2586">
      <w:pPr>
        <w:jc w:val="both"/>
        <w:rPr>
          <w:rFonts w:ascii="Arial" w:hAnsi="Arial" w:cs="Arial"/>
          <w:sz w:val="20"/>
          <w:lang w:val="el-GR"/>
        </w:rPr>
      </w:pPr>
      <w:r w:rsidRPr="004454EF">
        <w:rPr>
          <w:rFonts w:ascii="Arial" w:hAnsi="Arial" w:cs="Arial"/>
          <w:sz w:val="20"/>
          <w:lang w:val="el-GR"/>
        </w:rPr>
        <w:t>Όπου :</w:t>
      </w:r>
    </w:p>
    <w:p w:rsidR="00DD7F1F" w:rsidRPr="004454EF" w:rsidRDefault="00DD7F1F" w:rsidP="008C2586">
      <w:pPr>
        <w:jc w:val="both"/>
        <w:rPr>
          <w:rFonts w:ascii="Arial" w:hAnsi="Arial" w:cs="Arial"/>
          <w:lang w:val="el-GR"/>
        </w:rPr>
      </w:pPr>
      <w:proofErr w:type="gramStart"/>
      <w:r>
        <w:rPr>
          <w:rFonts w:ascii="Arial" w:hAnsi="Arial" w:cs="Arial"/>
        </w:rPr>
        <w:t>q</w:t>
      </w:r>
      <w:r w:rsidRPr="00DD7F1F">
        <w:rPr>
          <w:rFonts w:ascii="Arial" w:hAnsi="Arial" w:cs="Arial"/>
          <w:vertAlign w:val="subscript"/>
        </w:rPr>
        <w:t>t</w:t>
      </w:r>
      <w:proofErr w:type="gramEnd"/>
      <w:r w:rsidRPr="004454EF">
        <w:rPr>
          <w:rFonts w:ascii="Arial" w:hAnsi="Arial" w:cs="Arial"/>
          <w:lang w:val="el-GR"/>
        </w:rPr>
        <w:t>: χωρητικότητα προσρόφησης [</w:t>
      </w:r>
      <w:r>
        <w:rPr>
          <w:rFonts w:ascii="Arial" w:hAnsi="Arial" w:cs="Arial"/>
        </w:rPr>
        <w:t>mg</w:t>
      </w:r>
      <w:r w:rsidRPr="004454EF">
        <w:rPr>
          <w:rFonts w:ascii="Arial" w:hAnsi="Arial" w:cs="Arial"/>
          <w:lang w:val="el-GR"/>
        </w:rPr>
        <w:t>*</w:t>
      </w:r>
      <w:r>
        <w:rPr>
          <w:rFonts w:ascii="Arial" w:hAnsi="Arial" w:cs="Arial"/>
        </w:rPr>
        <w:t>g</w:t>
      </w:r>
      <w:r w:rsidRPr="004454EF">
        <w:rPr>
          <w:rFonts w:ascii="Arial" w:hAnsi="Arial" w:cs="Arial"/>
          <w:vertAlign w:val="superscript"/>
          <w:lang w:val="el-GR"/>
        </w:rPr>
        <w:t>-1</w:t>
      </w:r>
      <w:r w:rsidRPr="004454EF">
        <w:rPr>
          <w:rFonts w:ascii="Arial" w:hAnsi="Arial" w:cs="Arial"/>
          <w:lang w:val="el-GR"/>
        </w:rPr>
        <w:t>]</w:t>
      </w:r>
    </w:p>
    <w:p w:rsidR="00DD7F1F" w:rsidRPr="004454EF" w:rsidRDefault="00DD7F1F" w:rsidP="008C2586">
      <w:pPr>
        <w:jc w:val="both"/>
        <w:rPr>
          <w:rFonts w:ascii="Arial" w:hAnsi="Arial" w:cs="Arial"/>
          <w:lang w:val="el-GR"/>
        </w:rPr>
      </w:pPr>
      <w:proofErr w:type="gramStart"/>
      <w:r>
        <w:rPr>
          <w:rFonts w:ascii="Arial" w:hAnsi="Arial" w:cs="Arial"/>
        </w:rPr>
        <w:t>q</w:t>
      </w:r>
      <w:r w:rsidRPr="00DD7F1F">
        <w:rPr>
          <w:rFonts w:ascii="Arial" w:hAnsi="Arial" w:cs="Arial"/>
          <w:vertAlign w:val="subscript"/>
        </w:rPr>
        <w:t>e</w:t>
      </w:r>
      <w:proofErr w:type="gramEnd"/>
      <w:r w:rsidRPr="004454EF">
        <w:rPr>
          <w:rFonts w:ascii="Arial" w:hAnsi="Arial" w:cs="Arial"/>
          <w:lang w:val="el-GR"/>
        </w:rPr>
        <w:t xml:space="preserve">: </w:t>
      </w:r>
      <w:r>
        <w:rPr>
          <w:rFonts w:ascii="Arial" w:hAnsi="Arial" w:cs="Arial"/>
        </w:rPr>
        <w:t>q</w:t>
      </w:r>
      <w:r w:rsidRPr="004454EF">
        <w:rPr>
          <w:rFonts w:ascii="Arial" w:hAnsi="Arial" w:cs="Arial"/>
          <w:lang w:val="el-GR"/>
        </w:rPr>
        <w:t xml:space="preserve"> στην κατάσταση ισορροπίας [</w:t>
      </w:r>
      <w:r>
        <w:rPr>
          <w:rFonts w:ascii="Arial" w:hAnsi="Arial" w:cs="Arial"/>
        </w:rPr>
        <w:t>mg</w:t>
      </w:r>
      <w:r w:rsidRPr="004454EF">
        <w:rPr>
          <w:rFonts w:ascii="Arial" w:hAnsi="Arial" w:cs="Arial"/>
          <w:lang w:val="el-GR"/>
        </w:rPr>
        <w:t>*</w:t>
      </w:r>
      <w:r>
        <w:rPr>
          <w:rFonts w:ascii="Arial" w:hAnsi="Arial" w:cs="Arial"/>
        </w:rPr>
        <w:t>g</w:t>
      </w:r>
      <w:r w:rsidRPr="004454EF">
        <w:rPr>
          <w:rFonts w:ascii="Arial" w:hAnsi="Arial" w:cs="Arial"/>
          <w:vertAlign w:val="superscript"/>
          <w:lang w:val="el-GR"/>
        </w:rPr>
        <w:t>-1</w:t>
      </w:r>
      <w:r w:rsidRPr="004454EF">
        <w:rPr>
          <w:rFonts w:ascii="Arial" w:hAnsi="Arial" w:cs="Arial"/>
          <w:lang w:val="el-GR"/>
        </w:rPr>
        <w:t>]</w:t>
      </w:r>
    </w:p>
    <w:p w:rsidR="00DD7F1F" w:rsidRPr="004454EF" w:rsidRDefault="00DD7F1F" w:rsidP="008C2586">
      <w:pPr>
        <w:jc w:val="both"/>
        <w:rPr>
          <w:rFonts w:ascii="Arial" w:hAnsi="Arial" w:cs="Arial"/>
          <w:lang w:val="el-GR"/>
        </w:rPr>
      </w:pPr>
      <w:proofErr w:type="gramStart"/>
      <w:r>
        <w:rPr>
          <w:rFonts w:ascii="Arial" w:hAnsi="Arial" w:cs="Arial"/>
        </w:rPr>
        <w:t>t</w:t>
      </w:r>
      <w:proofErr w:type="gramEnd"/>
      <w:r w:rsidRPr="004454EF">
        <w:rPr>
          <w:rFonts w:ascii="Arial" w:hAnsi="Arial" w:cs="Arial"/>
          <w:lang w:val="el-GR"/>
        </w:rPr>
        <w:t>: χρόνος πειράματος [</w:t>
      </w:r>
      <w:r>
        <w:rPr>
          <w:rFonts w:ascii="Arial" w:hAnsi="Arial" w:cs="Arial"/>
        </w:rPr>
        <w:t>min</w:t>
      </w:r>
      <w:r w:rsidRPr="004454EF">
        <w:rPr>
          <w:rFonts w:ascii="Arial" w:hAnsi="Arial" w:cs="Arial"/>
          <w:lang w:val="el-GR"/>
        </w:rPr>
        <w:t>]</w:t>
      </w:r>
    </w:p>
    <w:p w:rsidR="00DD7F1F" w:rsidRPr="004454EF" w:rsidRDefault="00DD7F1F" w:rsidP="008C2586">
      <w:pPr>
        <w:jc w:val="both"/>
        <w:rPr>
          <w:rFonts w:ascii="Arial" w:hAnsi="Arial" w:cs="Arial"/>
          <w:lang w:val="el-GR"/>
        </w:rPr>
      </w:pPr>
      <w:r>
        <w:rPr>
          <w:rFonts w:ascii="Arial" w:hAnsi="Arial" w:cs="Arial"/>
        </w:rPr>
        <w:t>k</w:t>
      </w:r>
      <w:r w:rsidRPr="00DD7F1F">
        <w:rPr>
          <w:rFonts w:ascii="Arial" w:hAnsi="Arial" w:cs="Arial"/>
          <w:vertAlign w:val="subscript"/>
        </w:rPr>
        <w:t>p</w:t>
      </w:r>
      <w:r w:rsidRPr="004454EF">
        <w:rPr>
          <w:rFonts w:ascii="Arial" w:hAnsi="Arial" w:cs="Arial"/>
          <w:vertAlign w:val="subscript"/>
          <w:lang w:val="el-GR"/>
        </w:rPr>
        <w:t>1</w:t>
      </w:r>
      <w:r w:rsidRPr="004454EF">
        <w:rPr>
          <w:rFonts w:ascii="Arial" w:hAnsi="Arial" w:cs="Arial"/>
          <w:lang w:val="el-GR"/>
        </w:rPr>
        <w:t>: σταθερά ταχύτητας αντίδρασης ψευδό-πρώτης τάξης [</w:t>
      </w:r>
      <w:r>
        <w:rPr>
          <w:rFonts w:ascii="Arial" w:hAnsi="Arial" w:cs="Arial"/>
        </w:rPr>
        <w:t>min</w:t>
      </w:r>
      <w:r w:rsidRPr="004454EF">
        <w:rPr>
          <w:rFonts w:ascii="Arial" w:hAnsi="Arial" w:cs="Arial"/>
          <w:vertAlign w:val="superscript"/>
          <w:lang w:val="el-GR"/>
        </w:rPr>
        <w:t>-1</w:t>
      </w:r>
      <w:r w:rsidRPr="004454EF">
        <w:rPr>
          <w:rFonts w:ascii="Arial" w:hAnsi="Arial" w:cs="Arial"/>
          <w:lang w:val="el-GR"/>
        </w:rPr>
        <w:t>]</w:t>
      </w:r>
    </w:p>
    <w:p w:rsidR="003769AB" w:rsidRPr="003769AB" w:rsidRDefault="003769AB" w:rsidP="003769AB">
      <w:pPr>
        <w:jc w:val="both"/>
        <w:rPr>
          <w:rFonts w:ascii="Arial" w:hAnsi="Arial" w:cs="Arial"/>
        </w:rPr>
      </w:pPr>
      <w:r w:rsidRPr="003769AB">
        <w:rPr>
          <w:rFonts w:ascii="Arial" w:hAnsi="Arial" w:cs="Arial"/>
        </w:rPr>
        <w:t>[</w:t>
      </w:r>
      <w:r>
        <w:rPr>
          <w:rFonts w:ascii="Arial" w:hAnsi="Arial" w:cs="Arial"/>
        </w:rPr>
        <w:t>P</w:t>
      </w:r>
      <w:r w:rsidR="00B554B1">
        <w:rPr>
          <w:rFonts w:ascii="Arial" w:hAnsi="Arial" w:cs="Arial"/>
        </w:rPr>
        <w:t>é</w:t>
      </w:r>
      <w:r>
        <w:rPr>
          <w:rFonts w:ascii="Arial" w:hAnsi="Arial" w:cs="Arial"/>
        </w:rPr>
        <w:t>rez</w:t>
      </w:r>
      <w:r w:rsidRPr="003769AB">
        <w:rPr>
          <w:rFonts w:ascii="Arial" w:hAnsi="Arial" w:cs="Arial"/>
        </w:rPr>
        <w:t>-</w:t>
      </w:r>
      <w:r>
        <w:rPr>
          <w:rFonts w:ascii="Arial" w:hAnsi="Arial" w:cs="Arial"/>
        </w:rPr>
        <w:t>Marin</w:t>
      </w:r>
      <w:r w:rsidRPr="003769AB">
        <w:rPr>
          <w:rFonts w:ascii="Arial" w:hAnsi="Arial" w:cs="Arial"/>
        </w:rPr>
        <w:t xml:space="preserve"> </w:t>
      </w:r>
      <w:r>
        <w:rPr>
          <w:rFonts w:ascii="Arial" w:hAnsi="Arial" w:cs="Arial"/>
        </w:rPr>
        <w:t>et</w:t>
      </w:r>
      <w:r w:rsidRPr="003769AB">
        <w:rPr>
          <w:rFonts w:ascii="Arial" w:hAnsi="Arial" w:cs="Arial"/>
        </w:rPr>
        <w:t xml:space="preserve"> </w:t>
      </w:r>
      <w:r>
        <w:rPr>
          <w:rFonts w:ascii="Arial" w:hAnsi="Arial" w:cs="Arial"/>
        </w:rPr>
        <w:t>al</w:t>
      </w:r>
      <w:r w:rsidRPr="003769AB">
        <w:rPr>
          <w:rFonts w:ascii="Arial" w:hAnsi="Arial" w:cs="Arial"/>
        </w:rPr>
        <w:t>.,</w:t>
      </w:r>
      <w:r w:rsidR="000E04E7">
        <w:rPr>
          <w:rFonts w:ascii="Arial" w:hAnsi="Arial" w:cs="Arial"/>
        </w:rPr>
        <w:t xml:space="preserve"> </w:t>
      </w:r>
      <w:r>
        <w:rPr>
          <w:rFonts w:ascii="Arial" w:hAnsi="Arial" w:cs="Arial"/>
        </w:rPr>
        <w:t>2007</w:t>
      </w:r>
      <w:r w:rsidRPr="003769AB">
        <w:rPr>
          <w:rFonts w:ascii="Arial" w:hAnsi="Arial" w:cs="Arial"/>
        </w:rPr>
        <w:t>]</w:t>
      </w:r>
      <w:r w:rsidR="00115CB4">
        <w:rPr>
          <w:rFonts w:ascii="Arial" w:hAnsi="Arial" w:cs="Arial"/>
        </w:rPr>
        <w:t xml:space="preserve"> </w:t>
      </w:r>
      <w:r>
        <w:rPr>
          <w:rFonts w:ascii="Arial" w:hAnsi="Arial" w:cs="Arial"/>
        </w:rPr>
        <w:t>[Kumar,</w:t>
      </w:r>
      <w:r w:rsidR="000E04E7">
        <w:rPr>
          <w:rFonts w:ascii="Arial" w:hAnsi="Arial" w:cs="Arial"/>
        </w:rPr>
        <w:t xml:space="preserve"> </w:t>
      </w:r>
      <w:r>
        <w:rPr>
          <w:rFonts w:ascii="Arial" w:hAnsi="Arial" w:cs="Arial"/>
        </w:rPr>
        <w:t>2006]</w:t>
      </w:r>
    </w:p>
    <w:p w:rsidR="00D879C5" w:rsidRPr="005A4266" w:rsidRDefault="00D879C5" w:rsidP="00512B23">
      <w:pPr>
        <w:jc w:val="both"/>
        <w:rPr>
          <w:rFonts w:ascii="Arial" w:hAnsi="Arial" w:cs="Arial"/>
          <w:sz w:val="24"/>
        </w:rPr>
      </w:pPr>
    </w:p>
    <w:p w:rsidR="00293293" w:rsidRPr="005A4266" w:rsidRDefault="00293293" w:rsidP="00512B23">
      <w:pPr>
        <w:jc w:val="both"/>
        <w:rPr>
          <w:rFonts w:ascii="Arial" w:hAnsi="Arial" w:cs="Arial"/>
          <w:sz w:val="24"/>
        </w:rPr>
      </w:pPr>
    </w:p>
    <w:p w:rsidR="00D879C5" w:rsidRPr="00D879C5" w:rsidRDefault="00D879C5" w:rsidP="00512B23">
      <w:pPr>
        <w:jc w:val="both"/>
        <w:rPr>
          <w:rFonts w:ascii="Arial" w:hAnsi="Arial" w:cs="Arial"/>
          <w:sz w:val="24"/>
        </w:rPr>
      </w:pPr>
    </w:p>
    <w:p w:rsidR="00512B23" w:rsidRDefault="00512B23" w:rsidP="004454EF">
      <w:pPr>
        <w:pStyle w:val="3"/>
        <w:rPr>
          <w:lang w:val="el-GR"/>
        </w:rPr>
      </w:pPr>
      <w:bookmarkStart w:id="47" w:name="_Toc84786300"/>
      <w:r w:rsidRPr="004454EF">
        <w:rPr>
          <w:lang w:val="el-GR"/>
        </w:rPr>
        <w:t>Μοντέλο ψευδό-δεύτερης τάξης</w:t>
      </w:r>
      <w:bookmarkEnd w:id="47"/>
    </w:p>
    <w:p w:rsidR="00293293" w:rsidRPr="00293293" w:rsidRDefault="00293293" w:rsidP="00293293">
      <w:pPr>
        <w:rPr>
          <w:lang w:val="el-GR"/>
        </w:rPr>
      </w:pPr>
    </w:p>
    <w:p w:rsidR="00512B23" w:rsidRPr="004454EF" w:rsidRDefault="00512B23" w:rsidP="00512B23">
      <w:pPr>
        <w:jc w:val="both"/>
        <w:rPr>
          <w:rFonts w:ascii="Arial" w:hAnsi="Arial" w:cs="Arial"/>
          <w:sz w:val="24"/>
          <w:lang w:val="el-GR"/>
        </w:rPr>
      </w:pPr>
    </w:p>
    <w:p w:rsidR="00806AB8" w:rsidRDefault="00512B23" w:rsidP="008C2586">
      <w:pPr>
        <w:jc w:val="both"/>
        <w:rPr>
          <w:rFonts w:ascii="Arial" w:hAnsi="Arial" w:cs="Arial"/>
          <w:lang w:val="el-GR"/>
        </w:rPr>
      </w:pPr>
      <w:r w:rsidRPr="004454EF">
        <w:rPr>
          <w:rFonts w:ascii="Arial" w:hAnsi="Arial" w:cs="Arial"/>
          <w:lang w:val="el-GR"/>
        </w:rPr>
        <w:t>Η εξίσωση που περιγράφει το μοντέλο είναι:</w:t>
      </w:r>
    </w:p>
    <w:p w:rsidR="00973F80" w:rsidRPr="004454EF" w:rsidRDefault="00973F80" w:rsidP="008C2586">
      <w:pPr>
        <w:jc w:val="both"/>
        <w:rPr>
          <w:rFonts w:ascii="Arial" w:hAnsi="Arial" w:cs="Arial"/>
          <w:lang w:val="el-GR"/>
        </w:rPr>
      </w:pPr>
    </w:p>
    <w:p w:rsidR="00806AB8" w:rsidRDefault="005467C4" w:rsidP="008C2586">
      <w:pPr>
        <w:jc w:val="both"/>
        <w:rPr>
          <w:rFonts w:ascii="Arial" w:hAnsi="Arial" w:cs="Arial"/>
        </w:rPr>
      </w:pPr>
      <m:oMathPara>
        <m:oMath>
          <m:f>
            <m:fPr>
              <m:ctrlPr>
                <w:rPr>
                  <w:rFonts w:ascii="Cambria Math" w:hAnsi="Cambria Math" w:cs="Arial"/>
                  <w:i/>
                </w:rPr>
              </m:ctrlPr>
            </m:fPr>
            <m:num>
              <m:r>
                <w:rPr>
                  <w:rFonts w:ascii="Cambria Math" w:hAnsi="Cambria Math" w:cs="Arial"/>
                </w:rPr>
                <m:t>dqt</m:t>
              </m:r>
            </m:num>
            <m:den>
              <m:r>
                <w:rPr>
                  <w:rFonts w:ascii="Cambria Math" w:hAnsi="Cambria Math" w:cs="Arial"/>
                </w:rPr>
                <m:t>dt</m:t>
              </m:r>
            </m:den>
          </m:f>
          <m:r>
            <w:rPr>
              <w:rFonts w:ascii="Cambria Math"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p2</m:t>
              </m:r>
            </m:sub>
          </m:sSub>
          <m:r>
            <w:rPr>
              <w:rFonts w:ascii="Cambria Math" w:hAnsi="Cambria Math" w:cs="Arial"/>
            </w:rPr>
            <m:t>*</m:t>
          </m:r>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qe-qt</m:t>
                  </m:r>
                </m:e>
              </m:d>
            </m:e>
            <m:sup>
              <m:r>
                <w:rPr>
                  <w:rFonts w:ascii="Cambria Math" w:hAnsi="Cambria Math" w:cs="Arial"/>
                </w:rPr>
                <m:t>2</m:t>
              </m:r>
            </m:sup>
          </m:sSup>
        </m:oMath>
      </m:oMathPara>
    </w:p>
    <w:p w:rsidR="00512B23" w:rsidRDefault="00512B23" w:rsidP="008C2586">
      <w:pPr>
        <w:jc w:val="both"/>
        <w:rPr>
          <w:rFonts w:ascii="Arial" w:hAnsi="Arial" w:cs="Arial"/>
          <w:lang w:val="el-GR"/>
        </w:rPr>
      </w:pPr>
      <w:r w:rsidRPr="004454EF">
        <w:rPr>
          <w:rFonts w:ascii="Arial" w:hAnsi="Arial" w:cs="Arial"/>
          <w:lang w:val="el-GR"/>
        </w:rPr>
        <w:t>Η πιο διαδεδομένη μορφή για την κινητική ψευδό-δεύτερης τάξης είναι :</w:t>
      </w:r>
    </w:p>
    <w:p w:rsidR="00973F80" w:rsidRPr="004454EF" w:rsidRDefault="00973F80" w:rsidP="008C2586">
      <w:pPr>
        <w:jc w:val="both"/>
        <w:rPr>
          <w:rFonts w:ascii="Arial" w:hAnsi="Arial" w:cs="Arial"/>
          <w:lang w:val="el-GR"/>
        </w:rPr>
      </w:pPr>
    </w:p>
    <w:p w:rsidR="00544D00" w:rsidRDefault="00544D00" w:rsidP="008C2586">
      <w:pPr>
        <w:jc w:val="both"/>
        <w:rPr>
          <w:rFonts w:ascii="Arial" w:hAnsi="Arial" w:cs="Arial"/>
        </w:rPr>
      </w:pPr>
      <m:oMathPara>
        <m:oMath>
          <m:r>
            <w:rPr>
              <w:rFonts w:ascii="Cambria Math" w:hAnsi="Cambria Math" w:cs="Arial"/>
            </w:rPr>
            <w:lastRenderedPageBreak/>
            <m:t>qt=</m:t>
          </m:r>
          <m:f>
            <m:fPr>
              <m:ctrlPr>
                <w:rPr>
                  <w:rFonts w:ascii="Cambria Math" w:hAnsi="Cambria Math" w:cs="Arial"/>
                  <w:i/>
                </w:rPr>
              </m:ctrlPr>
            </m:fPr>
            <m:num>
              <m:r>
                <w:rPr>
                  <w:rFonts w:ascii="Cambria Math" w:hAnsi="Cambria Math" w:cs="Arial"/>
                </w:rPr>
                <m:t>q</m:t>
              </m:r>
              <m:sSup>
                <m:sSupPr>
                  <m:ctrlPr>
                    <w:rPr>
                      <w:rFonts w:ascii="Cambria Math" w:hAnsi="Cambria Math" w:cs="Arial"/>
                      <w:i/>
                    </w:rPr>
                  </m:ctrlPr>
                </m:sSupPr>
                <m:e>
                  <m:r>
                    <w:rPr>
                      <w:rFonts w:ascii="Cambria Math" w:hAnsi="Cambria Math" w:cs="Arial"/>
                    </w:rPr>
                    <m:t>e</m:t>
                  </m:r>
                </m:e>
                <m:sup>
                  <m:r>
                    <w:rPr>
                      <w:rFonts w:ascii="Cambria Math" w:hAnsi="Cambria Math" w:cs="Arial"/>
                    </w:rPr>
                    <m:t>2</m:t>
                  </m:r>
                </m:sup>
              </m:sSup>
              <m:r>
                <w:rPr>
                  <w:rFonts w:ascii="Cambria Math" w:hAnsi="Cambria Math" w:cs="Arial"/>
                </w:rPr>
                <m:t>*</m:t>
              </m:r>
              <m:sSub>
                <m:sSubPr>
                  <m:ctrlPr>
                    <w:rPr>
                      <w:rFonts w:ascii="Cambria Math" w:hAnsi="Cambria Math" w:cs="Arial"/>
                      <w:i/>
                    </w:rPr>
                  </m:ctrlPr>
                </m:sSubPr>
                <m:e>
                  <m:r>
                    <w:rPr>
                      <w:rFonts w:ascii="Cambria Math" w:hAnsi="Cambria Math" w:cs="Arial"/>
                    </w:rPr>
                    <m:t>k</m:t>
                  </m:r>
                </m:e>
                <m:sub>
                  <m:r>
                    <w:rPr>
                      <w:rFonts w:ascii="Cambria Math" w:hAnsi="Cambria Math" w:cs="Arial"/>
                    </w:rPr>
                    <m:t>p2</m:t>
                  </m:r>
                </m:sub>
              </m:sSub>
              <m:r>
                <w:rPr>
                  <w:rFonts w:ascii="Cambria Math" w:hAnsi="Cambria Math" w:cs="Arial"/>
                </w:rPr>
                <m:t>*t</m:t>
              </m:r>
            </m:num>
            <m:den>
              <m:r>
                <w:rPr>
                  <w:rFonts w:ascii="Cambria Math" w:hAnsi="Cambria Math" w:cs="Arial"/>
                </w:rPr>
                <m:t>1+</m:t>
              </m:r>
              <m:sSub>
                <m:sSubPr>
                  <m:ctrlPr>
                    <w:rPr>
                      <w:rFonts w:ascii="Cambria Math" w:hAnsi="Cambria Math" w:cs="Arial"/>
                      <w:i/>
                    </w:rPr>
                  </m:ctrlPr>
                </m:sSubPr>
                <m:e>
                  <m:r>
                    <w:rPr>
                      <w:rFonts w:ascii="Cambria Math" w:hAnsi="Cambria Math" w:cs="Arial"/>
                    </w:rPr>
                    <m:t>k</m:t>
                  </m:r>
                </m:e>
                <m:sub>
                  <m:r>
                    <w:rPr>
                      <w:rFonts w:ascii="Cambria Math" w:hAnsi="Cambria Math" w:cs="Arial"/>
                    </w:rPr>
                    <m:t>p2</m:t>
                  </m:r>
                </m:sub>
              </m:sSub>
              <m:r>
                <w:rPr>
                  <w:rFonts w:ascii="Cambria Math" w:hAnsi="Cambria Math" w:cs="Arial"/>
                </w:rPr>
                <m:t>*qe*t</m:t>
              </m:r>
            </m:den>
          </m:f>
        </m:oMath>
      </m:oMathPara>
    </w:p>
    <w:p w:rsidR="00512B23" w:rsidRPr="004454EF" w:rsidRDefault="00512B23" w:rsidP="008C2586">
      <w:pPr>
        <w:jc w:val="both"/>
        <w:rPr>
          <w:rFonts w:ascii="Arial" w:hAnsi="Arial" w:cs="Arial"/>
          <w:lang w:val="el-GR"/>
        </w:rPr>
      </w:pPr>
      <w:r w:rsidRPr="004454EF">
        <w:rPr>
          <w:rFonts w:ascii="Arial" w:hAnsi="Arial" w:cs="Arial"/>
          <w:lang w:val="el-GR"/>
        </w:rPr>
        <w:t xml:space="preserve">Και προσομοιώνεται με μη γραμμική παλινδρόμηση στο πρόγραμμα </w:t>
      </w:r>
      <w:r>
        <w:rPr>
          <w:rFonts w:ascii="Arial" w:hAnsi="Arial" w:cs="Arial"/>
        </w:rPr>
        <w:t>SigmaPlot</w:t>
      </w:r>
      <w:r w:rsidRPr="004454EF">
        <w:rPr>
          <w:rFonts w:ascii="Arial" w:hAnsi="Arial" w:cs="Arial"/>
          <w:lang w:val="el-GR"/>
        </w:rPr>
        <w:t>, καθώς είναι της μορφής:</w:t>
      </w:r>
    </w:p>
    <w:p w:rsidR="00544D00" w:rsidRPr="00FA6E87" w:rsidRDefault="00544D00" w:rsidP="008C2586">
      <w:pPr>
        <w:jc w:val="both"/>
        <w:rPr>
          <w:rFonts w:ascii="Arial" w:hAnsi="Arial" w:cs="Arial"/>
        </w:rPr>
      </w:pPr>
      <m:oMathPara>
        <m:oMath>
          <m:r>
            <w:rPr>
              <w:rFonts w:ascii="Cambria Math" w:hAnsi="Cambria Math" w:cs="Arial"/>
            </w:rPr>
            <m:t>y=</m:t>
          </m:r>
          <m:f>
            <m:fPr>
              <m:ctrlPr>
                <w:rPr>
                  <w:rFonts w:ascii="Cambria Math" w:hAnsi="Cambria Math" w:cs="Arial"/>
                  <w:i/>
                </w:rPr>
              </m:ctrlPr>
            </m:fPr>
            <m:num>
              <m:r>
                <w:rPr>
                  <w:rFonts w:ascii="Cambria Math" w:hAnsi="Cambria Math" w:cs="Arial"/>
                </w:rPr>
                <m:t>a*x</m:t>
              </m:r>
            </m:num>
            <m:den>
              <m:r>
                <w:rPr>
                  <w:rFonts w:ascii="Cambria Math" w:hAnsi="Cambria Math" w:cs="Arial"/>
                </w:rPr>
                <m:t>b+x</m:t>
              </m:r>
            </m:den>
          </m:f>
        </m:oMath>
      </m:oMathPara>
    </w:p>
    <w:p w:rsidR="00293293" w:rsidRDefault="00293293" w:rsidP="008C2586">
      <w:pPr>
        <w:jc w:val="both"/>
        <w:rPr>
          <w:rFonts w:ascii="Arial" w:hAnsi="Arial" w:cs="Arial"/>
          <w:lang w:val="el-GR"/>
        </w:rPr>
      </w:pPr>
    </w:p>
    <w:p w:rsidR="00B57411" w:rsidRPr="004454EF" w:rsidRDefault="00FA6E87" w:rsidP="008C2586">
      <w:pPr>
        <w:jc w:val="both"/>
        <w:rPr>
          <w:rFonts w:ascii="Arial" w:hAnsi="Arial" w:cs="Arial"/>
          <w:lang w:val="el-GR"/>
        </w:rPr>
      </w:pPr>
      <w:r w:rsidRPr="004454EF">
        <w:rPr>
          <w:rFonts w:ascii="Arial" w:hAnsi="Arial" w:cs="Arial"/>
          <w:lang w:val="el-GR"/>
        </w:rPr>
        <w:t>Όπου :</w:t>
      </w:r>
    </w:p>
    <w:p w:rsidR="00FA6E87" w:rsidRPr="004454EF" w:rsidRDefault="00FA6E87" w:rsidP="00FA6E87">
      <w:pPr>
        <w:jc w:val="both"/>
        <w:rPr>
          <w:rFonts w:ascii="Arial" w:hAnsi="Arial" w:cs="Arial"/>
          <w:lang w:val="el-GR"/>
        </w:rPr>
      </w:pPr>
      <w:proofErr w:type="gramStart"/>
      <w:r>
        <w:rPr>
          <w:rFonts w:ascii="Arial" w:hAnsi="Arial" w:cs="Arial"/>
        </w:rPr>
        <w:t>q</w:t>
      </w:r>
      <w:r w:rsidRPr="00DD7F1F">
        <w:rPr>
          <w:rFonts w:ascii="Arial" w:hAnsi="Arial" w:cs="Arial"/>
          <w:vertAlign w:val="subscript"/>
        </w:rPr>
        <w:t>t</w:t>
      </w:r>
      <w:proofErr w:type="gramEnd"/>
      <w:r w:rsidRPr="004454EF">
        <w:rPr>
          <w:rFonts w:ascii="Arial" w:hAnsi="Arial" w:cs="Arial"/>
          <w:lang w:val="el-GR"/>
        </w:rPr>
        <w:t>: χωρητικότητα προσρόφησης [</w:t>
      </w:r>
      <w:r>
        <w:rPr>
          <w:rFonts w:ascii="Arial" w:hAnsi="Arial" w:cs="Arial"/>
        </w:rPr>
        <w:t>mg</w:t>
      </w:r>
      <w:r w:rsidRPr="004454EF">
        <w:rPr>
          <w:rFonts w:ascii="Arial" w:hAnsi="Arial" w:cs="Arial"/>
          <w:lang w:val="el-GR"/>
        </w:rPr>
        <w:t>*</w:t>
      </w:r>
      <w:r>
        <w:rPr>
          <w:rFonts w:ascii="Arial" w:hAnsi="Arial" w:cs="Arial"/>
        </w:rPr>
        <w:t>g</w:t>
      </w:r>
      <w:r w:rsidRPr="004454EF">
        <w:rPr>
          <w:rFonts w:ascii="Arial" w:hAnsi="Arial" w:cs="Arial"/>
          <w:vertAlign w:val="superscript"/>
          <w:lang w:val="el-GR"/>
        </w:rPr>
        <w:t>-1</w:t>
      </w:r>
      <w:r w:rsidRPr="004454EF">
        <w:rPr>
          <w:rFonts w:ascii="Arial" w:hAnsi="Arial" w:cs="Arial"/>
          <w:lang w:val="el-GR"/>
        </w:rPr>
        <w:t>]</w:t>
      </w:r>
    </w:p>
    <w:p w:rsidR="00FA6E87" w:rsidRPr="004454EF" w:rsidRDefault="00FA6E87" w:rsidP="00FA6E87">
      <w:pPr>
        <w:jc w:val="both"/>
        <w:rPr>
          <w:rFonts w:ascii="Arial" w:hAnsi="Arial" w:cs="Arial"/>
          <w:lang w:val="el-GR"/>
        </w:rPr>
      </w:pPr>
      <w:proofErr w:type="gramStart"/>
      <w:r>
        <w:rPr>
          <w:rFonts w:ascii="Arial" w:hAnsi="Arial" w:cs="Arial"/>
        </w:rPr>
        <w:t>q</w:t>
      </w:r>
      <w:r w:rsidRPr="00DD7F1F">
        <w:rPr>
          <w:rFonts w:ascii="Arial" w:hAnsi="Arial" w:cs="Arial"/>
          <w:vertAlign w:val="subscript"/>
        </w:rPr>
        <w:t>e</w:t>
      </w:r>
      <w:proofErr w:type="gramEnd"/>
      <w:r w:rsidRPr="004454EF">
        <w:rPr>
          <w:rFonts w:ascii="Arial" w:hAnsi="Arial" w:cs="Arial"/>
          <w:lang w:val="el-GR"/>
        </w:rPr>
        <w:t xml:space="preserve">: </w:t>
      </w:r>
      <w:r>
        <w:rPr>
          <w:rFonts w:ascii="Arial" w:hAnsi="Arial" w:cs="Arial"/>
        </w:rPr>
        <w:t>q</w:t>
      </w:r>
      <w:r w:rsidRPr="004454EF">
        <w:rPr>
          <w:rFonts w:ascii="Arial" w:hAnsi="Arial" w:cs="Arial"/>
          <w:lang w:val="el-GR"/>
        </w:rPr>
        <w:t xml:space="preserve"> στην κατάσταση ισορροπίας [</w:t>
      </w:r>
      <w:r>
        <w:rPr>
          <w:rFonts w:ascii="Arial" w:hAnsi="Arial" w:cs="Arial"/>
        </w:rPr>
        <w:t>mg</w:t>
      </w:r>
      <w:r w:rsidRPr="004454EF">
        <w:rPr>
          <w:rFonts w:ascii="Arial" w:hAnsi="Arial" w:cs="Arial"/>
          <w:lang w:val="el-GR"/>
        </w:rPr>
        <w:t>*</w:t>
      </w:r>
      <w:r>
        <w:rPr>
          <w:rFonts w:ascii="Arial" w:hAnsi="Arial" w:cs="Arial"/>
        </w:rPr>
        <w:t>g</w:t>
      </w:r>
      <w:r w:rsidRPr="004454EF">
        <w:rPr>
          <w:rFonts w:ascii="Arial" w:hAnsi="Arial" w:cs="Arial"/>
          <w:vertAlign w:val="superscript"/>
          <w:lang w:val="el-GR"/>
        </w:rPr>
        <w:t>-1</w:t>
      </w:r>
      <w:r w:rsidRPr="004454EF">
        <w:rPr>
          <w:rFonts w:ascii="Arial" w:hAnsi="Arial" w:cs="Arial"/>
          <w:lang w:val="el-GR"/>
        </w:rPr>
        <w:t>]</w:t>
      </w:r>
    </w:p>
    <w:p w:rsidR="00FA6E87" w:rsidRPr="004454EF" w:rsidRDefault="00FA6E87" w:rsidP="00FA6E87">
      <w:pPr>
        <w:jc w:val="both"/>
        <w:rPr>
          <w:rFonts w:ascii="Arial" w:hAnsi="Arial" w:cs="Arial"/>
          <w:lang w:val="el-GR"/>
        </w:rPr>
      </w:pPr>
      <w:proofErr w:type="gramStart"/>
      <w:r>
        <w:rPr>
          <w:rFonts w:ascii="Arial" w:hAnsi="Arial" w:cs="Arial"/>
        </w:rPr>
        <w:t>t</w:t>
      </w:r>
      <w:proofErr w:type="gramEnd"/>
      <w:r w:rsidRPr="004454EF">
        <w:rPr>
          <w:rFonts w:ascii="Arial" w:hAnsi="Arial" w:cs="Arial"/>
          <w:lang w:val="el-GR"/>
        </w:rPr>
        <w:t>: χρόνος πειράματος [</w:t>
      </w:r>
      <w:r>
        <w:rPr>
          <w:rFonts w:ascii="Arial" w:hAnsi="Arial" w:cs="Arial"/>
        </w:rPr>
        <w:t>min</w:t>
      </w:r>
      <w:r w:rsidRPr="004454EF">
        <w:rPr>
          <w:rFonts w:ascii="Arial" w:hAnsi="Arial" w:cs="Arial"/>
          <w:lang w:val="el-GR"/>
        </w:rPr>
        <w:t>]</w:t>
      </w:r>
    </w:p>
    <w:p w:rsidR="00FA6E87" w:rsidRPr="004454EF" w:rsidRDefault="00FA6E87" w:rsidP="00405960">
      <w:pPr>
        <w:jc w:val="both"/>
        <w:rPr>
          <w:rFonts w:ascii="Arial" w:hAnsi="Arial" w:cs="Arial"/>
          <w:lang w:val="el-GR"/>
        </w:rPr>
      </w:pPr>
      <w:r>
        <w:rPr>
          <w:rFonts w:ascii="Arial" w:hAnsi="Arial" w:cs="Arial"/>
        </w:rPr>
        <w:t>k</w:t>
      </w:r>
      <w:r w:rsidRPr="00DD7F1F">
        <w:rPr>
          <w:rFonts w:ascii="Arial" w:hAnsi="Arial" w:cs="Arial"/>
          <w:vertAlign w:val="subscript"/>
        </w:rPr>
        <w:t>p</w:t>
      </w:r>
      <w:r w:rsidRPr="004454EF">
        <w:rPr>
          <w:rFonts w:ascii="Arial" w:hAnsi="Arial" w:cs="Arial"/>
          <w:vertAlign w:val="subscript"/>
          <w:lang w:val="el-GR"/>
        </w:rPr>
        <w:t>2</w:t>
      </w:r>
      <w:r w:rsidRPr="004454EF">
        <w:rPr>
          <w:rFonts w:ascii="Arial" w:hAnsi="Arial" w:cs="Arial"/>
          <w:lang w:val="el-GR"/>
        </w:rPr>
        <w:t>: σταθερά ταχύτητας αντίδρασης ψευδό-</w:t>
      </w:r>
      <w:r w:rsidR="00512B23" w:rsidRPr="004454EF">
        <w:rPr>
          <w:rFonts w:ascii="Arial" w:hAnsi="Arial" w:cs="Arial"/>
          <w:lang w:val="el-GR"/>
        </w:rPr>
        <w:t>δεύτερης</w:t>
      </w:r>
      <w:r w:rsidRPr="004454EF">
        <w:rPr>
          <w:rFonts w:ascii="Arial" w:hAnsi="Arial" w:cs="Arial"/>
          <w:lang w:val="el-GR"/>
        </w:rPr>
        <w:t xml:space="preserve"> τάξης [</w:t>
      </w:r>
      <w:r>
        <w:rPr>
          <w:rFonts w:ascii="Arial" w:hAnsi="Arial" w:cs="Arial"/>
        </w:rPr>
        <w:t>min</w:t>
      </w:r>
      <w:r w:rsidRPr="004454EF">
        <w:rPr>
          <w:rFonts w:ascii="Arial" w:hAnsi="Arial" w:cs="Arial"/>
          <w:vertAlign w:val="superscript"/>
          <w:lang w:val="el-GR"/>
        </w:rPr>
        <w:t>-1</w:t>
      </w:r>
      <w:r w:rsidRPr="004454EF">
        <w:rPr>
          <w:rFonts w:ascii="Arial" w:hAnsi="Arial" w:cs="Arial"/>
          <w:lang w:val="el-GR"/>
        </w:rPr>
        <w:t>]</w:t>
      </w:r>
    </w:p>
    <w:p w:rsidR="00B554B1" w:rsidRPr="003769AB" w:rsidRDefault="00B554B1" w:rsidP="00B554B1">
      <w:pPr>
        <w:jc w:val="both"/>
        <w:rPr>
          <w:rFonts w:ascii="Arial" w:hAnsi="Arial" w:cs="Arial"/>
        </w:rPr>
      </w:pPr>
      <w:r w:rsidRPr="003769AB">
        <w:rPr>
          <w:rFonts w:ascii="Arial" w:hAnsi="Arial" w:cs="Arial"/>
        </w:rPr>
        <w:t>[</w:t>
      </w:r>
      <w:r>
        <w:rPr>
          <w:rFonts w:ascii="Arial" w:hAnsi="Arial" w:cs="Arial"/>
        </w:rPr>
        <w:t>Pérez</w:t>
      </w:r>
      <w:r w:rsidRPr="003769AB">
        <w:rPr>
          <w:rFonts w:ascii="Arial" w:hAnsi="Arial" w:cs="Arial"/>
        </w:rPr>
        <w:t>-</w:t>
      </w:r>
      <w:r>
        <w:rPr>
          <w:rFonts w:ascii="Arial" w:hAnsi="Arial" w:cs="Arial"/>
        </w:rPr>
        <w:t>Marin</w:t>
      </w:r>
      <w:r w:rsidRPr="003769AB">
        <w:rPr>
          <w:rFonts w:ascii="Arial" w:hAnsi="Arial" w:cs="Arial"/>
        </w:rPr>
        <w:t xml:space="preserve"> </w:t>
      </w:r>
      <w:r>
        <w:rPr>
          <w:rFonts w:ascii="Arial" w:hAnsi="Arial" w:cs="Arial"/>
        </w:rPr>
        <w:t>et</w:t>
      </w:r>
      <w:r w:rsidRPr="003769AB">
        <w:rPr>
          <w:rFonts w:ascii="Arial" w:hAnsi="Arial" w:cs="Arial"/>
        </w:rPr>
        <w:t xml:space="preserve"> </w:t>
      </w:r>
      <w:r>
        <w:rPr>
          <w:rFonts w:ascii="Arial" w:hAnsi="Arial" w:cs="Arial"/>
        </w:rPr>
        <w:t>al</w:t>
      </w:r>
      <w:r w:rsidRPr="003769AB">
        <w:rPr>
          <w:rFonts w:ascii="Arial" w:hAnsi="Arial" w:cs="Arial"/>
        </w:rPr>
        <w:t>.,</w:t>
      </w:r>
      <w:r w:rsidR="000E04E7">
        <w:rPr>
          <w:rFonts w:ascii="Arial" w:hAnsi="Arial" w:cs="Arial"/>
        </w:rPr>
        <w:t xml:space="preserve"> </w:t>
      </w:r>
      <w:r>
        <w:rPr>
          <w:rFonts w:ascii="Arial" w:hAnsi="Arial" w:cs="Arial"/>
        </w:rPr>
        <w:t>2007</w:t>
      </w:r>
      <w:r w:rsidRPr="003769AB">
        <w:rPr>
          <w:rFonts w:ascii="Arial" w:hAnsi="Arial" w:cs="Arial"/>
        </w:rPr>
        <w:t>]</w:t>
      </w:r>
      <w:r w:rsidR="00115CB4">
        <w:rPr>
          <w:rFonts w:ascii="Arial" w:hAnsi="Arial" w:cs="Arial"/>
        </w:rPr>
        <w:t xml:space="preserve"> </w:t>
      </w:r>
      <w:r>
        <w:rPr>
          <w:rFonts w:ascii="Arial" w:hAnsi="Arial" w:cs="Arial"/>
        </w:rPr>
        <w:t>[Kumar,</w:t>
      </w:r>
      <w:r w:rsidR="000E04E7">
        <w:rPr>
          <w:rFonts w:ascii="Arial" w:hAnsi="Arial" w:cs="Arial"/>
        </w:rPr>
        <w:t xml:space="preserve"> </w:t>
      </w:r>
      <w:r>
        <w:rPr>
          <w:rFonts w:ascii="Arial" w:hAnsi="Arial" w:cs="Arial"/>
        </w:rPr>
        <w:t>2006]</w:t>
      </w:r>
    </w:p>
    <w:p w:rsidR="00FA6E87" w:rsidRPr="00B554B1" w:rsidRDefault="00FA6E87" w:rsidP="008C2586">
      <w:pPr>
        <w:jc w:val="both"/>
        <w:rPr>
          <w:rFonts w:ascii="Arial" w:hAnsi="Arial" w:cs="Arial"/>
          <w:sz w:val="24"/>
        </w:rPr>
      </w:pPr>
    </w:p>
    <w:p w:rsidR="00352C6F" w:rsidRPr="003769AB" w:rsidRDefault="00352C6F" w:rsidP="008C2586">
      <w:pPr>
        <w:jc w:val="both"/>
        <w:rPr>
          <w:rFonts w:ascii="Arial" w:hAnsi="Arial" w:cs="Arial"/>
          <w:sz w:val="24"/>
        </w:rPr>
      </w:pPr>
    </w:p>
    <w:p w:rsidR="00CF1E8A" w:rsidRDefault="00CF1E8A" w:rsidP="008C2586">
      <w:pPr>
        <w:jc w:val="both"/>
      </w:pPr>
    </w:p>
    <w:p w:rsidR="00D879C5" w:rsidRDefault="00D879C5" w:rsidP="008C2586">
      <w:pPr>
        <w:jc w:val="both"/>
      </w:pPr>
    </w:p>
    <w:p w:rsidR="00D879C5" w:rsidRDefault="00D879C5" w:rsidP="008C2586">
      <w:pPr>
        <w:jc w:val="both"/>
      </w:pPr>
    </w:p>
    <w:p w:rsidR="00D879C5" w:rsidRDefault="00D879C5" w:rsidP="008C2586">
      <w:pPr>
        <w:jc w:val="both"/>
      </w:pPr>
    </w:p>
    <w:p w:rsidR="00D879C5" w:rsidRDefault="00D879C5" w:rsidP="008C2586">
      <w:pPr>
        <w:jc w:val="both"/>
      </w:pPr>
    </w:p>
    <w:p w:rsidR="00973F80" w:rsidRPr="00DD6872" w:rsidRDefault="00973F80" w:rsidP="004454EF">
      <w:pPr>
        <w:pStyle w:val="1"/>
        <w:rPr>
          <w:rFonts w:asciiTheme="minorHAnsi" w:eastAsiaTheme="minorEastAsia" w:hAnsiTheme="minorHAnsi" w:cstheme="minorBidi"/>
          <w:b w:val="0"/>
          <w:bCs w:val="0"/>
          <w:sz w:val="22"/>
          <w:szCs w:val="22"/>
        </w:rPr>
      </w:pPr>
    </w:p>
    <w:p w:rsidR="00352C6F" w:rsidRPr="004454EF" w:rsidRDefault="00DE4A86" w:rsidP="004454EF">
      <w:pPr>
        <w:pStyle w:val="1"/>
        <w:rPr>
          <w:rFonts w:eastAsia="Times New Roman"/>
          <w:lang w:val="el-GR" w:eastAsia="el-GR"/>
        </w:rPr>
      </w:pPr>
      <w:bookmarkStart w:id="48" w:name="_Toc84786301"/>
      <w:r w:rsidRPr="004454EF">
        <w:rPr>
          <w:rFonts w:eastAsia="Times New Roman"/>
          <w:lang w:val="el-GR" w:eastAsia="el-GR"/>
        </w:rPr>
        <w:t>2.</w:t>
      </w:r>
      <w:r w:rsidR="001831E5" w:rsidRPr="004454EF">
        <w:rPr>
          <w:rFonts w:eastAsia="Times New Roman"/>
          <w:lang w:val="el-GR" w:eastAsia="el-GR"/>
        </w:rPr>
        <w:t>6</w:t>
      </w:r>
      <w:r w:rsidR="008322BB" w:rsidRPr="004454EF">
        <w:rPr>
          <w:rFonts w:eastAsia="Times New Roman"/>
          <w:lang w:val="el-GR" w:eastAsia="el-GR"/>
        </w:rPr>
        <w:t>.</w:t>
      </w:r>
      <w:r w:rsidR="00352C6F" w:rsidRPr="004454EF">
        <w:rPr>
          <w:rFonts w:eastAsia="Times New Roman"/>
          <w:lang w:val="el-GR" w:eastAsia="el-GR"/>
        </w:rPr>
        <w:t xml:space="preserve"> </w:t>
      </w:r>
      <w:r w:rsidRPr="004454EF">
        <w:rPr>
          <w:rFonts w:eastAsia="Times New Roman"/>
          <w:lang w:val="el-GR" w:eastAsia="el-GR"/>
        </w:rPr>
        <w:t>Βαρέα Μέταλλα</w:t>
      </w:r>
      <w:bookmarkEnd w:id="48"/>
      <w:r w:rsidRPr="004454EF">
        <w:rPr>
          <w:rFonts w:eastAsia="Times New Roman"/>
          <w:lang w:val="el-GR" w:eastAsia="el-GR"/>
        </w:rPr>
        <w:t xml:space="preserve"> </w:t>
      </w:r>
    </w:p>
    <w:p w:rsidR="00E42037" w:rsidRPr="004454EF" w:rsidRDefault="00E42037" w:rsidP="00352C6F">
      <w:pPr>
        <w:spacing w:after="0" w:line="240" w:lineRule="auto"/>
        <w:rPr>
          <w:rFonts w:ascii="Arial" w:eastAsia="Times New Roman" w:hAnsi="Arial" w:cs="Arial"/>
          <w:sz w:val="32"/>
          <w:lang w:val="el-GR" w:eastAsia="el-GR"/>
        </w:rPr>
      </w:pPr>
    </w:p>
    <w:p w:rsidR="00AE60D3" w:rsidRPr="004454EF" w:rsidRDefault="008322BB" w:rsidP="004454EF">
      <w:pPr>
        <w:pStyle w:val="2"/>
        <w:rPr>
          <w:rFonts w:eastAsia="Times New Roman"/>
          <w:lang w:val="el-GR" w:eastAsia="el-GR"/>
        </w:rPr>
      </w:pPr>
      <w:bookmarkStart w:id="49" w:name="_Toc84786302"/>
      <w:r w:rsidRPr="004454EF">
        <w:rPr>
          <w:rFonts w:eastAsia="Times New Roman"/>
          <w:lang w:val="el-GR" w:eastAsia="el-GR"/>
        </w:rPr>
        <w:t>2.6.1.</w:t>
      </w:r>
      <w:r w:rsidR="00AE60D3" w:rsidRPr="004454EF">
        <w:rPr>
          <w:rFonts w:eastAsia="Times New Roman"/>
          <w:lang w:val="el-GR" w:eastAsia="el-GR"/>
        </w:rPr>
        <w:t xml:space="preserve"> Γενικά στοιχεία</w:t>
      </w:r>
      <w:bookmarkEnd w:id="49"/>
      <w:r w:rsidR="00AE60D3" w:rsidRPr="004454EF">
        <w:rPr>
          <w:rFonts w:eastAsia="Times New Roman"/>
          <w:lang w:val="el-GR" w:eastAsia="el-GR"/>
        </w:rPr>
        <w:t xml:space="preserve"> </w:t>
      </w:r>
    </w:p>
    <w:p w:rsidR="006A21FA" w:rsidRPr="004454EF" w:rsidRDefault="006A21FA" w:rsidP="00746771">
      <w:pPr>
        <w:spacing w:after="0" w:line="240" w:lineRule="auto"/>
        <w:jc w:val="both"/>
        <w:rPr>
          <w:rFonts w:ascii="Arial" w:eastAsia="Times New Roman" w:hAnsi="Arial" w:cs="Arial"/>
          <w:lang w:val="el-GR" w:eastAsia="el-GR"/>
        </w:rPr>
      </w:pPr>
    </w:p>
    <w:p w:rsidR="007D32BB" w:rsidRPr="004454EF" w:rsidRDefault="007D32BB" w:rsidP="00746771">
      <w:pPr>
        <w:spacing w:after="0" w:line="240" w:lineRule="auto"/>
        <w:jc w:val="both"/>
        <w:rPr>
          <w:rFonts w:ascii="Arial" w:eastAsia="Times New Roman" w:hAnsi="Arial" w:cs="Arial"/>
          <w:lang w:val="el-GR" w:eastAsia="el-GR"/>
        </w:rPr>
      </w:pPr>
    </w:p>
    <w:p w:rsidR="00D26865" w:rsidRPr="00293293" w:rsidRDefault="00A95DBB" w:rsidP="00405960">
      <w:pPr>
        <w:spacing w:after="0"/>
        <w:jc w:val="both"/>
        <w:rPr>
          <w:rFonts w:eastAsia="Times New Roman" w:cstheme="minorHAnsi"/>
          <w:lang w:val="el-GR" w:eastAsia="el-GR"/>
        </w:rPr>
      </w:pPr>
      <w:r w:rsidRPr="00293293">
        <w:rPr>
          <w:rFonts w:eastAsia="Times New Roman" w:cstheme="minorHAnsi"/>
          <w:lang w:val="el-GR" w:eastAsia="el-GR"/>
        </w:rPr>
        <w:t>Ο</w:t>
      </w:r>
      <w:r w:rsidR="00AE60D3" w:rsidRPr="00293293">
        <w:rPr>
          <w:rFonts w:eastAsia="Times New Roman" w:cstheme="minorHAnsi"/>
          <w:lang w:val="el-GR" w:eastAsia="el-GR"/>
        </w:rPr>
        <w:t xml:space="preserve"> </w:t>
      </w:r>
      <w:r w:rsidRPr="00293293">
        <w:rPr>
          <w:rFonts w:eastAsia="Times New Roman" w:cstheme="minorHAnsi"/>
          <w:lang w:val="el-GR" w:eastAsia="el-GR"/>
        </w:rPr>
        <w:t>όρος</w:t>
      </w:r>
      <w:r w:rsidR="00AE60D3" w:rsidRPr="00293293">
        <w:rPr>
          <w:rFonts w:eastAsia="Times New Roman" w:cstheme="minorHAnsi"/>
          <w:lang w:val="el-GR" w:eastAsia="el-GR"/>
        </w:rPr>
        <w:t xml:space="preserve"> </w:t>
      </w:r>
      <w:r w:rsidRPr="00293293">
        <w:rPr>
          <w:rFonts w:eastAsia="Times New Roman" w:cstheme="minorHAnsi"/>
          <w:lang w:val="el-GR" w:eastAsia="el-GR"/>
        </w:rPr>
        <w:t>βαρέα</w:t>
      </w:r>
      <w:r w:rsidR="00AE60D3" w:rsidRPr="00293293">
        <w:rPr>
          <w:rFonts w:eastAsia="Times New Roman" w:cstheme="minorHAnsi"/>
          <w:lang w:val="el-GR" w:eastAsia="el-GR"/>
        </w:rPr>
        <w:t xml:space="preserve"> </w:t>
      </w:r>
      <w:r w:rsidRPr="00293293">
        <w:rPr>
          <w:rFonts w:eastAsia="Times New Roman" w:cstheme="minorHAnsi"/>
          <w:lang w:val="el-GR" w:eastAsia="el-GR"/>
        </w:rPr>
        <w:t>μέταλλα</w:t>
      </w:r>
      <w:r w:rsidR="00AE60D3" w:rsidRPr="00293293">
        <w:rPr>
          <w:rFonts w:eastAsia="Times New Roman" w:cstheme="minorHAnsi"/>
          <w:lang w:val="el-GR" w:eastAsia="el-GR"/>
        </w:rPr>
        <w:t xml:space="preserve"> </w:t>
      </w:r>
      <w:r w:rsidRPr="00293293">
        <w:rPr>
          <w:rFonts w:eastAsia="Times New Roman" w:cstheme="minorHAnsi"/>
          <w:lang w:val="el-GR" w:eastAsia="el-GR"/>
        </w:rPr>
        <w:t>αναφέρεται</w:t>
      </w:r>
      <w:r w:rsidR="00AE60D3" w:rsidRPr="00293293">
        <w:rPr>
          <w:rFonts w:eastAsia="Times New Roman" w:cstheme="minorHAnsi"/>
          <w:lang w:val="el-GR" w:eastAsia="el-GR"/>
        </w:rPr>
        <w:t xml:space="preserve"> </w:t>
      </w:r>
      <w:r w:rsidRPr="00293293">
        <w:rPr>
          <w:rFonts w:eastAsia="Times New Roman" w:cstheme="minorHAnsi"/>
          <w:lang w:val="el-GR" w:eastAsia="el-GR"/>
        </w:rPr>
        <w:t>σε εκείνα</w:t>
      </w:r>
      <w:r w:rsidR="00AE60D3" w:rsidRPr="00293293">
        <w:rPr>
          <w:rFonts w:eastAsia="Times New Roman" w:cstheme="minorHAnsi"/>
          <w:lang w:val="el-GR" w:eastAsia="el-GR"/>
        </w:rPr>
        <w:t xml:space="preserve"> που </w:t>
      </w:r>
      <w:r w:rsidRPr="00293293">
        <w:rPr>
          <w:rFonts w:eastAsia="Times New Roman" w:cstheme="minorHAnsi"/>
          <w:lang w:val="el-GR" w:eastAsia="el-GR"/>
        </w:rPr>
        <w:t>έχουν</w:t>
      </w:r>
      <w:r w:rsidR="00AE60D3" w:rsidRPr="00293293">
        <w:rPr>
          <w:rFonts w:eastAsia="Times New Roman" w:cstheme="minorHAnsi"/>
          <w:lang w:val="el-GR" w:eastAsia="el-GR"/>
        </w:rPr>
        <w:t xml:space="preserve"> </w:t>
      </w:r>
      <w:r w:rsidRPr="00293293">
        <w:rPr>
          <w:rFonts w:eastAsia="Times New Roman" w:cstheme="minorHAnsi"/>
          <w:lang w:val="el-GR" w:eastAsia="el-GR"/>
        </w:rPr>
        <w:t>ατομική</w:t>
      </w:r>
      <w:r w:rsidR="00AE60D3" w:rsidRPr="00293293">
        <w:rPr>
          <w:rFonts w:eastAsia="Times New Roman" w:cstheme="minorHAnsi"/>
          <w:lang w:val="el-GR" w:eastAsia="el-GR"/>
        </w:rPr>
        <w:t xml:space="preserve"> </w:t>
      </w:r>
      <w:r w:rsidRPr="00293293">
        <w:rPr>
          <w:rFonts w:eastAsia="Times New Roman" w:cstheme="minorHAnsi"/>
          <w:lang w:val="el-GR" w:eastAsia="el-GR"/>
        </w:rPr>
        <w:t>πυκνότητα</w:t>
      </w:r>
      <w:r w:rsidR="00AE60D3" w:rsidRPr="00293293">
        <w:rPr>
          <w:rFonts w:eastAsia="Times New Roman" w:cstheme="minorHAnsi"/>
          <w:lang w:val="el-GR" w:eastAsia="el-GR"/>
        </w:rPr>
        <w:t xml:space="preserve"> </w:t>
      </w:r>
      <w:r w:rsidRPr="00293293">
        <w:rPr>
          <w:rFonts w:eastAsia="Times New Roman" w:cstheme="minorHAnsi"/>
          <w:lang w:val="el-GR" w:eastAsia="el-GR"/>
        </w:rPr>
        <w:t>μεγαλύτερη</w:t>
      </w:r>
      <w:r w:rsidR="00AE60D3" w:rsidRPr="00293293">
        <w:rPr>
          <w:rFonts w:eastAsia="Times New Roman" w:cstheme="minorHAnsi"/>
          <w:lang w:val="el-GR" w:eastAsia="el-GR"/>
        </w:rPr>
        <w:t xml:space="preserve"> από</w:t>
      </w:r>
      <w:r w:rsidRPr="00293293">
        <w:rPr>
          <w:rFonts w:eastAsia="Times New Roman" w:cstheme="minorHAnsi"/>
          <w:lang w:val="el-GR" w:eastAsia="el-GR"/>
        </w:rPr>
        <w:t xml:space="preserve"> 4±</w:t>
      </w:r>
      <w:r w:rsidR="00FA3C4F" w:rsidRPr="00293293">
        <w:rPr>
          <w:rFonts w:eastAsia="Times New Roman" w:cstheme="minorHAnsi"/>
          <w:lang w:val="el-GR" w:eastAsia="el-GR"/>
        </w:rPr>
        <w:t>1</w:t>
      </w:r>
      <w:r w:rsidR="00AE60D3" w:rsidRPr="00293293">
        <w:rPr>
          <w:rFonts w:eastAsia="Times New Roman" w:cstheme="minorHAnsi"/>
          <w:lang w:eastAsia="el-GR"/>
        </w:rPr>
        <w:t>g</w:t>
      </w:r>
      <w:r w:rsidR="00AE60D3" w:rsidRPr="00293293">
        <w:rPr>
          <w:rFonts w:eastAsia="Times New Roman" w:cstheme="minorHAnsi"/>
          <w:lang w:val="el-GR" w:eastAsia="el-GR"/>
        </w:rPr>
        <w:t>/</w:t>
      </w:r>
      <w:r w:rsidR="00AE60D3" w:rsidRPr="00293293">
        <w:rPr>
          <w:rFonts w:eastAsia="Times New Roman" w:cstheme="minorHAnsi"/>
          <w:lang w:eastAsia="el-GR"/>
        </w:rPr>
        <w:t>cm</w:t>
      </w:r>
      <w:r w:rsidR="00AE60D3" w:rsidRPr="00293293">
        <w:rPr>
          <w:rFonts w:eastAsia="Times New Roman" w:cstheme="minorHAnsi"/>
          <w:vertAlign w:val="superscript"/>
          <w:lang w:val="el-GR" w:eastAsia="el-GR"/>
        </w:rPr>
        <w:t>3</w:t>
      </w:r>
      <w:r w:rsidR="00AE60D3" w:rsidRPr="00293293">
        <w:rPr>
          <w:rFonts w:eastAsia="Times New Roman" w:cstheme="minorHAnsi"/>
          <w:lang w:val="el-GR" w:eastAsia="el-GR"/>
        </w:rPr>
        <w:t>.</w:t>
      </w:r>
      <w:r w:rsidR="00AE60D3" w:rsidRPr="00293293">
        <w:rPr>
          <w:rFonts w:cstheme="minorHAnsi"/>
          <w:lang w:val="el-GR"/>
        </w:rPr>
        <w:t xml:space="preserve"> </w:t>
      </w:r>
      <w:r w:rsidR="00AE60D3" w:rsidRPr="00293293">
        <w:rPr>
          <w:rFonts w:eastAsia="Times New Roman" w:cstheme="minorHAnsi"/>
          <w:lang w:val="el-GR" w:eastAsia="el-GR"/>
        </w:rPr>
        <w:t xml:space="preserve">Τα πιο </w:t>
      </w:r>
      <w:r w:rsidRPr="00293293">
        <w:rPr>
          <w:rFonts w:eastAsia="Times New Roman" w:cstheme="minorHAnsi"/>
          <w:lang w:val="el-GR" w:eastAsia="el-GR"/>
        </w:rPr>
        <w:t>κοινά</w:t>
      </w:r>
      <w:r w:rsidR="00AE60D3" w:rsidRPr="00293293">
        <w:rPr>
          <w:rFonts w:eastAsia="Times New Roman" w:cstheme="minorHAnsi"/>
          <w:lang w:val="el-GR" w:eastAsia="el-GR"/>
        </w:rPr>
        <w:t xml:space="preserve"> </w:t>
      </w:r>
      <w:r w:rsidRPr="00293293">
        <w:rPr>
          <w:rFonts w:eastAsia="Times New Roman" w:cstheme="minorHAnsi"/>
          <w:lang w:val="el-GR" w:eastAsia="el-GR"/>
        </w:rPr>
        <w:t>βαρέα</w:t>
      </w:r>
      <w:r w:rsidR="00AE60D3" w:rsidRPr="00293293">
        <w:rPr>
          <w:rFonts w:eastAsia="Times New Roman" w:cstheme="minorHAnsi"/>
          <w:lang w:val="el-GR" w:eastAsia="el-GR"/>
        </w:rPr>
        <w:t xml:space="preserve"> </w:t>
      </w:r>
      <w:r w:rsidRPr="00293293">
        <w:rPr>
          <w:rFonts w:eastAsia="Times New Roman" w:cstheme="minorHAnsi"/>
          <w:lang w:val="el-GR" w:eastAsia="el-GR"/>
        </w:rPr>
        <w:t>μέταλλα</w:t>
      </w:r>
      <w:r w:rsidR="00AE60D3" w:rsidRPr="00293293">
        <w:rPr>
          <w:rFonts w:eastAsia="Times New Roman" w:cstheme="minorHAnsi"/>
          <w:lang w:val="el-GR" w:eastAsia="el-GR"/>
        </w:rPr>
        <w:t xml:space="preserve"> </w:t>
      </w:r>
      <w:r w:rsidRPr="00293293">
        <w:rPr>
          <w:rFonts w:eastAsia="Times New Roman" w:cstheme="minorHAnsi"/>
          <w:lang w:val="el-GR" w:eastAsia="el-GR"/>
        </w:rPr>
        <w:t>είναι</w:t>
      </w:r>
      <w:r w:rsidR="00AE60D3" w:rsidRPr="00293293">
        <w:rPr>
          <w:rFonts w:eastAsia="Times New Roman" w:cstheme="minorHAnsi"/>
          <w:lang w:val="el-GR" w:eastAsia="el-GR"/>
        </w:rPr>
        <w:t xml:space="preserve"> </w:t>
      </w:r>
      <w:r w:rsidR="00DE4A86" w:rsidRPr="00293293">
        <w:rPr>
          <w:rFonts w:eastAsia="Times New Roman" w:cstheme="minorHAnsi"/>
          <w:lang w:val="el-GR" w:eastAsia="el-GR"/>
        </w:rPr>
        <w:t>ο Χαλκός (</w:t>
      </w:r>
      <w:r w:rsidR="00AE60D3" w:rsidRPr="00293293">
        <w:rPr>
          <w:rFonts w:eastAsia="Times New Roman" w:cstheme="minorHAnsi"/>
          <w:lang w:eastAsia="el-GR"/>
        </w:rPr>
        <w:t>Cu</w:t>
      </w:r>
      <w:r w:rsidR="00DE4A86" w:rsidRPr="00293293">
        <w:rPr>
          <w:rFonts w:eastAsia="Times New Roman" w:cstheme="minorHAnsi"/>
          <w:lang w:val="el-GR" w:eastAsia="el-GR"/>
        </w:rPr>
        <w:t>)</w:t>
      </w:r>
      <w:r w:rsidR="00AE60D3" w:rsidRPr="00293293">
        <w:rPr>
          <w:rFonts w:eastAsia="Times New Roman" w:cstheme="minorHAnsi"/>
          <w:lang w:val="el-GR" w:eastAsia="el-GR"/>
        </w:rPr>
        <w:t>,</w:t>
      </w:r>
      <w:r w:rsidR="00DE4A86" w:rsidRPr="00293293">
        <w:rPr>
          <w:rFonts w:eastAsia="Times New Roman" w:cstheme="minorHAnsi"/>
          <w:lang w:val="el-GR" w:eastAsia="el-GR"/>
        </w:rPr>
        <w:t>ο ψευδάργυρος</w:t>
      </w:r>
      <w:r w:rsidR="00AE60D3" w:rsidRPr="00293293">
        <w:rPr>
          <w:rFonts w:eastAsia="Times New Roman" w:cstheme="minorHAnsi"/>
          <w:lang w:val="el-GR" w:eastAsia="el-GR"/>
        </w:rPr>
        <w:t xml:space="preserve"> </w:t>
      </w:r>
      <w:r w:rsidR="00DE4A86" w:rsidRPr="00293293">
        <w:rPr>
          <w:rFonts w:eastAsia="Times New Roman" w:cstheme="minorHAnsi"/>
          <w:lang w:val="el-GR" w:eastAsia="el-GR"/>
        </w:rPr>
        <w:t>(</w:t>
      </w:r>
      <w:r w:rsidR="00AE60D3" w:rsidRPr="00293293">
        <w:rPr>
          <w:rFonts w:eastAsia="Times New Roman" w:cstheme="minorHAnsi"/>
          <w:lang w:eastAsia="el-GR"/>
        </w:rPr>
        <w:t>Zn</w:t>
      </w:r>
      <w:r w:rsidR="00DE4A86" w:rsidRPr="00293293">
        <w:rPr>
          <w:rFonts w:eastAsia="Times New Roman" w:cstheme="minorHAnsi"/>
          <w:lang w:val="el-GR" w:eastAsia="el-GR"/>
        </w:rPr>
        <w:t>)</w:t>
      </w:r>
      <w:r w:rsidR="00AE60D3" w:rsidRPr="00293293">
        <w:rPr>
          <w:rFonts w:eastAsia="Times New Roman" w:cstheme="minorHAnsi"/>
          <w:lang w:val="el-GR" w:eastAsia="el-GR"/>
        </w:rPr>
        <w:t>,</w:t>
      </w:r>
      <w:r w:rsidR="00DE4A86" w:rsidRPr="00293293">
        <w:rPr>
          <w:rFonts w:eastAsia="Times New Roman" w:cstheme="minorHAnsi"/>
          <w:lang w:val="el-GR" w:eastAsia="el-GR"/>
        </w:rPr>
        <w:t>ο υδράργυρος</w:t>
      </w:r>
      <w:r w:rsidR="00AE60D3" w:rsidRPr="00293293">
        <w:rPr>
          <w:rFonts w:eastAsia="Times New Roman" w:cstheme="minorHAnsi"/>
          <w:lang w:val="el-GR" w:eastAsia="el-GR"/>
        </w:rPr>
        <w:t xml:space="preserve"> </w:t>
      </w:r>
      <w:r w:rsidR="00DE4A86" w:rsidRPr="00293293">
        <w:rPr>
          <w:rFonts w:eastAsia="Times New Roman" w:cstheme="minorHAnsi"/>
          <w:lang w:val="el-GR" w:eastAsia="el-GR"/>
        </w:rPr>
        <w:t>(</w:t>
      </w:r>
      <w:r w:rsidR="00AE60D3" w:rsidRPr="00293293">
        <w:rPr>
          <w:rFonts w:eastAsia="Times New Roman" w:cstheme="minorHAnsi"/>
          <w:lang w:eastAsia="el-GR"/>
        </w:rPr>
        <w:t>Hg</w:t>
      </w:r>
      <w:r w:rsidR="00DE4A86" w:rsidRPr="00293293">
        <w:rPr>
          <w:rFonts w:eastAsia="Times New Roman" w:cstheme="minorHAnsi"/>
          <w:lang w:val="el-GR" w:eastAsia="el-GR"/>
        </w:rPr>
        <w:t>)</w:t>
      </w:r>
      <w:r w:rsidR="00AE60D3" w:rsidRPr="00293293">
        <w:rPr>
          <w:rFonts w:eastAsia="Times New Roman" w:cstheme="minorHAnsi"/>
          <w:lang w:val="el-GR" w:eastAsia="el-GR"/>
        </w:rPr>
        <w:t xml:space="preserve">, </w:t>
      </w:r>
      <w:r w:rsidR="00DE4A86" w:rsidRPr="00293293">
        <w:rPr>
          <w:rFonts w:eastAsia="Times New Roman" w:cstheme="minorHAnsi"/>
          <w:lang w:val="el-GR" w:eastAsia="el-GR"/>
        </w:rPr>
        <w:t>το κάδμιο (</w:t>
      </w:r>
      <w:r w:rsidR="00AE60D3" w:rsidRPr="00293293">
        <w:rPr>
          <w:rFonts w:eastAsia="Times New Roman" w:cstheme="minorHAnsi"/>
          <w:lang w:eastAsia="el-GR"/>
        </w:rPr>
        <w:t>Cd</w:t>
      </w:r>
      <w:r w:rsidR="00DE4A86" w:rsidRPr="00293293">
        <w:rPr>
          <w:rFonts w:eastAsia="Times New Roman" w:cstheme="minorHAnsi"/>
          <w:lang w:val="el-GR" w:eastAsia="el-GR"/>
        </w:rPr>
        <w:t>),ο μόλυβδος (</w:t>
      </w:r>
      <w:r w:rsidR="00AE60D3" w:rsidRPr="00293293">
        <w:rPr>
          <w:rFonts w:eastAsia="Times New Roman" w:cstheme="minorHAnsi"/>
          <w:lang w:eastAsia="el-GR"/>
        </w:rPr>
        <w:t>Pb</w:t>
      </w:r>
      <w:r w:rsidR="00DE4A86" w:rsidRPr="00293293">
        <w:rPr>
          <w:rFonts w:eastAsia="Times New Roman" w:cstheme="minorHAnsi"/>
          <w:lang w:val="el-GR" w:eastAsia="el-GR"/>
        </w:rPr>
        <w:t>)</w:t>
      </w:r>
      <w:r w:rsidR="00AE60D3" w:rsidRPr="00293293">
        <w:rPr>
          <w:rFonts w:eastAsia="Times New Roman" w:cstheme="minorHAnsi"/>
          <w:lang w:val="el-GR" w:eastAsia="el-GR"/>
        </w:rPr>
        <w:t>,</w:t>
      </w:r>
      <w:r w:rsidR="00DE4A86" w:rsidRPr="00293293">
        <w:rPr>
          <w:rFonts w:eastAsia="Times New Roman" w:cstheme="minorHAnsi"/>
          <w:lang w:val="el-GR" w:eastAsia="el-GR"/>
        </w:rPr>
        <w:t>το μαγγάνιο</w:t>
      </w:r>
      <w:r w:rsidR="00AE60D3" w:rsidRPr="00293293">
        <w:rPr>
          <w:rFonts w:eastAsia="Times New Roman" w:cstheme="minorHAnsi"/>
          <w:lang w:val="el-GR" w:eastAsia="el-GR"/>
        </w:rPr>
        <w:t xml:space="preserve"> </w:t>
      </w:r>
      <w:r w:rsidR="00DE4A86" w:rsidRPr="00293293">
        <w:rPr>
          <w:rFonts w:eastAsia="Times New Roman" w:cstheme="minorHAnsi"/>
          <w:lang w:val="el-GR" w:eastAsia="el-GR"/>
        </w:rPr>
        <w:t>(</w:t>
      </w:r>
      <w:r w:rsidR="00AE60D3" w:rsidRPr="00293293">
        <w:rPr>
          <w:rFonts w:eastAsia="Times New Roman" w:cstheme="minorHAnsi"/>
          <w:lang w:eastAsia="el-GR"/>
        </w:rPr>
        <w:t>Mn</w:t>
      </w:r>
      <w:r w:rsidR="00DE4A86" w:rsidRPr="00293293">
        <w:rPr>
          <w:rFonts w:eastAsia="Times New Roman" w:cstheme="minorHAnsi"/>
          <w:lang w:val="el-GR" w:eastAsia="el-GR"/>
        </w:rPr>
        <w:t>)</w:t>
      </w:r>
      <w:r w:rsidR="00AE60D3" w:rsidRPr="00293293">
        <w:rPr>
          <w:rFonts w:eastAsia="Times New Roman" w:cstheme="minorHAnsi"/>
          <w:lang w:val="el-GR" w:eastAsia="el-GR"/>
        </w:rPr>
        <w:t xml:space="preserve">, </w:t>
      </w:r>
      <w:r w:rsidR="00DE4A86" w:rsidRPr="00293293">
        <w:rPr>
          <w:rFonts w:eastAsia="Times New Roman" w:cstheme="minorHAnsi"/>
          <w:lang w:val="el-GR" w:eastAsia="el-GR"/>
        </w:rPr>
        <w:t>το αρσενικό (</w:t>
      </w:r>
      <w:r w:rsidR="00AE60D3" w:rsidRPr="00293293">
        <w:rPr>
          <w:rFonts w:eastAsia="Times New Roman" w:cstheme="minorHAnsi"/>
          <w:lang w:eastAsia="el-GR"/>
        </w:rPr>
        <w:t>As</w:t>
      </w:r>
      <w:r w:rsidR="00DE4A86" w:rsidRPr="00293293">
        <w:rPr>
          <w:rFonts w:eastAsia="Times New Roman" w:cstheme="minorHAnsi"/>
          <w:lang w:val="el-GR" w:eastAsia="el-GR"/>
        </w:rPr>
        <w:t>)</w:t>
      </w:r>
      <w:r w:rsidR="00AE60D3" w:rsidRPr="00293293">
        <w:rPr>
          <w:rFonts w:eastAsia="Times New Roman" w:cstheme="minorHAnsi"/>
          <w:lang w:val="el-GR" w:eastAsia="el-GR"/>
        </w:rPr>
        <w:t>,</w:t>
      </w:r>
      <w:r w:rsidR="00DE4A86" w:rsidRPr="00293293">
        <w:rPr>
          <w:rFonts w:eastAsia="Times New Roman" w:cstheme="minorHAnsi"/>
          <w:lang w:val="el-GR" w:eastAsia="el-GR"/>
        </w:rPr>
        <w:t>το χρώμιο</w:t>
      </w:r>
      <w:r w:rsidR="00AE60D3" w:rsidRPr="00293293">
        <w:rPr>
          <w:rFonts w:eastAsia="Times New Roman" w:cstheme="minorHAnsi"/>
          <w:lang w:val="el-GR" w:eastAsia="el-GR"/>
        </w:rPr>
        <w:t xml:space="preserve"> </w:t>
      </w:r>
      <w:r w:rsidR="00DE4A86" w:rsidRPr="00293293">
        <w:rPr>
          <w:rFonts w:eastAsia="Times New Roman" w:cstheme="minorHAnsi"/>
          <w:lang w:val="el-GR" w:eastAsia="el-GR"/>
        </w:rPr>
        <w:t>(</w:t>
      </w:r>
      <w:r w:rsidR="00AE60D3" w:rsidRPr="00293293">
        <w:rPr>
          <w:rFonts w:eastAsia="Times New Roman" w:cstheme="minorHAnsi"/>
          <w:lang w:eastAsia="el-GR"/>
        </w:rPr>
        <w:t>Cr</w:t>
      </w:r>
      <w:r w:rsidR="00DE4A86" w:rsidRPr="00293293">
        <w:rPr>
          <w:rFonts w:eastAsia="Times New Roman" w:cstheme="minorHAnsi"/>
          <w:lang w:val="el-GR" w:eastAsia="el-GR"/>
        </w:rPr>
        <w:t>)</w:t>
      </w:r>
      <w:r w:rsidR="00AE60D3" w:rsidRPr="00293293">
        <w:rPr>
          <w:rFonts w:eastAsia="Times New Roman" w:cstheme="minorHAnsi"/>
          <w:lang w:val="el-GR" w:eastAsia="el-GR"/>
        </w:rPr>
        <w:t xml:space="preserve">, </w:t>
      </w:r>
      <w:r w:rsidR="00DE4A86" w:rsidRPr="00293293">
        <w:rPr>
          <w:rFonts w:eastAsia="Times New Roman" w:cstheme="minorHAnsi"/>
          <w:lang w:val="el-GR" w:eastAsia="el-GR"/>
        </w:rPr>
        <w:t>το νικέλιο (</w:t>
      </w:r>
      <w:r w:rsidR="00AE60D3" w:rsidRPr="00293293">
        <w:rPr>
          <w:rFonts w:eastAsia="Times New Roman" w:cstheme="minorHAnsi"/>
          <w:lang w:eastAsia="el-GR"/>
        </w:rPr>
        <w:t>Ni</w:t>
      </w:r>
      <w:r w:rsidR="00DE4A86" w:rsidRPr="00293293">
        <w:rPr>
          <w:rFonts w:eastAsia="Times New Roman" w:cstheme="minorHAnsi"/>
          <w:lang w:val="el-GR" w:eastAsia="el-GR"/>
        </w:rPr>
        <w:t>)</w:t>
      </w:r>
      <w:r w:rsidR="00AE60D3" w:rsidRPr="00293293">
        <w:rPr>
          <w:rFonts w:eastAsia="Times New Roman" w:cstheme="minorHAnsi"/>
          <w:lang w:val="el-GR" w:eastAsia="el-GR"/>
        </w:rPr>
        <w:t xml:space="preserve"> και </w:t>
      </w:r>
      <w:r w:rsidRPr="00293293">
        <w:rPr>
          <w:rFonts w:eastAsia="Times New Roman" w:cstheme="minorHAnsi"/>
          <w:lang w:val="el-GR" w:eastAsia="el-GR"/>
        </w:rPr>
        <w:t>αποτελούν</w:t>
      </w:r>
      <w:r w:rsidR="00AE60D3" w:rsidRPr="00293293">
        <w:rPr>
          <w:rFonts w:eastAsia="Times New Roman" w:cstheme="minorHAnsi"/>
          <w:lang w:val="el-GR" w:eastAsia="el-GR"/>
        </w:rPr>
        <w:t xml:space="preserve"> τους πιο </w:t>
      </w:r>
      <w:r w:rsidRPr="00293293">
        <w:rPr>
          <w:rFonts w:eastAsia="Times New Roman" w:cstheme="minorHAnsi"/>
          <w:lang w:val="el-GR" w:eastAsia="el-GR"/>
        </w:rPr>
        <w:t>τοξικούς</w:t>
      </w:r>
      <w:r w:rsidR="00AE60D3" w:rsidRPr="00293293">
        <w:rPr>
          <w:rFonts w:eastAsia="Times New Roman" w:cstheme="minorHAnsi"/>
          <w:lang w:val="el-GR" w:eastAsia="el-GR"/>
        </w:rPr>
        <w:t xml:space="preserve"> </w:t>
      </w:r>
      <w:r w:rsidRPr="00293293">
        <w:rPr>
          <w:rFonts w:eastAsia="Times New Roman" w:cstheme="minorHAnsi"/>
          <w:lang w:val="el-GR" w:eastAsia="el-GR"/>
        </w:rPr>
        <w:t>ρύπους</w:t>
      </w:r>
      <w:r w:rsidR="00AE60D3" w:rsidRPr="00293293">
        <w:rPr>
          <w:rFonts w:eastAsia="Times New Roman" w:cstheme="minorHAnsi"/>
          <w:lang w:val="el-GR" w:eastAsia="el-GR"/>
        </w:rPr>
        <w:t xml:space="preserve"> στο </w:t>
      </w:r>
      <w:r w:rsidRPr="00293293">
        <w:rPr>
          <w:rFonts w:eastAsia="Times New Roman" w:cstheme="minorHAnsi"/>
          <w:lang w:val="el-GR" w:eastAsia="el-GR"/>
        </w:rPr>
        <w:t>υδάτινο</w:t>
      </w:r>
      <w:r w:rsidR="00AE60D3" w:rsidRPr="00293293">
        <w:rPr>
          <w:rFonts w:eastAsia="Times New Roman" w:cstheme="minorHAnsi"/>
          <w:lang w:val="el-GR" w:eastAsia="el-GR"/>
        </w:rPr>
        <w:t xml:space="preserve"> και </w:t>
      </w:r>
      <w:r w:rsidRPr="00293293">
        <w:rPr>
          <w:rFonts w:eastAsia="Times New Roman" w:cstheme="minorHAnsi"/>
          <w:lang w:val="el-GR" w:eastAsia="el-GR"/>
        </w:rPr>
        <w:t>εδαφικό</w:t>
      </w:r>
      <w:r w:rsidR="00AE60D3" w:rsidRPr="00293293">
        <w:rPr>
          <w:rFonts w:eastAsia="Times New Roman" w:cstheme="minorHAnsi"/>
          <w:lang w:val="el-GR" w:eastAsia="el-GR"/>
        </w:rPr>
        <w:t xml:space="preserve"> </w:t>
      </w:r>
      <w:r w:rsidRPr="00293293">
        <w:rPr>
          <w:rFonts w:eastAsia="Times New Roman" w:cstheme="minorHAnsi"/>
          <w:lang w:val="el-GR" w:eastAsia="el-GR"/>
        </w:rPr>
        <w:t>σύστημα. Η</w:t>
      </w:r>
      <w:r w:rsidR="00AE60D3" w:rsidRPr="00293293">
        <w:rPr>
          <w:rFonts w:eastAsia="Times New Roman" w:cstheme="minorHAnsi"/>
          <w:lang w:val="el-GR" w:eastAsia="el-GR"/>
        </w:rPr>
        <w:t xml:space="preserve"> </w:t>
      </w:r>
      <w:r w:rsidRPr="00293293">
        <w:rPr>
          <w:rFonts w:eastAsia="Times New Roman" w:cstheme="minorHAnsi"/>
          <w:lang w:val="el-GR" w:eastAsia="el-GR"/>
        </w:rPr>
        <w:t>ραγδαία</w:t>
      </w:r>
      <w:r w:rsidR="00AE60D3" w:rsidRPr="00293293">
        <w:rPr>
          <w:rFonts w:eastAsia="Times New Roman" w:cstheme="minorHAnsi"/>
          <w:lang w:val="el-GR" w:eastAsia="el-GR"/>
        </w:rPr>
        <w:t xml:space="preserve"> </w:t>
      </w:r>
      <w:r w:rsidRPr="00293293">
        <w:rPr>
          <w:rFonts w:eastAsia="Times New Roman" w:cstheme="minorHAnsi"/>
          <w:lang w:val="el-GR" w:eastAsia="el-GR"/>
        </w:rPr>
        <w:t>παγκόσμια</w:t>
      </w:r>
      <w:r w:rsidR="00AE60D3" w:rsidRPr="00293293">
        <w:rPr>
          <w:rFonts w:eastAsia="Times New Roman" w:cstheme="minorHAnsi"/>
          <w:lang w:val="el-GR" w:eastAsia="el-GR"/>
        </w:rPr>
        <w:t xml:space="preserve"> </w:t>
      </w:r>
      <w:r w:rsidRPr="00293293">
        <w:rPr>
          <w:rFonts w:eastAsia="Times New Roman" w:cstheme="minorHAnsi"/>
          <w:lang w:val="el-GR" w:eastAsia="el-GR"/>
        </w:rPr>
        <w:t>οικονομική</w:t>
      </w:r>
      <w:r w:rsidR="00AE60D3" w:rsidRPr="00293293">
        <w:rPr>
          <w:rFonts w:eastAsia="Times New Roman" w:cstheme="minorHAnsi"/>
          <w:lang w:val="el-GR" w:eastAsia="el-GR"/>
        </w:rPr>
        <w:t xml:space="preserve"> </w:t>
      </w:r>
      <w:r w:rsidRPr="00293293">
        <w:rPr>
          <w:rFonts w:eastAsia="Times New Roman" w:cstheme="minorHAnsi"/>
          <w:lang w:val="el-GR" w:eastAsia="el-GR"/>
        </w:rPr>
        <w:t>εξέλιξη, ο υ</w:t>
      </w:r>
      <w:r w:rsidR="00A167B6" w:rsidRPr="00293293">
        <w:rPr>
          <w:rFonts w:eastAsia="Times New Roman" w:cstheme="minorHAnsi"/>
          <w:lang w:val="el-GR" w:eastAsia="el-GR"/>
        </w:rPr>
        <w:t>περπληθυσμός και η τεράστι</w:t>
      </w:r>
      <w:r w:rsidRPr="00293293">
        <w:rPr>
          <w:rFonts w:eastAsia="Times New Roman" w:cstheme="minorHAnsi"/>
          <w:lang w:val="el-GR" w:eastAsia="el-GR"/>
        </w:rPr>
        <w:t>α</w:t>
      </w:r>
      <w:r w:rsidR="00AE60D3" w:rsidRPr="00293293">
        <w:rPr>
          <w:rFonts w:eastAsia="Times New Roman" w:cstheme="minorHAnsi"/>
          <w:lang w:val="el-GR" w:eastAsia="el-GR"/>
        </w:rPr>
        <w:t xml:space="preserve"> </w:t>
      </w:r>
      <w:r w:rsidRPr="00293293">
        <w:rPr>
          <w:rFonts w:eastAsia="Times New Roman" w:cstheme="minorHAnsi"/>
          <w:lang w:val="el-GR" w:eastAsia="el-GR"/>
        </w:rPr>
        <w:t>βιομηχανική</w:t>
      </w:r>
      <w:r w:rsidR="00AE60D3" w:rsidRPr="00293293">
        <w:rPr>
          <w:rFonts w:eastAsia="Times New Roman" w:cstheme="minorHAnsi"/>
          <w:lang w:val="el-GR" w:eastAsia="el-GR"/>
        </w:rPr>
        <w:t xml:space="preserve"> </w:t>
      </w:r>
      <w:r w:rsidRPr="00293293">
        <w:rPr>
          <w:rFonts w:eastAsia="Times New Roman" w:cstheme="minorHAnsi"/>
          <w:lang w:val="el-GR" w:eastAsia="el-GR"/>
        </w:rPr>
        <w:t>ανάπτυξη έχουν οδηγήσει την μόλυνση από τα βαρέα μέταλλα να έχει αρχίσει να γίνεται απειλητική με την συγκέντρωση το</w:t>
      </w:r>
      <w:r w:rsidR="00D465F2" w:rsidRPr="00293293">
        <w:rPr>
          <w:rFonts w:eastAsia="Times New Roman" w:cstheme="minorHAnsi"/>
          <w:lang w:val="el-GR" w:eastAsia="el-GR"/>
        </w:rPr>
        <w:t>υς να ξεπερνά τα όρια ασφάλειας</w:t>
      </w:r>
      <w:r w:rsidR="00115CB4" w:rsidRPr="00115CB4">
        <w:rPr>
          <w:rFonts w:eastAsia="Times New Roman" w:cstheme="minorHAnsi"/>
          <w:lang w:val="el-GR" w:eastAsia="el-GR"/>
        </w:rPr>
        <w:t xml:space="preserve"> </w:t>
      </w:r>
      <w:r w:rsidRPr="00293293">
        <w:rPr>
          <w:rFonts w:eastAsia="Times New Roman" w:cstheme="minorHAnsi"/>
          <w:lang w:val="el-GR" w:eastAsia="el-GR"/>
        </w:rPr>
        <w:t>[</w:t>
      </w:r>
      <w:r w:rsidRPr="00293293">
        <w:rPr>
          <w:rFonts w:eastAsia="Times New Roman" w:cstheme="minorHAnsi"/>
          <w:lang w:eastAsia="el-GR"/>
        </w:rPr>
        <w:t>Qiu</w:t>
      </w:r>
      <w:r w:rsidR="00C07A98">
        <w:rPr>
          <w:rFonts w:eastAsia="Times New Roman" w:cstheme="minorHAnsi"/>
          <w:lang w:val="el-GR" w:eastAsia="el-GR"/>
        </w:rPr>
        <w:t xml:space="preserve"> </w:t>
      </w:r>
      <w:r w:rsidRPr="00293293">
        <w:rPr>
          <w:rFonts w:eastAsia="Times New Roman" w:cstheme="minorHAnsi"/>
          <w:lang w:eastAsia="el-GR"/>
        </w:rPr>
        <w:t>et</w:t>
      </w:r>
      <w:r w:rsidRPr="00293293">
        <w:rPr>
          <w:rFonts w:eastAsia="Times New Roman" w:cstheme="minorHAnsi"/>
          <w:lang w:val="el-GR" w:eastAsia="el-GR"/>
        </w:rPr>
        <w:t xml:space="preserve"> </w:t>
      </w:r>
      <w:r w:rsidRPr="00293293">
        <w:rPr>
          <w:rFonts w:eastAsia="Times New Roman" w:cstheme="minorHAnsi"/>
          <w:lang w:eastAsia="el-GR"/>
        </w:rPr>
        <w:t>al</w:t>
      </w:r>
      <w:r w:rsidR="00D465F2" w:rsidRPr="00293293">
        <w:rPr>
          <w:rFonts w:eastAsia="Times New Roman" w:cstheme="minorHAnsi"/>
          <w:lang w:val="el-GR" w:eastAsia="el-GR"/>
        </w:rPr>
        <w:t xml:space="preserve"> 2021</w:t>
      </w:r>
      <w:r w:rsidRPr="00293293">
        <w:rPr>
          <w:rFonts w:eastAsia="Times New Roman" w:cstheme="minorHAnsi"/>
          <w:lang w:val="el-GR" w:eastAsia="el-GR"/>
        </w:rPr>
        <w:t>]</w:t>
      </w:r>
      <w:r w:rsidR="00D465F2" w:rsidRPr="00293293">
        <w:rPr>
          <w:rFonts w:eastAsia="Times New Roman" w:cstheme="minorHAnsi"/>
          <w:lang w:val="el-GR" w:eastAsia="el-GR"/>
        </w:rPr>
        <w:t>.</w:t>
      </w:r>
      <w:r w:rsidR="00AE60D3" w:rsidRPr="00293293">
        <w:rPr>
          <w:rFonts w:eastAsia="Times New Roman" w:cstheme="minorHAnsi"/>
          <w:lang w:val="el-GR" w:eastAsia="el-GR"/>
        </w:rPr>
        <w:t xml:space="preserve"> </w:t>
      </w:r>
    </w:p>
    <w:p w:rsidR="00352C6F" w:rsidRPr="00293293" w:rsidRDefault="00AE60D3" w:rsidP="00405960">
      <w:pPr>
        <w:spacing w:after="0"/>
        <w:jc w:val="both"/>
        <w:rPr>
          <w:rFonts w:eastAsia="Times New Roman" w:cstheme="minorHAnsi"/>
          <w:bdr w:val="none" w:sz="0" w:space="0" w:color="auto" w:frame="1"/>
          <w:lang w:val="el-GR" w:eastAsia="el-GR"/>
        </w:rPr>
      </w:pPr>
      <w:r w:rsidRPr="00293293">
        <w:rPr>
          <w:rFonts w:eastAsia="Times New Roman" w:cstheme="minorHAnsi"/>
          <w:lang w:val="el-GR" w:eastAsia="el-GR"/>
        </w:rPr>
        <w:lastRenderedPageBreak/>
        <w:t xml:space="preserve"> </w:t>
      </w:r>
    </w:p>
    <w:p w:rsidR="00FF72CD" w:rsidRPr="004454EF" w:rsidRDefault="00352C6F" w:rsidP="00405960">
      <w:pPr>
        <w:shd w:val="clear" w:color="auto" w:fill="FFFFFF"/>
        <w:spacing w:after="0"/>
        <w:jc w:val="both"/>
        <w:textAlignment w:val="baseline"/>
        <w:rPr>
          <w:rFonts w:ascii="Arial" w:eastAsia="Times New Roman" w:hAnsi="Arial" w:cs="Arial"/>
          <w:bdr w:val="none" w:sz="0" w:space="0" w:color="auto" w:frame="1"/>
          <w:lang w:val="el-GR" w:eastAsia="el-GR"/>
        </w:rPr>
      </w:pPr>
      <w:r w:rsidRPr="00293293">
        <w:rPr>
          <w:rFonts w:eastAsia="Times New Roman" w:cstheme="minorHAnsi"/>
          <w:bdr w:val="none" w:sz="0" w:space="0" w:color="auto" w:frame="1"/>
          <w:lang w:val="el-GR" w:eastAsia="el-GR"/>
        </w:rPr>
        <w:t>Το περιβάλλον απειλείται από βαρέα</w:t>
      </w:r>
      <w:r w:rsidR="00F577A5" w:rsidRPr="00293293">
        <w:rPr>
          <w:rFonts w:eastAsia="Times New Roman" w:cstheme="minorHAnsi"/>
          <w:bdr w:val="none" w:sz="0" w:space="0" w:color="auto" w:frame="1"/>
          <w:lang w:val="el-GR" w:eastAsia="el-GR"/>
        </w:rPr>
        <w:t xml:space="preserve"> μέταλλα επειδή</w:t>
      </w:r>
      <w:r w:rsidRPr="00293293">
        <w:rPr>
          <w:rFonts w:eastAsia="Times New Roman" w:cstheme="minorHAnsi"/>
          <w:bdr w:val="none" w:sz="0" w:space="0" w:color="auto" w:frame="1"/>
          <w:lang w:val="el-GR" w:eastAsia="el-GR"/>
        </w:rPr>
        <w:t xml:space="preserve"> είναι τοξικά και επικ</w:t>
      </w:r>
      <w:r w:rsidR="00D465F2" w:rsidRPr="00293293">
        <w:rPr>
          <w:rFonts w:eastAsia="Times New Roman" w:cstheme="minorHAnsi"/>
          <w:bdr w:val="none" w:sz="0" w:space="0" w:color="auto" w:frame="1"/>
          <w:lang w:val="el-GR" w:eastAsia="el-GR"/>
        </w:rPr>
        <w:t>ίνδυνα</w:t>
      </w:r>
      <w:r w:rsidRPr="00293293">
        <w:rPr>
          <w:rFonts w:eastAsia="Times New Roman" w:cstheme="minorHAnsi"/>
          <w:bdr w:val="none" w:sz="0" w:space="0" w:color="auto" w:frame="1"/>
          <w:lang w:val="el-GR" w:eastAsia="el-GR"/>
        </w:rPr>
        <w:t>. Τα βαρέα μέταλλα εισέρχονται σ</w:t>
      </w:r>
      <w:r w:rsidR="00746771" w:rsidRPr="00293293">
        <w:rPr>
          <w:rFonts w:eastAsia="Times New Roman" w:cstheme="minorHAnsi"/>
          <w:bdr w:val="none" w:sz="0" w:space="0" w:color="auto" w:frame="1"/>
          <w:lang w:val="el-GR" w:eastAsia="el-GR"/>
        </w:rPr>
        <w:t>το νερό κυρίως από διάφο</w:t>
      </w:r>
      <w:r w:rsidR="00D465F2" w:rsidRPr="00293293">
        <w:rPr>
          <w:rFonts w:eastAsia="Times New Roman" w:cstheme="minorHAnsi"/>
          <w:bdr w:val="none" w:sz="0" w:space="0" w:color="auto" w:frame="1"/>
          <w:lang w:val="el-GR" w:eastAsia="el-GR"/>
        </w:rPr>
        <w:t>ρες βιομηχανικές δραστηριότητες</w:t>
      </w:r>
      <w:r w:rsidRPr="00293293">
        <w:rPr>
          <w:rFonts w:eastAsia="Times New Roman" w:cstheme="minorHAnsi"/>
          <w:bdr w:val="none" w:sz="0" w:space="0" w:color="auto" w:frame="1"/>
          <w:lang w:val="el-GR" w:eastAsia="el-GR"/>
        </w:rPr>
        <w:t>, όπως η εξόρυξη ορυκτών, η επεξεργασία των υδάτων, η χύτευση μετάλλων, η επίστρωση μετάλλων, οι ηλεκτρικές στήλες, η πυρηνική βιομηχανία και η παραγωγή πυρηνικής ενέργειας</w:t>
      </w:r>
      <w:r w:rsidR="0071032D" w:rsidRPr="0071032D">
        <w:rPr>
          <w:rFonts w:eastAsia="Times New Roman" w:cstheme="minorHAnsi"/>
          <w:bdr w:val="none" w:sz="0" w:space="0" w:color="auto" w:frame="1"/>
          <w:lang w:val="el-GR" w:eastAsia="el-GR"/>
        </w:rPr>
        <w:t>,</w:t>
      </w:r>
      <w:r w:rsidR="00A95DBB" w:rsidRPr="00293293">
        <w:rPr>
          <w:rFonts w:eastAsia="Times New Roman" w:cstheme="minorHAnsi"/>
          <w:bdr w:val="none" w:sz="0" w:space="0" w:color="auto" w:frame="1"/>
          <w:lang w:val="el-GR" w:eastAsia="el-GR"/>
        </w:rPr>
        <w:t xml:space="preserve"> </w:t>
      </w:r>
      <w:r w:rsidR="00FF72CD" w:rsidRPr="00293293">
        <w:rPr>
          <w:rFonts w:eastAsia="Times New Roman" w:cstheme="minorHAnsi"/>
          <w:bdr w:val="none" w:sz="0" w:space="0" w:color="auto" w:frame="1"/>
          <w:lang w:val="el-GR" w:eastAsia="el-GR"/>
        </w:rPr>
        <w:t>αλλά</w:t>
      </w:r>
      <w:r w:rsidR="007D32BB" w:rsidRPr="00293293">
        <w:rPr>
          <w:rFonts w:eastAsia="Times New Roman" w:cstheme="minorHAnsi"/>
          <w:bdr w:val="none" w:sz="0" w:space="0" w:color="auto" w:frame="1"/>
          <w:lang w:val="el-GR" w:eastAsia="el-GR"/>
        </w:rPr>
        <w:t xml:space="preserve"> και από ανθρώπινες δραστηριότητες όπως φυτοφάρμακα, λιπάσματα, μυκητοκτόνα σπρέι</w:t>
      </w:r>
      <w:r w:rsidR="00205D8F" w:rsidRPr="00293293">
        <w:rPr>
          <w:rFonts w:eastAsia="Times New Roman" w:cstheme="minorHAnsi"/>
          <w:bdr w:val="none" w:sz="0" w:space="0" w:color="auto" w:frame="1"/>
          <w:lang w:val="el-GR" w:eastAsia="el-GR"/>
        </w:rPr>
        <w:t>,</w:t>
      </w:r>
      <w:r w:rsidR="007D32BB" w:rsidRPr="00293293">
        <w:rPr>
          <w:rFonts w:eastAsia="Times New Roman" w:cstheme="minorHAnsi"/>
          <w:bdr w:val="none" w:sz="0" w:space="0" w:color="auto" w:frame="1"/>
          <w:lang w:val="el-GR" w:eastAsia="el-GR"/>
        </w:rPr>
        <w:t xml:space="preserve"> βαφεία αλλά σε μικρότερες ποσότητες. Το</w:t>
      </w:r>
      <w:r w:rsidR="000544D9" w:rsidRPr="00293293">
        <w:rPr>
          <w:rFonts w:eastAsia="Times New Roman" w:cstheme="minorHAnsi"/>
          <w:bdr w:val="none" w:sz="0" w:space="0" w:color="auto" w:frame="1"/>
          <w:lang w:val="el-GR" w:eastAsia="el-GR"/>
        </w:rPr>
        <w:t xml:space="preserve"> γεγονός που </w:t>
      </w:r>
      <w:r w:rsidR="00F33F3C">
        <w:rPr>
          <w:rFonts w:eastAsia="Times New Roman" w:cstheme="minorHAnsi"/>
          <w:bdr w:val="none" w:sz="0" w:space="0" w:color="auto" w:frame="1"/>
          <w:lang w:val="el-GR" w:eastAsia="el-GR"/>
        </w:rPr>
        <w:t xml:space="preserve">καθιστά </w:t>
      </w:r>
      <w:r w:rsidR="000544D9" w:rsidRPr="00293293">
        <w:rPr>
          <w:rFonts w:eastAsia="Times New Roman" w:cstheme="minorHAnsi"/>
          <w:bdr w:val="none" w:sz="0" w:space="0" w:color="auto" w:frame="1"/>
          <w:lang w:val="el-GR" w:eastAsia="el-GR"/>
        </w:rPr>
        <w:t>τα</w:t>
      </w:r>
      <w:r w:rsidR="00FF72CD" w:rsidRPr="00293293">
        <w:rPr>
          <w:rFonts w:eastAsia="Times New Roman" w:cstheme="minorHAnsi"/>
          <w:bdr w:val="none" w:sz="0" w:space="0" w:color="auto" w:frame="1"/>
          <w:lang w:val="el-GR" w:eastAsia="el-GR"/>
        </w:rPr>
        <w:t xml:space="preserve"> βαρέα μέταλλα ρύπους ύψιστης σημασίας</w:t>
      </w:r>
      <w:r w:rsidR="00FF6123">
        <w:rPr>
          <w:rFonts w:eastAsia="Times New Roman" w:cstheme="minorHAnsi"/>
          <w:bdr w:val="none" w:sz="0" w:space="0" w:color="auto" w:frame="1"/>
          <w:lang w:val="el-GR" w:eastAsia="el-GR"/>
        </w:rPr>
        <w:t xml:space="preserve"> είναι εξαιτίας της κινητικότητά</w:t>
      </w:r>
      <w:r w:rsidR="00FF72CD" w:rsidRPr="00293293">
        <w:rPr>
          <w:rFonts w:eastAsia="Times New Roman" w:cstheme="minorHAnsi"/>
          <w:bdr w:val="none" w:sz="0" w:space="0" w:color="auto" w:frame="1"/>
          <w:lang w:val="el-GR" w:eastAsia="el-GR"/>
        </w:rPr>
        <w:t>ς τους στα υδάτινα οικοσυστήματ</w:t>
      </w:r>
      <w:r w:rsidR="00FF6123">
        <w:rPr>
          <w:rFonts w:eastAsia="Times New Roman" w:cstheme="minorHAnsi"/>
          <w:bdr w:val="none" w:sz="0" w:space="0" w:color="auto" w:frame="1"/>
          <w:lang w:val="el-GR" w:eastAsia="el-GR"/>
        </w:rPr>
        <w:t>α</w:t>
      </w:r>
      <w:r w:rsidR="00F33F3C">
        <w:rPr>
          <w:rFonts w:eastAsia="Times New Roman" w:cstheme="minorHAnsi"/>
          <w:bdr w:val="none" w:sz="0" w:space="0" w:color="auto" w:frame="1"/>
          <w:lang w:val="el-GR" w:eastAsia="el-GR"/>
        </w:rPr>
        <w:t>,</w:t>
      </w:r>
      <w:r w:rsidR="00FF6123">
        <w:rPr>
          <w:rFonts w:eastAsia="Times New Roman" w:cstheme="minorHAnsi"/>
          <w:bdr w:val="none" w:sz="0" w:space="0" w:color="auto" w:frame="1"/>
          <w:lang w:val="el-GR" w:eastAsia="el-GR"/>
        </w:rPr>
        <w:t xml:space="preserve"> αλλά και της τοξικότητά</w:t>
      </w:r>
      <w:r w:rsidR="00D465F2" w:rsidRPr="00293293">
        <w:rPr>
          <w:rFonts w:eastAsia="Times New Roman" w:cstheme="minorHAnsi"/>
          <w:bdr w:val="none" w:sz="0" w:space="0" w:color="auto" w:frame="1"/>
          <w:lang w:val="el-GR" w:eastAsia="el-GR"/>
        </w:rPr>
        <w:t>ς τους</w:t>
      </w:r>
      <w:r w:rsidR="00565E92" w:rsidRPr="00293293">
        <w:rPr>
          <w:rFonts w:eastAsia="Times New Roman" w:cstheme="minorHAnsi"/>
          <w:bdr w:val="none" w:sz="0" w:space="0" w:color="auto" w:frame="1"/>
          <w:lang w:val="el-GR" w:eastAsia="el-GR"/>
        </w:rPr>
        <w:t>.</w:t>
      </w:r>
      <w:r w:rsidR="00D465F2" w:rsidRPr="00293293">
        <w:rPr>
          <w:rFonts w:eastAsia="Times New Roman" w:cstheme="minorHAnsi"/>
          <w:bdr w:val="none" w:sz="0" w:space="0" w:color="auto" w:frame="1"/>
          <w:lang w:val="el-GR" w:eastAsia="el-GR"/>
        </w:rPr>
        <w:t xml:space="preserve"> </w:t>
      </w:r>
      <w:r w:rsidR="00565E92" w:rsidRPr="00293293">
        <w:rPr>
          <w:rFonts w:eastAsia="Times New Roman" w:cstheme="minorHAnsi"/>
          <w:bdr w:val="none" w:sz="0" w:space="0" w:color="auto" w:frame="1"/>
          <w:lang w:val="el-GR" w:eastAsia="el-GR"/>
        </w:rPr>
        <w:t>Ιδιαίτερα τα ιόντα βαρέων μετάλλων χαρακτηρ</w:t>
      </w:r>
      <w:r w:rsidR="00D465F2" w:rsidRPr="00293293">
        <w:rPr>
          <w:rFonts w:eastAsia="Times New Roman" w:cstheme="minorHAnsi"/>
          <w:bdr w:val="none" w:sz="0" w:space="0" w:color="auto" w:frame="1"/>
          <w:lang w:val="el-GR" w:eastAsia="el-GR"/>
        </w:rPr>
        <w:t>ίζονται ως ρύποι προτεραιότητας</w:t>
      </w:r>
      <w:r w:rsidR="00FF72CD" w:rsidRPr="00293293">
        <w:rPr>
          <w:rFonts w:eastAsia="Times New Roman" w:cstheme="minorHAnsi"/>
          <w:bdr w:val="none" w:sz="0" w:space="0" w:color="auto" w:frame="1"/>
          <w:lang w:val="el-GR" w:eastAsia="el-GR"/>
        </w:rPr>
        <w:t>. Επίσης είναι σταθεροί και επίμονοι ρύποι</w:t>
      </w:r>
      <w:r w:rsidR="00F33F3C">
        <w:rPr>
          <w:rFonts w:eastAsia="Times New Roman" w:cstheme="minorHAnsi"/>
          <w:bdr w:val="none" w:sz="0" w:space="0" w:color="auto" w:frame="1"/>
          <w:lang w:val="el-GR" w:eastAsia="el-GR"/>
        </w:rPr>
        <w:t>,</w:t>
      </w:r>
      <w:r w:rsidR="00FF72CD" w:rsidRPr="00293293">
        <w:rPr>
          <w:rFonts w:eastAsia="Times New Roman" w:cstheme="minorHAnsi"/>
          <w:bdr w:val="none" w:sz="0" w:space="0" w:color="auto" w:frame="1"/>
          <w:lang w:val="el-GR" w:eastAsia="el-GR"/>
        </w:rPr>
        <w:t xml:space="preserve"> αφού δεν υποβιβάζονται δηλαδή</w:t>
      </w:r>
      <w:r w:rsidR="00FF6123">
        <w:rPr>
          <w:rFonts w:eastAsia="Times New Roman" w:cstheme="minorHAnsi"/>
          <w:bdr w:val="none" w:sz="0" w:space="0" w:color="auto" w:frame="1"/>
          <w:lang w:val="el-GR" w:eastAsia="el-GR"/>
        </w:rPr>
        <w:t xml:space="preserve"> δεν</w:t>
      </w:r>
      <w:r w:rsidR="00FF72CD" w:rsidRPr="00293293">
        <w:rPr>
          <w:rFonts w:eastAsia="Times New Roman" w:cstheme="minorHAnsi"/>
          <w:bdr w:val="none" w:sz="0" w:space="0" w:color="auto" w:frame="1"/>
          <w:lang w:val="el-GR" w:eastAsia="el-GR"/>
        </w:rPr>
        <w:t xml:space="preserve"> βιοδιασπώντ</w:t>
      </w:r>
      <w:r w:rsidR="00FF6123">
        <w:rPr>
          <w:rFonts w:eastAsia="Times New Roman" w:cstheme="minorHAnsi"/>
          <w:bdr w:val="none" w:sz="0" w:space="0" w:color="auto" w:frame="1"/>
          <w:lang w:val="el-GR" w:eastAsia="el-GR"/>
        </w:rPr>
        <w:t>αι και</w:t>
      </w:r>
      <w:r w:rsidR="003333F5" w:rsidRPr="00293293">
        <w:rPr>
          <w:rFonts w:eastAsia="Times New Roman" w:cstheme="minorHAnsi"/>
          <w:bdr w:val="none" w:sz="0" w:space="0" w:color="auto" w:frame="1"/>
          <w:lang w:val="el-GR" w:eastAsia="el-GR"/>
        </w:rPr>
        <w:t xml:space="preserve"> ως αποτέλεσμα βιοσυσσωρεύονται</w:t>
      </w:r>
      <w:r w:rsidR="00FF72CD" w:rsidRPr="00293293">
        <w:rPr>
          <w:rFonts w:eastAsia="Times New Roman" w:cstheme="minorHAnsi"/>
          <w:bdr w:val="none" w:sz="0" w:space="0" w:color="auto" w:frame="1"/>
          <w:lang w:val="el-GR" w:eastAsia="el-GR"/>
        </w:rPr>
        <w:t>. Ως βιοσυσσώ</w:t>
      </w:r>
      <w:r w:rsidR="00FF72CD" w:rsidRPr="004454EF">
        <w:rPr>
          <w:rFonts w:ascii="Arial" w:eastAsia="Times New Roman" w:hAnsi="Arial" w:cs="Arial"/>
          <w:bdr w:val="none" w:sz="0" w:space="0" w:color="auto" w:frame="1"/>
          <w:lang w:val="el-GR" w:eastAsia="el-GR"/>
        </w:rPr>
        <w:t>ρε</w:t>
      </w:r>
      <w:r w:rsidR="003333F5" w:rsidRPr="004454EF">
        <w:rPr>
          <w:rFonts w:ascii="Arial" w:eastAsia="Times New Roman" w:hAnsi="Arial" w:cs="Arial"/>
          <w:bdr w:val="none" w:sz="0" w:space="0" w:color="auto" w:frame="1"/>
          <w:lang w:val="el-GR" w:eastAsia="el-GR"/>
        </w:rPr>
        <w:t>υ</w:t>
      </w:r>
      <w:r w:rsidR="00FF72CD" w:rsidRPr="004454EF">
        <w:rPr>
          <w:rFonts w:ascii="Arial" w:eastAsia="Times New Roman" w:hAnsi="Arial" w:cs="Arial"/>
          <w:bdr w:val="none" w:sz="0" w:space="0" w:color="auto" w:frame="1"/>
          <w:lang w:val="el-GR" w:eastAsia="el-GR"/>
        </w:rPr>
        <w:t>ση ορίζεται η αύξηση της συγκέντρωσης τ</w:t>
      </w:r>
      <w:r w:rsidR="000544D9">
        <w:rPr>
          <w:rFonts w:ascii="Arial" w:eastAsia="Times New Roman" w:hAnsi="Arial" w:cs="Arial"/>
          <w:bdr w:val="none" w:sz="0" w:space="0" w:color="auto" w:frame="1"/>
          <w:lang w:val="el-GR" w:eastAsia="el-GR"/>
        </w:rPr>
        <w:t>ης χημικής ουσίας στο</w:t>
      </w:r>
      <w:r w:rsidR="00F33F3C">
        <w:rPr>
          <w:rFonts w:ascii="Arial" w:eastAsia="Times New Roman" w:hAnsi="Arial" w:cs="Arial"/>
          <w:bdr w:val="none" w:sz="0" w:space="0" w:color="auto" w:frame="1"/>
          <w:lang w:val="el-GR" w:eastAsia="el-GR"/>
        </w:rPr>
        <w:t>ν</w:t>
      </w:r>
      <w:r w:rsidR="000544D9">
        <w:rPr>
          <w:rFonts w:ascii="Arial" w:eastAsia="Times New Roman" w:hAnsi="Arial" w:cs="Arial"/>
          <w:bdr w:val="none" w:sz="0" w:space="0" w:color="auto" w:frame="1"/>
          <w:lang w:val="el-GR" w:eastAsia="el-GR"/>
        </w:rPr>
        <w:t xml:space="preserve"> βιολογικό</w:t>
      </w:r>
      <w:r w:rsidR="00FF72CD" w:rsidRPr="004454EF">
        <w:rPr>
          <w:rFonts w:ascii="Arial" w:eastAsia="Times New Roman" w:hAnsi="Arial" w:cs="Arial"/>
          <w:bdr w:val="none" w:sz="0" w:space="0" w:color="auto" w:frame="1"/>
          <w:lang w:val="el-GR" w:eastAsia="el-GR"/>
        </w:rPr>
        <w:t xml:space="preserve"> οργ</w:t>
      </w:r>
      <w:r w:rsidR="003333F5" w:rsidRPr="004454EF">
        <w:rPr>
          <w:rFonts w:ascii="Arial" w:eastAsia="Times New Roman" w:hAnsi="Arial" w:cs="Arial"/>
          <w:bdr w:val="none" w:sz="0" w:space="0" w:color="auto" w:frame="1"/>
          <w:lang w:val="el-GR" w:eastAsia="el-GR"/>
        </w:rPr>
        <w:t>ανισμό με την πάροδο του χρόνου</w:t>
      </w:r>
      <w:r w:rsidR="00FF72CD" w:rsidRPr="004454EF">
        <w:rPr>
          <w:rFonts w:ascii="Arial" w:eastAsia="Times New Roman" w:hAnsi="Arial" w:cs="Arial"/>
          <w:bdr w:val="none" w:sz="0" w:space="0" w:color="auto" w:frame="1"/>
          <w:lang w:val="el-GR" w:eastAsia="el-GR"/>
        </w:rPr>
        <w:t>, και συγκρινόμενη με τη</w:t>
      </w:r>
      <w:r w:rsidR="000C7CF2" w:rsidRPr="004454EF">
        <w:rPr>
          <w:rFonts w:ascii="Arial" w:eastAsia="Times New Roman" w:hAnsi="Arial" w:cs="Arial"/>
          <w:bdr w:val="none" w:sz="0" w:space="0" w:color="auto" w:frame="1"/>
          <w:lang w:val="el-GR" w:eastAsia="el-GR"/>
        </w:rPr>
        <w:t>ν</w:t>
      </w:r>
      <w:r w:rsidR="00FF72CD" w:rsidRPr="004454EF">
        <w:rPr>
          <w:rFonts w:ascii="Arial" w:eastAsia="Times New Roman" w:hAnsi="Arial" w:cs="Arial"/>
          <w:bdr w:val="none" w:sz="0" w:space="0" w:color="auto" w:frame="1"/>
          <w:lang w:val="el-GR" w:eastAsia="el-GR"/>
        </w:rPr>
        <w:t xml:space="preserve"> ποσότητα της χημικής ο</w:t>
      </w:r>
      <w:r w:rsidR="000C7CF2" w:rsidRPr="004454EF">
        <w:rPr>
          <w:rFonts w:ascii="Arial" w:eastAsia="Times New Roman" w:hAnsi="Arial" w:cs="Arial"/>
          <w:bdr w:val="none" w:sz="0" w:space="0" w:color="auto" w:frame="1"/>
          <w:lang w:val="el-GR" w:eastAsia="el-GR"/>
        </w:rPr>
        <w:t xml:space="preserve">υσίας που υπάρχει στο περιβάλλον. </w:t>
      </w:r>
      <w:r w:rsidR="00565E92" w:rsidRPr="004454EF">
        <w:rPr>
          <w:rFonts w:ascii="Arial" w:eastAsia="Times New Roman" w:hAnsi="Arial" w:cs="Arial"/>
          <w:bdr w:val="none" w:sz="0" w:space="0" w:color="auto" w:frame="1"/>
          <w:lang w:val="el-GR" w:eastAsia="el-GR"/>
        </w:rPr>
        <w:t>Η ικανότητα απορρό</w:t>
      </w:r>
      <w:r w:rsidR="00FF6123">
        <w:rPr>
          <w:rFonts w:ascii="Arial" w:eastAsia="Times New Roman" w:hAnsi="Arial" w:cs="Arial"/>
          <w:bdr w:val="none" w:sz="0" w:space="0" w:color="auto" w:frame="1"/>
          <w:lang w:val="el-GR" w:eastAsia="el-GR"/>
        </w:rPr>
        <w:t>φησή</w:t>
      </w:r>
      <w:r w:rsidR="000C7CF2" w:rsidRPr="004454EF">
        <w:rPr>
          <w:rFonts w:ascii="Arial" w:eastAsia="Times New Roman" w:hAnsi="Arial" w:cs="Arial"/>
          <w:bdr w:val="none" w:sz="0" w:space="0" w:color="auto" w:frame="1"/>
          <w:lang w:val="el-GR" w:eastAsia="el-GR"/>
        </w:rPr>
        <w:t xml:space="preserve">ς τους από τους οργανισμούς, η αποθήκευση </w:t>
      </w:r>
      <w:r w:rsidR="00565E92" w:rsidRPr="004454EF">
        <w:rPr>
          <w:rFonts w:ascii="Arial" w:eastAsia="Times New Roman" w:hAnsi="Arial" w:cs="Arial"/>
          <w:bdr w:val="none" w:sz="0" w:space="0" w:color="auto" w:frame="1"/>
          <w:lang w:val="el-GR" w:eastAsia="el-GR"/>
        </w:rPr>
        <w:t xml:space="preserve">και η συσσώρευση οδηγεί στην αύξηση της συγκέντρωσης κάθε φορά που εκτίθενται σε </w:t>
      </w:r>
      <w:r w:rsidR="000C7CF2" w:rsidRPr="004454EF">
        <w:rPr>
          <w:rFonts w:ascii="Arial" w:eastAsia="Times New Roman" w:hAnsi="Arial" w:cs="Arial"/>
          <w:bdr w:val="none" w:sz="0" w:space="0" w:color="auto" w:frame="1"/>
          <w:lang w:val="el-GR" w:eastAsia="el-GR"/>
        </w:rPr>
        <w:t>αυτά μέσω της τροφικής αλυσίδας</w:t>
      </w:r>
      <w:r w:rsidR="00565E92" w:rsidRPr="004454EF">
        <w:rPr>
          <w:rFonts w:ascii="Arial" w:eastAsia="Times New Roman" w:hAnsi="Arial" w:cs="Arial"/>
          <w:bdr w:val="none" w:sz="0" w:space="0" w:color="auto" w:frame="1"/>
          <w:lang w:val="el-GR" w:eastAsia="el-GR"/>
        </w:rPr>
        <w:t>.</w:t>
      </w:r>
      <w:r w:rsidR="000C7CF2" w:rsidRPr="004454EF">
        <w:rPr>
          <w:rFonts w:ascii="Arial" w:eastAsia="Times New Roman" w:hAnsi="Arial" w:cs="Arial"/>
          <w:bdr w:val="none" w:sz="0" w:space="0" w:color="auto" w:frame="1"/>
          <w:lang w:val="el-GR" w:eastAsia="el-GR"/>
        </w:rPr>
        <w:t xml:space="preserve"> </w:t>
      </w:r>
      <w:r w:rsidR="00565E92" w:rsidRPr="004454EF">
        <w:rPr>
          <w:rFonts w:ascii="Arial" w:eastAsia="Times New Roman" w:hAnsi="Arial" w:cs="Arial"/>
          <w:bdr w:val="none" w:sz="0" w:space="0" w:color="auto" w:frame="1"/>
          <w:lang w:val="el-GR" w:eastAsia="el-GR"/>
        </w:rPr>
        <w:t>Εξίσου σημαντική επισήμανση είναι το γεγονός</w:t>
      </w:r>
      <w:r w:rsidR="000544D9">
        <w:rPr>
          <w:rFonts w:ascii="Arial" w:eastAsia="Times New Roman" w:hAnsi="Arial" w:cs="Arial"/>
          <w:bdr w:val="none" w:sz="0" w:space="0" w:color="auto" w:frame="1"/>
          <w:lang w:val="el-GR" w:eastAsia="el-GR"/>
        </w:rPr>
        <w:t>,</w:t>
      </w:r>
      <w:r w:rsidR="00565E92" w:rsidRPr="004454EF">
        <w:rPr>
          <w:rFonts w:ascii="Arial" w:eastAsia="Times New Roman" w:hAnsi="Arial" w:cs="Arial"/>
          <w:bdr w:val="none" w:sz="0" w:space="0" w:color="auto" w:frame="1"/>
          <w:lang w:val="el-GR" w:eastAsia="el-GR"/>
        </w:rPr>
        <w:t xml:space="preserve"> ό</w:t>
      </w:r>
      <w:r w:rsidR="00FF6123">
        <w:rPr>
          <w:rFonts w:ascii="Arial" w:eastAsia="Times New Roman" w:hAnsi="Arial" w:cs="Arial"/>
          <w:bdr w:val="none" w:sz="0" w:space="0" w:color="auto" w:frame="1"/>
          <w:lang w:val="el-GR" w:eastAsia="el-GR"/>
        </w:rPr>
        <w:t>τι μια μικρή έκθεση σε ένα βαρύ</w:t>
      </w:r>
      <w:r w:rsidR="00565E92" w:rsidRPr="004454EF">
        <w:rPr>
          <w:rFonts w:ascii="Arial" w:eastAsia="Times New Roman" w:hAnsi="Arial" w:cs="Arial"/>
          <w:bdr w:val="none" w:sz="0" w:space="0" w:color="auto" w:frame="1"/>
          <w:lang w:val="el-GR" w:eastAsia="el-GR"/>
        </w:rPr>
        <w:t xml:space="preserve"> μέτα</w:t>
      </w:r>
      <w:r w:rsidR="000C7CF2" w:rsidRPr="004454EF">
        <w:rPr>
          <w:rFonts w:ascii="Arial" w:eastAsia="Times New Roman" w:hAnsi="Arial" w:cs="Arial"/>
          <w:bdr w:val="none" w:sz="0" w:space="0" w:color="auto" w:frame="1"/>
          <w:lang w:val="el-GR" w:eastAsia="el-GR"/>
        </w:rPr>
        <w:t>λλο για μεγάλο χρονικό διάστημα</w:t>
      </w:r>
      <w:r w:rsidR="00565E92" w:rsidRPr="004454EF">
        <w:rPr>
          <w:rFonts w:ascii="Arial" w:eastAsia="Times New Roman" w:hAnsi="Arial" w:cs="Arial"/>
          <w:bdr w:val="none" w:sz="0" w:space="0" w:color="auto" w:frame="1"/>
          <w:lang w:val="el-GR" w:eastAsia="el-GR"/>
        </w:rPr>
        <w:t xml:space="preserve"> είναι εξίσου επικίνδυνη με μια μεγάλη ποσότ</w:t>
      </w:r>
      <w:r w:rsidR="000C7CF2" w:rsidRPr="004454EF">
        <w:rPr>
          <w:rFonts w:ascii="Arial" w:eastAsia="Times New Roman" w:hAnsi="Arial" w:cs="Arial"/>
          <w:bdr w:val="none" w:sz="0" w:space="0" w:color="auto" w:frame="1"/>
          <w:lang w:val="el-GR" w:eastAsia="el-GR"/>
        </w:rPr>
        <w:t>ητα για μικρό χρονικό διάστημα</w:t>
      </w:r>
      <w:r w:rsidR="00115CB4" w:rsidRPr="00115CB4">
        <w:rPr>
          <w:rFonts w:ascii="Arial" w:eastAsia="Times New Roman" w:hAnsi="Arial" w:cs="Arial"/>
          <w:bdr w:val="none" w:sz="0" w:space="0" w:color="auto" w:frame="1"/>
          <w:lang w:val="el-GR" w:eastAsia="el-GR"/>
        </w:rPr>
        <w:t xml:space="preserve"> </w:t>
      </w:r>
      <w:r w:rsidR="00565E92" w:rsidRPr="004454EF">
        <w:rPr>
          <w:rFonts w:ascii="Arial" w:eastAsia="Times New Roman" w:hAnsi="Arial" w:cs="Arial"/>
          <w:bdr w:val="none" w:sz="0" w:space="0" w:color="auto" w:frame="1"/>
          <w:lang w:val="el-GR" w:eastAsia="el-GR"/>
        </w:rPr>
        <w:t>[</w:t>
      </w:r>
      <w:r w:rsidR="00565E92" w:rsidRPr="00950B24">
        <w:rPr>
          <w:rFonts w:ascii="Arial" w:eastAsia="Times New Roman" w:hAnsi="Arial" w:cs="Arial"/>
          <w:bdr w:val="none" w:sz="0" w:space="0" w:color="auto" w:frame="1"/>
          <w:lang w:eastAsia="el-GR"/>
        </w:rPr>
        <w:t>Ali</w:t>
      </w:r>
      <w:r w:rsidR="00565E92" w:rsidRPr="004454EF">
        <w:rPr>
          <w:rFonts w:ascii="Arial" w:eastAsia="Times New Roman" w:hAnsi="Arial" w:cs="Arial"/>
          <w:bdr w:val="none" w:sz="0" w:space="0" w:color="auto" w:frame="1"/>
          <w:lang w:val="el-GR" w:eastAsia="el-GR"/>
        </w:rPr>
        <w:t xml:space="preserve"> </w:t>
      </w:r>
      <w:r w:rsidR="00565E92" w:rsidRPr="00950B24">
        <w:rPr>
          <w:rFonts w:ascii="Arial" w:eastAsia="Times New Roman" w:hAnsi="Arial" w:cs="Arial"/>
          <w:bdr w:val="none" w:sz="0" w:space="0" w:color="auto" w:frame="1"/>
          <w:lang w:eastAsia="el-GR"/>
        </w:rPr>
        <w:t>Aghababai</w:t>
      </w:r>
      <w:r w:rsidR="00565E92" w:rsidRPr="004454EF">
        <w:rPr>
          <w:rFonts w:ascii="Arial" w:eastAsia="Times New Roman" w:hAnsi="Arial" w:cs="Arial"/>
          <w:bdr w:val="none" w:sz="0" w:space="0" w:color="auto" w:frame="1"/>
          <w:lang w:val="el-GR" w:eastAsia="el-GR"/>
        </w:rPr>
        <w:t xml:space="preserve"> </w:t>
      </w:r>
      <w:r w:rsidR="00565E92" w:rsidRPr="00950B24">
        <w:rPr>
          <w:rFonts w:ascii="Arial" w:eastAsia="Times New Roman" w:hAnsi="Arial" w:cs="Arial"/>
          <w:bdr w:val="none" w:sz="0" w:space="0" w:color="auto" w:frame="1"/>
          <w:lang w:eastAsia="el-GR"/>
        </w:rPr>
        <w:t>Beni</w:t>
      </w:r>
      <w:r w:rsidR="000C7CF2" w:rsidRPr="004454EF">
        <w:rPr>
          <w:rFonts w:ascii="Arial" w:eastAsia="Times New Roman" w:hAnsi="Arial" w:cs="Arial"/>
          <w:bdr w:val="none" w:sz="0" w:space="0" w:color="auto" w:frame="1"/>
          <w:lang w:val="el-GR" w:eastAsia="el-GR"/>
        </w:rPr>
        <w:t xml:space="preserve">, </w:t>
      </w:r>
      <w:r w:rsidR="00DE4A86" w:rsidRPr="004454EF">
        <w:rPr>
          <w:rFonts w:ascii="Arial" w:eastAsia="Times New Roman" w:hAnsi="Arial" w:cs="Arial"/>
          <w:bdr w:val="none" w:sz="0" w:space="0" w:color="auto" w:frame="1"/>
          <w:lang w:val="el-GR" w:eastAsia="el-GR"/>
        </w:rPr>
        <w:t>2019</w:t>
      </w:r>
      <w:r w:rsidR="00565E92" w:rsidRPr="004454EF">
        <w:rPr>
          <w:rFonts w:ascii="Arial" w:eastAsia="Times New Roman" w:hAnsi="Arial" w:cs="Arial"/>
          <w:bdr w:val="none" w:sz="0" w:space="0" w:color="auto" w:frame="1"/>
          <w:lang w:val="el-GR" w:eastAsia="el-GR"/>
        </w:rPr>
        <w:t>]</w:t>
      </w:r>
      <w:r w:rsidR="00115CB4" w:rsidRPr="00115CB4">
        <w:rPr>
          <w:rFonts w:ascii="Arial" w:eastAsia="Times New Roman" w:hAnsi="Arial" w:cs="Arial"/>
          <w:bdr w:val="none" w:sz="0" w:space="0" w:color="auto" w:frame="1"/>
          <w:lang w:val="el-GR" w:eastAsia="el-GR"/>
        </w:rPr>
        <w:t xml:space="preserve"> </w:t>
      </w:r>
      <w:r w:rsidR="00565E92" w:rsidRPr="004454EF">
        <w:rPr>
          <w:rFonts w:ascii="Arial" w:eastAsia="Times New Roman" w:hAnsi="Arial" w:cs="Arial"/>
          <w:bdr w:val="none" w:sz="0" w:space="0" w:color="auto" w:frame="1"/>
          <w:lang w:val="el-GR" w:eastAsia="el-GR"/>
        </w:rPr>
        <w:t>[</w:t>
      </w:r>
      <w:r w:rsidR="00565E92" w:rsidRPr="00950B24">
        <w:rPr>
          <w:rFonts w:ascii="Arial" w:eastAsia="Times New Roman" w:hAnsi="Arial" w:cs="Arial"/>
          <w:bdr w:val="none" w:sz="0" w:space="0" w:color="auto" w:frame="1"/>
          <w:lang w:eastAsia="el-GR"/>
        </w:rPr>
        <w:t>Demirbas</w:t>
      </w:r>
      <w:r w:rsidR="000C7CF2" w:rsidRPr="004454EF">
        <w:rPr>
          <w:rFonts w:ascii="Arial" w:eastAsia="Times New Roman" w:hAnsi="Arial" w:cs="Arial"/>
          <w:bdr w:val="none" w:sz="0" w:space="0" w:color="auto" w:frame="1"/>
          <w:lang w:val="el-GR" w:eastAsia="el-GR"/>
        </w:rPr>
        <w:t>,</w:t>
      </w:r>
      <w:r w:rsidR="00F33F3C">
        <w:rPr>
          <w:rFonts w:ascii="Arial" w:eastAsia="Times New Roman" w:hAnsi="Arial" w:cs="Arial"/>
          <w:bdr w:val="none" w:sz="0" w:space="0" w:color="auto" w:frame="1"/>
          <w:lang w:val="el-GR" w:eastAsia="el-GR"/>
        </w:rPr>
        <w:t xml:space="preserve"> </w:t>
      </w:r>
      <w:r w:rsidR="000C7CF2" w:rsidRPr="004454EF">
        <w:rPr>
          <w:rFonts w:ascii="Arial" w:eastAsia="Times New Roman" w:hAnsi="Arial" w:cs="Arial"/>
          <w:bdr w:val="none" w:sz="0" w:space="0" w:color="auto" w:frame="1"/>
          <w:lang w:val="el-GR" w:eastAsia="el-GR"/>
        </w:rPr>
        <w:t>2008</w:t>
      </w:r>
      <w:r w:rsidR="00565E92" w:rsidRPr="004454EF">
        <w:rPr>
          <w:rFonts w:ascii="Arial" w:eastAsia="Times New Roman" w:hAnsi="Arial" w:cs="Arial"/>
          <w:bdr w:val="none" w:sz="0" w:space="0" w:color="auto" w:frame="1"/>
          <w:lang w:val="el-GR" w:eastAsia="el-GR"/>
        </w:rPr>
        <w:t>]</w:t>
      </w:r>
      <w:r w:rsidR="000C7CF2" w:rsidRPr="004454EF">
        <w:rPr>
          <w:rFonts w:ascii="Arial" w:eastAsia="Times New Roman" w:hAnsi="Arial" w:cs="Arial"/>
          <w:bdr w:val="none" w:sz="0" w:space="0" w:color="auto" w:frame="1"/>
          <w:lang w:val="el-GR" w:eastAsia="el-GR"/>
        </w:rPr>
        <w:t>.</w:t>
      </w:r>
    </w:p>
    <w:p w:rsidR="00C17505" w:rsidRPr="004454EF" w:rsidRDefault="00C17505" w:rsidP="00405960">
      <w:pPr>
        <w:shd w:val="clear" w:color="auto" w:fill="FFFFFF"/>
        <w:spacing w:after="0"/>
        <w:jc w:val="both"/>
        <w:textAlignment w:val="baseline"/>
        <w:rPr>
          <w:rFonts w:ascii="Arial" w:eastAsia="Times New Roman" w:hAnsi="Arial" w:cs="Arial"/>
          <w:bdr w:val="none" w:sz="0" w:space="0" w:color="auto" w:frame="1"/>
          <w:lang w:val="el-GR" w:eastAsia="el-GR"/>
        </w:rPr>
      </w:pPr>
    </w:p>
    <w:p w:rsidR="00DE4A86" w:rsidRPr="00D465F2" w:rsidRDefault="00F33F3C" w:rsidP="00405960">
      <w:pPr>
        <w:shd w:val="clear" w:color="auto" w:fill="FFFFFF"/>
        <w:spacing w:after="0"/>
        <w:jc w:val="both"/>
        <w:textAlignment w:val="baseline"/>
        <w:rPr>
          <w:rFonts w:eastAsia="Times New Roman" w:cstheme="minorHAnsi"/>
          <w:bdr w:val="none" w:sz="0" w:space="0" w:color="auto" w:frame="1"/>
          <w:lang w:val="el-GR" w:eastAsia="el-GR"/>
        </w:rPr>
      </w:pPr>
      <w:r>
        <w:rPr>
          <w:rFonts w:eastAsia="Times New Roman" w:cstheme="minorHAnsi"/>
          <w:bdr w:val="none" w:sz="0" w:space="0" w:color="auto" w:frame="1"/>
          <w:lang w:val="el-GR" w:eastAsia="el-GR"/>
        </w:rPr>
        <w:t xml:space="preserve">Η ύπαρξη χαμηλών συγκεντρώσεων </w:t>
      </w:r>
      <w:r w:rsidR="00352C6F" w:rsidRPr="00D465F2">
        <w:rPr>
          <w:rFonts w:eastAsia="Times New Roman" w:cstheme="minorHAnsi"/>
          <w:bdr w:val="none" w:sz="0" w:space="0" w:color="auto" w:frame="1"/>
          <w:lang w:val="el-GR" w:eastAsia="el-GR"/>
        </w:rPr>
        <w:t>βαρέων μετάλλων</w:t>
      </w:r>
      <w:r>
        <w:rPr>
          <w:rFonts w:eastAsia="Times New Roman" w:cstheme="minorHAnsi"/>
          <w:bdr w:val="none" w:sz="0" w:space="0" w:color="auto" w:frame="1"/>
          <w:lang w:val="el-GR" w:eastAsia="el-GR"/>
        </w:rPr>
        <w:t xml:space="preserve"> σε υδατικά συστήματα </w:t>
      </w:r>
      <w:r w:rsidR="00352C6F" w:rsidRPr="00D465F2">
        <w:rPr>
          <w:rFonts w:eastAsia="Times New Roman" w:cstheme="minorHAnsi"/>
          <w:bdr w:val="none" w:sz="0" w:space="0" w:color="auto" w:frame="1"/>
          <w:lang w:val="el-GR" w:eastAsia="el-GR"/>
        </w:rPr>
        <w:t xml:space="preserve">οδήγησαν στην ανάπτυξη </w:t>
      </w:r>
      <w:r>
        <w:rPr>
          <w:rFonts w:eastAsia="Times New Roman" w:cstheme="minorHAnsi"/>
          <w:bdr w:val="none" w:sz="0" w:space="0" w:color="auto" w:frame="1"/>
          <w:lang w:val="el-GR" w:eastAsia="el-GR"/>
        </w:rPr>
        <w:t>εξειδικευμένων</w:t>
      </w:r>
      <w:r w:rsidRPr="00D465F2">
        <w:rPr>
          <w:rFonts w:eastAsia="Times New Roman" w:cstheme="minorHAnsi"/>
          <w:bdr w:val="none" w:sz="0" w:space="0" w:color="auto" w:frame="1"/>
          <w:lang w:val="el-GR" w:eastAsia="el-GR"/>
        </w:rPr>
        <w:t xml:space="preserve"> </w:t>
      </w:r>
      <w:r w:rsidR="00C17505" w:rsidRPr="00D465F2">
        <w:rPr>
          <w:rFonts w:eastAsia="Times New Roman" w:cstheme="minorHAnsi"/>
          <w:bdr w:val="none" w:sz="0" w:space="0" w:color="auto" w:frame="1"/>
          <w:lang w:val="el-GR" w:eastAsia="el-GR"/>
        </w:rPr>
        <w:t>μεθόδων</w:t>
      </w:r>
      <w:r w:rsidR="00DE4A86" w:rsidRPr="00D465F2">
        <w:rPr>
          <w:rFonts w:eastAsia="Times New Roman" w:cstheme="minorHAnsi"/>
          <w:bdr w:val="none" w:sz="0" w:space="0" w:color="auto" w:frame="1"/>
          <w:lang w:val="el-GR" w:eastAsia="el-GR"/>
        </w:rPr>
        <w:t xml:space="preserve"> </w:t>
      </w:r>
      <w:r>
        <w:rPr>
          <w:rFonts w:eastAsia="Times New Roman" w:cstheme="minorHAnsi"/>
          <w:bdr w:val="none" w:sz="0" w:space="0" w:color="auto" w:frame="1"/>
          <w:lang w:val="el-GR" w:eastAsia="el-GR"/>
        </w:rPr>
        <w:t>απομάκρυνσης,</w:t>
      </w:r>
      <w:r w:rsidR="00C17505" w:rsidRPr="00D465F2">
        <w:rPr>
          <w:rFonts w:eastAsia="Times New Roman" w:cstheme="minorHAnsi"/>
          <w:bdr w:val="none" w:sz="0" w:space="0" w:color="auto" w:frame="1"/>
          <w:lang w:val="el-GR" w:eastAsia="el-GR"/>
        </w:rPr>
        <w:t xml:space="preserve"> </w:t>
      </w:r>
      <w:r w:rsidR="000C7CF2" w:rsidRPr="00D465F2">
        <w:rPr>
          <w:rFonts w:eastAsia="Times New Roman" w:cstheme="minorHAnsi"/>
          <w:bdr w:val="none" w:sz="0" w:space="0" w:color="auto" w:frame="1"/>
          <w:lang w:val="el-GR" w:eastAsia="el-GR"/>
        </w:rPr>
        <w:t>όπως είναι η εξουδετέρωση</w:t>
      </w:r>
      <w:r w:rsidR="00782A2F" w:rsidRPr="00D465F2">
        <w:rPr>
          <w:rFonts w:eastAsia="Times New Roman" w:cstheme="minorHAnsi"/>
          <w:bdr w:val="none" w:sz="0" w:space="0" w:color="auto" w:frame="1"/>
          <w:lang w:val="el-GR" w:eastAsia="el-GR"/>
        </w:rPr>
        <w:t>,</w:t>
      </w:r>
      <w:r w:rsidR="000C7CF2" w:rsidRPr="00D465F2">
        <w:rPr>
          <w:rFonts w:eastAsia="Times New Roman" w:cstheme="minorHAnsi"/>
          <w:bdr w:val="none" w:sz="0" w:space="0" w:color="auto" w:frame="1"/>
          <w:lang w:val="el-GR" w:eastAsia="el-GR"/>
        </w:rPr>
        <w:t xml:space="preserve"> </w:t>
      </w:r>
      <w:r w:rsidR="00782A2F" w:rsidRPr="00D465F2">
        <w:rPr>
          <w:rFonts w:eastAsia="Times New Roman" w:cstheme="minorHAnsi"/>
          <w:bdr w:val="none" w:sz="0" w:space="0" w:color="auto" w:frame="1"/>
          <w:lang w:val="el-GR" w:eastAsia="el-GR"/>
        </w:rPr>
        <w:t>η χημική κατακρ</w:t>
      </w:r>
      <w:r w:rsidR="000C7CF2" w:rsidRPr="00D465F2">
        <w:rPr>
          <w:rFonts w:eastAsia="Times New Roman" w:cstheme="minorHAnsi"/>
          <w:bdr w:val="none" w:sz="0" w:space="0" w:color="auto" w:frame="1"/>
          <w:lang w:val="el-GR" w:eastAsia="el-GR"/>
        </w:rPr>
        <w:t>ήμνιση, η συμπύκνωση–κροκίδωση</w:t>
      </w:r>
      <w:r w:rsidR="00782A2F" w:rsidRPr="00D465F2">
        <w:rPr>
          <w:rFonts w:eastAsia="Times New Roman" w:cstheme="minorHAnsi"/>
          <w:bdr w:val="none" w:sz="0" w:space="0" w:color="auto" w:frame="1"/>
          <w:lang w:val="el-GR" w:eastAsia="el-GR"/>
        </w:rPr>
        <w:t>,</w:t>
      </w:r>
      <w:r w:rsidR="000C7CF2" w:rsidRPr="00D465F2">
        <w:rPr>
          <w:rFonts w:eastAsia="Times New Roman" w:cstheme="minorHAnsi"/>
          <w:bdr w:val="none" w:sz="0" w:space="0" w:color="auto" w:frame="1"/>
          <w:lang w:val="el-GR" w:eastAsia="el-GR"/>
        </w:rPr>
        <w:t xml:space="preserve"> </w:t>
      </w:r>
      <w:r w:rsidR="00782A2F" w:rsidRPr="00D465F2">
        <w:rPr>
          <w:rFonts w:eastAsia="Times New Roman" w:cstheme="minorHAnsi"/>
          <w:bdr w:val="none" w:sz="0" w:space="0" w:color="auto" w:frame="1"/>
          <w:lang w:val="el-GR" w:eastAsia="el-GR"/>
        </w:rPr>
        <w:t>ο διαχωρισμό</w:t>
      </w:r>
      <w:r w:rsidR="000C7CF2" w:rsidRPr="00D465F2">
        <w:rPr>
          <w:rFonts w:eastAsia="Times New Roman" w:cstheme="minorHAnsi"/>
          <w:bdr w:val="none" w:sz="0" w:space="0" w:color="auto" w:frame="1"/>
          <w:lang w:val="el-GR" w:eastAsia="el-GR"/>
        </w:rPr>
        <w:t>ς με μεμβράνες, η στερεοποίηση</w:t>
      </w:r>
      <w:r w:rsidR="00782A2F" w:rsidRPr="00D465F2">
        <w:rPr>
          <w:rFonts w:eastAsia="Times New Roman" w:cstheme="minorHAnsi"/>
          <w:bdr w:val="none" w:sz="0" w:space="0" w:color="auto" w:frame="1"/>
          <w:lang w:val="el-GR" w:eastAsia="el-GR"/>
        </w:rPr>
        <w:t xml:space="preserve">, οι ηλεκτρολυτικές μέθοδοι, </w:t>
      </w:r>
      <w:r>
        <w:rPr>
          <w:rFonts w:eastAsia="Times New Roman" w:cstheme="minorHAnsi"/>
          <w:bdr w:val="none" w:sz="0" w:space="0" w:color="auto" w:frame="1"/>
          <w:lang w:val="el-GR" w:eastAsia="el-GR"/>
        </w:rPr>
        <w:t xml:space="preserve">η </w:t>
      </w:r>
      <w:r w:rsidR="00782A2F" w:rsidRPr="00D465F2">
        <w:rPr>
          <w:rFonts w:eastAsia="Times New Roman" w:cstheme="minorHAnsi"/>
          <w:bdr w:val="none" w:sz="0" w:space="0" w:color="auto" w:frame="1"/>
          <w:lang w:val="el-GR" w:eastAsia="el-GR"/>
        </w:rPr>
        <w:t>διήθηση</w:t>
      </w:r>
      <w:r w:rsidR="00F6665D" w:rsidRPr="00D465F2">
        <w:rPr>
          <w:rFonts w:eastAsia="Times New Roman" w:cstheme="minorHAnsi"/>
          <w:bdr w:val="none" w:sz="0" w:space="0" w:color="auto" w:frame="1"/>
          <w:lang w:val="el-GR" w:eastAsia="el-GR"/>
        </w:rPr>
        <w:t>, η χημική οξείδωση και αναγωγή</w:t>
      </w:r>
      <w:r w:rsidR="00782A2F" w:rsidRPr="00D465F2">
        <w:rPr>
          <w:rFonts w:eastAsia="Times New Roman" w:cstheme="minorHAnsi"/>
          <w:bdr w:val="none" w:sz="0" w:space="0" w:color="auto" w:frame="1"/>
          <w:lang w:val="el-GR" w:eastAsia="el-GR"/>
        </w:rPr>
        <w:t>, η αντίστροφη όσμωσ</w:t>
      </w:r>
      <w:r w:rsidR="000C7CF2" w:rsidRPr="00D465F2">
        <w:rPr>
          <w:rFonts w:eastAsia="Times New Roman" w:cstheme="minorHAnsi"/>
          <w:bdr w:val="none" w:sz="0" w:space="0" w:color="auto" w:frame="1"/>
          <w:lang w:val="el-GR" w:eastAsia="el-GR"/>
        </w:rPr>
        <w:t>η, η ηλεκτροχημική επεξεργασία</w:t>
      </w:r>
      <w:r w:rsidR="00782A2F" w:rsidRPr="00D465F2">
        <w:rPr>
          <w:rFonts w:eastAsia="Times New Roman" w:cstheme="minorHAnsi"/>
          <w:bdr w:val="none" w:sz="0" w:space="0" w:color="auto" w:frame="1"/>
          <w:lang w:val="el-GR" w:eastAsia="el-GR"/>
        </w:rPr>
        <w:t xml:space="preserve">, η ηλεκτροδιάλυση, </w:t>
      </w:r>
      <w:r w:rsidR="00E61779" w:rsidRPr="00D465F2">
        <w:rPr>
          <w:rFonts w:eastAsia="Times New Roman" w:cstheme="minorHAnsi"/>
          <w:bdr w:val="none" w:sz="0" w:space="0" w:color="auto" w:frame="1"/>
          <w:lang w:val="el-GR" w:eastAsia="el-GR"/>
        </w:rPr>
        <w:t xml:space="preserve">η </w:t>
      </w:r>
      <w:r w:rsidR="00E80BD5">
        <w:rPr>
          <w:rFonts w:eastAsia="Times New Roman" w:cstheme="minorHAnsi"/>
          <w:bdr w:val="none" w:sz="0" w:space="0" w:color="auto" w:frame="1"/>
          <w:lang w:val="el-GR" w:eastAsia="el-GR"/>
        </w:rPr>
        <w:t>προσρόφηση σε ενεργό άνθρακα</w:t>
      </w:r>
      <w:r w:rsidR="00782A2F" w:rsidRPr="00D465F2">
        <w:rPr>
          <w:rFonts w:eastAsia="Times New Roman" w:cstheme="minorHAnsi"/>
          <w:bdr w:val="none" w:sz="0" w:space="0" w:color="auto" w:frame="1"/>
          <w:lang w:val="el-GR" w:eastAsia="el-GR"/>
        </w:rPr>
        <w:t xml:space="preserve"> και άλλες</w:t>
      </w:r>
      <w:r w:rsidR="00115CB4" w:rsidRPr="00115CB4">
        <w:rPr>
          <w:rFonts w:eastAsia="Times New Roman" w:cstheme="minorHAnsi"/>
          <w:bdr w:val="none" w:sz="0" w:space="0" w:color="auto" w:frame="1"/>
          <w:lang w:val="el-GR" w:eastAsia="el-GR"/>
        </w:rPr>
        <w:t xml:space="preserve"> </w:t>
      </w:r>
      <w:r w:rsidR="00DE4A86" w:rsidRPr="00D465F2">
        <w:rPr>
          <w:rFonts w:eastAsia="Times New Roman" w:cstheme="minorHAnsi"/>
          <w:bdr w:val="none" w:sz="0" w:space="0" w:color="auto" w:frame="1"/>
          <w:lang w:val="el-GR" w:eastAsia="el-GR"/>
        </w:rPr>
        <w:t>[</w:t>
      </w:r>
      <w:r w:rsidR="00DE4A86" w:rsidRPr="00D465F2">
        <w:rPr>
          <w:rFonts w:eastAsia="Times New Roman" w:cstheme="minorHAnsi"/>
          <w:bdr w:val="none" w:sz="0" w:space="0" w:color="auto" w:frame="1"/>
          <w:lang w:eastAsia="el-GR"/>
        </w:rPr>
        <w:t>Ali</w:t>
      </w:r>
      <w:r w:rsidR="00DE4A86" w:rsidRPr="00D465F2">
        <w:rPr>
          <w:rFonts w:eastAsia="Times New Roman" w:cstheme="minorHAnsi"/>
          <w:bdr w:val="none" w:sz="0" w:space="0" w:color="auto" w:frame="1"/>
          <w:lang w:val="el-GR" w:eastAsia="el-GR"/>
        </w:rPr>
        <w:t xml:space="preserve"> </w:t>
      </w:r>
      <w:r w:rsidR="00DE4A86" w:rsidRPr="00D465F2">
        <w:rPr>
          <w:rFonts w:eastAsia="Times New Roman" w:cstheme="minorHAnsi"/>
          <w:bdr w:val="none" w:sz="0" w:space="0" w:color="auto" w:frame="1"/>
          <w:lang w:eastAsia="el-GR"/>
        </w:rPr>
        <w:t>Aghababai</w:t>
      </w:r>
      <w:r w:rsidR="00DE4A86" w:rsidRPr="00D465F2">
        <w:rPr>
          <w:rFonts w:eastAsia="Times New Roman" w:cstheme="minorHAnsi"/>
          <w:bdr w:val="none" w:sz="0" w:space="0" w:color="auto" w:frame="1"/>
          <w:lang w:val="el-GR" w:eastAsia="el-GR"/>
        </w:rPr>
        <w:t xml:space="preserve"> </w:t>
      </w:r>
      <w:r w:rsidR="00DE4A86" w:rsidRPr="00D465F2">
        <w:rPr>
          <w:rFonts w:eastAsia="Times New Roman" w:cstheme="minorHAnsi"/>
          <w:bdr w:val="none" w:sz="0" w:space="0" w:color="auto" w:frame="1"/>
          <w:lang w:eastAsia="el-GR"/>
        </w:rPr>
        <w:t>Beni</w:t>
      </w:r>
      <w:r w:rsidR="000C7CF2" w:rsidRPr="00D465F2">
        <w:rPr>
          <w:rFonts w:eastAsia="Times New Roman" w:cstheme="minorHAnsi"/>
          <w:bdr w:val="none" w:sz="0" w:space="0" w:color="auto" w:frame="1"/>
          <w:lang w:val="el-GR" w:eastAsia="el-GR"/>
        </w:rPr>
        <w:t>, 2019</w:t>
      </w:r>
      <w:r w:rsidR="00DE4A86" w:rsidRPr="00D465F2">
        <w:rPr>
          <w:rFonts w:eastAsia="Times New Roman" w:cstheme="minorHAnsi"/>
          <w:bdr w:val="none" w:sz="0" w:space="0" w:color="auto" w:frame="1"/>
          <w:lang w:val="el-GR" w:eastAsia="el-GR"/>
        </w:rPr>
        <w:t>]</w:t>
      </w:r>
      <w:r w:rsidR="00115CB4" w:rsidRPr="00115CB4">
        <w:rPr>
          <w:rFonts w:eastAsia="Times New Roman" w:cstheme="minorHAnsi"/>
          <w:bdr w:val="none" w:sz="0" w:space="0" w:color="auto" w:frame="1"/>
          <w:lang w:val="el-GR" w:eastAsia="el-GR"/>
        </w:rPr>
        <w:t xml:space="preserve"> </w:t>
      </w:r>
      <w:r w:rsidR="00C17505" w:rsidRPr="00D465F2">
        <w:rPr>
          <w:rFonts w:eastAsia="Times New Roman" w:cstheme="minorHAnsi"/>
          <w:bdr w:val="none" w:sz="0" w:space="0" w:color="auto" w:frame="1"/>
          <w:lang w:val="el-GR" w:eastAsia="el-GR"/>
        </w:rPr>
        <w:t>[</w:t>
      </w:r>
      <w:r w:rsidR="00C17505" w:rsidRPr="00D465F2">
        <w:rPr>
          <w:rFonts w:eastAsia="Times New Roman" w:cstheme="minorHAnsi"/>
          <w:bdr w:val="none" w:sz="0" w:space="0" w:color="auto" w:frame="1"/>
          <w:lang w:eastAsia="el-GR"/>
        </w:rPr>
        <w:t>Volesky</w:t>
      </w:r>
      <w:r w:rsidR="00C17505" w:rsidRPr="00D465F2">
        <w:rPr>
          <w:rFonts w:eastAsia="Times New Roman" w:cstheme="minorHAnsi"/>
          <w:bdr w:val="none" w:sz="0" w:space="0" w:color="auto" w:frame="1"/>
          <w:lang w:val="el-GR" w:eastAsia="el-GR"/>
        </w:rPr>
        <w:t xml:space="preserve"> </w:t>
      </w:r>
      <w:r w:rsidR="00C17505" w:rsidRPr="00D465F2">
        <w:rPr>
          <w:rFonts w:eastAsia="Times New Roman" w:cstheme="minorHAnsi"/>
          <w:bdr w:val="none" w:sz="0" w:space="0" w:color="auto" w:frame="1"/>
          <w:lang w:eastAsia="el-GR"/>
        </w:rPr>
        <w:t>et</w:t>
      </w:r>
      <w:r w:rsidR="00C17505" w:rsidRPr="00D465F2">
        <w:rPr>
          <w:rFonts w:eastAsia="Times New Roman" w:cstheme="minorHAnsi"/>
          <w:bdr w:val="none" w:sz="0" w:space="0" w:color="auto" w:frame="1"/>
          <w:lang w:val="el-GR" w:eastAsia="el-GR"/>
        </w:rPr>
        <w:t xml:space="preserve"> </w:t>
      </w:r>
      <w:r w:rsidR="00C17505" w:rsidRPr="00D465F2">
        <w:rPr>
          <w:rFonts w:eastAsia="Times New Roman" w:cstheme="minorHAnsi"/>
          <w:bdr w:val="none" w:sz="0" w:space="0" w:color="auto" w:frame="1"/>
          <w:lang w:eastAsia="el-GR"/>
        </w:rPr>
        <w:t>al</w:t>
      </w:r>
      <w:r w:rsidR="000C7CF2" w:rsidRPr="00D465F2">
        <w:rPr>
          <w:rFonts w:eastAsia="Times New Roman" w:cstheme="minorHAnsi"/>
          <w:bdr w:val="none" w:sz="0" w:space="0" w:color="auto" w:frame="1"/>
          <w:lang w:val="el-GR" w:eastAsia="el-GR"/>
        </w:rPr>
        <w:t>.,</w:t>
      </w:r>
      <w:r w:rsidR="00C17505" w:rsidRPr="00D465F2">
        <w:rPr>
          <w:rFonts w:eastAsia="Times New Roman" w:cstheme="minorHAnsi"/>
          <w:bdr w:val="none" w:sz="0" w:space="0" w:color="auto" w:frame="1"/>
          <w:lang w:val="el-GR" w:eastAsia="el-GR"/>
        </w:rPr>
        <w:t xml:space="preserve"> 2006]</w:t>
      </w:r>
      <w:r w:rsidR="00D465F2" w:rsidRPr="00D465F2">
        <w:rPr>
          <w:rFonts w:eastAsia="Times New Roman" w:cstheme="minorHAnsi"/>
          <w:bdr w:val="none" w:sz="0" w:space="0" w:color="auto" w:frame="1"/>
          <w:lang w:val="el-GR" w:eastAsia="el-GR"/>
        </w:rPr>
        <w:t>.</w:t>
      </w:r>
    </w:p>
    <w:p w:rsidR="00352C6F" w:rsidRPr="004454EF" w:rsidRDefault="00352C6F" w:rsidP="00405960">
      <w:pPr>
        <w:shd w:val="clear" w:color="auto" w:fill="FFFFFF"/>
        <w:spacing w:after="0"/>
        <w:jc w:val="both"/>
        <w:textAlignment w:val="baseline"/>
        <w:rPr>
          <w:rFonts w:ascii="Arial" w:eastAsia="Times New Roman" w:hAnsi="Arial" w:cs="Arial"/>
          <w:lang w:val="el-GR" w:eastAsia="el-GR"/>
        </w:rPr>
      </w:pPr>
      <w:r w:rsidRPr="004454EF">
        <w:rPr>
          <w:rFonts w:ascii="Arial" w:eastAsia="Times New Roman" w:hAnsi="Arial" w:cs="Arial"/>
          <w:bdr w:val="none" w:sz="0" w:space="0" w:color="auto" w:frame="1"/>
          <w:lang w:val="el-GR" w:eastAsia="el-GR"/>
        </w:rPr>
        <w:t xml:space="preserve"> </w:t>
      </w:r>
    </w:p>
    <w:p w:rsidR="004510AE" w:rsidRPr="004454EF" w:rsidRDefault="00746771" w:rsidP="00405960">
      <w:pPr>
        <w:jc w:val="both"/>
        <w:rPr>
          <w:rFonts w:ascii="Arial" w:eastAsia="Times New Roman" w:hAnsi="Arial" w:cs="Arial"/>
          <w:bdr w:val="none" w:sz="0" w:space="0" w:color="auto" w:frame="1"/>
          <w:lang w:val="el-GR" w:eastAsia="el-GR"/>
        </w:rPr>
      </w:pPr>
      <w:r w:rsidRPr="004454EF">
        <w:rPr>
          <w:rFonts w:ascii="Arial" w:eastAsia="Times New Roman" w:hAnsi="Arial" w:cs="Arial"/>
          <w:bdr w:val="none" w:sz="0" w:space="0" w:color="auto" w:frame="1"/>
          <w:lang w:val="el-GR" w:eastAsia="el-GR"/>
        </w:rPr>
        <w:t xml:space="preserve">Τα πρότυπα για το επιτρεπόμενο ποσό βαρέων μετάλλων καθορίζονται από τη </w:t>
      </w:r>
      <w:r w:rsidRPr="00950B24">
        <w:rPr>
          <w:rFonts w:ascii="Arial" w:eastAsia="Times New Roman" w:hAnsi="Arial" w:cs="Arial"/>
          <w:bdr w:val="none" w:sz="0" w:space="0" w:color="auto" w:frame="1"/>
          <w:lang w:eastAsia="el-GR"/>
        </w:rPr>
        <w:t>USEPA</w:t>
      </w:r>
      <w:r w:rsidRPr="004454EF">
        <w:rPr>
          <w:rFonts w:ascii="Arial" w:eastAsia="Times New Roman" w:hAnsi="Arial" w:cs="Arial"/>
          <w:bdr w:val="none" w:sz="0" w:space="0" w:color="auto" w:frame="1"/>
          <w:lang w:val="el-GR" w:eastAsia="el-GR"/>
        </w:rPr>
        <w:t xml:space="preserve"> (Υπηρεσία Προστασίας του Περιβάλλοντος των ΗΠΑ), η οποία καθορίζει τη μέγιστη επιτρεπτή συγκέντρωση βαρέων μετάλλων στα λύματα γ</w:t>
      </w:r>
      <w:r w:rsidR="00DE4A86" w:rsidRPr="004454EF">
        <w:rPr>
          <w:rFonts w:ascii="Arial" w:eastAsia="Times New Roman" w:hAnsi="Arial" w:cs="Arial"/>
          <w:bdr w:val="none" w:sz="0" w:space="0" w:color="auto" w:frame="1"/>
          <w:lang w:val="el-GR" w:eastAsia="el-GR"/>
        </w:rPr>
        <w:t>ια την απόρριψη στο περιβάλλον [</w:t>
      </w:r>
      <w:r w:rsidRPr="00950B24">
        <w:rPr>
          <w:rFonts w:ascii="Arial" w:eastAsia="Times New Roman" w:hAnsi="Arial" w:cs="Arial"/>
          <w:bdr w:val="none" w:sz="0" w:space="0" w:color="auto" w:frame="1"/>
          <w:lang w:eastAsia="el-GR"/>
        </w:rPr>
        <w:t>Cui</w:t>
      </w:r>
      <w:r w:rsidRPr="004454EF">
        <w:rPr>
          <w:rFonts w:ascii="Arial" w:eastAsia="Times New Roman" w:hAnsi="Arial" w:cs="Arial"/>
          <w:bdr w:val="none" w:sz="0" w:space="0" w:color="auto" w:frame="1"/>
          <w:lang w:val="el-GR" w:eastAsia="el-GR"/>
        </w:rPr>
        <w:t xml:space="preserve"> </w:t>
      </w:r>
      <w:r w:rsidRPr="00950B24">
        <w:rPr>
          <w:rFonts w:ascii="Arial" w:eastAsia="Times New Roman" w:hAnsi="Arial" w:cs="Arial"/>
          <w:bdr w:val="none" w:sz="0" w:space="0" w:color="auto" w:frame="1"/>
          <w:lang w:eastAsia="el-GR"/>
        </w:rPr>
        <w:t>et</w:t>
      </w:r>
      <w:r w:rsidRPr="004454EF">
        <w:rPr>
          <w:rFonts w:ascii="Arial" w:eastAsia="Times New Roman" w:hAnsi="Arial" w:cs="Arial"/>
          <w:bdr w:val="none" w:sz="0" w:space="0" w:color="auto" w:frame="1"/>
          <w:lang w:val="el-GR" w:eastAsia="el-GR"/>
        </w:rPr>
        <w:t xml:space="preserve"> </w:t>
      </w:r>
      <w:r w:rsidRPr="00950B24">
        <w:rPr>
          <w:rFonts w:ascii="Arial" w:eastAsia="Times New Roman" w:hAnsi="Arial" w:cs="Arial"/>
          <w:bdr w:val="none" w:sz="0" w:space="0" w:color="auto" w:frame="1"/>
          <w:lang w:eastAsia="el-GR"/>
        </w:rPr>
        <w:t>al</w:t>
      </w:r>
      <w:r w:rsidRPr="004454EF">
        <w:rPr>
          <w:rFonts w:ascii="Arial" w:eastAsia="Times New Roman" w:hAnsi="Arial" w:cs="Arial"/>
          <w:bdr w:val="none" w:sz="0" w:space="0" w:color="auto" w:frame="1"/>
          <w:lang w:val="el-GR" w:eastAsia="el-GR"/>
        </w:rPr>
        <w:t>., 20</w:t>
      </w:r>
      <w:r w:rsidR="00DE4A86" w:rsidRPr="004454EF">
        <w:rPr>
          <w:rFonts w:ascii="Arial" w:eastAsia="Times New Roman" w:hAnsi="Arial" w:cs="Arial"/>
          <w:bdr w:val="none" w:sz="0" w:space="0" w:color="auto" w:frame="1"/>
          <w:lang w:val="el-GR" w:eastAsia="el-GR"/>
        </w:rPr>
        <w:t>18]</w:t>
      </w:r>
      <w:r w:rsidRPr="004454EF">
        <w:rPr>
          <w:rFonts w:ascii="Arial" w:eastAsia="Times New Roman" w:hAnsi="Arial" w:cs="Arial"/>
          <w:bdr w:val="none" w:sz="0" w:space="0" w:color="auto" w:frame="1"/>
          <w:lang w:val="el-GR" w:eastAsia="el-GR"/>
        </w:rPr>
        <w:t>.</w:t>
      </w:r>
    </w:p>
    <w:p w:rsidR="000670C7" w:rsidRDefault="00D26865">
      <w:pPr>
        <w:jc w:val="both"/>
        <w:rPr>
          <w:lang w:val="el-GR"/>
        </w:rPr>
      </w:pPr>
      <w:r w:rsidRPr="004454EF">
        <w:rPr>
          <w:rFonts w:ascii="Arial" w:eastAsia="Times New Roman" w:hAnsi="Arial" w:cs="Arial"/>
          <w:bdr w:val="none" w:sz="0" w:space="0" w:color="auto" w:frame="1"/>
          <w:lang w:val="el-GR" w:eastAsia="el-GR"/>
        </w:rPr>
        <w:t xml:space="preserve">Η </w:t>
      </w:r>
      <w:r w:rsidR="00933CAA" w:rsidRPr="004454EF">
        <w:rPr>
          <w:rFonts w:ascii="Arial" w:eastAsia="Times New Roman" w:hAnsi="Arial" w:cs="Arial"/>
          <w:bdr w:val="none" w:sz="0" w:space="0" w:color="auto" w:frame="1"/>
          <w:lang w:val="el-GR" w:eastAsia="el-GR"/>
        </w:rPr>
        <w:t>παρούσα</w:t>
      </w:r>
      <w:r w:rsidRPr="004454EF">
        <w:rPr>
          <w:rFonts w:ascii="Arial" w:eastAsia="Times New Roman" w:hAnsi="Arial" w:cs="Arial"/>
          <w:bdr w:val="none" w:sz="0" w:space="0" w:color="auto" w:frame="1"/>
          <w:lang w:val="el-GR" w:eastAsia="el-GR"/>
        </w:rPr>
        <w:t xml:space="preserve"> </w:t>
      </w:r>
      <w:r w:rsidR="00933CAA" w:rsidRPr="004454EF">
        <w:rPr>
          <w:rFonts w:ascii="Arial" w:eastAsia="Times New Roman" w:hAnsi="Arial" w:cs="Arial"/>
          <w:bdr w:val="none" w:sz="0" w:space="0" w:color="auto" w:frame="1"/>
          <w:lang w:val="el-GR" w:eastAsia="el-GR"/>
        </w:rPr>
        <w:t>διπλωματική</w:t>
      </w:r>
      <w:r w:rsidRPr="004454EF">
        <w:rPr>
          <w:rFonts w:ascii="Arial" w:eastAsia="Times New Roman" w:hAnsi="Arial" w:cs="Arial"/>
          <w:bdr w:val="none" w:sz="0" w:space="0" w:color="auto" w:frame="1"/>
          <w:lang w:val="el-GR" w:eastAsia="el-GR"/>
        </w:rPr>
        <w:t xml:space="preserve"> </w:t>
      </w:r>
      <w:r w:rsidR="00933CAA" w:rsidRPr="004454EF">
        <w:rPr>
          <w:rFonts w:ascii="Arial" w:eastAsia="Times New Roman" w:hAnsi="Arial" w:cs="Arial"/>
          <w:bdr w:val="none" w:sz="0" w:space="0" w:color="auto" w:frame="1"/>
          <w:lang w:val="el-GR" w:eastAsia="el-GR"/>
        </w:rPr>
        <w:t>εργασία</w:t>
      </w:r>
      <w:r w:rsidRPr="004454EF">
        <w:rPr>
          <w:rFonts w:ascii="Arial" w:eastAsia="Times New Roman" w:hAnsi="Arial" w:cs="Arial"/>
          <w:bdr w:val="none" w:sz="0" w:space="0" w:color="auto" w:frame="1"/>
          <w:lang w:val="el-GR" w:eastAsia="el-GR"/>
        </w:rPr>
        <w:t xml:space="preserve"> </w:t>
      </w:r>
      <w:r w:rsidR="00933CAA" w:rsidRPr="004454EF">
        <w:rPr>
          <w:rFonts w:ascii="Arial" w:eastAsia="Times New Roman" w:hAnsi="Arial" w:cs="Arial"/>
          <w:bdr w:val="none" w:sz="0" w:space="0" w:color="auto" w:frame="1"/>
          <w:lang w:val="el-GR" w:eastAsia="el-GR"/>
        </w:rPr>
        <w:t>ασχολήθηκε</w:t>
      </w:r>
      <w:r w:rsidRPr="004454EF">
        <w:rPr>
          <w:rFonts w:ascii="Arial" w:eastAsia="Times New Roman" w:hAnsi="Arial" w:cs="Arial"/>
          <w:bdr w:val="none" w:sz="0" w:space="0" w:color="auto" w:frame="1"/>
          <w:lang w:val="el-GR" w:eastAsia="el-GR"/>
        </w:rPr>
        <w:t xml:space="preserve"> με </w:t>
      </w:r>
      <w:r w:rsidR="00426020">
        <w:rPr>
          <w:rFonts w:ascii="Arial" w:eastAsia="Times New Roman" w:hAnsi="Arial" w:cs="Arial"/>
          <w:bdr w:val="none" w:sz="0" w:space="0" w:color="auto" w:frame="1"/>
          <w:lang w:val="el-GR" w:eastAsia="el-GR"/>
        </w:rPr>
        <w:t xml:space="preserve">μίγμα τριών </w:t>
      </w:r>
      <w:r w:rsidR="00F33F3C" w:rsidRPr="004454EF">
        <w:rPr>
          <w:rFonts w:ascii="Arial" w:eastAsia="Times New Roman" w:hAnsi="Arial" w:cs="Arial"/>
          <w:bdr w:val="none" w:sz="0" w:space="0" w:color="auto" w:frame="1"/>
          <w:lang w:val="el-GR" w:eastAsia="el-GR"/>
        </w:rPr>
        <w:t>βαρέ</w:t>
      </w:r>
      <w:r w:rsidR="00F33F3C">
        <w:rPr>
          <w:rFonts w:ascii="Arial" w:eastAsia="Times New Roman" w:hAnsi="Arial" w:cs="Arial"/>
          <w:bdr w:val="none" w:sz="0" w:space="0" w:color="auto" w:frame="1"/>
          <w:lang w:val="el-GR" w:eastAsia="el-GR"/>
        </w:rPr>
        <w:t>ων</w:t>
      </w:r>
      <w:r w:rsidR="00F33F3C" w:rsidRPr="004454EF">
        <w:rPr>
          <w:rFonts w:ascii="Arial" w:eastAsia="Times New Roman" w:hAnsi="Arial" w:cs="Arial"/>
          <w:bdr w:val="none" w:sz="0" w:space="0" w:color="auto" w:frame="1"/>
          <w:lang w:val="el-GR" w:eastAsia="el-GR"/>
        </w:rPr>
        <w:t xml:space="preserve"> μ</w:t>
      </w:r>
      <w:r w:rsidR="00F33F3C">
        <w:rPr>
          <w:rFonts w:ascii="Arial" w:eastAsia="Times New Roman" w:hAnsi="Arial" w:cs="Arial"/>
          <w:bdr w:val="none" w:sz="0" w:space="0" w:color="auto" w:frame="1"/>
          <w:lang w:val="el-GR" w:eastAsia="el-GR"/>
        </w:rPr>
        <w:t>ετάλλων</w:t>
      </w:r>
      <w:r w:rsidR="00F33F3C" w:rsidRPr="004454EF">
        <w:rPr>
          <w:rFonts w:ascii="Arial" w:eastAsia="Times New Roman" w:hAnsi="Arial" w:cs="Arial"/>
          <w:bdr w:val="none" w:sz="0" w:space="0" w:color="auto" w:frame="1"/>
          <w:lang w:val="el-GR" w:eastAsia="el-GR"/>
        </w:rPr>
        <w:t xml:space="preserve"> </w:t>
      </w:r>
      <w:r w:rsidR="00933CAA" w:rsidRPr="004454EF">
        <w:rPr>
          <w:rFonts w:ascii="Arial" w:eastAsia="Times New Roman" w:hAnsi="Arial" w:cs="Arial"/>
          <w:bdr w:val="none" w:sz="0" w:space="0" w:color="auto" w:frame="1"/>
          <w:lang w:val="el-GR" w:eastAsia="el-GR"/>
        </w:rPr>
        <w:t xml:space="preserve">και πιο συγκεκριμένα τα ιόντα τους: το νικέλιο </w:t>
      </w:r>
      <w:r w:rsidR="00933CAA" w:rsidRPr="00950B24">
        <w:rPr>
          <w:rFonts w:ascii="Arial" w:hAnsi="Arial" w:cs="Arial"/>
        </w:rPr>
        <w:t>Ni</w:t>
      </w:r>
      <w:r w:rsidR="00933CAA" w:rsidRPr="004454EF">
        <w:rPr>
          <w:rFonts w:ascii="Arial" w:hAnsi="Arial" w:cs="Arial"/>
          <w:vertAlign w:val="superscript"/>
          <w:lang w:val="el-GR"/>
        </w:rPr>
        <w:t>+2</w:t>
      </w:r>
      <w:r w:rsidR="00933CAA" w:rsidRPr="004454EF">
        <w:rPr>
          <w:rFonts w:ascii="Arial" w:hAnsi="Arial" w:cs="Arial"/>
          <w:lang w:val="el-GR"/>
        </w:rPr>
        <w:t>,</w:t>
      </w:r>
      <w:r w:rsidR="00276746" w:rsidRPr="004454EF">
        <w:rPr>
          <w:rFonts w:ascii="Arial" w:hAnsi="Arial" w:cs="Arial"/>
          <w:lang w:val="el-GR"/>
        </w:rPr>
        <w:t xml:space="preserve"> </w:t>
      </w:r>
      <w:r w:rsidR="00933CAA" w:rsidRPr="004454EF">
        <w:rPr>
          <w:rFonts w:ascii="Arial" w:hAnsi="Arial" w:cs="Arial"/>
          <w:lang w:val="el-GR"/>
        </w:rPr>
        <w:t>ο μόλυβδο</w:t>
      </w:r>
      <w:r w:rsidR="00276746" w:rsidRPr="004454EF">
        <w:rPr>
          <w:rFonts w:ascii="Arial" w:hAnsi="Arial" w:cs="Arial"/>
          <w:lang w:val="el-GR"/>
        </w:rPr>
        <w:t>ς</w:t>
      </w:r>
      <w:r w:rsidR="00933CAA" w:rsidRPr="004454EF">
        <w:rPr>
          <w:rFonts w:ascii="Arial" w:hAnsi="Arial" w:cs="Arial"/>
          <w:lang w:val="el-GR"/>
        </w:rPr>
        <w:t xml:space="preserve"> </w:t>
      </w:r>
      <w:r w:rsidR="00933CAA" w:rsidRPr="00950B24">
        <w:rPr>
          <w:rFonts w:ascii="Arial" w:hAnsi="Arial" w:cs="Arial"/>
        </w:rPr>
        <w:t>Pb</w:t>
      </w:r>
      <w:r w:rsidR="00933CAA" w:rsidRPr="004454EF">
        <w:rPr>
          <w:rFonts w:ascii="Arial" w:hAnsi="Arial" w:cs="Arial"/>
          <w:vertAlign w:val="superscript"/>
          <w:lang w:val="el-GR"/>
        </w:rPr>
        <w:t>+2</w:t>
      </w:r>
      <w:r w:rsidR="00933CAA" w:rsidRPr="004454EF">
        <w:rPr>
          <w:rFonts w:ascii="Arial" w:hAnsi="Arial" w:cs="Arial"/>
          <w:lang w:val="el-GR"/>
        </w:rPr>
        <w:t xml:space="preserve"> και το αρσενικό </w:t>
      </w:r>
      <w:r w:rsidR="00933CAA" w:rsidRPr="00950B24">
        <w:rPr>
          <w:rFonts w:ascii="Arial" w:hAnsi="Arial" w:cs="Arial"/>
        </w:rPr>
        <w:t>As</w:t>
      </w:r>
      <w:r w:rsidR="00933CAA" w:rsidRPr="004454EF">
        <w:rPr>
          <w:rFonts w:ascii="Arial" w:hAnsi="Arial" w:cs="Arial"/>
          <w:vertAlign w:val="superscript"/>
          <w:lang w:val="el-GR"/>
        </w:rPr>
        <w:t>+5</w:t>
      </w:r>
      <w:r w:rsidR="00933CAA" w:rsidRPr="004454EF">
        <w:rPr>
          <w:rFonts w:ascii="Arial" w:hAnsi="Arial" w:cs="Arial"/>
          <w:lang w:val="el-GR"/>
        </w:rPr>
        <w:t>.</w:t>
      </w:r>
    </w:p>
    <w:p w:rsidR="00405960" w:rsidRPr="00DD6872" w:rsidRDefault="008322BB" w:rsidP="00405960">
      <w:pPr>
        <w:pStyle w:val="2"/>
        <w:rPr>
          <w:lang w:val="el-GR"/>
        </w:rPr>
      </w:pPr>
      <w:bookmarkStart w:id="50" w:name="_Toc84786303"/>
      <w:r w:rsidRPr="004454EF">
        <w:rPr>
          <w:lang w:val="el-GR"/>
        </w:rPr>
        <w:t>2.6</w:t>
      </w:r>
      <w:r w:rsidR="00250D03" w:rsidRPr="004454EF">
        <w:rPr>
          <w:lang w:val="el-GR"/>
        </w:rPr>
        <w:t>.2</w:t>
      </w:r>
      <w:r w:rsidRPr="004454EF">
        <w:rPr>
          <w:lang w:val="el-GR"/>
        </w:rPr>
        <w:t>.</w:t>
      </w:r>
      <w:r w:rsidR="00250D03" w:rsidRPr="004454EF">
        <w:rPr>
          <w:lang w:val="el-GR"/>
        </w:rPr>
        <w:t xml:space="preserve"> Νικέλιο</w:t>
      </w:r>
      <w:bookmarkEnd w:id="50"/>
    </w:p>
    <w:p w:rsidR="000670C7" w:rsidRDefault="000670C7">
      <w:pPr>
        <w:pStyle w:val="2"/>
        <w:rPr>
          <w:lang w:val="el-GR"/>
        </w:rPr>
      </w:pPr>
    </w:p>
    <w:p w:rsidR="00882C1B" w:rsidRPr="004454EF" w:rsidRDefault="00B02746" w:rsidP="00405960">
      <w:pPr>
        <w:jc w:val="both"/>
        <w:rPr>
          <w:rFonts w:ascii="Arial" w:hAnsi="Arial" w:cs="Arial"/>
          <w:lang w:val="el-GR"/>
        </w:rPr>
      </w:pPr>
      <w:r w:rsidRPr="004454EF">
        <w:rPr>
          <w:rFonts w:ascii="Arial" w:hAnsi="Arial" w:cs="Arial"/>
          <w:lang w:val="el-GR"/>
        </w:rPr>
        <w:t>Το Ν</w:t>
      </w:r>
      <w:r w:rsidR="002F6A47" w:rsidRPr="004454EF">
        <w:rPr>
          <w:rFonts w:ascii="Arial" w:hAnsi="Arial" w:cs="Arial"/>
          <w:lang w:val="el-GR"/>
        </w:rPr>
        <w:t>ικέλιο (Ν</w:t>
      </w:r>
      <w:r w:rsidR="002F6A47" w:rsidRPr="00950B24">
        <w:rPr>
          <w:rFonts w:ascii="Arial" w:hAnsi="Arial" w:cs="Arial"/>
        </w:rPr>
        <w:t>i</w:t>
      </w:r>
      <w:r w:rsidR="002F6A47" w:rsidRPr="004454EF">
        <w:rPr>
          <w:rFonts w:ascii="Arial" w:hAnsi="Arial" w:cs="Arial"/>
          <w:lang w:val="el-GR"/>
        </w:rPr>
        <w:t>)</w:t>
      </w:r>
      <w:r w:rsidR="00E85634" w:rsidRPr="004454EF">
        <w:rPr>
          <w:rFonts w:ascii="Arial" w:hAnsi="Arial" w:cs="Arial"/>
          <w:lang w:val="el-GR"/>
        </w:rPr>
        <w:t xml:space="preserve"> </w:t>
      </w:r>
      <w:r w:rsidR="002F6A47" w:rsidRPr="004454EF">
        <w:rPr>
          <w:rFonts w:ascii="Arial" w:hAnsi="Arial" w:cs="Arial"/>
          <w:lang w:val="el-GR"/>
        </w:rPr>
        <w:t>αποτελεί το 28</w:t>
      </w:r>
      <w:r w:rsidR="002F6A47" w:rsidRPr="004454EF">
        <w:rPr>
          <w:rFonts w:ascii="Arial" w:hAnsi="Arial" w:cs="Arial"/>
          <w:vertAlign w:val="superscript"/>
          <w:lang w:val="el-GR"/>
        </w:rPr>
        <w:t>ο</w:t>
      </w:r>
      <w:r w:rsidR="00E80BD5">
        <w:rPr>
          <w:rFonts w:ascii="Arial" w:hAnsi="Arial" w:cs="Arial"/>
          <w:lang w:val="el-GR"/>
        </w:rPr>
        <w:t xml:space="preserve"> στοιχείο</w:t>
      </w:r>
      <w:r w:rsidR="000C7CF2" w:rsidRPr="004454EF">
        <w:rPr>
          <w:rFonts w:ascii="Arial" w:hAnsi="Arial" w:cs="Arial"/>
          <w:lang w:val="el-GR"/>
        </w:rPr>
        <w:t xml:space="preserve"> του περιοδικού πίνα</w:t>
      </w:r>
      <w:r w:rsidR="002F6A47" w:rsidRPr="004454EF">
        <w:rPr>
          <w:rFonts w:ascii="Arial" w:hAnsi="Arial" w:cs="Arial"/>
          <w:lang w:val="el-GR"/>
        </w:rPr>
        <w:t>κα και ανήκει στην υποκατηγορία των στοιχείων μετάπτωσης. Έ</w:t>
      </w:r>
      <w:r w:rsidR="00E85634" w:rsidRPr="004454EF">
        <w:rPr>
          <w:rFonts w:ascii="Arial" w:hAnsi="Arial" w:cs="Arial"/>
          <w:lang w:val="el-GR"/>
        </w:rPr>
        <w:t>χει δύο ηλεκτρόνια σθένους</w:t>
      </w:r>
      <w:r w:rsidR="002F6A47" w:rsidRPr="004454EF">
        <w:rPr>
          <w:rFonts w:ascii="Arial" w:hAnsi="Arial" w:cs="Arial"/>
          <w:lang w:val="el-GR"/>
        </w:rPr>
        <w:t xml:space="preserve"> στην εξωτερική στοιβάδα</w:t>
      </w:r>
      <w:r w:rsidR="009533C8">
        <w:rPr>
          <w:rFonts w:ascii="Arial" w:hAnsi="Arial" w:cs="Arial"/>
          <w:lang w:val="el-GR"/>
        </w:rPr>
        <w:t>, είναι κυρίως</w:t>
      </w:r>
      <w:r w:rsidR="00E61779" w:rsidRPr="004454EF">
        <w:rPr>
          <w:rFonts w:ascii="Arial" w:hAnsi="Arial" w:cs="Arial"/>
          <w:lang w:val="el-GR"/>
        </w:rPr>
        <w:t xml:space="preserve"> δισθενές και πολύ σπάνια </w:t>
      </w:r>
      <w:r w:rsidR="00882C1B" w:rsidRPr="004454EF">
        <w:rPr>
          <w:rFonts w:ascii="Arial" w:hAnsi="Arial" w:cs="Arial"/>
          <w:lang w:val="el-GR"/>
        </w:rPr>
        <w:t>τετρασθενές</w:t>
      </w:r>
      <w:r w:rsidR="00E61779" w:rsidRPr="004454EF">
        <w:rPr>
          <w:rFonts w:ascii="Arial" w:hAnsi="Arial" w:cs="Arial"/>
          <w:lang w:val="el-GR"/>
        </w:rPr>
        <w:t>. Ε</w:t>
      </w:r>
      <w:r w:rsidR="002F6A47" w:rsidRPr="004454EF">
        <w:rPr>
          <w:rFonts w:ascii="Arial" w:hAnsi="Arial" w:cs="Arial"/>
          <w:lang w:val="el-GR"/>
        </w:rPr>
        <w:t xml:space="preserve">μφανίζεται </w:t>
      </w:r>
      <w:r w:rsidR="00E85634" w:rsidRPr="004454EF">
        <w:rPr>
          <w:rFonts w:ascii="Arial" w:hAnsi="Arial" w:cs="Arial"/>
          <w:lang w:val="el-GR"/>
        </w:rPr>
        <w:t xml:space="preserve">στις εξής οξειδωτικές καταστάσεις: </w:t>
      </w:r>
      <w:r w:rsidR="00E85634" w:rsidRPr="00950B24">
        <w:rPr>
          <w:rFonts w:ascii="Arial" w:hAnsi="Arial" w:cs="Arial"/>
        </w:rPr>
        <w:t>Ni</w:t>
      </w:r>
      <w:r w:rsidR="00E85634" w:rsidRPr="004454EF">
        <w:rPr>
          <w:rFonts w:ascii="Arial" w:hAnsi="Arial" w:cs="Arial"/>
          <w:vertAlign w:val="superscript"/>
          <w:lang w:val="el-GR"/>
        </w:rPr>
        <w:t>+1</w:t>
      </w:r>
      <w:r w:rsidR="00E85634" w:rsidRPr="004454EF">
        <w:rPr>
          <w:rFonts w:ascii="Arial" w:hAnsi="Arial" w:cs="Arial"/>
          <w:lang w:val="el-GR"/>
        </w:rPr>
        <w:t xml:space="preserve">, </w:t>
      </w:r>
      <w:r w:rsidR="00E85634" w:rsidRPr="00950B24">
        <w:rPr>
          <w:rFonts w:ascii="Arial" w:hAnsi="Arial" w:cs="Arial"/>
        </w:rPr>
        <w:t>Ni</w:t>
      </w:r>
      <w:r w:rsidR="00E85634" w:rsidRPr="004454EF">
        <w:rPr>
          <w:rFonts w:ascii="Arial" w:hAnsi="Arial" w:cs="Arial"/>
          <w:vertAlign w:val="superscript"/>
          <w:lang w:val="el-GR"/>
        </w:rPr>
        <w:t>+ 2</w:t>
      </w:r>
      <w:r w:rsidR="00E85634" w:rsidRPr="004454EF">
        <w:rPr>
          <w:rFonts w:ascii="Arial" w:hAnsi="Arial" w:cs="Arial"/>
          <w:lang w:val="el-GR"/>
        </w:rPr>
        <w:t xml:space="preserve">, </w:t>
      </w:r>
      <w:r w:rsidR="00E85634" w:rsidRPr="00950B24">
        <w:rPr>
          <w:rFonts w:ascii="Arial" w:hAnsi="Arial" w:cs="Arial"/>
        </w:rPr>
        <w:t>Ni</w:t>
      </w:r>
      <w:r w:rsidR="00E85634" w:rsidRPr="004454EF">
        <w:rPr>
          <w:rFonts w:ascii="Arial" w:hAnsi="Arial" w:cs="Arial"/>
          <w:vertAlign w:val="superscript"/>
          <w:lang w:val="el-GR"/>
        </w:rPr>
        <w:t>+3</w:t>
      </w:r>
      <w:r w:rsidR="00E85634" w:rsidRPr="004454EF">
        <w:rPr>
          <w:rFonts w:ascii="Arial" w:hAnsi="Arial" w:cs="Arial"/>
          <w:lang w:val="el-GR"/>
        </w:rPr>
        <w:t xml:space="preserve">, </w:t>
      </w:r>
      <w:r w:rsidR="00E85634" w:rsidRPr="00950B24">
        <w:rPr>
          <w:rFonts w:ascii="Arial" w:hAnsi="Arial" w:cs="Arial"/>
        </w:rPr>
        <w:t>Ni</w:t>
      </w:r>
      <w:r w:rsidR="002F6A47" w:rsidRPr="004454EF">
        <w:rPr>
          <w:rFonts w:ascii="Arial" w:hAnsi="Arial" w:cs="Arial"/>
          <w:vertAlign w:val="superscript"/>
          <w:lang w:val="el-GR"/>
        </w:rPr>
        <w:t>+4</w:t>
      </w:r>
      <w:r w:rsidR="00882C1B" w:rsidRPr="004454EF">
        <w:rPr>
          <w:rFonts w:ascii="Arial" w:hAnsi="Arial" w:cs="Arial"/>
          <w:lang w:val="el-GR"/>
        </w:rPr>
        <w:t xml:space="preserve">. Όλα τα απλά άλατα του </w:t>
      </w:r>
      <w:r w:rsidR="00882C1B" w:rsidRPr="00950B24">
        <w:rPr>
          <w:rFonts w:ascii="Arial" w:hAnsi="Arial" w:cs="Arial"/>
        </w:rPr>
        <w:t>Ni</w:t>
      </w:r>
      <w:r w:rsidR="00882C1B" w:rsidRPr="004454EF">
        <w:rPr>
          <w:rFonts w:ascii="Arial" w:hAnsi="Arial" w:cs="Arial"/>
          <w:lang w:val="el-GR"/>
        </w:rPr>
        <w:t xml:space="preserve"> καθώς και τα υδατικά διαλύματα</w:t>
      </w:r>
      <w:r w:rsidR="009533C8">
        <w:rPr>
          <w:rFonts w:ascii="Arial" w:hAnsi="Arial" w:cs="Arial"/>
          <w:lang w:val="el-GR"/>
        </w:rPr>
        <w:t xml:space="preserve"> αυτών είναι ανοικτοπράσινα και</w:t>
      </w:r>
      <w:r w:rsidR="00882C1B" w:rsidRPr="004454EF">
        <w:rPr>
          <w:rFonts w:ascii="Arial" w:hAnsi="Arial" w:cs="Arial"/>
          <w:lang w:val="el-GR"/>
        </w:rPr>
        <w:t xml:space="preserve"> σχηματίζουν σύμπλοκες ενώσεις.</w:t>
      </w:r>
    </w:p>
    <w:p w:rsidR="00B02746" w:rsidRPr="004454EF" w:rsidRDefault="00882C1B" w:rsidP="00405960">
      <w:pPr>
        <w:jc w:val="both"/>
        <w:rPr>
          <w:rFonts w:ascii="Arial" w:hAnsi="Arial" w:cs="Arial"/>
          <w:lang w:val="el-GR"/>
        </w:rPr>
      </w:pPr>
      <w:r w:rsidRPr="004454EF">
        <w:rPr>
          <w:rFonts w:ascii="Arial" w:hAnsi="Arial" w:cs="Arial"/>
          <w:lang w:val="el-GR"/>
        </w:rPr>
        <w:t>Το Νικέλιο ε</w:t>
      </w:r>
      <w:r w:rsidR="002F6A47" w:rsidRPr="004454EF">
        <w:rPr>
          <w:rFonts w:ascii="Arial" w:hAnsi="Arial" w:cs="Arial"/>
          <w:lang w:val="el-GR"/>
        </w:rPr>
        <w:t xml:space="preserve">ίναι ένα ελατό, όλκιμο και </w:t>
      </w:r>
      <w:r w:rsidR="00E85634" w:rsidRPr="004454EF">
        <w:rPr>
          <w:rFonts w:ascii="Arial" w:hAnsi="Arial" w:cs="Arial"/>
          <w:lang w:val="el-GR"/>
        </w:rPr>
        <w:t>αργυρόχρωμο</w:t>
      </w:r>
      <w:r w:rsidR="00D465F2">
        <w:rPr>
          <w:rFonts w:ascii="Arial" w:hAnsi="Arial" w:cs="Arial"/>
          <w:lang w:val="el-GR"/>
        </w:rPr>
        <w:t xml:space="preserve"> μέταλλο.</w:t>
      </w:r>
      <w:r w:rsidR="002F6A47" w:rsidRPr="004454EF">
        <w:rPr>
          <w:rFonts w:ascii="Arial" w:hAnsi="Arial" w:cs="Arial"/>
          <w:lang w:val="el-GR"/>
        </w:rPr>
        <w:t xml:space="preserve"> Επίσης είναι αρκετά  σταθερό στον αέρα και ανθεκτικό εξαιτίας της μη προσβολής του από το νερό</w:t>
      </w:r>
      <w:r w:rsidR="00E85634" w:rsidRPr="004454EF">
        <w:rPr>
          <w:rFonts w:ascii="Arial" w:hAnsi="Arial" w:cs="Arial"/>
          <w:lang w:val="el-GR"/>
        </w:rPr>
        <w:t xml:space="preserve"> </w:t>
      </w:r>
      <w:r w:rsidR="002F6A47" w:rsidRPr="004454EF">
        <w:rPr>
          <w:rFonts w:ascii="Arial" w:hAnsi="Arial" w:cs="Arial"/>
          <w:lang w:val="el-GR"/>
        </w:rPr>
        <w:t>με αποτέλεσμα να αποτρέπει τη διάβρωση</w:t>
      </w:r>
      <w:r w:rsidR="00E85634" w:rsidRPr="004454EF">
        <w:rPr>
          <w:rFonts w:ascii="Arial" w:hAnsi="Arial" w:cs="Arial"/>
          <w:lang w:val="el-GR"/>
        </w:rPr>
        <w:t xml:space="preserve">. </w:t>
      </w:r>
      <w:r w:rsidR="00690C7B" w:rsidRPr="004454EF">
        <w:rPr>
          <w:rFonts w:ascii="Arial" w:hAnsi="Arial" w:cs="Arial"/>
          <w:lang w:val="el-GR"/>
        </w:rPr>
        <w:t>Είναι το πέμπτο πιο κοινό</w:t>
      </w:r>
      <w:r w:rsidR="00E85634" w:rsidRPr="004454EF">
        <w:rPr>
          <w:rFonts w:ascii="Arial" w:hAnsi="Arial" w:cs="Arial"/>
          <w:lang w:val="el-GR"/>
        </w:rPr>
        <w:t xml:space="preserve"> στοιχείο στη Γη (αποτελεί 10% του πυρήνα). Είναι </w:t>
      </w:r>
      <w:r w:rsidR="00690C7B" w:rsidRPr="004454EF">
        <w:rPr>
          <w:rFonts w:ascii="Arial" w:hAnsi="Arial" w:cs="Arial"/>
          <w:lang w:val="el-GR"/>
        </w:rPr>
        <w:t xml:space="preserve">σιδηρόφιλο και </w:t>
      </w:r>
      <w:r w:rsidR="00E85634" w:rsidRPr="004454EF">
        <w:rPr>
          <w:rFonts w:ascii="Arial" w:hAnsi="Arial" w:cs="Arial"/>
          <w:lang w:val="el-GR"/>
        </w:rPr>
        <w:t>λιγότερο άφθονο στ</w:t>
      </w:r>
      <w:r w:rsidR="000C7CF2" w:rsidRPr="004454EF">
        <w:rPr>
          <w:rFonts w:ascii="Arial" w:hAnsi="Arial" w:cs="Arial"/>
          <w:lang w:val="el-GR"/>
        </w:rPr>
        <w:t>ο φλοιό</w:t>
      </w:r>
      <w:r w:rsidR="00460629" w:rsidRPr="004454EF">
        <w:rPr>
          <w:rFonts w:ascii="Arial" w:hAnsi="Arial" w:cs="Arial"/>
          <w:lang w:val="el-GR"/>
        </w:rPr>
        <w:t>.</w:t>
      </w:r>
      <w:r w:rsidR="000C7CF2" w:rsidRPr="004454EF">
        <w:rPr>
          <w:rFonts w:ascii="Arial" w:hAnsi="Arial" w:cs="Arial"/>
          <w:lang w:val="el-GR"/>
        </w:rPr>
        <w:t xml:space="preserve"> </w:t>
      </w:r>
      <w:r w:rsidR="00690C7B" w:rsidRPr="004454EF">
        <w:rPr>
          <w:rFonts w:ascii="Arial" w:hAnsi="Arial" w:cs="Arial"/>
          <w:lang w:val="el-GR"/>
        </w:rPr>
        <w:t>Τ</w:t>
      </w:r>
      <w:r w:rsidR="00E85634" w:rsidRPr="004454EF">
        <w:rPr>
          <w:rFonts w:ascii="Arial" w:hAnsi="Arial" w:cs="Arial"/>
          <w:lang w:val="el-GR"/>
        </w:rPr>
        <w:t>ο νικέλιο και τα κράματά του</w:t>
      </w:r>
      <w:r w:rsidR="00690C7B" w:rsidRPr="004454EF">
        <w:rPr>
          <w:rFonts w:ascii="Arial" w:hAnsi="Arial" w:cs="Arial"/>
          <w:lang w:val="el-GR"/>
        </w:rPr>
        <w:t xml:space="preserve"> είναι</w:t>
      </w:r>
      <w:r w:rsidR="00E85634" w:rsidRPr="004454EF">
        <w:rPr>
          <w:rFonts w:ascii="Arial" w:hAnsi="Arial" w:cs="Arial"/>
          <w:lang w:val="el-GR"/>
        </w:rPr>
        <w:t xml:space="preserve"> </w:t>
      </w:r>
      <w:r w:rsidR="00690C7B" w:rsidRPr="004454EF">
        <w:rPr>
          <w:rFonts w:ascii="Arial" w:hAnsi="Arial" w:cs="Arial"/>
          <w:lang w:val="el-GR"/>
        </w:rPr>
        <w:t xml:space="preserve">πολύτιμα εμπορεύσιμα αγαθά </w:t>
      </w:r>
      <w:r w:rsidR="00460629" w:rsidRPr="004454EF">
        <w:rPr>
          <w:rFonts w:ascii="Arial" w:hAnsi="Arial" w:cs="Arial"/>
          <w:lang w:val="el-GR"/>
        </w:rPr>
        <w:t>εξαιτίας</w:t>
      </w:r>
      <w:r w:rsidR="00E85634" w:rsidRPr="004454EF">
        <w:rPr>
          <w:rFonts w:ascii="Arial" w:hAnsi="Arial" w:cs="Arial"/>
          <w:lang w:val="el-GR"/>
        </w:rPr>
        <w:t xml:space="preserve"> </w:t>
      </w:r>
      <w:r w:rsidR="00460629" w:rsidRPr="004454EF">
        <w:rPr>
          <w:rFonts w:ascii="Arial" w:hAnsi="Arial" w:cs="Arial"/>
          <w:lang w:val="el-GR"/>
        </w:rPr>
        <w:t>τ</w:t>
      </w:r>
      <w:r w:rsidR="00E85634" w:rsidRPr="004454EF">
        <w:rPr>
          <w:rFonts w:ascii="Arial" w:hAnsi="Arial" w:cs="Arial"/>
          <w:lang w:val="el-GR"/>
        </w:rPr>
        <w:t>η</w:t>
      </w:r>
      <w:r w:rsidR="00460629" w:rsidRPr="004454EF">
        <w:rPr>
          <w:rFonts w:ascii="Arial" w:hAnsi="Arial" w:cs="Arial"/>
          <w:lang w:val="el-GR"/>
        </w:rPr>
        <w:t>ς</w:t>
      </w:r>
      <w:r w:rsidR="00E85634" w:rsidRPr="004454EF">
        <w:rPr>
          <w:rFonts w:ascii="Arial" w:hAnsi="Arial" w:cs="Arial"/>
          <w:lang w:val="el-GR"/>
        </w:rPr>
        <w:t xml:space="preserve"> αντοχή</w:t>
      </w:r>
      <w:r w:rsidR="000C7CF2" w:rsidRPr="004454EF">
        <w:rPr>
          <w:rFonts w:ascii="Arial" w:hAnsi="Arial" w:cs="Arial"/>
          <w:lang w:val="el-GR"/>
        </w:rPr>
        <w:t>ς τους</w:t>
      </w:r>
      <w:r w:rsidR="00E85634" w:rsidRPr="004454EF">
        <w:rPr>
          <w:rFonts w:ascii="Arial" w:hAnsi="Arial" w:cs="Arial"/>
          <w:lang w:val="el-GR"/>
        </w:rPr>
        <w:t>,</w:t>
      </w:r>
      <w:r w:rsidR="00690C7B" w:rsidRPr="004454EF">
        <w:rPr>
          <w:rFonts w:ascii="Arial" w:hAnsi="Arial" w:cs="Arial"/>
          <w:lang w:val="el-GR"/>
        </w:rPr>
        <w:t xml:space="preserve"> </w:t>
      </w:r>
      <w:r w:rsidR="00460629" w:rsidRPr="004454EF">
        <w:rPr>
          <w:rFonts w:ascii="Arial" w:hAnsi="Arial" w:cs="Arial"/>
          <w:lang w:val="el-GR"/>
        </w:rPr>
        <w:t>τ</w:t>
      </w:r>
      <w:r w:rsidR="00690C7B" w:rsidRPr="004454EF">
        <w:rPr>
          <w:rFonts w:ascii="Arial" w:hAnsi="Arial" w:cs="Arial"/>
          <w:lang w:val="el-GR"/>
        </w:rPr>
        <w:t>η</w:t>
      </w:r>
      <w:r w:rsidR="00460629" w:rsidRPr="004454EF">
        <w:rPr>
          <w:rFonts w:ascii="Arial" w:hAnsi="Arial" w:cs="Arial"/>
          <w:lang w:val="el-GR"/>
        </w:rPr>
        <w:t>ς</w:t>
      </w:r>
      <w:r w:rsidR="00690C7B" w:rsidRPr="004454EF">
        <w:rPr>
          <w:rFonts w:ascii="Arial" w:hAnsi="Arial" w:cs="Arial"/>
          <w:lang w:val="el-GR"/>
        </w:rPr>
        <w:t xml:space="preserve"> ελαστικότητα</w:t>
      </w:r>
      <w:r w:rsidR="000C7CF2" w:rsidRPr="004454EF">
        <w:rPr>
          <w:rFonts w:ascii="Arial" w:hAnsi="Arial" w:cs="Arial"/>
          <w:lang w:val="el-GR"/>
        </w:rPr>
        <w:t>ς</w:t>
      </w:r>
      <w:r w:rsidR="00690C7B" w:rsidRPr="004454EF">
        <w:rPr>
          <w:rFonts w:ascii="Arial" w:hAnsi="Arial" w:cs="Arial"/>
          <w:lang w:val="el-GR"/>
        </w:rPr>
        <w:t xml:space="preserve">, </w:t>
      </w:r>
      <w:r w:rsidR="00460629" w:rsidRPr="004454EF">
        <w:rPr>
          <w:rFonts w:ascii="Arial" w:hAnsi="Arial" w:cs="Arial"/>
          <w:lang w:val="el-GR"/>
        </w:rPr>
        <w:t>τ</w:t>
      </w:r>
      <w:r w:rsidR="00E85634" w:rsidRPr="004454EF">
        <w:rPr>
          <w:rFonts w:ascii="Arial" w:hAnsi="Arial" w:cs="Arial"/>
          <w:lang w:val="el-GR"/>
        </w:rPr>
        <w:t>η</w:t>
      </w:r>
      <w:r w:rsidR="00460629" w:rsidRPr="004454EF">
        <w:rPr>
          <w:rFonts w:ascii="Arial" w:hAnsi="Arial" w:cs="Arial"/>
          <w:lang w:val="el-GR"/>
        </w:rPr>
        <w:t>ς</w:t>
      </w:r>
      <w:r w:rsidR="00E85634" w:rsidRPr="004454EF">
        <w:rPr>
          <w:rFonts w:ascii="Arial" w:hAnsi="Arial" w:cs="Arial"/>
          <w:lang w:val="el-GR"/>
        </w:rPr>
        <w:t xml:space="preserve"> </w:t>
      </w:r>
      <w:r w:rsidR="00E85634" w:rsidRPr="004454EF">
        <w:rPr>
          <w:rFonts w:ascii="Arial" w:hAnsi="Arial" w:cs="Arial"/>
          <w:lang w:val="el-GR"/>
        </w:rPr>
        <w:lastRenderedPageBreak/>
        <w:t>αντίσταση</w:t>
      </w:r>
      <w:r w:rsidR="000C7CF2" w:rsidRPr="004454EF">
        <w:rPr>
          <w:rFonts w:ascii="Arial" w:hAnsi="Arial" w:cs="Arial"/>
          <w:lang w:val="el-GR"/>
        </w:rPr>
        <w:t>ς</w:t>
      </w:r>
      <w:r w:rsidR="00E85634" w:rsidRPr="004454EF">
        <w:rPr>
          <w:rFonts w:ascii="Arial" w:hAnsi="Arial" w:cs="Arial"/>
          <w:lang w:val="el-GR"/>
        </w:rPr>
        <w:t xml:space="preserve"> στη διάβρωση και </w:t>
      </w:r>
      <w:r w:rsidR="000C7CF2" w:rsidRPr="004454EF">
        <w:rPr>
          <w:rFonts w:ascii="Arial" w:hAnsi="Arial" w:cs="Arial"/>
          <w:lang w:val="el-GR"/>
        </w:rPr>
        <w:t>σ</w:t>
      </w:r>
      <w:r w:rsidR="00E85634" w:rsidRPr="004454EF">
        <w:rPr>
          <w:rFonts w:ascii="Arial" w:hAnsi="Arial" w:cs="Arial"/>
          <w:lang w:val="el-GR"/>
        </w:rPr>
        <w:t xml:space="preserve">τη θερμότητα, </w:t>
      </w:r>
      <w:r w:rsidR="00460629" w:rsidRPr="004454EF">
        <w:rPr>
          <w:rFonts w:ascii="Arial" w:hAnsi="Arial" w:cs="Arial"/>
          <w:lang w:val="el-GR"/>
        </w:rPr>
        <w:t>τ</w:t>
      </w:r>
      <w:r w:rsidR="00E85634" w:rsidRPr="004454EF">
        <w:rPr>
          <w:rFonts w:ascii="Arial" w:hAnsi="Arial" w:cs="Arial"/>
          <w:lang w:val="el-GR"/>
        </w:rPr>
        <w:t>η</w:t>
      </w:r>
      <w:r w:rsidR="00FE500F" w:rsidRPr="004454EF">
        <w:rPr>
          <w:rFonts w:ascii="Arial" w:hAnsi="Arial" w:cs="Arial"/>
          <w:lang w:val="el-GR"/>
        </w:rPr>
        <w:t>ς</w:t>
      </w:r>
      <w:r w:rsidR="00E85634" w:rsidRPr="004454EF">
        <w:rPr>
          <w:rFonts w:ascii="Arial" w:hAnsi="Arial" w:cs="Arial"/>
          <w:lang w:val="el-GR"/>
        </w:rPr>
        <w:t xml:space="preserve"> καλή</w:t>
      </w:r>
      <w:r w:rsidR="00FE500F" w:rsidRPr="004454EF">
        <w:rPr>
          <w:rFonts w:ascii="Arial" w:hAnsi="Arial" w:cs="Arial"/>
          <w:lang w:val="el-GR"/>
        </w:rPr>
        <w:t>ς</w:t>
      </w:r>
      <w:r w:rsidR="00E85634" w:rsidRPr="004454EF">
        <w:rPr>
          <w:rFonts w:ascii="Arial" w:hAnsi="Arial" w:cs="Arial"/>
          <w:lang w:val="el-GR"/>
        </w:rPr>
        <w:t xml:space="preserve"> θερμική</w:t>
      </w:r>
      <w:r w:rsidR="00FE500F" w:rsidRPr="004454EF">
        <w:rPr>
          <w:rFonts w:ascii="Arial" w:hAnsi="Arial" w:cs="Arial"/>
          <w:lang w:val="el-GR"/>
        </w:rPr>
        <w:t>ς</w:t>
      </w:r>
      <w:r w:rsidR="00E85634" w:rsidRPr="004454EF">
        <w:rPr>
          <w:rFonts w:ascii="Arial" w:hAnsi="Arial" w:cs="Arial"/>
          <w:lang w:val="el-GR"/>
        </w:rPr>
        <w:t xml:space="preserve"> και ηλεκτρική</w:t>
      </w:r>
      <w:r w:rsidR="00FE500F" w:rsidRPr="004454EF">
        <w:rPr>
          <w:rFonts w:ascii="Arial" w:hAnsi="Arial" w:cs="Arial"/>
          <w:lang w:val="el-GR"/>
        </w:rPr>
        <w:t>ς</w:t>
      </w:r>
      <w:r w:rsidR="00E85634" w:rsidRPr="004454EF">
        <w:rPr>
          <w:rFonts w:ascii="Arial" w:hAnsi="Arial" w:cs="Arial"/>
          <w:lang w:val="el-GR"/>
        </w:rPr>
        <w:t xml:space="preserve"> αγωγιμότητα</w:t>
      </w:r>
      <w:r w:rsidR="00FE500F" w:rsidRPr="004454EF">
        <w:rPr>
          <w:rFonts w:ascii="Arial" w:hAnsi="Arial" w:cs="Arial"/>
          <w:lang w:val="el-GR"/>
        </w:rPr>
        <w:t>ς, των μαγνητικών χαρακτηριστικών</w:t>
      </w:r>
      <w:r w:rsidR="00E85634" w:rsidRPr="004454EF">
        <w:rPr>
          <w:rFonts w:ascii="Arial" w:hAnsi="Arial" w:cs="Arial"/>
          <w:lang w:val="el-GR"/>
        </w:rPr>
        <w:t xml:space="preserve"> και </w:t>
      </w:r>
      <w:r w:rsidR="00460629" w:rsidRPr="004454EF">
        <w:rPr>
          <w:rFonts w:ascii="Arial" w:hAnsi="Arial" w:cs="Arial"/>
          <w:lang w:val="el-GR"/>
        </w:rPr>
        <w:t>τ</w:t>
      </w:r>
      <w:r w:rsidR="00FE500F" w:rsidRPr="004454EF">
        <w:rPr>
          <w:rFonts w:ascii="Arial" w:hAnsi="Arial" w:cs="Arial"/>
          <w:lang w:val="el-GR"/>
        </w:rPr>
        <w:t>ων καταλυτικών ιδιοτήτων</w:t>
      </w:r>
      <w:r w:rsidR="00E85634" w:rsidRPr="004454EF">
        <w:rPr>
          <w:rFonts w:ascii="Arial" w:hAnsi="Arial" w:cs="Arial"/>
          <w:lang w:val="el-GR"/>
        </w:rPr>
        <w:t xml:space="preserve"> που διαθέτει. </w:t>
      </w:r>
      <w:r w:rsidRPr="004454EF">
        <w:rPr>
          <w:rFonts w:ascii="Arial" w:hAnsi="Arial" w:cs="Arial"/>
          <w:lang w:val="el-GR"/>
        </w:rPr>
        <w:t>Εμφανίζεται κυρίως</w:t>
      </w:r>
      <w:r w:rsidR="00E85634" w:rsidRPr="004454EF">
        <w:rPr>
          <w:rFonts w:ascii="Arial" w:hAnsi="Arial" w:cs="Arial"/>
          <w:lang w:val="el-GR"/>
        </w:rPr>
        <w:t xml:space="preserve"> σε οξείδια και θειούχα ορυκτά. Η αποσάθρωση των θειούχων ορυκτών </w:t>
      </w:r>
      <w:r w:rsidR="003E480A" w:rsidRPr="004454EF">
        <w:rPr>
          <w:rFonts w:ascii="Arial" w:hAnsi="Arial" w:cs="Arial"/>
          <w:lang w:val="el-GR"/>
        </w:rPr>
        <w:t>απ</w:t>
      </w:r>
      <w:r w:rsidR="00E85634" w:rsidRPr="004454EF">
        <w:rPr>
          <w:rFonts w:ascii="Arial" w:hAnsi="Arial" w:cs="Arial"/>
          <w:lang w:val="el-GR"/>
        </w:rPr>
        <w:t xml:space="preserve">ελευθερώνει </w:t>
      </w:r>
      <w:r w:rsidR="00E85634" w:rsidRPr="00950B24">
        <w:rPr>
          <w:rFonts w:ascii="Arial" w:hAnsi="Arial" w:cs="Arial"/>
        </w:rPr>
        <w:t>Ni</w:t>
      </w:r>
      <w:r w:rsidR="00E85634" w:rsidRPr="004454EF">
        <w:rPr>
          <w:rFonts w:ascii="Arial" w:hAnsi="Arial" w:cs="Arial"/>
          <w:vertAlign w:val="superscript"/>
          <w:lang w:val="el-GR"/>
        </w:rPr>
        <w:t>+2</w:t>
      </w:r>
      <w:r w:rsidR="003E480A" w:rsidRPr="004454EF">
        <w:rPr>
          <w:rFonts w:ascii="Arial" w:hAnsi="Arial" w:cs="Arial"/>
          <w:lang w:val="el-GR"/>
        </w:rPr>
        <w:t xml:space="preserve"> που έχουν</w:t>
      </w:r>
      <w:r w:rsidR="00E85634" w:rsidRPr="004454EF">
        <w:rPr>
          <w:rFonts w:ascii="Arial" w:hAnsi="Arial" w:cs="Arial"/>
          <w:lang w:val="el-GR"/>
        </w:rPr>
        <w:t xml:space="preserve"> παρόμοιο μέγεθος με το </w:t>
      </w:r>
      <w:r w:rsidR="00E85634" w:rsidRPr="00950B24">
        <w:rPr>
          <w:rFonts w:ascii="Arial" w:hAnsi="Arial" w:cs="Arial"/>
        </w:rPr>
        <w:t>Mg</w:t>
      </w:r>
      <w:r w:rsidR="00E85634" w:rsidRPr="004454EF">
        <w:rPr>
          <w:rFonts w:ascii="Arial" w:hAnsi="Arial" w:cs="Arial"/>
          <w:vertAlign w:val="superscript"/>
          <w:lang w:val="el-GR"/>
        </w:rPr>
        <w:t>+2</w:t>
      </w:r>
      <w:r w:rsidR="003E480A" w:rsidRPr="004454EF">
        <w:rPr>
          <w:rFonts w:ascii="Arial" w:hAnsi="Arial" w:cs="Arial"/>
          <w:lang w:val="el-GR"/>
        </w:rPr>
        <w:t xml:space="preserve"> και το αντικαθιστούν στα</w:t>
      </w:r>
      <w:r w:rsidR="00E85634" w:rsidRPr="004454EF">
        <w:rPr>
          <w:rFonts w:ascii="Arial" w:hAnsi="Arial" w:cs="Arial"/>
          <w:lang w:val="el-GR"/>
        </w:rPr>
        <w:t xml:space="preserve"> πυριτικά ορυκτά. </w:t>
      </w:r>
      <w:r w:rsidR="003E480A" w:rsidRPr="004454EF">
        <w:rPr>
          <w:rFonts w:ascii="Arial" w:hAnsi="Arial" w:cs="Arial"/>
          <w:lang w:val="el-GR"/>
        </w:rPr>
        <w:t>Έχει την ικανότητα να δ</w:t>
      </w:r>
      <w:r w:rsidRPr="004454EF">
        <w:rPr>
          <w:rFonts w:ascii="Arial" w:hAnsi="Arial" w:cs="Arial"/>
          <w:lang w:val="el-GR"/>
        </w:rPr>
        <w:t xml:space="preserve">ιαλύεται στο νιτρικό οξύ, ενώ στο υδροχλωρικό οξύ διαλύεται αργά και "εν βρασμώ". </w:t>
      </w:r>
      <w:r w:rsidR="003E480A" w:rsidRPr="004454EF">
        <w:rPr>
          <w:rFonts w:ascii="Arial" w:hAnsi="Arial" w:cs="Arial"/>
          <w:lang w:val="el-GR"/>
        </w:rPr>
        <w:t>Επιπλ</w:t>
      </w:r>
      <w:r w:rsidR="00D465F2">
        <w:rPr>
          <w:rFonts w:ascii="Arial" w:hAnsi="Arial" w:cs="Arial"/>
          <w:lang w:val="el-GR"/>
        </w:rPr>
        <w:t>έον</w:t>
      </w:r>
      <w:r w:rsidR="003E480A" w:rsidRPr="004454EF">
        <w:rPr>
          <w:rFonts w:ascii="Arial" w:hAnsi="Arial" w:cs="Arial"/>
          <w:lang w:val="el-GR"/>
        </w:rPr>
        <w:t xml:space="preserve"> δ</w:t>
      </w:r>
      <w:r w:rsidRPr="004454EF">
        <w:rPr>
          <w:rFonts w:ascii="Arial" w:hAnsi="Arial" w:cs="Arial"/>
          <w:lang w:val="el-GR"/>
        </w:rPr>
        <w:t>εν</w:t>
      </w:r>
      <w:r w:rsidR="0088444D" w:rsidRPr="004454EF">
        <w:rPr>
          <w:rFonts w:ascii="Arial" w:hAnsi="Arial" w:cs="Arial"/>
          <w:lang w:val="el-GR"/>
        </w:rPr>
        <w:t xml:space="preserve"> αντιδρά με τα αλκάλια και</w:t>
      </w:r>
      <w:r w:rsidR="003E480A" w:rsidRPr="004454EF">
        <w:rPr>
          <w:rFonts w:ascii="Arial" w:hAnsi="Arial" w:cs="Arial"/>
          <w:lang w:val="el-GR"/>
        </w:rPr>
        <w:t xml:space="preserve"> σ</w:t>
      </w:r>
      <w:r w:rsidRPr="004454EF">
        <w:rPr>
          <w:rFonts w:ascii="Arial" w:hAnsi="Arial" w:cs="Arial"/>
          <w:lang w:val="el-GR"/>
        </w:rPr>
        <w:t>ε λεπτό διαμερισμό διαλύει το υδρογόνο σ</w:t>
      </w:r>
      <w:r w:rsidR="003E480A" w:rsidRPr="004454EF">
        <w:rPr>
          <w:rFonts w:ascii="Arial" w:hAnsi="Arial" w:cs="Arial"/>
          <w:lang w:val="el-GR"/>
        </w:rPr>
        <w:t>ε ποσοστό 17 φορές τον όγκο του</w:t>
      </w:r>
      <w:r w:rsidRPr="004454EF">
        <w:rPr>
          <w:rFonts w:ascii="Arial" w:hAnsi="Arial" w:cs="Arial"/>
          <w:lang w:val="el-GR"/>
        </w:rPr>
        <w:t>.</w:t>
      </w:r>
      <w:r w:rsidR="00D465F2">
        <w:rPr>
          <w:rFonts w:ascii="Arial" w:hAnsi="Arial" w:cs="Arial"/>
          <w:lang w:val="el-GR"/>
        </w:rPr>
        <w:t xml:space="preserve"> Τέλος</w:t>
      </w:r>
      <w:r w:rsidR="0088444D" w:rsidRPr="004454EF">
        <w:rPr>
          <w:rFonts w:ascii="Arial" w:hAnsi="Arial" w:cs="Arial"/>
          <w:lang w:val="el-GR"/>
        </w:rPr>
        <w:t xml:space="preserve"> το νικέλιο </w:t>
      </w:r>
      <w:r w:rsidR="00FE500F" w:rsidRPr="004454EF">
        <w:rPr>
          <w:rFonts w:ascii="Arial" w:hAnsi="Arial" w:cs="Arial"/>
          <w:lang w:val="el-GR"/>
        </w:rPr>
        <w:t>μεταφέρεται</w:t>
      </w:r>
      <w:r w:rsidR="0088444D" w:rsidRPr="004454EF">
        <w:rPr>
          <w:rFonts w:ascii="Arial" w:hAnsi="Arial" w:cs="Arial"/>
          <w:lang w:val="el-GR"/>
        </w:rPr>
        <w:t xml:space="preserve"> σε </w:t>
      </w:r>
      <w:r w:rsidR="0088444D" w:rsidRPr="00950B24">
        <w:rPr>
          <w:rFonts w:ascii="Arial" w:hAnsi="Arial" w:cs="Arial"/>
        </w:rPr>
        <w:t>pH</w:t>
      </w:r>
      <w:r w:rsidR="0088444D" w:rsidRPr="004454EF">
        <w:rPr>
          <w:rFonts w:ascii="Arial" w:hAnsi="Arial" w:cs="Arial"/>
          <w:lang w:val="el-GR"/>
        </w:rPr>
        <w:t xml:space="preserve">&lt; 6.6-6.7 ως διάλυμα υπό την μορφή </w:t>
      </w:r>
      <w:r w:rsidR="0088444D" w:rsidRPr="00950B24">
        <w:rPr>
          <w:rFonts w:ascii="Arial" w:hAnsi="Arial" w:cs="Arial"/>
        </w:rPr>
        <w:t>Ni</w:t>
      </w:r>
      <w:r w:rsidR="0088444D" w:rsidRPr="004454EF">
        <w:rPr>
          <w:rFonts w:ascii="Arial" w:hAnsi="Arial" w:cs="Arial"/>
          <w:lang w:val="el-GR"/>
        </w:rPr>
        <w:t>(</w:t>
      </w:r>
      <w:r w:rsidR="0088444D" w:rsidRPr="00950B24">
        <w:rPr>
          <w:rFonts w:ascii="Arial" w:hAnsi="Arial" w:cs="Arial"/>
        </w:rPr>
        <w:t>HCO</w:t>
      </w:r>
      <w:r w:rsidR="0071032D" w:rsidRPr="0071032D">
        <w:rPr>
          <w:rFonts w:ascii="Arial" w:hAnsi="Arial" w:cs="Arial"/>
          <w:vertAlign w:val="subscript"/>
          <w:lang w:val="el-GR"/>
        </w:rPr>
        <w:t>3</w:t>
      </w:r>
      <w:r w:rsidR="0088444D" w:rsidRPr="004454EF">
        <w:rPr>
          <w:rFonts w:ascii="Arial" w:hAnsi="Arial" w:cs="Arial"/>
          <w:lang w:val="el-GR"/>
        </w:rPr>
        <w:t>)</w:t>
      </w:r>
      <w:r w:rsidR="0088444D" w:rsidRPr="004454EF">
        <w:rPr>
          <w:rFonts w:ascii="Arial" w:hAnsi="Arial" w:cs="Arial"/>
          <w:vertAlign w:val="subscript"/>
          <w:lang w:val="el-GR"/>
        </w:rPr>
        <w:t>2</w:t>
      </w:r>
      <w:r w:rsidR="0088444D" w:rsidRPr="004454EF">
        <w:rPr>
          <w:rFonts w:ascii="Arial" w:hAnsi="Arial" w:cs="Arial"/>
          <w:lang w:val="el-GR"/>
        </w:rPr>
        <w:t xml:space="preserve">, ενώ σε μεγαλύτερο </w:t>
      </w:r>
      <w:r w:rsidR="0088444D" w:rsidRPr="00950B24">
        <w:rPr>
          <w:rFonts w:ascii="Arial" w:hAnsi="Arial" w:cs="Arial"/>
        </w:rPr>
        <w:t>pH</w:t>
      </w:r>
      <w:r w:rsidR="0088444D" w:rsidRPr="004454EF">
        <w:rPr>
          <w:rFonts w:ascii="Arial" w:hAnsi="Arial" w:cs="Arial"/>
          <w:lang w:val="el-GR"/>
        </w:rPr>
        <w:t xml:space="preserve"> καθιζάνει με μορφή </w:t>
      </w:r>
      <w:r w:rsidR="0088444D" w:rsidRPr="00950B24">
        <w:rPr>
          <w:rFonts w:ascii="Arial" w:hAnsi="Arial" w:cs="Arial"/>
        </w:rPr>
        <w:t>Ni</w:t>
      </w:r>
      <w:r w:rsidR="0088444D" w:rsidRPr="004454EF">
        <w:rPr>
          <w:rFonts w:ascii="Arial" w:hAnsi="Arial" w:cs="Arial"/>
          <w:lang w:val="el-GR"/>
        </w:rPr>
        <w:t>(ΟΗ)</w:t>
      </w:r>
      <w:r w:rsidR="0088444D" w:rsidRPr="004454EF">
        <w:rPr>
          <w:rFonts w:ascii="Arial" w:hAnsi="Arial" w:cs="Arial"/>
          <w:vertAlign w:val="subscript"/>
          <w:lang w:val="el-GR"/>
        </w:rPr>
        <w:t>2</w:t>
      </w:r>
      <w:r w:rsidR="0088444D" w:rsidRPr="004454EF">
        <w:rPr>
          <w:rFonts w:ascii="Arial" w:hAnsi="Arial" w:cs="Arial"/>
          <w:lang w:val="el-GR"/>
        </w:rPr>
        <w:t>.</w:t>
      </w:r>
    </w:p>
    <w:p w:rsidR="002E5901" w:rsidRDefault="00B02746" w:rsidP="00405960">
      <w:pPr>
        <w:jc w:val="both"/>
        <w:rPr>
          <w:rFonts w:ascii="Arial" w:hAnsi="Arial" w:cs="Arial"/>
          <w:lang w:val="el-GR"/>
        </w:rPr>
      </w:pPr>
      <w:r w:rsidRPr="004454EF">
        <w:rPr>
          <w:rFonts w:ascii="Arial" w:hAnsi="Arial" w:cs="Arial"/>
          <w:lang w:val="el-GR"/>
        </w:rPr>
        <w:t>Οι κύριες</w:t>
      </w:r>
      <w:r w:rsidR="00E61779" w:rsidRPr="004454EF">
        <w:rPr>
          <w:rFonts w:ascii="Arial" w:hAnsi="Arial" w:cs="Arial"/>
          <w:lang w:val="el-GR"/>
        </w:rPr>
        <w:t xml:space="preserve"> χρήσει</w:t>
      </w:r>
      <w:r w:rsidRPr="004454EF">
        <w:rPr>
          <w:rFonts w:ascii="Arial" w:hAnsi="Arial" w:cs="Arial"/>
          <w:lang w:val="el-GR"/>
        </w:rPr>
        <w:t xml:space="preserve">ς του νικελίου είναι ως κράμα και </w:t>
      </w:r>
      <w:r w:rsidR="00E85634" w:rsidRPr="004454EF">
        <w:rPr>
          <w:rFonts w:ascii="Arial" w:hAnsi="Arial" w:cs="Arial"/>
          <w:lang w:val="el-GR"/>
        </w:rPr>
        <w:t>σε σ</w:t>
      </w:r>
      <w:r w:rsidR="00D465F2">
        <w:rPr>
          <w:rFonts w:ascii="Arial" w:hAnsi="Arial" w:cs="Arial"/>
          <w:lang w:val="el-GR"/>
        </w:rPr>
        <w:t>υνδυασμό με άλλα μέταλλα. Ακόμη</w:t>
      </w:r>
      <w:r w:rsidRPr="004454EF">
        <w:rPr>
          <w:rFonts w:ascii="Arial" w:hAnsi="Arial" w:cs="Arial"/>
          <w:lang w:val="el-GR"/>
        </w:rPr>
        <w:t xml:space="preserve"> χ</w:t>
      </w:r>
      <w:r w:rsidR="00E85634" w:rsidRPr="004454EF">
        <w:rPr>
          <w:rFonts w:ascii="Arial" w:hAnsi="Arial" w:cs="Arial"/>
          <w:lang w:val="el-GR"/>
        </w:rPr>
        <w:t>ρησιμοποιείται στην παραγωγή ατσαλι</w:t>
      </w:r>
      <w:r w:rsidRPr="004454EF">
        <w:rPr>
          <w:rFonts w:ascii="Arial" w:hAnsi="Arial" w:cs="Arial"/>
          <w:lang w:val="el-GR"/>
        </w:rPr>
        <w:t xml:space="preserve">ού και μη σιδηρούχων κραμάτων. Επιπλέον </w:t>
      </w:r>
      <w:r w:rsidR="00E85634" w:rsidRPr="004454EF">
        <w:rPr>
          <w:rFonts w:ascii="Arial" w:hAnsi="Arial" w:cs="Arial"/>
          <w:lang w:val="el-GR"/>
        </w:rPr>
        <w:t>χρήσεις του ν</w:t>
      </w:r>
      <w:r w:rsidR="009D38F6" w:rsidRPr="004454EF">
        <w:rPr>
          <w:rFonts w:ascii="Arial" w:hAnsi="Arial" w:cs="Arial"/>
          <w:lang w:val="el-GR"/>
        </w:rPr>
        <w:t xml:space="preserve">ικελίου και των αλάτων του </w:t>
      </w:r>
      <w:r w:rsidR="00E85634" w:rsidRPr="004454EF">
        <w:rPr>
          <w:rFonts w:ascii="Arial" w:hAnsi="Arial" w:cs="Arial"/>
          <w:lang w:val="el-GR"/>
        </w:rPr>
        <w:t xml:space="preserve">είναι στην ηλεκτρόλυση, στην κατάλυση, </w:t>
      </w:r>
      <w:r w:rsidR="009D38F6" w:rsidRPr="004454EF">
        <w:rPr>
          <w:rFonts w:ascii="Arial" w:hAnsi="Arial" w:cs="Arial"/>
          <w:lang w:val="el-GR"/>
        </w:rPr>
        <w:t xml:space="preserve">στα </w:t>
      </w:r>
      <w:r w:rsidR="001C1141" w:rsidRPr="004454EF">
        <w:rPr>
          <w:rFonts w:ascii="Arial" w:hAnsi="Arial" w:cs="Arial"/>
          <w:lang w:val="el-GR"/>
        </w:rPr>
        <w:t>νομίσματα</w:t>
      </w:r>
      <w:r w:rsidR="009D38F6" w:rsidRPr="004454EF">
        <w:rPr>
          <w:rFonts w:ascii="Arial" w:hAnsi="Arial" w:cs="Arial"/>
          <w:lang w:val="el-GR"/>
        </w:rPr>
        <w:t xml:space="preserve">, </w:t>
      </w:r>
      <w:r w:rsidR="00E85634" w:rsidRPr="004454EF">
        <w:rPr>
          <w:rFonts w:ascii="Arial" w:hAnsi="Arial" w:cs="Arial"/>
          <w:lang w:val="el-GR"/>
        </w:rPr>
        <w:t xml:space="preserve">στις </w:t>
      </w:r>
      <w:r w:rsidR="009D38F6" w:rsidRPr="004454EF">
        <w:rPr>
          <w:rFonts w:ascii="Arial" w:hAnsi="Arial" w:cs="Arial"/>
          <w:lang w:val="el-GR"/>
        </w:rPr>
        <w:t>μπαταρίες νικελίου και καδμίου,</w:t>
      </w:r>
      <w:r w:rsidR="00E85634" w:rsidRPr="004454EF">
        <w:rPr>
          <w:rFonts w:ascii="Arial" w:hAnsi="Arial" w:cs="Arial"/>
          <w:lang w:val="el-GR"/>
        </w:rPr>
        <w:t xml:space="preserve"> στη συγκόλληση κ.α.</w:t>
      </w:r>
      <w:r w:rsidR="00426020">
        <w:rPr>
          <w:rFonts w:ascii="Arial" w:hAnsi="Arial" w:cs="Arial"/>
          <w:lang w:val="el-GR"/>
        </w:rPr>
        <w:t xml:space="preserve"> </w:t>
      </w:r>
      <w:r w:rsidR="0088444D" w:rsidRPr="004454EF">
        <w:rPr>
          <w:rFonts w:ascii="Arial" w:hAnsi="Arial" w:cs="Arial"/>
          <w:lang w:val="el-GR"/>
        </w:rPr>
        <w:t>[Μουργελά,</w:t>
      </w:r>
      <w:r w:rsidR="003E2768">
        <w:rPr>
          <w:rFonts w:ascii="Arial" w:hAnsi="Arial" w:cs="Arial"/>
          <w:lang w:val="el-GR"/>
        </w:rPr>
        <w:t xml:space="preserve"> </w:t>
      </w:r>
      <w:r w:rsidR="0088444D" w:rsidRPr="004454EF">
        <w:rPr>
          <w:rFonts w:ascii="Arial" w:hAnsi="Arial" w:cs="Arial"/>
          <w:lang w:val="el-GR"/>
        </w:rPr>
        <w:t>2018].</w:t>
      </w:r>
    </w:p>
    <w:p w:rsidR="00405960" w:rsidRPr="00426020" w:rsidRDefault="00405960" w:rsidP="00D16631">
      <w:pPr>
        <w:jc w:val="both"/>
        <w:rPr>
          <w:rFonts w:ascii="Arial" w:hAnsi="Arial" w:cs="Arial"/>
          <w:lang w:val="el-GR"/>
        </w:rPr>
      </w:pPr>
    </w:p>
    <w:p w:rsidR="00405960" w:rsidRPr="00426020" w:rsidRDefault="00405960" w:rsidP="00D16631">
      <w:pPr>
        <w:jc w:val="both"/>
        <w:rPr>
          <w:rFonts w:ascii="Arial" w:hAnsi="Arial" w:cs="Arial"/>
          <w:lang w:val="el-GR"/>
        </w:rPr>
      </w:pPr>
    </w:p>
    <w:tbl>
      <w:tblPr>
        <w:tblStyle w:val="-4"/>
        <w:tblW w:w="0" w:type="auto"/>
        <w:jc w:val="center"/>
        <w:tblLook w:val="04A0"/>
      </w:tblPr>
      <w:tblGrid>
        <w:gridCol w:w="4177"/>
        <w:gridCol w:w="4178"/>
      </w:tblGrid>
      <w:tr w:rsidR="00CA5DE2" w:rsidTr="00A463F6">
        <w:trPr>
          <w:cnfStyle w:val="100000000000"/>
          <w:trHeight w:val="311"/>
          <w:jc w:val="center"/>
        </w:trPr>
        <w:tc>
          <w:tcPr>
            <w:cnfStyle w:val="001000000000"/>
            <w:tcW w:w="8355" w:type="dxa"/>
            <w:gridSpan w:val="2"/>
          </w:tcPr>
          <w:p w:rsidR="00CA5DE2" w:rsidRPr="00293293" w:rsidRDefault="00293293" w:rsidP="00293293">
            <w:pPr>
              <w:rPr>
                <w:rFonts w:ascii="Arial" w:hAnsi="Arial" w:cs="Arial"/>
                <w:sz w:val="24"/>
                <w:szCs w:val="24"/>
              </w:rPr>
            </w:pPr>
            <w:r w:rsidRPr="00293293">
              <w:rPr>
                <w:rFonts w:ascii="Arial" w:hAnsi="Arial" w:cs="Arial"/>
                <w:sz w:val="24"/>
                <w:szCs w:val="24"/>
                <w:lang w:val="el-GR"/>
              </w:rPr>
              <w:t xml:space="preserve">Πίνακας </w:t>
            </w:r>
            <w:r w:rsidRPr="00293293">
              <w:rPr>
                <w:rFonts w:ascii="Arial" w:hAnsi="Arial" w:cs="Arial"/>
                <w:sz w:val="24"/>
                <w:szCs w:val="24"/>
              </w:rPr>
              <w:t>2.</w:t>
            </w:r>
            <w:r w:rsidRPr="00293293">
              <w:rPr>
                <w:rFonts w:ascii="Arial" w:hAnsi="Arial" w:cs="Arial"/>
                <w:sz w:val="24"/>
                <w:szCs w:val="24"/>
                <w:lang w:val="el-GR"/>
              </w:rPr>
              <w:t xml:space="preserve">2: </w:t>
            </w:r>
            <w:r w:rsidR="00CA5DE2" w:rsidRPr="00293293">
              <w:rPr>
                <w:rFonts w:ascii="Arial" w:hAnsi="Arial" w:cs="Arial"/>
                <w:sz w:val="24"/>
                <w:szCs w:val="24"/>
              </w:rPr>
              <w:t>Ιδιότητες νικελίου</w:t>
            </w:r>
          </w:p>
        </w:tc>
      </w:tr>
      <w:tr w:rsidR="00843676" w:rsidTr="00293293">
        <w:trPr>
          <w:cnfStyle w:val="000000100000"/>
          <w:trHeight w:val="245"/>
          <w:jc w:val="center"/>
        </w:trPr>
        <w:tc>
          <w:tcPr>
            <w:cnfStyle w:val="001000000000"/>
            <w:tcW w:w="4177" w:type="dxa"/>
          </w:tcPr>
          <w:p w:rsidR="00843676" w:rsidRPr="008C5E31" w:rsidRDefault="00843676" w:rsidP="00CA5DE2">
            <w:pPr>
              <w:jc w:val="center"/>
              <w:rPr>
                <w:rFonts w:ascii="Arial" w:hAnsi="Arial" w:cs="Arial"/>
              </w:rPr>
            </w:pPr>
            <w:r w:rsidRPr="008C5E31">
              <w:rPr>
                <w:rFonts w:ascii="Arial" w:hAnsi="Arial" w:cs="Arial"/>
              </w:rPr>
              <w:t>Ατομικός Αριθμός</w:t>
            </w:r>
          </w:p>
        </w:tc>
        <w:tc>
          <w:tcPr>
            <w:tcW w:w="4178" w:type="dxa"/>
          </w:tcPr>
          <w:p w:rsidR="00843676" w:rsidRDefault="00843676" w:rsidP="00CA5DE2">
            <w:pPr>
              <w:jc w:val="center"/>
              <w:cnfStyle w:val="000000100000"/>
              <w:rPr>
                <w:rFonts w:ascii="Arial" w:hAnsi="Arial" w:cs="Arial"/>
              </w:rPr>
            </w:pPr>
            <w:r w:rsidRPr="008C5E31">
              <w:rPr>
                <w:rFonts w:ascii="Arial" w:hAnsi="Arial" w:cs="Arial"/>
              </w:rPr>
              <w:t>28</w:t>
            </w:r>
          </w:p>
        </w:tc>
      </w:tr>
      <w:tr w:rsidR="00843676" w:rsidTr="00293293">
        <w:trPr>
          <w:trHeight w:val="252"/>
          <w:jc w:val="center"/>
        </w:trPr>
        <w:tc>
          <w:tcPr>
            <w:cnfStyle w:val="001000000000"/>
            <w:tcW w:w="4177" w:type="dxa"/>
          </w:tcPr>
          <w:p w:rsidR="00843676" w:rsidRPr="008C5E31" w:rsidRDefault="00843676" w:rsidP="00CA5DE2">
            <w:pPr>
              <w:jc w:val="center"/>
              <w:rPr>
                <w:rFonts w:ascii="Arial" w:hAnsi="Arial" w:cs="Arial"/>
              </w:rPr>
            </w:pPr>
            <w:r w:rsidRPr="008C5E31">
              <w:rPr>
                <w:rFonts w:ascii="Arial" w:hAnsi="Arial" w:cs="Arial"/>
              </w:rPr>
              <w:t>Ατομική Μάζα</w:t>
            </w:r>
          </w:p>
        </w:tc>
        <w:tc>
          <w:tcPr>
            <w:tcW w:w="4178" w:type="dxa"/>
          </w:tcPr>
          <w:p w:rsidR="00843676" w:rsidRDefault="00843676" w:rsidP="00CA5DE2">
            <w:pPr>
              <w:jc w:val="center"/>
              <w:cnfStyle w:val="000000000000"/>
              <w:rPr>
                <w:rFonts w:ascii="Arial" w:hAnsi="Arial" w:cs="Arial"/>
              </w:rPr>
            </w:pPr>
            <w:r w:rsidRPr="008C5E31">
              <w:rPr>
                <w:rFonts w:ascii="Arial" w:hAnsi="Arial" w:cs="Arial"/>
              </w:rPr>
              <w:t>58.71 g/mol</w:t>
            </w:r>
          </w:p>
        </w:tc>
      </w:tr>
      <w:tr w:rsidR="00843676" w:rsidTr="00293293">
        <w:trPr>
          <w:cnfStyle w:val="000000100000"/>
          <w:trHeight w:val="245"/>
          <w:jc w:val="center"/>
        </w:trPr>
        <w:tc>
          <w:tcPr>
            <w:cnfStyle w:val="001000000000"/>
            <w:tcW w:w="4177" w:type="dxa"/>
          </w:tcPr>
          <w:p w:rsidR="00843676" w:rsidRPr="004454EF" w:rsidRDefault="00843676" w:rsidP="00CA5DE2">
            <w:pPr>
              <w:jc w:val="center"/>
              <w:rPr>
                <w:rFonts w:ascii="Arial" w:hAnsi="Arial" w:cs="Arial"/>
                <w:lang w:val="el-GR"/>
              </w:rPr>
            </w:pPr>
            <w:r w:rsidRPr="004454EF">
              <w:rPr>
                <w:rFonts w:ascii="Arial" w:hAnsi="Arial" w:cs="Arial"/>
                <w:sz w:val="18"/>
                <w:lang w:val="el-GR"/>
              </w:rPr>
              <w:t xml:space="preserve">Ηλεκτροαρνητικότητα σύμφωνα με τον </w:t>
            </w:r>
            <w:r w:rsidRPr="00843676">
              <w:rPr>
                <w:rFonts w:ascii="Arial" w:hAnsi="Arial" w:cs="Arial"/>
                <w:sz w:val="18"/>
              </w:rPr>
              <w:t>Pauling</w:t>
            </w:r>
          </w:p>
        </w:tc>
        <w:tc>
          <w:tcPr>
            <w:tcW w:w="4178" w:type="dxa"/>
          </w:tcPr>
          <w:p w:rsidR="00843676" w:rsidRDefault="00843676" w:rsidP="00CA5DE2">
            <w:pPr>
              <w:jc w:val="center"/>
              <w:cnfStyle w:val="000000100000"/>
              <w:rPr>
                <w:rFonts w:ascii="Arial" w:hAnsi="Arial" w:cs="Arial"/>
              </w:rPr>
            </w:pPr>
            <w:r w:rsidRPr="008C5E31">
              <w:rPr>
                <w:rFonts w:ascii="Arial" w:hAnsi="Arial" w:cs="Arial"/>
              </w:rPr>
              <w:t>1.8</w:t>
            </w:r>
          </w:p>
        </w:tc>
      </w:tr>
      <w:tr w:rsidR="00843676" w:rsidTr="00293293">
        <w:trPr>
          <w:trHeight w:val="252"/>
          <w:jc w:val="center"/>
        </w:trPr>
        <w:tc>
          <w:tcPr>
            <w:cnfStyle w:val="001000000000"/>
            <w:tcW w:w="4177" w:type="dxa"/>
          </w:tcPr>
          <w:p w:rsidR="00843676" w:rsidRPr="008C5E31" w:rsidRDefault="00843676" w:rsidP="00CA5DE2">
            <w:pPr>
              <w:jc w:val="center"/>
              <w:rPr>
                <w:rFonts w:ascii="Arial" w:hAnsi="Arial" w:cs="Arial"/>
              </w:rPr>
            </w:pPr>
            <w:r w:rsidRPr="008C5E31">
              <w:rPr>
                <w:rFonts w:ascii="Arial" w:hAnsi="Arial" w:cs="Arial"/>
              </w:rPr>
              <w:t xml:space="preserve">Πυκνότητα (20 </w:t>
            </w:r>
            <w:r w:rsidRPr="00CA5DE2">
              <w:rPr>
                <w:rFonts w:ascii="Arial" w:hAnsi="Arial" w:cs="Arial"/>
                <w:vertAlign w:val="superscript"/>
              </w:rPr>
              <w:t>o</w:t>
            </w:r>
            <w:r w:rsidRPr="008C5E31">
              <w:rPr>
                <w:rFonts w:ascii="Arial" w:hAnsi="Arial" w:cs="Arial"/>
              </w:rPr>
              <w:t>C)</w:t>
            </w:r>
          </w:p>
        </w:tc>
        <w:tc>
          <w:tcPr>
            <w:tcW w:w="4178" w:type="dxa"/>
          </w:tcPr>
          <w:p w:rsidR="00843676" w:rsidRDefault="00843676" w:rsidP="00CA5DE2">
            <w:pPr>
              <w:jc w:val="center"/>
              <w:cnfStyle w:val="000000000000"/>
              <w:rPr>
                <w:rFonts w:ascii="Arial" w:hAnsi="Arial" w:cs="Arial"/>
              </w:rPr>
            </w:pPr>
            <w:r w:rsidRPr="008C5E31">
              <w:rPr>
                <w:rFonts w:ascii="Arial" w:hAnsi="Arial" w:cs="Arial"/>
              </w:rPr>
              <w:t>8.9 g/cm</w:t>
            </w:r>
            <w:r w:rsidRPr="00CA5DE2">
              <w:rPr>
                <w:rFonts w:ascii="Arial" w:hAnsi="Arial" w:cs="Arial"/>
                <w:vertAlign w:val="superscript"/>
              </w:rPr>
              <w:t>3</w:t>
            </w:r>
          </w:p>
        </w:tc>
      </w:tr>
      <w:tr w:rsidR="00843676" w:rsidTr="00293293">
        <w:trPr>
          <w:cnfStyle w:val="000000100000"/>
          <w:trHeight w:val="245"/>
          <w:jc w:val="center"/>
        </w:trPr>
        <w:tc>
          <w:tcPr>
            <w:cnfStyle w:val="001000000000"/>
            <w:tcW w:w="4177" w:type="dxa"/>
          </w:tcPr>
          <w:p w:rsidR="00843676" w:rsidRPr="008C5E31" w:rsidRDefault="00843676" w:rsidP="00CA5DE2">
            <w:pPr>
              <w:jc w:val="center"/>
              <w:rPr>
                <w:rFonts w:ascii="Arial" w:hAnsi="Arial" w:cs="Arial"/>
              </w:rPr>
            </w:pPr>
            <w:r w:rsidRPr="008C5E31">
              <w:rPr>
                <w:rFonts w:ascii="Arial" w:hAnsi="Arial" w:cs="Arial"/>
              </w:rPr>
              <w:t>Σημείο Τήξεως</w:t>
            </w:r>
          </w:p>
        </w:tc>
        <w:tc>
          <w:tcPr>
            <w:tcW w:w="4178" w:type="dxa"/>
          </w:tcPr>
          <w:p w:rsidR="00843676" w:rsidRDefault="00843676" w:rsidP="00CA5DE2">
            <w:pPr>
              <w:jc w:val="center"/>
              <w:cnfStyle w:val="000000100000"/>
              <w:rPr>
                <w:rFonts w:ascii="Arial" w:hAnsi="Arial" w:cs="Arial"/>
              </w:rPr>
            </w:pPr>
            <w:r w:rsidRPr="008C5E31">
              <w:rPr>
                <w:rFonts w:ascii="Arial" w:hAnsi="Arial" w:cs="Arial"/>
              </w:rPr>
              <w:t xml:space="preserve">1453 </w:t>
            </w:r>
            <w:r w:rsidRPr="00CA5DE2">
              <w:rPr>
                <w:rFonts w:ascii="Arial" w:hAnsi="Arial" w:cs="Arial"/>
                <w:vertAlign w:val="superscript"/>
              </w:rPr>
              <w:t>o</w:t>
            </w:r>
            <w:r w:rsidRPr="008C5E31">
              <w:rPr>
                <w:rFonts w:ascii="Arial" w:hAnsi="Arial" w:cs="Arial"/>
              </w:rPr>
              <w:t>C</w:t>
            </w:r>
          </w:p>
        </w:tc>
      </w:tr>
      <w:tr w:rsidR="00843676" w:rsidTr="00293293">
        <w:trPr>
          <w:trHeight w:val="245"/>
          <w:jc w:val="center"/>
        </w:trPr>
        <w:tc>
          <w:tcPr>
            <w:cnfStyle w:val="001000000000"/>
            <w:tcW w:w="4177" w:type="dxa"/>
          </w:tcPr>
          <w:p w:rsidR="00843676" w:rsidRPr="008C5E31" w:rsidRDefault="00843676" w:rsidP="00CA5DE2">
            <w:pPr>
              <w:jc w:val="center"/>
              <w:rPr>
                <w:rFonts w:ascii="Arial" w:hAnsi="Arial" w:cs="Arial"/>
              </w:rPr>
            </w:pPr>
            <w:r w:rsidRPr="008C5E31">
              <w:rPr>
                <w:rFonts w:ascii="Arial" w:hAnsi="Arial" w:cs="Arial"/>
              </w:rPr>
              <w:t>Σημείο Βρασμού</w:t>
            </w:r>
          </w:p>
        </w:tc>
        <w:tc>
          <w:tcPr>
            <w:tcW w:w="4178" w:type="dxa"/>
          </w:tcPr>
          <w:p w:rsidR="00843676" w:rsidRDefault="00843676" w:rsidP="00CA5DE2">
            <w:pPr>
              <w:jc w:val="center"/>
              <w:cnfStyle w:val="000000000000"/>
              <w:rPr>
                <w:rFonts w:ascii="Arial" w:hAnsi="Arial" w:cs="Arial"/>
              </w:rPr>
            </w:pPr>
            <w:r w:rsidRPr="008C5E31">
              <w:rPr>
                <w:rFonts w:ascii="Arial" w:hAnsi="Arial" w:cs="Arial"/>
              </w:rPr>
              <w:t xml:space="preserve">2913 </w:t>
            </w:r>
            <w:r w:rsidRPr="00CA5DE2">
              <w:rPr>
                <w:rFonts w:ascii="Arial" w:hAnsi="Arial" w:cs="Arial"/>
                <w:vertAlign w:val="superscript"/>
              </w:rPr>
              <w:t>o</w:t>
            </w:r>
            <w:r w:rsidRPr="008C5E31">
              <w:rPr>
                <w:rFonts w:ascii="Arial" w:hAnsi="Arial" w:cs="Arial"/>
              </w:rPr>
              <w:t>C</w:t>
            </w:r>
          </w:p>
        </w:tc>
      </w:tr>
      <w:tr w:rsidR="00843676" w:rsidRPr="00843676" w:rsidTr="00293293">
        <w:trPr>
          <w:cnfStyle w:val="000000100000"/>
          <w:trHeight w:val="252"/>
          <w:jc w:val="center"/>
        </w:trPr>
        <w:tc>
          <w:tcPr>
            <w:cnfStyle w:val="001000000000"/>
            <w:tcW w:w="4177" w:type="dxa"/>
          </w:tcPr>
          <w:p w:rsidR="00843676" w:rsidRPr="00843676" w:rsidRDefault="00843676" w:rsidP="00CA5DE2">
            <w:pPr>
              <w:jc w:val="center"/>
              <w:rPr>
                <w:rFonts w:ascii="Arial" w:hAnsi="Arial" w:cs="Arial"/>
              </w:rPr>
            </w:pPr>
            <w:r w:rsidRPr="008C5E31">
              <w:rPr>
                <w:rFonts w:ascii="Arial" w:hAnsi="Arial" w:cs="Arial"/>
              </w:rPr>
              <w:t>Ακτίνα</w:t>
            </w:r>
            <w:r w:rsidRPr="00843676">
              <w:rPr>
                <w:rFonts w:ascii="Arial" w:hAnsi="Arial" w:cs="Arial"/>
              </w:rPr>
              <w:t xml:space="preserve"> Van der Waals</w:t>
            </w:r>
          </w:p>
        </w:tc>
        <w:tc>
          <w:tcPr>
            <w:tcW w:w="4178" w:type="dxa"/>
          </w:tcPr>
          <w:p w:rsidR="00843676" w:rsidRPr="00843676" w:rsidRDefault="00843676" w:rsidP="00CA5DE2">
            <w:pPr>
              <w:jc w:val="center"/>
              <w:cnfStyle w:val="000000100000"/>
              <w:rPr>
                <w:rFonts w:ascii="Arial" w:hAnsi="Arial" w:cs="Arial"/>
              </w:rPr>
            </w:pPr>
            <w:r w:rsidRPr="00843676">
              <w:rPr>
                <w:rFonts w:ascii="Arial" w:hAnsi="Arial" w:cs="Arial"/>
              </w:rPr>
              <w:t>0.124 nm</w:t>
            </w:r>
          </w:p>
        </w:tc>
      </w:tr>
      <w:tr w:rsidR="00843676" w:rsidTr="00293293">
        <w:trPr>
          <w:trHeight w:val="245"/>
          <w:jc w:val="center"/>
        </w:trPr>
        <w:tc>
          <w:tcPr>
            <w:cnfStyle w:val="001000000000"/>
            <w:tcW w:w="4177" w:type="dxa"/>
          </w:tcPr>
          <w:p w:rsidR="00843676" w:rsidRPr="008C5E31" w:rsidRDefault="00843676" w:rsidP="00CA5DE2">
            <w:pPr>
              <w:jc w:val="center"/>
              <w:rPr>
                <w:rFonts w:ascii="Arial" w:hAnsi="Arial" w:cs="Arial"/>
              </w:rPr>
            </w:pPr>
            <w:r w:rsidRPr="008C5E31">
              <w:rPr>
                <w:rFonts w:ascii="Arial" w:hAnsi="Arial" w:cs="Arial"/>
              </w:rPr>
              <w:t>Ιοντική Ακτίνα</w:t>
            </w:r>
          </w:p>
        </w:tc>
        <w:tc>
          <w:tcPr>
            <w:tcW w:w="4178" w:type="dxa"/>
          </w:tcPr>
          <w:p w:rsidR="00843676" w:rsidRDefault="00CA5DE2" w:rsidP="00CA5DE2">
            <w:pPr>
              <w:jc w:val="center"/>
              <w:cnfStyle w:val="000000000000"/>
              <w:rPr>
                <w:rFonts w:ascii="Arial" w:hAnsi="Arial" w:cs="Arial"/>
              </w:rPr>
            </w:pPr>
            <w:r w:rsidRPr="008C5E31">
              <w:rPr>
                <w:rFonts w:ascii="Arial" w:hAnsi="Arial" w:cs="Arial"/>
              </w:rPr>
              <w:t>0.069 nm (+2) ; 0.06 nm (+3)</w:t>
            </w:r>
          </w:p>
        </w:tc>
      </w:tr>
      <w:tr w:rsidR="00843676" w:rsidTr="00293293">
        <w:trPr>
          <w:cnfStyle w:val="000000100000"/>
          <w:trHeight w:val="245"/>
          <w:jc w:val="center"/>
        </w:trPr>
        <w:tc>
          <w:tcPr>
            <w:cnfStyle w:val="001000000000"/>
            <w:tcW w:w="4177" w:type="dxa"/>
          </w:tcPr>
          <w:p w:rsidR="00843676" w:rsidRPr="008C5E31" w:rsidRDefault="00843676" w:rsidP="00CA5DE2">
            <w:pPr>
              <w:jc w:val="center"/>
              <w:rPr>
                <w:rFonts w:ascii="Arial" w:hAnsi="Arial" w:cs="Arial"/>
              </w:rPr>
            </w:pPr>
            <w:r w:rsidRPr="008C5E31">
              <w:rPr>
                <w:rFonts w:ascii="Arial" w:hAnsi="Arial" w:cs="Arial"/>
              </w:rPr>
              <w:t>Ισότοπα</w:t>
            </w:r>
          </w:p>
        </w:tc>
        <w:tc>
          <w:tcPr>
            <w:tcW w:w="4178" w:type="dxa"/>
          </w:tcPr>
          <w:p w:rsidR="00843676" w:rsidRDefault="00CA5DE2" w:rsidP="00CA5DE2">
            <w:pPr>
              <w:jc w:val="center"/>
              <w:cnfStyle w:val="000000100000"/>
              <w:rPr>
                <w:rFonts w:ascii="Arial" w:hAnsi="Arial" w:cs="Arial"/>
              </w:rPr>
            </w:pPr>
            <w:r>
              <w:rPr>
                <w:rFonts w:ascii="Arial" w:hAnsi="Arial" w:cs="Arial"/>
              </w:rPr>
              <w:t>10</w:t>
            </w:r>
          </w:p>
        </w:tc>
      </w:tr>
      <w:tr w:rsidR="00843676" w:rsidTr="00293293">
        <w:trPr>
          <w:trHeight w:val="252"/>
          <w:jc w:val="center"/>
        </w:trPr>
        <w:tc>
          <w:tcPr>
            <w:cnfStyle w:val="001000000000"/>
            <w:tcW w:w="4177" w:type="dxa"/>
          </w:tcPr>
          <w:p w:rsidR="00843676" w:rsidRPr="008C5E31" w:rsidRDefault="00843676" w:rsidP="00CA5DE2">
            <w:pPr>
              <w:jc w:val="center"/>
              <w:rPr>
                <w:rFonts w:ascii="Arial" w:hAnsi="Arial" w:cs="Arial"/>
              </w:rPr>
            </w:pPr>
            <w:r w:rsidRPr="008C5E31">
              <w:rPr>
                <w:rFonts w:ascii="Arial" w:hAnsi="Arial" w:cs="Arial"/>
              </w:rPr>
              <w:t>Νέφος Ηλεκτρονίων</w:t>
            </w:r>
          </w:p>
        </w:tc>
        <w:tc>
          <w:tcPr>
            <w:tcW w:w="4178" w:type="dxa"/>
          </w:tcPr>
          <w:p w:rsidR="00843676" w:rsidRDefault="00CA5DE2" w:rsidP="00CA5DE2">
            <w:pPr>
              <w:jc w:val="center"/>
              <w:cnfStyle w:val="000000000000"/>
              <w:rPr>
                <w:rFonts w:ascii="Arial" w:hAnsi="Arial" w:cs="Arial"/>
              </w:rPr>
            </w:pPr>
            <w:r>
              <w:rPr>
                <w:rFonts w:ascii="Arial" w:hAnsi="Arial" w:cs="Arial"/>
              </w:rPr>
              <w:t>[</w:t>
            </w:r>
            <w:r w:rsidRPr="008C5E31">
              <w:rPr>
                <w:rFonts w:ascii="Arial" w:hAnsi="Arial" w:cs="Arial"/>
              </w:rPr>
              <w:t>Ar] 3d</w:t>
            </w:r>
            <w:r w:rsidRPr="00CA5DE2">
              <w:rPr>
                <w:rFonts w:ascii="Arial" w:hAnsi="Arial" w:cs="Arial"/>
                <w:vertAlign w:val="superscript"/>
              </w:rPr>
              <w:t>8</w:t>
            </w:r>
            <w:r w:rsidRPr="008C5E31">
              <w:rPr>
                <w:rFonts w:ascii="Arial" w:hAnsi="Arial" w:cs="Arial"/>
              </w:rPr>
              <w:t xml:space="preserve"> 4s</w:t>
            </w:r>
            <w:r w:rsidRPr="00CA5DE2">
              <w:rPr>
                <w:rFonts w:ascii="Arial" w:hAnsi="Arial" w:cs="Arial"/>
                <w:vertAlign w:val="superscript"/>
              </w:rPr>
              <w:t>2</w:t>
            </w:r>
          </w:p>
        </w:tc>
      </w:tr>
      <w:tr w:rsidR="00843676" w:rsidTr="00293293">
        <w:trPr>
          <w:cnfStyle w:val="000000100000"/>
          <w:trHeight w:val="245"/>
          <w:jc w:val="center"/>
        </w:trPr>
        <w:tc>
          <w:tcPr>
            <w:cnfStyle w:val="001000000000"/>
            <w:tcW w:w="4177" w:type="dxa"/>
          </w:tcPr>
          <w:p w:rsidR="00843676" w:rsidRPr="008C5E31" w:rsidRDefault="00843676" w:rsidP="00CA5DE2">
            <w:pPr>
              <w:jc w:val="center"/>
              <w:rPr>
                <w:rFonts w:ascii="Arial" w:hAnsi="Arial" w:cs="Arial"/>
              </w:rPr>
            </w:pPr>
            <w:r w:rsidRPr="008C5E31">
              <w:rPr>
                <w:rFonts w:ascii="Arial" w:hAnsi="Arial" w:cs="Arial"/>
              </w:rPr>
              <w:t>Ενέργεια 1</w:t>
            </w:r>
            <w:r w:rsidRPr="00CA5DE2">
              <w:rPr>
                <w:rFonts w:ascii="Arial" w:hAnsi="Arial" w:cs="Arial"/>
                <w:vertAlign w:val="superscript"/>
              </w:rPr>
              <w:t>ου</w:t>
            </w:r>
            <w:r w:rsidR="00CA5DE2">
              <w:rPr>
                <w:rFonts w:ascii="Arial" w:hAnsi="Arial" w:cs="Arial"/>
              </w:rPr>
              <w:t xml:space="preserve"> </w:t>
            </w:r>
            <w:r w:rsidRPr="008C5E31">
              <w:rPr>
                <w:rFonts w:ascii="Arial" w:hAnsi="Arial" w:cs="Arial"/>
              </w:rPr>
              <w:t xml:space="preserve"> Ιονισμού</w:t>
            </w:r>
          </w:p>
        </w:tc>
        <w:tc>
          <w:tcPr>
            <w:tcW w:w="4178" w:type="dxa"/>
          </w:tcPr>
          <w:p w:rsidR="00843676" w:rsidRDefault="00CA5DE2" w:rsidP="00CA5DE2">
            <w:pPr>
              <w:jc w:val="center"/>
              <w:cnfStyle w:val="000000100000"/>
              <w:rPr>
                <w:rFonts w:ascii="Arial" w:hAnsi="Arial" w:cs="Arial"/>
              </w:rPr>
            </w:pPr>
            <w:r w:rsidRPr="008C5E31">
              <w:rPr>
                <w:rFonts w:ascii="Arial" w:hAnsi="Arial" w:cs="Arial"/>
              </w:rPr>
              <w:t>735 kJ/mol</w:t>
            </w:r>
          </w:p>
        </w:tc>
      </w:tr>
      <w:tr w:rsidR="00843676" w:rsidTr="00293293">
        <w:trPr>
          <w:trHeight w:val="252"/>
          <w:jc w:val="center"/>
        </w:trPr>
        <w:tc>
          <w:tcPr>
            <w:cnfStyle w:val="001000000000"/>
            <w:tcW w:w="4177" w:type="dxa"/>
          </w:tcPr>
          <w:p w:rsidR="00843676" w:rsidRPr="008C5E31" w:rsidRDefault="00843676" w:rsidP="00CA5DE2">
            <w:pPr>
              <w:jc w:val="center"/>
              <w:rPr>
                <w:rFonts w:ascii="Arial" w:hAnsi="Arial" w:cs="Arial"/>
              </w:rPr>
            </w:pPr>
            <w:r w:rsidRPr="008C5E31">
              <w:rPr>
                <w:rFonts w:ascii="Arial" w:hAnsi="Arial" w:cs="Arial"/>
              </w:rPr>
              <w:t>Ενέργεια 2</w:t>
            </w:r>
            <w:r w:rsidRPr="00CA5DE2">
              <w:rPr>
                <w:rFonts w:ascii="Arial" w:hAnsi="Arial" w:cs="Arial"/>
                <w:vertAlign w:val="superscript"/>
              </w:rPr>
              <w:t>ου</w:t>
            </w:r>
            <w:r w:rsidR="00CA5DE2">
              <w:rPr>
                <w:rFonts w:ascii="Arial" w:hAnsi="Arial" w:cs="Arial"/>
              </w:rPr>
              <w:t xml:space="preserve"> </w:t>
            </w:r>
            <w:r w:rsidRPr="008C5E31">
              <w:rPr>
                <w:rFonts w:ascii="Arial" w:hAnsi="Arial" w:cs="Arial"/>
              </w:rPr>
              <w:t xml:space="preserve"> Ιονισμού</w:t>
            </w:r>
          </w:p>
        </w:tc>
        <w:tc>
          <w:tcPr>
            <w:tcW w:w="4178" w:type="dxa"/>
          </w:tcPr>
          <w:p w:rsidR="00843676" w:rsidRDefault="00CA5DE2" w:rsidP="00CA5DE2">
            <w:pPr>
              <w:jc w:val="center"/>
              <w:cnfStyle w:val="000000000000"/>
              <w:rPr>
                <w:rFonts w:ascii="Arial" w:hAnsi="Arial" w:cs="Arial"/>
              </w:rPr>
            </w:pPr>
            <w:r w:rsidRPr="008C5E31">
              <w:rPr>
                <w:rFonts w:ascii="Arial" w:hAnsi="Arial" w:cs="Arial"/>
              </w:rPr>
              <w:t>1753 kJ/mol</w:t>
            </w:r>
          </w:p>
        </w:tc>
      </w:tr>
      <w:tr w:rsidR="00843676" w:rsidTr="00293293">
        <w:trPr>
          <w:cnfStyle w:val="000000100000"/>
          <w:trHeight w:val="245"/>
          <w:jc w:val="center"/>
        </w:trPr>
        <w:tc>
          <w:tcPr>
            <w:cnfStyle w:val="001000000000"/>
            <w:tcW w:w="4177" w:type="dxa"/>
          </w:tcPr>
          <w:p w:rsidR="00843676" w:rsidRPr="008C5E31" w:rsidRDefault="00843676" w:rsidP="00CA5DE2">
            <w:pPr>
              <w:jc w:val="center"/>
              <w:rPr>
                <w:rFonts w:ascii="Arial" w:hAnsi="Arial" w:cs="Arial"/>
              </w:rPr>
            </w:pPr>
            <w:r w:rsidRPr="008C5E31">
              <w:rPr>
                <w:rFonts w:ascii="Arial" w:hAnsi="Arial" w:cs="Arial"/>
              </w:rPr>
              <w:t>Ενέργεια 3</w:t>
            </w:r>
            <w:r w:rsidRPr="00CA5DE2">
              <w:rPr>
                <w:rFonts w:ascii="Arial" w:hAnsi="Arial" w:cs="Arial"/>
                <w:vertAlign w:val="superscript"/>
              </w:rPr>
              <w:t>ου</w:t>
            </w:r>
            <w:r w:rsidR="00CA5DE2">
              <w:rPr>
                <w:rFonts w:ascii="Arial" w:hAnsi="Arial" w:cs="Arial"/>
              </w:rPr>
              <w:t xml:space="preserve"> </w:t>
            </w:r>
            <w:r w:rsidRPr="008C5E31">
              <w:rPr>
                <w:rFonts w:ascii="Arial" w:hAnsi="Arial" w:cs="Arial"/>
              </w:rPr>
              <w:t xml:space="preserve"> Ιονισμού</w:t>
            </w:r>
          </w:p>
        </w:tc>
        <w:tc>
          <w:tcPr>
            <w:tcW w:w="4178" w:type="dxa"/>
          </w:tcPr>
          <w:p w:rsidR="00843676" w:rsidRDefault="00CA5DE2" w:rsidP="00CA5DE2">
            <w:pPr>
              <w:jc w:val="center"/>
              <w:cnfStyle w:val="000000100000"/>
              <w:rPr>
                <w:rFonts w:ascii="Arial" w:hAnsi="Arial" w:cs="Arial"/>
              </w:rPr>
            </w:pPr>
            <w:r w:rsidRPr="008C5E31">
              <w:rPr>
                <w:rFonts w:ascii="Arial" w:hAnsi="Arial" w:cs="Arial"/>
              </w:rPr>
              <w:t>3387 kJ/mol</w:t>
            </w:r>
          </w:p>
        </w:tc>
      </w:tr>
      <w:tr w:rsidR="00843676" w:rsidTr="00293293">
        <w:trPr>
          <w:trHeight w:val="245"/>
          <w:jc w:val="center"/>
        </w:trPr>
        <w:tc>
          <w:tcPr>
            <w:cnfStyle w:val="001000000000"/>
            <w:tcW w:w="4177" w:type="dxa"/>
          </w:tcPr>
          <w:p w:rsidR="00843676" w:rsidRPr="008C5E31" w:rsidRDefault="00843676" w:rsidP="00CA5DE2">
            <w:pPr>
              <w:jc w:val="center"/>
              <w:rPr>
                <w:rFonts w:ascii="Arial" w:hAnsi="Arial" w:cs="Arial"/>
              </w:rPr>
            </w:pPr>
            <w:r w:rsidRPr="008C5E31">
              <w:rPr>
                <w:rFonts w:ascii="Arial" w:hAnsi="Arial" w:cs="Arial"/>
              </w:rPr>
              <w:t>Πρότυπο δυναμικό</w:t>
            </w:r>
          </w:p>
        </w:tc>
        <w:tc>
          <w:tcPr>
            <w:tcW w:w="4178" w:type="dxa"/>
          </w:tcPr>
          <w:p w:rsidR="00843676" w:rsidRDefault="00CA5DE2" w:rsidP="00CA5DE2">
            <w:pPr>
              <w:jc w:val="center"/>
              <w:cnfStyle w:val="000000000000"/>
              <w:rPr>
                <w:rFonts w:ascii="Arial" w:hAnsi="Arial" w:cs="Arial"/>
              </w:rPr>
            </w:pPr>
            <w:r w:rsidRPr="008C5E31">
              <w:rPr>
                <w:rFonts w:ascii="Arial" w:hAnsi="Arial" w:cs="Arial"/>
              </w:rPr>
              <w:t>-0.25 V</w:t>
            </w:r>
          </w:p>
        </w:tc>
      </w:tr>
      <w:tr w:rsidR="00843676" w:rsidTr="00293293">
        <w:trPr>
          <w:cnfStyle w:val="000000100000"/>
          <w:trHeight w:val="252"/>
          <w:jc w:val="center"/>
        </w:trPr>
        <w:tc>
          <w:tcPr>
            <w:cnfStyle w:val="001000000000"/>
            <w:tcW w:w="4177" w:type="dxa"/>
          </w:tcPr>
          <w:p w:rsidR="00843676" w:rsidRPr="008C5E31" w:rsidRDefault="00843676" w:rsidP="00CA5DE2">
            <w:pPr>
              <w:jc w:val="center"/>
              <w:rPr>
                <w:rFonts w:ascii="Arial" w:hAnsi="Arial" w:cs="Arial"/>
              </w:rPr>
            </w:pPr>
            <w:r w:rsidRPr="008C5E31">
              <w:rPr>
                <w:rFonts w:ascii="Arial" w:hAnsi="Arial" w:cs="Arial"/>
              </w:rPr>
              <w:t xml:space="preserve">Ανακαλύφθηκε </w:t>
            </w:r>
            <w:r w:rsidR="00CA5DE2" w:rsidRPr="008C5E31">
              <w:rPr>
                <w:rFonts w:ascii="Arial" w:hAnsi="Arial" w:cs="Arial"/>
              </w:rPr>
              <w:t>από</w:t>
            </w:r>
          </w:p>
        </w:tc>
        <w:tc>
          <w:tcPr>
            <w:tcW w:w="4178" w:type="dxa"/>
          </w:tcPr>
          <w:p w:rsidR="00843676" w:rsidRDefault="00CA5DE2" w:rsidP="00CA5DE2">
            <w:pPr>
              <w:jc w:val="center"/>
              <w:cnfStyle w:val="000000100000"/>
              <w:rPr>
                <w:rFonts w:ascii="Arial" w:hAnsi="Arial" w:cs="Arial"/>
              </w:rPr>
            </w:pPr>
            <w:r w:rsidRPr="008C5E31">
              <w:rPr>
                <w:rFonts w:ascii="Arial" w:hAnsi="Arial" w:cs="Arial"/>
              </w:rPr>
              <w:t>Alex Constedt 1751</w:t>
            </w:r>
          </w:p>
        </w:tc>
      </w:tr>
      <w:tr w:rsidR="00B40CE7" w:rsidTr="00293293">
        <w:trPr>
          <w:trHeight w:val="252"/>
          <w:jc w:val="center"/>
        </w:trPr>
        <w:tc>
          <w:tcPr>
            <w:cnfStyle w:val="001000000000"/>
            <w:tcW w:w="4177" w:type="dxa"/>
          </w:tcPr>
          <w:p w:rsidR="00B40CE7" w:rsidRPr="00B40CE7" w:rsidRDefault="00B40CE7" w:rsidP="00CA5DE2">
            <w:pPr>
              <w:jc w:val="center"/>
              <w:rPr>
                <w:rFonts w:ascii="Arial" w:hAnsi="Arial" w:cs="Arial"/>
                <w:lang w:val="el-GR"/>
              </w:rPr>
            </w:pPr>
            <w:r>
              <w:rPr>
                <w:rFonts w:ascii="Arial" w:hAnsi="Arial" w:cs="Arial"/>
                <w:lang w:val="el-GR"/>
              </w:rPr>
              <w:t xml:space="preserve">Όριο στο πόσιμο νερό </w:t>
            </w:r>
          </w:p>
        </w:tc>
        <w:tc>
          <w:tcPr>
            <w:tcW w:w="4178" w:type="dxa"/>
          </w:tcPr>
          <w:p w:rsidR="00B40CE7" w:rsidRPr="00B40CE7" w:rsidRDefault="00B40CE7" w:rsidP="00CA5DE2">
            <w:pPr>
              <w:jc w:val="center"/>
              <w:cnfStyle w:val="000000000000"/>
              <w:rPr>
                <w:rFonts w:ascii="Arial" w:hAnsi="Arial" w:cs="Arial"/>
              </w:rPr>
            </w:pPr>
            <w:r>
              <w:rPr>
                <w:rFonts w:ascii="Arial" w:hAnsi="Arial" w:cs="Arial"/>
                <w:lang w:val="el-GR"/>
              </w:rPr>
              <w:t>20μ</w:t>
            </w:r>
            <w:r>
              <w:rPr>
                <w:rFonts w:ascii="Arial" w:hAnsi="Arial" w:cs="Arial"/>
              </w:rPr>
              <w:t>g/l</w:t>
            </w:r>
          </w:p>
        </w:tc>
      </w:tr>
    </w:tbl>
    <w:p w:rsidR="00AD1D9F" w:rsidRDefault="009533C8" w:rsidP="00352C6F">
      <w:pPr>
        <w:rPr>
          <w:rFonts w:ascii="Arial" w:hAnsi="Arial" w:cs="Arial"/>
          <w:b/>
          <w:sz w:val="24"/>
        </w:rPr>
      </w:pPr>
      <w:r>
        <w:rPr>
          <w:rFonts w:ascii="Arial" w:hAnsi="Arial" w:cs="Arial"/>
          <w:b/>
          <w:sz w:val="24"/>
        </w:rPr>
        <w:t>Π</w:t>
      </w:r>
      <w:r>
        <w:rPr>
          <w:rFonts w:ascii="Arial" w:hAnsi="Arial" w:cs="Arial"/>
          <w:b/>
          <w:sz w:val="24"/>
          <w:lang w:val="el-GR"/>
        </w:rPr>
        <w:t>η</w:t>
      </w:r>
      <w:r>
        <w:rPr>
          <w:rFonts w:ascii="Arial" w:hAnsi="Arial" w:cs="Arial"/>
          <w:b/>
          <w:sz w:val="24"/>
        </w:rPr>
        <w:t>γ</w:t>
      </w:r>
      <w:r>
        <w:rPr>
          <w:rFonts w:ascii="Arial" w:hAnsi="Arial" w:cs="Arial"/>
          <w:b/>
          <w:sz w:val="24"/>
          <w:lang w:val="el-GR"/>
        </w:rPr>
        <w:t>έ</w:t>
      </w:r>
      <w:r w:rsidR="003041D3" w:rsidRPr="00182FA8">
        <w:rPr>
          <w:rFonts w:ascii="Arial" w:hAnsi="Arial" w:cs="Arial"/>
          <w:b/>
          <w:sz w:val="24"/>
        </w:rPr>
        <w:t xml:space="preserve">ς Νικελίου </w:t>
      </w:r>
    </w:p>
    <w:p w:rsidR="00AF66EA" w:rsidRPr="004454EF" w:rsidRDefault="00EC5690" w:rsidP="00405960">
      <w:pPr>
        <w:jc w:val="both"/>
        <w:rPr>
          <w:rFonts w:ascii="Arial" w:hAnsi="Arial" w:cs="Arial"/>
          <w:lang w:val="el-GR"/>
        </w:rPr>
      </w:pPr>
      <w:r w:rsidRPr="004454EF">
        <w:rPr>
          <w:rFonts w:ascii="Arial" w:hAnsi="Arial" w:cs="Arial"/>
          <w:lang w:val="el-GR"/>
        </w:rPr>
        <w:t xml:space="preserve">Το </w:t>
      </w:r>
      <w:r>
        <w:rPr>
          <w:rFonts w:ascii="Arial" w:hAnsi="Arial" w:cs="Arial"/>
        </w:rPr>
        <w:t>Ni</w:t>
      </w:r>
      <w:r w:rsidRPr="004454EF">
        <w:rPr>
          <w:rFonts w:ascii="Arial" w:hAnsi="Arial" w:cs="Arial"/>
          <w:lang w:val="el-GR"/>
        </w:rPr>
        <w:t xml:space="preserve"> </w:t>
      </w:r>
      <w:r w:rsidR="00AF66EA" w:rsidRPr="004454EF">
        <w:rPr>
          <w:rFonts w:ascii="Arial" w:hAnsi="Arial" w:cs="Arial"/>
          <w:lang w:val="el-GR"/>
        </w:rPr>
        <w:t xml:space="preserve">ως μεταλλικό στοιχείο μαζί με τον </w:t>
      </w:r>
      <w:r w:rsidR="00AF66EA" w:rsidRPr="00AF66EA">
        <w:rPr>
          <w:rFonts w:ascii="Arial" w:hAnsi="Arial" w:cs="Arial"/>
        </w:rPr>
        <w:t>Fe</w:t>
      </w:r>
      <w:r w:rsidRPr="004454EF">
        <w:rPr>
          <w:rFonts w:ascii="Arial" w:hAnsi="Arial" w:cs="Arial"/>
          <w:lang w:val="el-GR"/>
        </w:rPr>
        <w:t xml:space="preserve"> κατατάσσεται</w:t>
      </w:r>
      <w:r w:rsidR="00AF66EA" w:rsidRPr="004454EF">
        <w:rPr>
          <w:rFonts w:ascii="Arial" w:hAnsi="Arial" w:cs="Arial"/>
          <w:lang w:val="el-GR"/>
        </w:rPr>
        <w:t xml:space="preserve"> στους μετεωρίτες. Ως ορυκτά νικελίου ενδιαφέρον έχουν ο νικελίνης ή μιλλερίνης </w:t>
      </w:r>
      <w:r w:rsidR="00AF66EA" w:rsidRPr="00AF66EA">
        <w:rPr>
          <w:rFonts w:ascii="Arial" w:hAnsi="Arial" w:cs="Arial"/>
        </w:rPr>
        <w:t>NiS</w:t>
      </w:r>
      <w:r w:rsidR="00AF66EA" w:rsidRPr="004454EF">
        <w:rPr>
          <w:rFonts w:ascii="Arial" w:hAnsi="Arial" w:cs="Arial"/>
          <w:lang w:val="el-GR"/>
        </w:rPr>
        <w:t xml:space="preserve">, το αρσενικούχο νικέλιο </w:t>
      </w:r>
      <w:r w:rsidR="00AF66EA" w:rsidRPr="00AF66EA">
        <w:rPr>
          <w:rFonts w:ascii="Arial" w:hAnsi="Arial" w:cs="Arial"/>
        </w:rPr>
        <w:t>NiAs</w:t>
      </w:r>
      <w:r w:rsidR="00AF66EA" w:rsidRPr="004454EF">
        <w:rPr>
          <w:rFonts w:ascii="Arial" w:hAnsi="Arial" w:cs="Arial"/>
          <w:lang w:val="el-GR"/>
        </w:rPr>
        <w:t xml:space="preserve">, το αντιμονιούχο νικέλιο </w:t>
      </w:r>
      <w:r w:rsidR="00AF66EA" w:rsidRPr="00AF66EA">
        <w:rPr>
          <w:rFonts w:ascii="Arial" w:hAnsi="Arial" w:cs="Arial"/>
        </w:rPr>
        <w:t>NiSb</w:t>
      </w:r>
      <w:r w:rsidR="00AF66EA" w:rsidRPr="004454EF">
        <w:rPr>
          <w:rFonts w:ascii="Arial" w:hAnsi="Arial" w:cs="Arial"/>
          <w:lang w:val="el-GR"/>
        </w:rPr>
        <w:t>, ο νικελιούχος αρσενοπυρίτης (</w:t>
      </w:r>
      <w:r w:rsidR="00AF66EA" w:rsidRPr="00AF66EA">
        <w:rPr>
          <w:rFonts w:ascii="Arial" w:hAnsi="Arial" w:cs="Arial"/>
        </w:rPr>
        <w:t>Ni</w:t>
      </w:r>
      <w:r w:rsidR="00AF66EA" w:rsidRPr="004454EF">
        <w:rPr>
          <w:rFonts w:ascii="Arial" w:hAnsi="Arial" w:cs="Arial"/>
          <w:lang w:val="el-GR"/>
        </w:rPr>
        <w:t>,</w:t>
      </w:r>
      <w:r w:rsidR="00AF66EA" w:rsidRPr="00AF66EA">
        <w:rPr>
          <w:rFonts w:ascii="Arial" w:hAnsi="Arial" w:cs="Arial"/>
        </w:rPr>
        <w:t>Fe</w:t>
      </w:r>
      <w:r w:rsidR="00AF66EA" w:rsidRPr="004454EF">
        <w:rPr>
          <w:rFonts w:ascii="Arial" w:hAnsi="Arial" w:cs="Arial"/>
          <w:lang w:val="el-GR"/>
        </w:rPr>
        <w:t>)</w:t>
      </w:r>
      <w:r w:rsidR="00AF66EA" w:rsidRPr="00AF66EA">
        <w:rPr>
          <w:rFonts w:ascii="Arial" w:hAnsi="Arial" w:cs="Arial"/>
        </w:rPr>
        <w:t>AsS</w:t>
      </w:r>
      <w:r w:rsidR="00AF66EA" w:rsidRPr="004454EF">
        <w:rPr>
          <w:rFonts w:ascii="Arial" w:hAnsi="Arial" w:cs="Arial"/>
          <w:lang w:val="el-GR"/>
        </w:rPr>
        <w:t xml:space="preserve">, </w:t>
      </w:r>
      <w:r w:rsidRPr="004454EF">
        <w:rPr>
          <w:rFonts w:ascii="Arial" w:hAnsi="Arial" w:cs="Arial"/>
          <w:lang w:val="el-GR"/>
        </w:rPr>
        <w:t>ο χλοανθίτης (</w:t>
      </w:r>
      <w:r w:rsidRPr="00AF66EA">
        <w:rPr>
          <w:rFonts w:ascii="Arial" w:hAnsi="Arial" w:cs="Arial"/>
        </w:rPr>
        <w:t>Ni</w:t>
      </w:r>
      <w:r w:rsidRPr="004454EF">
        <w:rPr>
          <w:rFonts w:ascii="Arial" w:hAnsi="Arial" w:cs="Arial"/>
          <w:lang w:val="el-GR"/>
        </w:rPr>
        <w:t>,</w:t>
      </w:r>
      <w:r w:rsidRPr="00AF66EA">
        <w:rPr>
          <w:rFonts w:ascii="Arial" w:hAnsi="Arial" w:cs="Arial"/>
        </w:rPr>
        <w:t>Co</w:t>
      </w:r>
      <w:r w:rsidRPr="004454EF">
        <w:rPr>
          <w:rFonts w:ascii="Arial" w:hAnsi="Arial" w:cs="Arial"/>
          <w:lang w:val="el-GR"/>
        </w:rPr>
        <w:t>,</w:t>
      </w:r>
      <w:r w:rsidRPr="00AF66EA">
        <w:rPr>
          <w:rFonts w:ascii="Arial" w:hAnsi="Arial" w:cs="Arial"/>
        </w:rPr>
        <w:t>Fe</w:t>
      </w:r>
      <w:r w:rsidRPr="004454EF">
        <w:rPr>
          <w:rFonts w:ascii="Arial" w:hAnsi="Arial" w:cs="Arial"/>
          <w:lang w:val="el-GR"/>
        </w:rPr>
        <w:t>)</w:t>
      </w:r>
      <w:r w:rsidRPr="00AF66EA">
        <w:rPr>
          <w:rFonts w:ascii="Arial" w:hAnsi="Arial" w:cs="Arial"/>
        </w:rPr>
        <w:t>As</w:t>
      </w:r>
      <w:r w:rsidR="00D465F2">
        <w:rPr>
          <w:rFonts w:ascii="Arial" w:hAnsi="Arial" w:cs="Arial"/>
          <w:lang w:val="el-GR"/>
        </w:rPr>
        <w:t>2</w:t>
      </w:r>
      <w:r w:rsidRPr="004454EF">
        <w:rPr>
          <w:rFonts w:ascii="Arial" w:hAnsi="Arial" w:cs="Arial"/>
          <w:lang w:val="el-GR"/>
        </w:rPr>
        <w:t>,</w:t>
      </w:r>
      <w:r w:rsidR="00D465F2" w:rsidRPr="00D465F2">
        <w:rPr>
          <w:rFonts w:ascii="Arial" w:hAnsi="Arial" w:cs="Arial"/>
          <w:lang w:val="el-GR"/>
        </w:rPr>
        <w:t xml:space="preserve"> </w:t>
      </w:r>
      <w:r w:rsidR="00AF66EA" w:rsidRPr="004454EF">
        <w:rPr>
          <w:rFonts w:ascii="Arial" w:hAnsi="Arial" w:cs="Arial"/>
          <w:lang w:val="el-GR"/>
        </w:rPr>
        <w:t xml:space="preserve">ο αντιμονονικελοπυρίτης </w:t>
      </w:r>
      <w:r w:rsidR="00AF66EA" w:rsidRPr="00AF66EA">
        <w:rPr>
          <w:rFonts w:ascii="Arial" w:hAnsi="Arial" w:cs="Arial"/>
        </w:rPr>
        <w:t>NiSbS</w:t>
      </w:r>
      <w:r w:rsidR="00AF66EA" w:rsidRPr="004454EF">
        <w:rPr>
          <w:rFonts w:ascii="Arial" w:hAnsi="Arial" w:cs="Arial"/>
          <w:lang w:val="el-GR"/>
        </w:rPr>
        <w:t xml:space="preserve">, </w:t>
      </w:r>
      <w:r w:rsidRPr="004454EF">
        <w:rPr>
          <w:rFonts w:ascii="Arial" w:hAnsi="Arial" w:cs="Arial"/>
          <w:lang w:val="el-GR"/>
        </w:rPr>
        <w:t>κ.ά. Κύριες</w:t>
      </w:r>
      <w:r w:rsidR="00AF66EA" w:rsidRPr="004454EF">
        <w:rPr>
          <w:rFonts w:ascii="Arial" w:hAnsi="Arial" w:cs="Arial"/>
          <w:lang w:val="el-GR"/>
        </w:rPr>
        <w:t xml:space="preserve"> πηγές του νικελίου είναι το ορυκτό γαρνιερίτης, (</w:t>
      </w:r>
      <w:r w:rsidR="00AF66EA" w:rsidRPr="00AF66EA">
        <w:rPr>
          <w:rFonts w:ascii="Arial" w:hAnsi="Arial" w:cs="Arial"/>
        </w:rPr>
        <w:t>Ni</w:t>
      </w:r>
      <w:r w:rsidR="00AF66EA" w:rsidRPr="004454EF">
        <w:rPr>
          <w:rFonts w:ascii="Arial" w:hAnsi="Arial" w:cs="Arial"/>
          <w:lang w:val="el-GR"/>
        </w:rPr>
        <w:t>,</w:t>
      </w:r>
      <w:r w:rsidR="00AF66EA" w:rsidRPr="00AF66EA">
        <w:rPr>
          <w:rFonts w:ascii="Arial" w:hAnsi="Arial" w:cs="Arial"/>
        </w:rPr>
        <w:t>Mg</w:t>
      </w:r>
      <w:r w:rsidR="00AF66EA" w:rsidRPr="004454EF">
        <w:rPr>
          <w:rFonts w:ascii="Arial" w:hAnsi="Arial" w:cs="Arial"/>
          <w:lang w:val="el-GR"/>
        </w:rPr>
        <w:t>)</w:t>
      </w:r>
      <w:r w:rsidR="00AF66EA" w:rsidRPr="00D465F2">
        <w:rPr>
          <w:rFonts w:ascii="Arial" w:hAnsi="Arial" w:cs="Arial"/>
          <w:vertAlign w:val="subscript"/>
          <w:lang w:val="el-GR"/>
        </w:rPr>
        <w:t>6</w:t>
      </w:r>
      <w:r w:rsidR="00AF66EA" w:rsidRPr="00AF66EA">
        <w:rPr>
          <w:rFonts w:ascii="Arial" w:hAnsi="Arial" w:cs="Arial"/>
        </w:rPr>
        <w:t>Si</w:t>
      </w:r>
      <w:r w:rsidR="00AF66EA" w:rsidRPr="00D465F2">
        <w:rPr>
          <w:rFonts w:ascii="Arial" w:hAnsi="Arial" w:cs="Arial"/>
          <w:vertAlign w:val="subscript"/>
          <w:lang w:val="el-GR"/>
        </w:rPr>
        <w:t>4</w:t>
      </w:r>
      <w:r w:rsidR="00AF66EA" w:rsidRPr="00AF66EA">
        <w:rPr>
          <w:rFonts w:ascii="Arial" w:hAnsi="Arial" w:cs="Arial"/>
        </w:rPr>
        <w:t>O</w:t>
      </w:r>
      <w:r w:rsidR="00AF66EA" w:rsidRPr="00D465F2">
        <w:rPr>
          <w:rFonts w:ascii="Arial" w:hAnsi="Arial" w:cs="Arial"/>
          <w:vertAlign w:val="subscript"/>
          <w:lang w:val="el-GR"/>
        </w:rPr>
        <w:t>10</w:t>
      </w:r>
      <w:r w:rsidR="00AF66EA" w:rsidRPr="004454EF">
        <w:rPr>
          <w:rFonts w:ascii="Arial" w:hAnsi="Arial" w:cs="Arial"/>
          <w:lang w:val="el-GR"/>
        </w:rPr>
        <w:t>(</w:t>
      </w:r>
      <w:r w:rsidR="00AF66EA" w:rsidRPr="00AF66EA">
        <w:rPr>
          <w:rFonts w:ascii="Arial" w:hAnsi="Arial" w:cs="Arial"/>
        </w:rPr>
        <w:t>OH</w:t>
      </w:r>
      <w:r w:rsidR="00AF66EA" w:rsidRPr="004454EF">
        <w:rPr>
          <w:rFonts w:ascii="Arial" w:hAnsi="Arial" w:cs="Arial"/>
          <w:lang w:val="el-GR"/>
        </w:rPr>
        <w:t>)</w:t>
      </w:r>
      <w:r w:rsidR="00AF66EA" w:rsidRPr="00D465F2">
        <w:rPr>
          <w:rFonts w:ascii="Arial" w:hAnsi="Arial" w:cs="Arial"/>
          <w:vertAlign w:val="subscript"/>
          <w:lang w:val="el-GR"/>
        </w:rPr>
        <w:t>8</w:t>
      </w:r>
      <w:r w:rsidR="00AF66EA" w:rsidRPr="004454EF">
        <w:rPr>
          <w:rFonts w:ascii="Arial" w:hAnsi="Arial" w:cs="Arial"/>
          <w:lang w:val="el-GR"/>
        </w:rPr>
        <w:t xml:space="preserve">, </w:t>
      </w:r>
      <w:r w:rsidRPr="004454EF">
        <w:rPr>
          <w:rFonts w:ascii="Arial" w:hAnsi="Arial" w:cs="Arial"/>
          <w:lang w:val="el-GR"/>
        </w:rPr>
        <w:t>ένυδρο</w:t>
      </w:r>
      <w:r w:rsidR="00AF66EA" w:rsidRPr="004454EF">
        <w:rPr>
          <w:rFonts w:ascii="Arial" w:hAnsi="Arial" w:cs="Arial"/>
          <w:lang w:val="el-GR"/>
        </w:rPr>
        <w:t xml:space="preserve"> πυριτικό άλας, που απαντάται κυρίως στη Νέα</w:t>
      </w:r>
      <w:r w:rsidR="00E722C6">
        <w:rPr>
          <w:rFonts w:ascii="Arial" w:hAnsi="Arial" w:cs="Arial"/>
          <w:lang w:val="el-GR"/>
        </w:rPr>
        <w:t xml:space="preserve"> Καληδονία και οι σιδηροπυρίτες</w:t>
      </w:r>
      <w:r w:rsidR="003E2768">
        <w:rPr>
          <w:rFonts w:ascii="Arial" w:hAnsi="Arial" w:cs="Arial"/>
          <w:lang w:val="el-GR"/>
        </w:rPr>
        <w:t xml:space="preserve"> </w:t>
      </w:r>
      <w:r w:rsidR="00AF66EA" w:rsidRPr="004454EF">
        <w:rPr>
          <w:rFonts w:ascii="Arial" w:hAnsi="Arial" w:cs="Arial"/>
          <w:lang w:val="el-GR"/>
        </w:rPr>
        <w:t>(πετλανδίτες) του Καναδά που περιέχουν 3% νικέλιο. Στην Ελλάδα απαντάται ο γαρνιερίτης με 1-3% νικέλιο στη περιοχή της Λάρυμνας, όπου από το 1953 βρίσκονται εγκατασ</w:t>
      </w:r>
      <w:r w:rsidR="00E722C6">
        <w:rPr>
          <w:rFonts w:ascii="Arial" w:hAnsi="Arial" w:cs="Arial"/>
          <w:lang w:val="el-GR"/>
        </w:rPr>
        <w:t>τάσεις παραγωγής σιδηρονικελίου</w:t>
      </w:r>
      <w:r w:rsidRPr="004454EF">
        <w:rPr>
          <w:rFonts w:ascii="Arial" w:hAnsi="Arial" w:cs="Arial"/>
          <w:lang w:val="el-GR"/>
        </w:rPr>
        <w:t>.</w:t>
      </w:r>
    </w:p>
    <w:p w:rsidR="00AF66EA" w:rsidRPr="004454EF" w:rsidRDefault="00EC5690" w:rsidP="00AF66EA">
      <w:pPr>
        <w:jc w:val="both"/>
        <w:rPr>
          <w:rFonts w:ascii="Arial" w:hAnsi="Arial" w:cs="Arial"/>
          <w:lang w:val="el-GR"/>
        </w:rPr>
      </w:pPr>
      <w:r w:rsidRPr="004454EF">
        <w:rPr>
          <w:rFonts w:ascii="Arial" w:hAnsi="Arial" w:cs="Arial"/>
          <w:lang w:val="el-GR"/>
        </w:rPr>
        <w:t xml:space="preserve">Η </w:t>
      </w:r>
      <w:r w:rsidR="00AF66EA" w:rsidRPr="004454EF">
        <w:rPr>
          <w:rFonts w:ascii="Arial" w:hAnsi="Arial" w:cs="Arial"/>
          <w:lang w:val="el-GR"/>
        </w:rPr>
        <w:t>πηγή του νικελίου στο πόσιμο νερό είναι τα πετρώματα</w:t>
      </w:r>
      <w:r w:rsidR="003E2768">
        <w:rPr>
          <w:rFonts w:ascii="Arial" w:hAnsi="Arial" w:cs="Arial"/>
          <w:lang w:val="el-GR"/>
        </w:rPr>
        <w:t>,</w:t>
      </w:r>
      <w:r w:rsidR="00AF66EA" w:rsidRPr="004454EF">
        <w:rPr>
          <w:rFonts w:ascii="Arial" w:hAnsi="Arial" w:cs="Arial"/>
          <w:lang w:val="el-GR"/>
        </w:rPr>
        <w:t xml:space="preserve"> τα οποία υφίστανται έκπλυση</w:t>
      </w:r>
      <w:r w:rsidR="003E2768">
        <w:rPr>
          <w:rFonts w:ascii="Arial" w:hAnsi="Arial" w:cs="Arial"/>
          <w:lang w:val="el-GR"/>
        </w:rPr>
        <w:t>,</w:t>
      </w:r>
      <w:r w:rsidR="00AF66EA" w:rsidRPr="004454EF">
        <w:rPr>
          <w:rFonts w:ascii="Arial" w:hAnsi="Arial" w:cs="Arial"/>
          <w:lang w:val="el-GR"/>
        </w:rPr>
        <w:t xml:space="preserve"> όταν έρχονται σε επαφή με το νερό, με αποτέλεσμα τη διαλυτοποίηση διαφόρων ορυκτών φάσεων</w:t>
      </w:r>
      <w:r w:rsidR="00037BCF" w:rsidRPr="004454EF">
        <w:rPr>
          <w:rFonts w:ascii="Arial" w:hAnsi="Arial" w:cs="Arial"/>
          <w:lang w:val="el-GR"/>
        </w:rPr>
        <w:t>,</w:t>
      </w:r>
      <w:r w:rsidR="00AF66EA" w:rsidRPr="004454EF">
        <w:rPr>
          <w:rFonts w:ascii="Arial" w:hAnsi="Arial" w:cs="Arial"/>
          <w:lang w:val="el-GR"/>
        </w:rPr>
        <w:t xml:space="preserve"> </w:t>
      </w:r>
      <w:r w:rsidR="00037BCF" w:rsidRPr="004454EF">
        <w:rPr>
          <w:rFonts w:ascii="Arial" w:hAnsi="Arial" w:cs="Arial"/>
          <w:lang w:val="el-GR"/>
        </w:rPr>
        <w:t>σ</w:t>
      </w:r>
      <w:r w:rsidRPr="004454EF">
        <w:rPr>
          <w:rFonts w:ascii="Arial" w:hAnsi="Arial" w:cs="Arial"/>
          <w:lang w:val="el-GR"/>
        </w:rPr>
        <w:t>ε αντίθεση με τα</w:t>
      </w:r>
      <w:r w:rsidR="00AF66EA" w:rsidRPr="004454EF">
        <w:rPr>
          <w:rFonts w:ascii="Arial" w:hAnsi="Arial" w:cs="Arial"/>
          <w:lang w:val="el-GR"/>
        </w:rPr>
        <w:t xml:space="preserve"> τρόφιμα περιέ</w:t>
      </w:r>
      <w:r w:rsidRPr="004454EF">
        <w:rPr>
          <w:rFonts w:ascii="Arial" w:hAnsi="Arial" w:cs="Arial"/>
          <w:lang w:val="el-GR"/>
        </w:rPr>
        <w:t>χουν μικρές ποσότητες νικελίου. Τ</w:t>
      </w:r>
      <w:r w:rsidR="00AF66EA" w:rsidRPr="004454EF">
        <w:rPr>
          <w:rFonts w:ascii="Arial" w:hAnsi="Arial" w:cs="Arial"/>
          <w:lang w:val="el-GR"/>
        </w:rPr>
        <w:t>α λίπη</w:t>
      </w:r>
      <w:r w:rsidRPr="004454EF">
        <w:rPr>
          <w:rFonts w:ascii="Arial" w:hAnsi="Arial" w:cs="Arial"/>
          <w:lang w:val="el-GR"/>
        </w:rPr>
        <w:t xml:space="preserve"> και η σοκολάτα</w:t>
      </w:r>
      <w:r w:rsidR="00AF66EA" w:rsidRPr="004454EF">
        <w:rPr>
          <w:rFonts w:ascii="Arial" w:hAnsi="Arial" w:cs="Arial"/>
          <w:lang w:val="el-GR"/>
        </w:rPr>
        <w:t xml:space="preserve"> είναι γνωστά ως τα τρόφιμα που περιέχουν</w:t>
      </w:r>
      <w:r w:rsidRPr="004454EF">
        <w:rPr>
          <w:rFonts w:ascii="Arial" w:hAnsi="Arial" w:cs="Arial"/>
          <w:lang w:val="el-GR"/>
        </w:rPr>
        <w:t xml:space="preserve"> τη</w:t>
      </w:r>
      <w:r w:rsidR="00AF66EA" w:rsidRPr="004454EF">
        <w:rPr>
          <w:rFonts w:ascii="Arial" w:hAnsi="Arial" w:cs="Arial"/>
          <w:lang w:val="el-GR"/>
        </w:rPr>
        <w:t xml:space="preserve"> μεγαλύτερη συγκέντρωση νικελίου. </w:t>
      </w:r>
      <w:r w:rsidRPr="004454EF">
        <w:rPr>
          <w:rFonts w:ascii="Arial" w:hAnsi="Arial" w:cs="Arial"/>
          <w:lang w:val="el-GR"/>
        </w:rPr>
        <w:lastRenderedPageBreak/>
        <w:t>Η αύξηση του νικελίου</w:t>
      </w:r>
      <w:r w:rsidR="00AF66EA" w:rsidRPr="004454EF">
        <w:rPr>
          <w:rFonts w:ascii="Arial" w:hAnsi="Arial" w:cs="Arial"/>
          <w:lang w:val="el-GR"/>
        </w:rPr>
        <w:t xml:space="preserve"> στον οργανισμό</w:t>
      </w:r>
      <w:r w:rsidRPr="004454EF">
        <w:rPr>
          <w:rFonts w:ascii="Arial" w:hAnsi="Arial" w:cs="Arial"/>
          <w:lang w:val="el-GR"/>
        </w:rPr>
        <w:t xml:space="preserve"> είναι ραγδαία</w:t>
      </w:r>
      <w:r w:rsidR="00AF66EA" w:rsidRPr="004454EF">
        <w:rPr>
          <w:rFonts w:ascii="Arial" w:hAnsi="Arial" w:cs="Arial"/>
          <w:lang w:val="el-GR"/>
        </w:rPr>
        <w:t>, όταν ο άνθρωπος καταναλώνει λαχανικά, τα οποία προέρχονται από ρυπασμένες πε</w:t>
      </w:r>
      <w:r w:rsidRPr="004454EF">
        <w:rPr>
          <w:rFonts w:ascii="Arial" w:hAnsi="Arial" w:cs="Arial"/>
          <w:lang w:val="el-GR"/>
        </w:rPr>
        <w:t>ριοχές. Τα φυτά</w:t>
      </w:r>
      <w:r w:rsidR="00AF66EA" w:rsidRPr="004454EF">
        <w:rPr>
          <w:rFonts w:ascii="Arial" w:hAnsi="Arial" w:cs="Arial"/>
          <w:lang w:val="el-GR"/>
        </w:rPr>
        <w:t xml:space="preserve"> συσσωρεύουν το νικέλιο, οπότε είναι αξιοσημείωτη η πρόσληψη του νικελίου από αυτά.</w:t>
      </w:r>
      <w:r w:rsidR="00D465F2">
        <w:rPr>
          <w:rFonts w:ascii="Arial" w:hAnsi="Arial" w:cs="Arial"/>
          <w:lang w:val="el-GR"/>
        </w:rPr>
        <w:t xml:space="preserve"> Επίσης</w:t>
      </w:r>
      <w:r w:rsidRPr="004454EF">
        <w:rPr>
          <w:rFonts w:ascii="Arial" w:hAnsi="Arial" w:cs="Arial"/>
          <w:lang w:val="el-GR"/>
        </w:rPr>
        <w:t xml:space="preserve"> ο</w:t>
      </w:r>
      <w:r w:rsidR="00AF66EA" w:rsidRPr="004454EF">
        <w:rPr>
          <w:rFonts w:ascii="Arial" w:hAnsi="Arial" w:cs="Arial"/>
          <w:lang w:val="el-GR"/>
        </w:rPr>
        <w:t xml:space="preserve">ι καπνιστές έχουν υψηλότερη πρόσληψη νικελίου μέσω των πνευμόνων τους. Τέλος, το νικέλιο μπορεί </w:t>
      </w:r>
      <w:r w:rsidRPr="004454EF">
        <w:rPr>
          <w:rFonts w:ascii="Arial" w:hAnsi="Arial" w:cs="Arial"/>
          <w:lang w:val="el-GR"/>
        </w:rPr>
        <w:t>να ε</w:t>
      </w:r>
      <w:r w:rsidR="00037BCF" w:rsidRPr="004454EF">
        <w:rPr>
          <w:rFonts w:ascii="Arial" w:hAnsi="Arial" w:cs="Arial"/>
          <w:lang w:val="el-GR"/>
        </w:rPr>
        <w:t>ντοπιστεί και στα απορρυπαντικά</w:t>
      </w:r>
      <w:r w:rsidR="00AF66EA" w:rsidRPr="004454EF">
        <w:rPr>
          <w:rFonts w:ascii="Arial" w:hAnsi="Arial" w:cs="Arial"/>
          <w:lang w:val="el-GR"/>
        </w:rPr>
        <w:t>.</w:t>
      </w:r>
      <w:r w:rsidRPr="004454EF">
        <w:rPr>
          <w:rFonts w:ascii="Arial" w:hAnsi="Arial" w:cs="Arial"/>
          <w:lang w:val="el-GR"/>
        </w:rPr>
        <w:t xml:space="preserve"> Η έ</w:t>
      </w:r>
      <w:r w:rsidR="00AF66EA" w:rsidRPr="004454EF">
        <w:rPr>
          <w:rFonts w:ascii="Arial" w:hAnsi="Arial" w:cs="Arial"/>
          <w:lang w:val="el-GR"/>
        </w:rPr>
        <w:t>κθεση σ</w:t>
      </w:r>
      <w:r w:rsidRPr="004454EF">
        <w:rPr>
          <w:rFonts w:ascii="Arial" w:hAnsi="Arial" w:cs="Arial"/>
          <w:lang w:val="el-GR"/>
        </w:rPr>
        <w:t xml:space="preserve">το νικέλιο αυξάνεται </w:t>
      </w:r>
      <w:r w:rsidR="00AF66EA" w:rsidRPr="004454EF">
        <w:rPr>
          <w:rFonts w:ascii="Arial" w:hAnsi="Arial" w:cs="Arial"/>
          <w:lang w:val="el-GR"/>
        </w:rPr>
        <w:t xml:space="preserve"> όταν έρχεται σε επαφή το δέρμα με έδαφος ή με ρυπασμένα νερά. </w:t>
      </w:r>
      <w:r w:rsidR="00840F25" w:rsidRPr="004454EF">
        <w:rPr>
          <w:rFonts w:ascii="Arial" w:hAnsi="Arial" w:cs="Arial"/>
          <w:lang w:val="el-GR"/>
        </w:rPr>
        <w:t>Αξίζει να σημειωθεί ότι τ</w:t>
      </w:r>
      <w:r w:rsidR="00AF66EA" w:rsidRPr="004454EF">
        <w:rPr>
          <w:rFonts w:ascii="Arial" w:hAnsi="Arial" w:cs="Arial"/>
          <w:lang w:val="el-GR"/>
        </w:rPr>
        <w:t xml:space="preserve">ο νικέλιο είναι απαραίτητο για τους </w:t>
      </w:r>
      <w:r w:rsidR="00840F25" w:rsidRPr="004454EF">
        <w:rPr>
          <w:rFonts w:ascii="Arial" w:hAnsi="Arial" w:cs="Arial"/>
          <w:lang w:val="el-GR"/>
        </w:rPr>
        <w:t>οργανισμούς σε μικροποσότητες, α</w:t>
      </w:r>
      <w:r w:rsidR="00AF66EA" w:rsidRPr="004454EF">
        <w:rPr>
          <w:rFonts w:ascii="Arial" w:hAnsi="Arial" w:cs="Arial"/>
          <w:lang w:val="el-GR"/>
        </w:rPr>
        <w:t xml:space="preserve">υτό όμως δεν αναιρεί την επικινδυνότητα της χρόνιας ή μεγάλης έκθεσης σε </w:t>
      </w:r>
      <w:r w:rsidR="00840F25" w:rsidRPr="004454EF">
        <w:rPr>
          <w:rFonts w:ascii="Arial" w:hAnsi="Arial" w:cs="Arial"/>
          <w:lang w:val="el-GR"/>
        </w:rPr>
        <w:t>αυτό. Οι</w:t>
      </w:r>
      <w:r w:rsidR="00AF66EA" w:rsidRPr="004454EF">
        <w:rPr>
          <w:rFonts w:ascii="Arial" w:hAnsi="Arial" w:cs="Arial"/>
          <w:lang w:val="el-GR"/>
        </w:rPr>
        <w:t xml:space="preserve"> τοξικές επιδράσεις στο δέρμα, τη μύτη, τους οφθαλμούς, το αναπνευστικ</w:t>
      </w:r>
      <w:r w:rsidR="00840F25" w:rsidRPr="004454EF">
        <w:rPr>
          <w:rFonts w:ascii="Arial" w:hAnsi="Arial" w:cs="Arial"/>
          <w:lang w:val="el-GR"/>
        </w:rPr>
        <w:t xml:space="preserve">ό, το ήπαρ και τους νεφρούς, </w:t>
      </w:r>
      <w:r w:rsidR="00AF66EA" w:rsidRPr="004454EF">
        <w:rPr>
          <w:rFonts w:ascii="Arial" w:hAnsi="Arial" w:cs="Arial"/>
          <w:lang w:val="el-GR"/>
        </w:rPr>
        <w:t>στους εργαζ</w:t>
      </w:r>
      <w:r w:rsidR="00840F25" w:rsidRPr="004454EF">
        <w:rPr>
          <w:rFonts w:ascii="Arial" w:hAnsi="Arial" w:cs="Arial"/>
          <w:lang w:val="el-GR"/>
        </w:rPr>
        <w:t>όμενους στη βιομηχανία νικελίου</w:t>
      </w:r>
      <w:r w:rsidR="00AF66EA" w:rsidRPr="004454EF">
        <w:rPr>
          <w:rFonts w:ascii="Arial" w:hAnsi="Arial" w:cs="Arial"/>
          <w:lang w:val="el-GR"/>
        </w:rPr>
        <w:t xml:space="preserve"> μπορεί να προκαλέσει νεοπλασία στους πνεύμονες και στην κοιλότητα της μύτης. Πρόκειται για ένα ιδιαίτερα θανατηφόρο τοξικό μέταλλο [</w:t>
      </w:r>
      <w:r w:rsidR="00AF66EA" w:rsidRPr="00AF66EA">
        <w:rPr>
          <w:rFonts w:ascii="Arial" w:hAnsi="Arial" w:cs="Arial"/>
        </w:rPr>
        <w:t>Sunderman</w:t>
      </w:r>
      <w:r w:rsidR="00AF66EA" w:rsidRPr="004454EF">
        <w:rPr>
          <w:rFonts w:ascii="Arial" w:hAnsi="Arial" w:cs="Arial"/>
          <w:lang w:val="el-GR"/>
        </w:rPr>
        <w:t xml:space="preserve"> &amp; </w:t>
      </w:r>
      <w:r w:rsidR="00AF66EA" w:rsidRPr="00AF66EA">
        <w:rPr>
          <w:rFonts w:ascii="Arial" w:hAnsi="Arial" w:cs="Arial"/>
        </w:rPr>
        <w:t>Oskarsson</w:t>
      </w:r>
      <w:r w:rsidR="00AF66EA" w:rsidRPr="004454EF">
        <w:rPr>
          <w:rFonts w:ascii="Arial" w:hAnsi="Arial" w:cs="Arial"/>
          <w:lang w:val="el-GR"/>
        </w:rPr>
        <w:t xml:space="preserve">, 1991]. </w:t>
      </w:r>
    </w:p>
    <w:p w:rsidR="00BB224B" w:rsidRPr="004454EF" w:rsidRDefault="00BB224B" w:rsidP="00AF66EA">
      <w:pPr>
        <w:jc w:val="both"/>
        <w:rPr>
          <w:rFonts w:ascii="Arial" w:hAnsi="Arial" w:cs="Arial"/>
          <w:lang w:val="el-GR"/>
        </w:rPr>
      </w:pPr>
      <w:r w:rsidRPr="004454EF">
        <w:rPr>
          <w:rFonts w:ascii="Arial" w:hAnsi="Arial" w:cs="Arial"/>
          <w:lang w:val="el-GR"/>
        </w:rPr>
        <w:t>Τ</w:t>
      </w:r>
      <w:r w:rsidR="00AF66EA" w:rsidRPr="004454EF">
        <w:rPr>
          <w:rFonts w:ascii="Arial" w:hAnsi="Arial" w:cs="Arial"/>
          <w:lang w:val="el-GR"/>
        </w:rPr>
        <w:t>α αμμώδη εδάφη με υψηλό περιεχόμενο νικελίου μπορούν να είναι</w:t>
      </w:r>
      <w:r w:rsidR="00D465F2">
        <w:rPr>
          <w:rFonts w:ascii="Arial" w:hAnsi="Arial" w:cs="Arial"/>
          <w:lang w:val="el-GR"/>
        </w:rPr>
        <w:t xml:space="preserve"> επιβλαβή για τα φυτά. Ακόμη</w:t>
      </w:r>
      <w:r w:rsidR="00AF66EA" w:rsidRPr="004454EF">
        <w:rPr>
          <w:rFonts w:ascii="Arial" w:hAnsi="Arial" w:cs="Arial"/>
          <w:lang w:val="el-GR"/>
        </w:rPr>
        <w:t xml:space="preserve"> το υψηλό περιεχόμενο νικελίου στα ύδατα μπορεί να ελαττώσει τα ποσοστά αύξησης των αλγών. </w:t>
      </w:r>
      <w:r w:rsidRPr="004454EF">
        <w:rPr>
          <w:rFonts w:ascii="Arial" w:hAnsi="Arial" w:cs="Arial"/>
          <w:lang w:val="el-GR"/>
        </w:rPr>
        <w:t>Η</w:t>
      </w:r>
      <w:r w:rsidR="00037BCF" w:rsidRPr="004454EF">
        <w:rPr>
          <w:rFonts w:ascii="Arial" w:hAnsi="Arial" w:cs="Arial"/>
          <w:lang w:val="el-GR"/>
        </w:rPr>
        <w:t xml:space="preserve"> παρουσία του νικελίου μπορεί</w:t>
      </w:r>
      <w:r w:rsidR="00AF66EA" w:rsidRPr="004454EF">
        <w:rPr>
          <w:rFonts w:ascii="Arial" w:hAnsi="Arial" w:cs="Arial"/>
          <w:lang w:val="el-GR"/>
        </w:rPr>
        <w:t xml:space="preserve"> να καθυστερήσει την ανάπτυξη </w:t>
      </w:r>
      <w:r w:rsidR="00037BCF" w:rsidRPr="004454EF">
        <w:rPr>
          <w:rFonts w:ascii="Arial" w:hAnsi="Arial" w:cs="Arial"/>
          <w:lang w:val="el-GR"/>
        </w:rPr>
        <w:t xml:space="preserve">των μικροοργανισμών, οι οποίοι </w:t>
      </w:r>
      <w:r w:rsidR="00AF66EA" w:rsidRPr="004454EF">
        <w:rPr>
          <w:rFonts w:ascii="Arial" w:hAnsi="Arial" w:cs="Arial"/>
          <w:lang w:val="el-GR"/>
        </w:rPr>
        <w:t>μπορούν να αναπτύξουν αντίσταση στο νικέλιο μετά από κάποιο χρονικό διάστημα. Το νικέλιο μπορεί να είναι επικίνδυνο ακόμα και για τα ζώα, όταν ξεπεραστούν τα μέγιστα ανεκτά ποσά πρόσληψης.</w:t>
      </w:r>
    </w:p>
    <w:p w:rsidR="00E722C6" w:rsidRDefault="00BB224B" w:rsidP="00AF66EA">
      <w:pPr>
        <w:jc w:val="both"/>
        <w:rPr>
          <w:rFonts w:ascii="Arial" w:hAnsi="Arial" w:cs="Arial"/>
          <w:b/>
          <w:lang w:val="el-GR"/>
        </w:rPr>
      </w:pPr>
      <w:r w:rsidRPr="004454EF">
        <w:rPr>
          <w:rFonts w:ascii="Arial" w:hAnsi="Arial" w:cs="Arial"/>
          <w:lang w:val="el-GR"/>
        </w:rPr>
        <w:t>Για παράδειγμα</w:t>
      </w:r>
      <w:r w:rsidR="00AF66EA" w:rsidRPr="004454EF">
        <w:rPr>
          <w:rFonts w:ascii="Arial" w:hAnsi="Arial" w:cs="Arial"/>
          <w:lang w:val="el-GR"/>
        </w:rPr>
        <w:t xml:space="preserve"> </w:t>
      </w:r>
      <w:r w:rsidRPr="004454EF">
        <w:rPr>
          <w:rFonts w:ascii="Arial" w:hAnsi="Arial" w:cs="Arial"/>
          <w:lang w:val="el-GR"/>
        </w:rPr>
        <w:t>έ</w:t>
      </w:r>
      <w:r w:rsidR="00E722C6">
        <w:rPr>
          <w:rFonts w:ascii="Arial" w:hAnsi="Arial" w:cs="Arial"/>
          <w:lang w:val="el-GR"/>
        </w:rPr>
        <w:t>νας άνθρωπος 70</w:t>
      </w:r>
      <w:r w:rsidR="00AF66EA" w:rsidRPr="00AF66EA">
        <w:rPr>
          <w:rFonts w:ascii="Arial" w:hAnsi="Arial" w:cs="Arial"/>
        </w:rPr>
        <w:t>kg</w:t>
      </w:r>
      <w:r w:rsidR="00E722C6">
        <w:rPr>
          <w:rFonts w:ascii="Arial" w:hAnsi="Arial" w:cs="Arial"/>
          <w:lang w:val="el-GR"/>
        </w:rPr>
        <w:t xml:space="preserve"> έχει στο σώμα του περίπου 10</w:t>
      </w:r>
      <w:r w:rsidR="00AF66EA" w:rsidRPr="00AF66EA">
        <w:rPr>
          <w:rFonts w:ascii="Arial" w:hAnsi="Arial" w:cs="Arial"/>
        </w:rPr>
        <w:t>mg</w:t>
      </w:r>
      <w:r w:rsidR="00AF66EA" w:rsidRPr="004454EF">
        <w:rPr>
          <w:rFonts w:ascii="Arial" w:hAnsi="Arial" w:cs="Arial"/>
          <w:lang w:val="el-GR"/>
        </w:rPr>
        <w:t xml:space="preserve"> νικελίου,</w:t>
      </w:r>
      <w:r w:rsidRPr="004454EF">
        <w:rPr>
          <w:rFonts w:ascii="Arial" w:hAnsi="Arial" w:cs="Arial"/>
          <w:lang w:val="el-GR"/>
        </w:rPr>
        <w:t xml:space="preserve"> η </w:t>
      </w:r>
      <w:r w:rsidR="00AF66EA" w:rsidRPr="004454EF">
        <w:rPr>
          <w:rFonts w:ascii="Arial" w:hAnsi="Arial" w:cs="Arial"/>
          <w:lang w:val="el-GR"/>
        </w:rPr>
        <w:t xml:space="preserve">συγκέντρωση </w:t>
      </w:r>
      <w:r w:rsidRPr="004454EF">
        <w:rPr>
          <w:rFonts w:ascii="Arial" w:hAnsi="Arial" w:cs="Arial"/>
          <w:lang w:val="el-GR"/>
        </w:rPr>
        <w:t>αυτή</w:t>
      </w:r>
      <w:r w:rsidR="00AF66EA" w:rsidRPr="004454EF">
        <w:rPr>
          <w:rFonts w:ascii="Arial" w:hAnsi="Arial" w:cs="Arial"/>
          <w:lang w:val="el-GR"/>
        </w:rPr>
        <w:t xml:space="preserve"> αντιστο</w:t>
      </w:r>
      <w:r w:rsidRPr="004454EF">
        <w:rPr>
          <w:rFonts w:ascii="Arial" w:hAnsi="Arial" w:cs="Arial"/>
          <w:lang w:val="el-GR"/>
        </w:rPr>
        <w:t xml:space="preserve">ιχεί σε 0.1 </w:t>
      </w:r>
      <w:r>
        <w:rPr>
          <w:rFonts w:ascii="Arial" w:hAnsi="Arial" w:cs="Arial"/>
        </w:rPr>
        <w:t>ppm</w:t>
      </w:r>
      <w:r w:rsidRPr="004454EF">
        <w:rPr>
          <w:rFonts w:ascii="Arial" w:hAnsi="Arial" w:cs="Arial"/>
          <w:lang w:val="el-GR"/>
        </w:rPr>
        <w:t xml:space="preserve"> για τον άνθρωπο. Στους υγιείς ενήλικες υπάρχουν</w:t>
      </w:r>
      <w:r w:rsidR="00E722C6">
        <w:rPr>
          <w:rFonts w:ascii="Arial" w:hAnsi="Arial" w:cs="Arial"/>
          <w:lang w:val="el-GR"/>
        </w:rPr>
        <w:t xml:space="preserve"> 0.2</w:t>
      </w:r>
      <w:r w:rsidR="00AF66EA" w:rsidRPr="004454EF">
        <w:rPr>
          <w:rFonts w:ascii="Arial" w:hAnsi="Arial" w:cs="Arial"/>
          <w:lang w:val="el-GR"/>
        </w:rPr>
        <w:t>μ</w:t>
      </w:r>
      <w:r w:rsidR="00AF66EA" w:rsidRPr="00AF66EA">
        <w:rPr>
          <w:rFonts w:ascii="Arial" w:hAnsi="Arial" w:cs="Arial"/>
        </w:rPr>
        <w:t>g</w:t>
      </w:r>
      <w:r w:rsidR="00AF66EA" w:rsidRPr="004454EF">
        <w:rPr>
          <w:rFonts w:ascii="Arial" w:hAnsi="Arial" w:cs="Arial"/>
          <w:lang w:val="el-GR"/>
        </w:rPr>
        <w:t>/</w:t>
      </w:r>
      <w:r w:rsidR="00AF66EA" w:rsidRPr="00AF66EA">
        <w:rPr>
          <w:rFonts w:ascii="Arial" w:hAnsi="Arial" w:cs="Arial"/>
        </w:rPr>
        <w:t>L</w:t>
      </w:r>
      <w:r w:rsidR="00AF66EA" w:rsidRPr="004454EF">
        <w:rPr>
          <w:rFonts w:ascii="Arial" w:hAnsi="Arial" w:cs="Arial"/>
          <w:lang w:val="el-GR"/>
        </w:rPr>
        <w:t xml:space="preserve"> στο πλάσμα και 1–3 μ</w:t>
      </w:r>
      <w:r w:rsidR="00AF66EA" w:rsidRPr="00AF66EA">
        <w:rPr>
          <w:rFonts w:ascii="Arial" w:hAnsi="Arial" w:cs="Arial"/>
        </w:rPr>
        <w:t>g</w:t>
      </w:r>
      <w:r w:rsidR="00AF66EA" w:rsidRPr="004454EF">
        <w:rPr>
          <w:rFonts w:ascii="Arial" w:hAnsi="Arial" w:cs="Arial"/>
          <w:lang w:val="el-GR"/>
        </w:rPr>
        <w:t>/</w:t>
      </w:r>
      <w:r w:rsidR="00AF66EA" w:rsidRPr="00AF66EA">
        <w:rPr>
          <w:rFonts w:ascii="Arial" w:hAnsi="Arial" w:cs="Arial"/>
        </w:rPr>
        <w:t>L</w:t>
      </w:r>
      <w:r w:rsidR="00AF66EA" w:rsidRPr="004454EF">
        <w:rPr>
          <w:rFonts w:ascii="Arial" w:hAnsi="Arial" w:cs="Arial"/>
          <w:lang w:val="el-GR"/>
        </w:rPr>
        <w:t xml:space="preserve"> στα ούρα. Περίπου 20–35% από το νικέλιο που λαμβάνει ο οργανισμός παρακρατείται από τους πνεύμονες και μεταφέρεται στο αίμα. Όταν το νικέλιο εισέρχεται στο σώμα μέσω της κατάποσης, η απορρόφησή του έχει μεγάλες αποκλίσεις (3-40%), οι οποίες εξαρτώνται από το κατά πόσον το νικέλιο υπήρχε στο φαγητό ή στο πόσιμο νερό, με τη μεγαλύτερη συγκέντρωση να τη β</w:t>
      </w:r>
      <w:r w:rsidR="00D465F2">
        <w:rPr>
          <w:rFonts w:ascii="Arial" w:hAnsi="Arial" w:cs="Arial"/>
          <w:lang w:val="el-GR"/>
        </w:rPr>
        <w:t>ρίσκουμε στο πόσιμο νερό. Τέλος</w:t>
      </w:r>
      <w:r w:rsidR="00AF66EA" w:rsidRPr="004454EF">
        <w:rPr>
          <w:rFonts w:ascii="Arial" w:hAnsi="Arial" w:cs="Arial"/>
          <w:lang w:val="el-GR"/>
        </w:rPr>
        <w:t xml:space="preserve"> ανεξάρτητα από την έκθεση που έχει ο οργανισμός στο νικέλιο, ένα μέρος του αποβάλλεται μέσω των ούρων. </w:t>
      </w:r>
    </w:p>
    <w:p w:rsidR="00DB0B98" w:rsidRDefault="00DB0B98" w:rsidP="00AF66EA">
      <w:pPr>
        <w:jc w:val="both"/>
        <w:rPr>
          <w:rFonts w:ascii="Arial" w:hAnsi="Arial" w:cs="Arial"/>
          <w:b/>
          <w:lang w:val="el-GR"/>
        </w:rPr>
      </w:pPr>
    </w:p>
    <w:p w:rsidR="000E04E7" w:rsidRPr="00D80D4C" w:rsidRDefault="000E04E7" w:rsidP="00AF66EA">
      <w:pPr>
        <w:jc w:val="both"/>
        <w:rPr>
          <w:rFonts w:ascii="Arial" w:hAnsi="Arial" w:cs="Arial"/>
          <w:b/>
          <w:lang w:val="el-GR"/>
        </w:rPr>
      </w:pPr>
    </w:p>
    <w:p w:rsidR="000E04E7" w:rsidRPr="00D80D4C" w:rsidRDefault="000E04E7" w:rsidP="00AF66EA">
      <w:pPr>
        <w:jc w:val="both"/>
        <w:rPr>
          <w:rFonts w:ascii="Arial" w:hAnsi="Arial" w:cs="Arial"/>
          <w:b/>
          <w:lang w:val="el-GR"/>
        </w:rPr>
      </w:pPr>
    </w:p>
    <w:p w:rsidR="00AF66EA" w:rsidRPr="004454EF" w:rsidRDefault="00AF66EA" w:rsidP="00AF66EA">
      <w:pPr>
        <w:jc w:val="both"/>
        <w:rPr>
          <w:rFonts w:ascii="Arial" w:hAnsi="Arial" w:cs="Arial"/>
          <w:b/>
          <w:lang w:val="el-GR"/>
        </w:rPr>
      </w:pPr>
      <w:r w:rsidRPr="004454EF">
        <w:rPr>
          <w:rFonts w:ascii="Arial" w:hAnsi="Arial" w:cs="Arial"/>
          <w:b/>
          <w:lang w:val="el-GR"/>
        </w:rPr>
        <w:t>Εφαρμογές</w:t>
      </w:r>
    </w:p>
    <w:p w:rsidR="000670C7" w:rsidRDefault="00BB224B">
      <w:pPr>
        <w:pStyle w:val="a4"/>
        <w:ind w:left="0"/>
        <w:jc w:val="both"/>
        <w:rPr>
          <w:rFonts w:ascii="Arial" w:hAnsi="Arial" w:cs="Arial"/>
          <w:lang w:val="el-GR"/>
        </w:rPr>
      </w:pPr>
      <w:r w:rsidRPr="004454EF">
        <w:rPr>
          <w:rFonts w:ascii="Arial" w:hAnsi="Arial" w:cs="Arial"/>
          <w:lang w:val="el-GR"/>
        </w:rPr>
        <w:t>Οι κυριότερες χρήσεις του νικελίου είναι οι εξής</w:t>
      </w:r>
      <w:r w:rsidR="00941083">
        <w:rPr>
          <w:rFonts w:ascii="Arial" w:hAnsi="Arial" w:cs="Arial"/>
          <w:lang w:val="el-GR"/>
        </w:rPr>
        <w:t xml:space="preserve"> </w:t>
      </w:r>
      <w:r w:rsidR="00941083" w:rsidRPr="00293293">
        <w:rPr>
          <w:rFonts w:ascii="Arial" w:hAnsi="Arial" w:cs="Arial"/>
          <w:lang w:val="el-GR"/>
        </w:rPr>
        <w:t>[Κατζαγιαννάκης,</w:t>
      </w:r>
      <w:r w:rsidR="00941083">
        <w:rPr>
          <w:rFonts w:ascii="Arial" w:hAnsi="Arial" w:cs="Arial"/>
          <w:lang w:val="el-GR"/>
        </w:rPr>
        <w:t xml:space="preserve"> </w:t>
      </w:r>
      <w:r w:rsidR="000E04E7" w:rsidRPr="000E04E7">
        <w:rPr>
          <w:rFonts w:ascii="Arial" w:hAnsi="Arial" w:cs="Arial"/>
          <w:lang w:val="el-GR"/>
        </w:rPr>
        <w:t xml:space="preserve"> </w:t>
      </w:r>
      <w:r w:rsidR="00941083" w:rsidRPr="00293293">
        <w:rPr>
          <w:rFonts w:ascii="Arial" w:hAnsi="Arial" w:cs="Arial"/>
          <w:lang w:val="el-GR"/>
        </w:rPr>
        <w:t>2013.]</w:t>
      </w:r>
      <w:r w:rsidRPr="004454EF">
        <w:rPr>
          <w:rFonts w:ascii="Arial" w:hAnsi="Arial" w:cs="Arial"/>
          <w:lang w:val="el-GR"/>
        </w:rPr>
        <w:t>:</w:t>
      </w:r>
    </w:p>
    <w:p w:rsidR="00BB224B" w:rsidRPr="004454EF" w:rsidRDefault="00BB224B" w:rsidP="00BB224B">
      <w:pPr>
        <w:pStyle w:val="a4"/>
        <w:numPr>
          <w:ilvl w:val="0"/>
          <w:numId w:val="3"/>
        </w:numPr>
        <w:jc w:val="both"/>
        <w:rPr>
          <w:rFonts w:ascii="Arial" w:hAnsi="Arial" w:cs="Arial"/>
          <w:lang w:val="el-GR"/>
        </w:rPr>
      </w:pPr>
      <w:r w:rsidRPr="004454EF">
        <w:rPr>
          <w:rFonts w:ascii="Arial" w:hAnsi="Arial" w:cs="Arial"/>
          <w:lang w:val="el-GR"/>
        </w:rPr>
        <w:t>Παραγωγή ανοξείδωτου χάλυβα, ειδικού χάλυβα και ειδικών κραμάτων</w:t>
      </w:r>
    </w:p>
    <w:p w:rsidR="00BB224B" w:rsidRDefault="00BB224B" w:rsidP="00BB224B">
      <w:pPr>
        <w:pStyle w:val="a4"/>
        <w:numPr>
          <w:ilvl w:val="0"/>
          <w:numId w:val="3"/>
        </w:numPr>
        <w:jc w:val="both"/>
        <w:rPr>
          <w:rFonts w:ascii="Arial" w:hAnsi="Arial" w:cs="Arial"/>
        </w:rPr>
      </w:pPr>
      <w:r w:rsidRPr="00BB224B">
        <w:rPr>
          <w:rFonts w:ascii="Arial" w:hAnsi="Arial" w:cs="Arial"/>
        </w:rPr>
        <w:t>Ενιαία παραγωγή χάλυβα και σιδήρου</w:t>
      </w:r>
    </w:p>
    <w:p w:rsidR="00BB224B" w:rsidRDefault="00BB224B" w:rsidP="00BB224B">
      <w:pPr>
        <w:pStyle w:val="a4"/>
        <w:numPr>
          <w:ilvl w:val="0"/>
          <w:numId w:val="3"/>
        </w:numPr>
        <w:jc w:val="both"/>
        <w:rPr>
          <w:rFonts w:ascii="Arial" w:hAnsi="Arial" w:cs="Arial"/>
        </w:rPr>
      </w:pPr>
      <w:r w:rsidRPr="00BB224B">
        <w:rPr>
          <w:rFonts w:ascii="Arial" w:hAnsi="Arial" w:cs="Arial"/>
        </w:rPr>
        <w:t>Παραγωγή ανθρακούχου χάλυβα ΚΗΤ</w:t>
      </w:r>
    </w:p>
    <w:p w:rsidR="00BB224B" w:rsidRDefault="00BB224B" w:rsidP="00BB224B">
      <w:pPr>
        <w:pStyle w:val="a4"/>
        <w:numPr>
          <w:ilvl w:val="0"/>
          <w:numId w:val="3"/>
        </w:numPr>
        <w:jc w:val="both"/>
        <w:rPr>
          <w:rFonts w:ascii="Arial" w:hAnsi="Arial" w:cs="Arial"/>
        </w:rPr>
      </w:pPr>
      <w:r w:rsidRPr="00BB224B">
        <w:rPr>
          <w:rFonts w:ascii="Arial" w:hAnsi="Arial" w:cs="Arial"/>
        </w:rPr>
        <w:t>Μεταλλουργία κονιών μετάλλων</w:t>
      </w:r>
    </w:p>
    <w:p w:rsidR="00BB224B" w:rsidRDefault="00BB224B" w:rsidP="00BB224B">
      <w:pPr>
        <w:pStyle w:val="a4"/>
        <w:numPr>
          <w:ilvl w:val="0"/>
          <w:numId w:val="3"/>
        </w:numPr>
        <w:jc w:val="both"/>
        <w:rPr>
          <w:rFonts w:ascii="Arial" w:hAnsi="Arial" w:cs="Arial"/>
        </w:rPr>
      </w:pPr>
      <w:r w:rsidRPr="00BB224B">
        <w:rPr>
          <w:rFonts w:ascii="Arial" w:hAnsi="Arial" w:cs="Arial"/>
        </w:rPr>
        <w:t>Κατεργασία επιφάνειας μετάλλου</w:t>
      </w:r>
    </w:p>
    <w:p w:rsidR="00BB224B" w:rsidRPr="004454EF" w:rsidRDefault="00BB224B" w:rsidP="00BB224B">
      <w:pPr>
        <w:pStyle w:val="a4"/>
        <w:numPr>
          <w:ilvl w:val="0"/>
          <w:numId w:val="3"/>
        </w:numPr>
        <w:jc w:val="both"/>
        <w:rPr>
          <w:rFonts w:ascii="Arial" w:hAnsi="Arial" w:cs="Arial"/>
          <w:lang w:val="el-GR"/>
        </w:rPr>
      </w:pPr>
      <w:r w:rsidRPr="004454EF">
        <w:rPr>
          <w:rFonts w:ascii="Arial" w:hAnsi="Arial" w:cs="Arial"/>
          <w:lang w:val="el-GR"/>
        </w:rPr>
        <w:t>Παραγωγή αλάτων νικελίου από μέταλλο νικέλιο</w:t>
      </w:r>
    </w:p>
    <w:p w:rsidR="00BB224B" w:rsidRPr="004454EF" w:rsidRDefault="00BB224B" w:rsidP="00BB224B">
      <w:pPr>
        <w:pStyle w:val="a4"/>
        <w:numPr>
          <w:ilvl w:val="0"/>
          <w:numId w:val="3"/>
        </w:numPr>
        <w:jc w:val="both"/>
        <w:rPr>
          <w:rFonts w:ascii="Arial" w:hAnsi="Arial" w:cs="Arial"/>
          <w:lang w:val="el-GR"/>
        </w:rPr>
      </w:pPr>
      <w:r w:rsidRPr="004454EF">
        <w:rPr>
          <w:rFonts w:ascii="Arial" w:hAnsi="Arial" w:cs="Arial"/>
          <w:lang w:val="el-GR"/>
        </w:rPr>
        <w:t>Κατασκευή μπαταριών με τη χρήση θετικών ηλεκτροδίων νικελίου</w:t>
      </w:r>
    </w:p>
    <w:p w:rsidR="00BB224B" w:rsidRPr="004454EF" w:rsidRDefault="00BB224B" w:rsidP="00BB224B">
      <w:pPr>
        <w:pStyle w:val="a4"/>
        <w:numPr>
          <w:ilvl w:val="0"/>
          <w:numId w:val="3"/>
        </w:numPr>
        <w:jc w:val="both"/>
        <w:rPr>
          <w:rFonts w:ascii="Arial" w:hAnsi="Arial" w:cs="Arial"/>
          <w:lang w:val="el-GR"/>
        </w:rPr>
      </w:pPr>
      <w:r w:rsidRPr="004454EF">
        <w:rPr>
          <w:rFonts w:ascii="Arial" w:hAnsi="Arial" w:cs="Arial"/>
          <w:lang w:val="el-GR"/>
        </w:rPr>
        <w:t xml:space="preserve">Παραγωγή καταλυτών </w:t>
      </w:r>
      <w:r w:rsidRPr="00BB224B">
        <w:rPr>
          <w:rFonts w:ascii="Arial" w:hAnsi="Arial" w:cs="Arial"/>
        </w:rPr>
        <w:t>Ni</w:t>
      </w:r>
      <w:r w:rsidRPr="004454EF">
        <w:rPr>
          <w:rFonts w:ascii="Arial" w:hAnsi="Arial" w:cs="Arial"/>
          <w:lang w:val="el-GR"/>
        </w:rPr>
        <w:t xml:space="preserve"> από πρόδρομη ουσία καταλύτη που περιέχει </w:t>
      </w:r>
      <w:r w:rsidRPr="00BB224B">
        <w:rPr>
          <w:rFonts w:ascii="Arial" w:hAnsi="Arial" w:cs="Arial"/>
        </w:rPr>
        <w:t>NiO</w:t>
      </w:r>
    </w:p>
    <w:p w:rsidR="00BB224B" w:rsidRPr="004454EF" w:rsidRDefault="00BB224B" w:rsidP="00BB224B">
      <w:pPr>
        <w:pStyle w:val="a4"/>
        <w:numPr>
          <w:ilvl w:val="0"/>
          <w:numId w:val="3"/>
        </w:numPr>
        <w:jc w:val="both"/>
        <w:rPr>
          <w:rFonts w:ascii="Arial" w:hAnsi="Arial" w:cs="Arial"/>
          <w:lang w:val="el-GR"/>
        </w:rPr>
      </w:pPr>
      <w:r w:rsidRPr="004454EF">
        <w:rPr>
          <w:rFonts w:ascii="Arial" w:hAnsi="Arial" w:cs="Arial"/>
          <w:lang w:val="el-GR"/>
        </w:rPr>
        <w:t xml:space="preserve">Χρήση προ-ανηγμένου καταλύτη που περιέχει νικέλιο </w:t>
      </w:r>
    </w:p>
    <w:p w:rsidR="00BB224B" w:rsidRDefault="00BB224B" w:rsidP="00BB224B">
      <w:pPr>
        <w:pStyle w:val="a4"/>
        <w:numPr>
          <w:ilvl w:val="0"/>
          <w:numId w:val="3"/>
        </w:numPr>
        <w:jc w:val="both"/>
        <w:rPr>
          <w:rFonts w:ascii="Arial" w:hAnsi="Arial" w:cs="Arial"/>
        </w:rPr>
      </w:pPr>
      <w:r w:rsidRPr="00BB224B">
        <w:rPr>
          <w:rFonts w:ascii="Arial" w:hAnsi="Arial" w:cs="Arial"/>
        </w:rPr>
        <w:t>Παραγωγή μαγνητών</w:t>
      </w:r>
    </w:p>
    <w:p w:rsidR="00BB224B" w:rsidRPr="004454EF" w:rsidRDefault="00BB224B" w:rsidP="00BB224B">
      <w:pPr>
        <w:pStyle w:val="a4"/>
        <w:numPr>
          <w:ilvl w:val="0"/>
          <w:numId w:val="3"/>
        </w:numPr>
        <w:jc w:val="both"/>
        <w:rPr>
          <w:rFonts w:ascii="Arial" w:hAnsi="Arial" w:cs="Arial"/>
          <w:lang w:val="el-GR"/>
        </w:rPr>
      </w:pPr>
      <w:r w:rsidRPr="004454EF">
        <w:rPr>
          <w:rFonts w:ascii="Arial" w:hAnsi="Arial" w:cs="Arial"/>
          <w:lang w:val="el-GR"/>
        </w:rPr>
        <w:t>Παραγωγή προϊόντων που περιέχουν νικέλιο (ηλεκτρονικά)</w:t>
      </w:r>
    </w:p>
    <w:p w:rsidR="00BB224B" w:rsidRDefault="00BB224B" w:rsidP="00BB224B">
      <w:pPr>
        <w:pStyle w:val="a4"/>
        <w:numPr>
          <w:ilvl w:val="0"/>
          <w:numId w:val="3"/>
        </w:numPr>
        <w:jc w:val="both"/>
        <w:rPr>
          <w:rFonts w:ascii="Arial" w:hAnsi="Arial" w:cs="Arial"/>
        </w:rPr>
      </w:pPr>
      <w:r w:rsidRPr="00BB224B">
        <w:rPr>
          <w:rFonts w:ascii="Arial" w:hAnsi="Arial" w:cs="Arial"/>
        </w:rPr>
        <w:lastRenderedPageBreak/>
        <w:t>Παραγωγή κράματος σκληρής συγκόλλησης</w:t>
      </w:r>
    </w:p>
    <w:p w:rsidR="00BB224B" w:rsidRDefault="00BB224B" w:rsidP="00BB224B">
      <w:pPr>
        <w:pStyle w:val="a4"/>
        <w:numPr>
          <w:ilvl w:val="0"/>
          <w:numId w:val="3"/>
        </w:numPr>
        <w:jc w:val="both"/>
        <w:rPr>
          <w:rFonts w:ascii="Arial" w:hAnsi="Arial" w:cs="Arial"/>
        </w:rPr>
      </w:pPr>
      <w:r w:rsidRPr="00BB224B">
        <w:rPr>
          <w:rFonts w:ascii="Arial" w:hAnsi="Arial" w:cs="Arial"/>
        </w:rPr>
        <w:t>Χρήση κραμάτων σκληρής συγκόλλησης</w:t>
      </w:r>
    </w:p>
    <w:p w:rsidR="00BB224B" w:rsidRDefault="00BB224B" w:rsidP="00BB224B">
      <w:pPr>
        <w:pStyle w:val="a4"/>
        <w:numPr>
          <w:ilvl w:val="0"/>
          <w:numId w:val="3"/>
        </w:numPr>
        <w:jc w:val="both"/>
        <w:rPr>
          <w:rFonts w:ascii="Arial" w:hAnsi="Arial" w:cs="Arial"/>
        </w:rPr>
      </w:pPr>
      <w:r w:rsidRPr="00BB224B">
        <w:rPr>
          <w:rFonts w:ascii="Arial" w:hAnsi="Arial" w:cs="Arial"/>
        </w:rPr>
        <w:t>Παραγωγή υλικών επαφής αργύρου-νικελίου</w:t>
      </w:r>
    </w:p>
    <w:p w:rsidR="00BB224B" w:rsidRDefault="00BB224B" w:rsidP="00BB224B">
      <w:pPr>
        <w:pStyle w:val="a4"/>
        <w:numPr>
          <w:ilvl w:val="0"/>
          <w:numId w:val="3"/>
        </w:numPr>
        <w:jc w:val="both"/>
        <w:rPr>
          <w:rFonts w:ascii="Arial" w:hAnsi="Arial" w:cs="Arial"/>
        </w:rPr>
      </w:pPr>
      <w:r w:rsidRPr="00BB224B">
        <w:rPr>
          <w:rFonts w:ascii="Arial" w:hAnsi="Arial" w:cs="Arial"/>
        </w:rPr>
        <w:t>Χρήση υλικών επαφής αργύρου-νικελίου</w:t>
      </w:r>
    </w:p>
    <w:p w:rsidR="00BB224B" w:rsidRDefault="00BB224B" w:rsidP="00BB224B">
      <w:pPr>
        <w:pStyle w:val="a4"/>
        <w:numPr>
          <w:ilvl w:val="0"/>
          <w:numId w:val="3"/>
        </w:numPr>
        <w:jc w:val="both"/>
        <w:rPr>
          <w:rFonts w:ascii="Arial" w:hAnsi="Arial" w:cs="Arial"/>
        </w:rPr>
      </w:pPr>
      <w:r w:rsidRPr="00BB224B">
        <w:rPr>
          <w:rFonts w:ascii="Arial" w:hAnsi="Arial" w:cs="Arial"/>
        </w:rPr>
        <w:t>Καθοδική επίχριση</w:t>
      </w:r>
    </w:p>
    <w:p w:rsidR="00293293" w:rsidRDefault="00BB224B" w:rsidP="00293293">
      <w:pPr>
        <w:pStyle w:val="a4"/>
        <w:numPr>
          <w:ilvl w:val="0"/>
          <w:numId w:val="3"/>
        </w:numPr>
        <w:jc w:val="both"/>
        <w:rPr>
          <w:rFonts w:ascii="Arial" w:hAnsi="Arial" w:cs="Arial"/>
          <w:lang w:val="el-GR"/>
        </w:rPr>
      </w:pPr>
      <w:r w:rsidRPr="004454EF">
        <w:rPr>
          <w:rFonts w:ascii="Arial" w:hAnsi="Arial" w:cs="Arial"/>
          <w:lang w:val="el-GR"/>
        </w:rPr>
        <w:t>Εναπόθεση λεπτού υμενίου με τεχνική εξαέρωσης</w:t>
      </w:r>
    </w:p>
    <w:p w:rsidR="008961FC" w:rsidRPr="004454EF" w:rsidRDefault="008961FC" w:rsidP="00352C6F">
      <w:pPr>
        <w:rPr>
          <w:rFonts w:ascii="Arial" w:hAnsi="Arial" w:cs="Arial"/>
          <w:sz w:val="28"/>
          <w:lang w:val="el-GR"/>
        </w:rPr>
      </w:pPr>
    </w:p>
    <w:p w:rsidR="00714D30" w:rsidRPr="00DD6872" w:rsidRDefault="00714D30" w:rsidP="004454EF">
      <w:pPr>
        <w:pStyle w:val="2"/>
        <w:rPr>
          <w:lang w:val="el-GR"/>
        </w:rPr>
      </w:pPr>
      <w:bookmarkStart w:id="51" w:name="_Toc84786304"/>
      <w:r w:rsidRPr="004454EF">
        <w:rPr>
          <w:lang w:val="el-GR"/>
        </w:rPr>
        <w:t>2.5.3</w:t>
      </w:r>
      <w:r w:rsidR="006A21FA" w:rsidRPr="004454EF">
        <w:rPr>
          <w:lang w:val="el-GR"/>
        </w:rPr>
        <w:t>.</w:t>
      </w:r>
      <w:r w:rsidRPr="004454EF">
        <w:rPr>
          <w:lang w:val="el-GR"/>
        </w:rPr>
        <w:t xml:space="preserve"> Μόλυβδος</w:t>
      </w:r>
      <w:bookmarkEnd w:id="51"/>
    </w:p>
    <w:p w:rsidR="00F118BF" w:rsidRPr="004454EF" w:rsidRDefault="00F118BF" w:rsidP="00352C6F">
      <w:pPr>
        <w:rPr>
          <w:rFonts w:ascii="Arial" w:hAnsi="Arial" w:cs="Arial"/>
          <w:lang w:val="el-GR"/>
        </w:rPr>
      </w:pPr>
    </w:p>
    <w:p w:rsidR="00CF1FD2" w:rsidRPr="004454EF" w:rsidRDefault="002749DA" w:rsidP="00CF1FD2">
      <w:pPr>
        <w:jc w:val="both"/>
        <w:rPr>
          <w:rFonts w:ascii="Arial" w:hAnsi="Arial" w:cs="Arial"/>
          <w:lang w:val="el-GR"/>
        </w:rPr>
      </w:pPr>
      <w:r w:rsidRPr="004454EF">
        <w:rPr>
          <w:rFonts w:ascii="Arial" w:hAnsi="Arial" w:cs="Arial"/>
          <w:lang w:val="el-GR"/>
        </w:rPr>
        <w:t>Ο Μόλυβδος (</w:t>
      </w:r>
      <w:r w:rsidR="00DA7729">
        <w:rPr>
          <w:rFonts w:ascii="Arial" w:hAnsi="Arial" w:cs="Arial"/>
        </w:rPr>
        <w:t>Pb</w:t>
      </w:r>
      <w:r w:rsidRPr="004454EF">
        <w:rPr>
          <w:rFonts w:ascii="Arial" w:hAnsi="Arial" w:cs="Arial"/>
          <w:lang w:val="el-GR"/>
        </w:rPr>
        <w:t>) αποτελεί το 82</w:t>
      </w:r>
      <w:r w:rsidRPr="004454EF">
        <w:rPr>
          <w:rFonts w:ascii="Arial" w:hAnsi="Arial" w:cs="Arial"/>
          <w:vertAlign w:val="superscript"/>
          <w:lang w:val="el-GR"/>
        </w:rPr>
        <w:t>ο</w:t>
      </w:r>
      <w:r w:rsidR="00E722C6">
        <w:rPr>
          <w:rFonts w:ascii="Arial" w:hAnsi="Arial" w:cs="Arial"/>
          <w:lang w:val="el-GR"/>
        </w:rPr>
        <w:t xml:space="preserve"> στοιχείο</w:t>
      </w:r>
      <w:r w:rsidRPr="004454EF">
        <w:rPr>
          <w:rFonts w:ascii="Arial" w:hAnsi="Arial" w:cs="Arial"/>
          <w:lang w:val="el-GR"/>
        </w:rPr>
        <w:t xml:space="preserve"> του περιοδικού π</w:t>
      </w:r>
      <w:r w:rsidR="00037BCF" w:rsidRPr="004454EF">
        <w:rPr>
          <w:rFonts w:ascii="Arial" w:hAnsi="Arial" w:cs="Arial"/>
          <w:lang w:val="el-GR"/>
        </w:rPr>
        <w:t>ίνα</w:t>
      </w:r>
      <w:r w:rsidRPr="004454EF">
        <w:rPr>
          <w:rFonts w:ascii="Arial" w:hAnsi="Arial" w:cs="Arial"/>
          <w:lang w:val="el-GR"/>
        </w:rPr>
        <w:t>κα και ανήκει στην υποκατηγορία των μετάλλω</w:t>
      </w:r>
      <w:r w:rsidR="00F118BF" w:rsidRPr="004454EF">
        <w:rPr>
          <w:rFonts w:ascii="Arial" w:hAnsi="Arial" w:cs="Arial"/>
          <w:lang w:val="el-GR"/>
        </w:rPr>
        <w:t>ν και πιο συγκεκριμένα στα βαρέα μέταλλα όπου είναι πυκνότερο από τα περισσότερα κοινά υλικά</w:t>
      </w:r>
      <w:r w:rsidR="009B4C5D" w:rsidRPr="004454EF">
        <w:rPr>
          <w:rFonts w:ascii="Arial" w:hAnsi="Arial" w:cs="Arial"/>
          <w:lang w:val="el-GR"/>
        </w:rPr>
        <w:t>. Ο μόλυβδος εξάγεται από το γαληνίτη</w:t>
      </w:r>
      <w:r w:rsidR="00F118BF" w:rsidRPr="004454EF">
        <w:rPr>
          <w:rFonts w:ascii="Arial" w:hAnsi="Arial" w:cs="Arial"/>
          <w:lang w:val="el-GR"/>
        </w:rPr>
        <w:t>.</w:t>
      </w:r>
      <w:r w:rsidR="009B4C5D" w:rsidRPr="004454EF">
        <w:rPr>
          <w:rFonts w:ascii="Arial" w:hAnsi="Arial" w:cs="Arial"/>
          <w:lang w:val="el-GR"/>
        </w:rPr>
        <w:t xml:space="preserve"> Έχει το μεγαλύτερο ατομικό αριθμό από τα σταθερά στοιχεία. Τρία από τα ισότοπά του αποτελούν τελικά στοιχεία αλυσίδων πυρηνικής σχάσης βαρύτερων στοιχείων. </w:t>
      </w:r>
      <w:r w:rsidRPr="004454EF">
        <w:rPr>
          <w:rFonts w:ascii="Arial" w:hAnsi="Arial" w:cs="Arial"/>
          <w:lang w:val="el-GR"/>
        </w:rPr>
        <w:t>Έχει τέσσερα ηλεκτρόνια σθένους</w:t>
      </w:r>
      <w:r w:rsidR="00E61779" w:rsidRPr="004454EF">
        <w:rPr>
          <w:rFonts w:ascii="Arial" w:hAnsi="Arial" w:cs="Arial"/>
          <w:lang w:val="el-GR"/>
        </w:rPr>
        <w:t xml:space="preserve"> στην εξωτερική στοιβάδα και</w:t>
      </w:r>
      <w:r w:rsidRPr="004454EF">
        <w:rPr>
          <w:rFonts w:ascii="Arial" w:hAnsi="Arial" w:cs="Arial"/>
          <w:lang w:val="el-GR"/>
        </w:rPr>
        <w:t xml:space="preserve"> συναντάται κυρίως με τις εξής οξειδωτικές καταστάσεις:  </w:t>
      </w:r>
      <w:r>
        <w:rPr>
          <w:rFonts w:ascii="Arial" w:hAnsi="Arial" w:cs="Arial"/>
        </w:rPr>
        <w:t>Pb</w:t>
      </w:r>
      <w:r w:rsidR="00426020">
        <w:rPr>
          <w:rFonts w:ascii="Arial" w:hAnsi="Arial" w:cs="Arial"/>
          <w:vertAlign w:val="superscript"/>
          <w:lang w:val="el-GR"/>
        </w:rPr>
        <w:t>+</w:t>
      </w:r>
      <w:r w:rsidRPr="004454EF">
        <w:rPr>
          <w:rFonts w:ascii="Arial" w:hAnsi="Arial" w:cs="Arial"/>
          <w:vertAlign w:val="superscript"/>
          <w:lang w:val="el-GR"/>
        </w:rPr>
        <w:t>2</w:t>
      </w:r>
      <w:r w:rsidRPr="004454EF">
        <w:rPr>
          <w:rFonts w:ascii="Arial" w:hAnsi="Arial" w:cs="Arial"/>
          <w:lang w:val="el-GR"/>
        </w:rPr>
        <w:t xml:space="preserve">, </w:t>
      </w:r>
      <w:r>
        <w:rPr>
          <w:rFonts w:ascii="Arial" w:hAnsi="Arial" w:cs="Arial"/>
        </w:rPr>
        <w:t>Pb</w:t>
      </w:r>
      <w:r w:rsidRPr="004454EF">
        <w:rPr>
          <w:rFonts w:ascii="Arial" w:hAnsi="Arial" w:cs="Arial"/>
          <w:vertAlign w:val="superscript"/>
          <w:lang w:val="el-GR"/>
        </w:rPr>
        <w:t>+4</w:t>
      </w:r>
      <w:r w:rsidRPr="004454EF">
        <w:rPr>
          <w:rFonts w:ascii="Arial" w:hAnsi="Arial" w:cs="Arial"/>
          <w:lang w:val="el-GR"/>
        </w:rPr>
        <w:t xml:space="preserve">. </w:t>
      </w:r>
      <w:r w:rsidR="00DA7729" w:rsidRPr="004454EF">
        <w:rPr>
          <w:rFonts w:ascii="Arial" w:hAnsi="Arial" w:cs="Arial"/>
          <w:lang w:val="el-GR"/>
        </w:rPr>
        <w:t>Κάποιες από τις ανόργανες ενώσεις μόλυβδου</w:t>
      </w:r>
      <w:r w:rsidR="00426020">
        <w:rPr>
          <w:rFonts w:ascii="Arial" w:hAnsi="Arial" w:cs="Arial"/>
          <w:lang w:val="el-GR"/>
        </w:rPr>
        <w:t xml:space="preserve"> στις οποίες συναντάται</w:t>
      </w:r>
      <w:r w:rsidR="00DA7729" w:rsidRPr="004454EF">
        <w:rPr>
          <w:rFonts w:ascii="Arial" w:hAnsi="Arial" w:cs="Arial"/>
          <w:lang w:val="el-GR"/>
        </w:rPr>
        <w:t xml:space="preserve"> με </w:t>
      </w:r>
      <w:r w:rsidR="00037BCF" w:rsidRPr="004454EF">
        <w:rPr>
          <w:rFonts w:ascii="Arial" w:hAnsi="Arial" w:cs="Arial"/>
          <w:lang w:val="el-GR"/>
        </w:rPr>
        <w:t>βαθμό οξείδωσης +2 είναι</w:t>
      </w:r>
      <w:r w:rsidR="00DA7729" w:rsidRPr="004454EF">
        <w:rPr>
          <w:rFonts w:ascii="Arial" w:hAnsi="Arial" w:cs="Arial"/>
          <w:lang w:val="el-GR"/>
        </w:rPr>
        <w:t xml:space="preserve">: </w:t>
      </w:r>
      <w:r w:rsidR="00CF1FD2" w:rsidRPr="004454EF">
        <w:rPr>
          <w:rFonts w:ascii="Arial" w:hAnsi="Arial" w:cs="Arial"/>
          <w:lang w:val="el-GR"/>
        </w:rPr>
        <w:t>τ</w:t>
      </w:r>
      <w:r w:rsidR="00037BCF" w:rsidRPr="004454EF">
        <w:rPr>
          <w:rFonts w:ascii="Arial" w:hAnsi="Arial" w:cs="Arial"/>
          <w:lang w:val="el-GR"/>
        </w:rPr>
        <w:t>ο Μολυβδάνιο</w:t>
      </w:r>
      <w:r w:rsidR="00DA7729" w:rsidRPr="004454EF">
        <w:rPr>
          <w:rFonts w:ascii="Arial" w:hAnsi="Arial" w:cs="Arial"/>
          <w:lang w:val="el-GR"/>
        </w:rPr>
        <w:t>, ο Διβρωμιούχος μόλυβδος</w:t>
      </w:r>
      <w:r w:rsidR="008D3DDB" w:rsidRPr="004454EF">
        <w:rPr>
          <w:rFonts w:ascii="Arial" w:hAnsi="Arial" w:cs="Arial"/>
          <w:lang w:val="el-GR"/>
        </w:rPr>
        <w:t>,</w:t>
      </w:r>
      <w:r w:rsidR="00037BCF" w:rsidRPr="004454EF">
        <w:rPr>
          <w:rFonts w:ascii="Arial" w:hAnsi="Arial" w:cs="Arial"/>
          <w:lang w:val="el-GR"/>
        </w:rPr>
        <w:t xml:space="preserve"> ο Χλωριούχος μόλυβδος</w:t>
      </w:r>
      <w:r w:rsidR="00DA7729" w:rsidRPr="004454EF">
        <w:rPr>
          <w:rFonts w:ascii="Arial" w:hAnsi="Arial" w:cs="Arial"/>
          <w:lang w:val="el-GR"/>
        </w:rPr>
        <w:t xml:space="preserve">, ο Ανθρακικός μόλυβδος, ο Χρωμικός μόλυβδος, ο </w:t>
      </w:r>
      <w:r w:rsidRPr="004454EF">
        <w:rPr>
          <w:rFonts w:ascii="Arial" w:hAnsi="Arial" w:cs="Arial"/>
          <w:lang w:val="el-GR"/>
        </w:rPr>
        <w:t>Όξινος αρσενικός</w:t>
      </w:r>
      <w:r w:rsidR="00037BCF" w:rsidRPr="004454EF">
        <w:rPr>
          <w:rFonts w:ascii="Arial" w:hAnsi="Arial" w:cs="Arial"/>
          <w:lang w:val="el-GR"/>
        </w:rPr>
        <w:t xml:space="preserve"> μόλυβδος</w:t>
      </w:r>
      <w:r w:rsidR="00DA7729" w:rsidRPr="004454EF">
        <w:rPr>
          <w:rFonts w:ascii="Arial" w:hAnsi="Arial" w:cs="Arial"/>
          <w:lang w:val="el-GR"/>
        </w:rPr>
        <w:t>,</w:t>
      </w:r>
      <w:r w:rsidR="008D3DDB" w:rsidRPr="004454EF">
        <w:rPr>
          <w:rFonts w:ascii="Arial" w:hAnsi="Arial" w:cs="Arial"/>
          <w:lang w:val="el-GR"/>
        </w:rPr>
        <w:t xml:space="preserve"> </w:t>
      </w:r>
      <w:r w:rsidR="00DA7729" w:rsidRPr="004454EF">
        <w:rPr>
          <w:rFonts w:ascii="Arial" w:hAnsi="Arial" w:cs="Arial"/>
          <w:lang w:val="el-GR"/>
        </w:rPr>
        <w:t>ο</w:t>
      </w:r>
      <w:r w:rsidRPr="004454EF">
        <w:rPr>
          <w:rFonts w:ascii="Arial" w:hAnsi="Arial" w:cs="Arial"/>
          <w:lang w:val="el-GR"/>
        </w:rPr>
        <w:t xml:space="preserve"> Νιτρικός μ</w:t>
      </w:r>
      <w:r w:rsidR="008D3DDB" w:rsidRPr="004454EF">
        <w:rPr>
          <w:rFonts w:ascii="Arial" w:hAnsi="Arial" w:cs="Arial"/>
          <w:lang w:val="el-GR"/>
        </w:rPr>
        <w:t xml:space="preserve">όλυβδος </w:t>
      </w:r>
      <w:r w:rsidR="00DA7729" w:rsidRPr="004454EF">
        <w:rPr>
          <w:rFonts w:ascii="Arial" w:hAnsi="Arial" w:cs="Arial"/>
          <w:lang w:val="el-GR"/>
        </w:rPr>
        <w:t>και με οξείδωση +4 το Τετραϋδρίδιο του μολύβδου, το</w:t>
      </w:r>
      <w:r w:rsidRPr="004454EF">
        <w:rPr>
          <w:rFonts w:ascii="Arial" w:hAnsi="Arial" w:cs="Arial"/>
          <w:lang w:val="el-GR"/>
        </w:rPr>
        <w:t xml:space="preserve"> Διοξείδιο του μολύβ</w:t>
      </w:r>
      <w:r w:rsidR="00037BCF" w:rsidRPr="004454EF">
        <w:rPr>
          <w:rFonts w:ascii="Arial" w:hAnsi="Arial" w:cs="Arial"/>
          <w:lang w:val="el-GR"/>
        </w:rPr>
        <w:t>δου</w:t>
      </w:r>
      <w:r w:rsidR="00DA7729" w:rsidRPr="004454EF">
        <w:rPr>
          <w:rFonts w:ascii="Arial" w:hAnsi="Arial" w:cs="Arial"/>
          <w:lang w:val="el-GR"/>
        </w:rPr>
        <w:t>.</w:t>
      </w:r>
    </w:p>
    <w:p w:rsidR="00CF1FD2" w:rsidRPr="00DD6872" w:rsidRDefault="00DC4822" w:rsidP="00CF1FD2">
      <w:pPr>
        <w:jc w:val="both"/>
        <w:rPr>
          <w:rFonts w:ascii="Arial" w:hAnsi="Arial" w:cs="Arial"/>
          <w:lang w:val="el-GR"/>
        </w:rPr>
      </w:pPr>
      <w:r w:rsidRPr="004454EF">
        <w:rPr>
          <w:rFonts w:ascii="Arial" w:hAnsi="Arial" w:cs="Arial"/>
          <w:lang w:val="el-GR"/>
        </w:rPr>
        <w:t>Ο μόλυβδος έχει κυανόλευκο χρώμα, αλλά όταν εκτίθεται στον αέρα εξασθενεί σε ματ</w:t>
      </w:r>
      <w:r w:rsidR="00037BCF" w:rsidRPr="004454EF">
        <w:rPr>
          <w:rFonts w:ascii="Arial" w:hAnsi="Arial" w:cs="Arial"/>
          <w:lang w:val="el-GR"/>
        </w:rPr>
        <w:t>-</w:t>
      </w:r>
      <w:r w:rsidRPr="004454EF">
        <w:rPr>
          <w:rFonts w:ascii="Arial" w:hAnsi="Arial" w:cs="Arial"/>
          <w:lang w:val="el-GR"/>
        </w:rPr>
        <w:t>γκρι και όταν βρί</w:t>
      </w:r>
      <w:r w:rsidR="000318D6">
        <w:rPr>
          <w:rFonts w:ascii="Arial" w:hAnsi="Arial" w:cs="Arial"/>
          <w:lang w:val="el-GR"/>
        </w:rPr>
        <w:t>σκεται σε υγρό σε γυαλιστερό ασή</w:t>
      </w:r>
      <w:r w:rsidRPr="004454EF">
        <w:rPr>
          <w:rFonts w:ascii="Arial" w:hAnsi="Arial" w:cs="Arial"/>
          <w:lang w:val="el-GR"/>
        </w:rPr>
        <w:t>μ</w:t>
      </w:r>
      <w:r w:rsidR="000318D6">
        <w:rPr>
          <w:rFonts w:ascii="Arial" w:hAnsi="Arial" w:cs="Arial"/>
          <w:lang w:val="el-GR"/>
        </w:rPr>
        <w:t>ι</w:t>
      </w:r>
      <w:r w:rsidRPr="004454EF">
        <w:rPr>
          <w:rFonts w:ascii="Arial" w:hAnsi="Arial" w:cs="Arial"/>
          <w:lang w:val="el-GR"/>
        </w:rPr>
        <w:t>. Είναι ένα ελατό, όλκιμο μέταλλο, με μεγάλη πυκνότητα και αντοχή στη διάβρωση.</w:t>
      </w:r>
      <w:r w:rsidRPr="004454EF">
        <w:rPr>
          <w:rFonts w:ascii="Arial" w:hAnsi="Arial" w:cs="Arial"/>
          <w:b/>
          <w:lang w:val="el-GR"/>
        </w:rPr>
        <w:t xml:space="preserve"> </w:t>
      </w:r>
      <w:r w:rsidR="00CF1FD2" w:rsidRPr="004454EF">
        <w:rPr>
          <w:rFonts w:ascii="Arial" w:hAnsi="Arial" w:cs="Arial"/>
          <w:lang w:val="el-GR"/>
        </w:rPr>
        <w:t>Ο αδύνα</w:t>
      </w:r>
      <w:r w:rsidRPr="004454EF">
        <w:rPr>
          <w:rFonts w:ascii="Arial" w:hAnsi="Arial" w:cs="Arial"/>
          <w:lang w:val="el-GR"/>
        </w:rPr>
        <w:t xml:space="preserve">μος μεταλλικός </w:t>
      </w:r>
      <w:r w:rsidR="00CF1FD2" w:rsidRPr="004454EF">
        <w:rPr>
          <w:rFonts w:ascii="Arial" w:hAnsi="Arial" w:cs="Arial"/>
          <w:lang w:val="el-GR"/>
        </w:rPr>
        <w:t xml:space="preserve"> χαρακτήρας</w:t>
      </w:r>
      <w:r w:rsidRPr="004454EF">
        <w:rPr>
          <w:rFonts w:ascii="Arial" w:hAnsi="Arial" w:cs="Arial"/>
          <w:lang w:val="el-GR"/>
        </w:rPr>
        <w:t xml:space="preserve"> του</w:t>
      </w:r>
      <w:r w:rsidR="00CF1FD2" w:rsidRPr="004454EF">
        <w:rPr>
          <w:rFonts w:ascii="Arial" w:hAnsi="Arial" w:cs="Arial"/>
          <w:lang w:val="el-GR"/>
        </w:rPr>
        <w:t xml:space="preserve"> γίνεται αντιληπτός από την αμφοτερική του φύση. Ο μόλυβδος και τα οξείδια του μολύβδ</w:t>
      </w:r>
      <w:r w:rsidRPr="004454EF">
        <w:rPr>
          <w:rFonts w:ascii="Arial" w:hAnsi="Arial" w:cs="Arial"/>
          <w:lang w:val="el-GR"/>
        </w:rPr>
        <w:t>ου αντιδρούν με οξέα και βάσεις</w:t>
      </w:r>
      <w:r w:rsidR="00CF1FD2" w:rsidRPr="004454EF">
        <w:rPr>
          <w:rFonts w:ascii="Arial" w:hAnsi="Arial" w:cs="Arial"/>
          <w:lang w:val="el-GR"/>
        </w:rPr>
        <w:t xml:space="preserve"> και σχηματίζουν ομοιοπολικούς δεσμούς</w:t>
      </w:r>
      <w:r w:rsidRPr="004454EF">
        <w:rPr>
          <w:rFonts w:ascii="Arial" w:hAnsi="Arial" w:cs="Arial"/>
          <w:lang w:val="el-GR"/>
        </w:rPr>
        <w:t xml:space="preserve">. </w:t>
      </w:r>
      <w:r w:rsidR="00CF1FD2" w:rsidRPr="004454EF">
        <w:rPr>
          <w:rFonts w:ascii="Arial" w:hAnsi="Arial" w:cs="Arial"/>
          <w:lang w:val="el-GR"/>
        </w:rPr>
        <w:t xml:space="preserve"> Ο μόλυβδος εφόσον εκτεθεί στην φύση κα</w:t>
      </w:r>
      <w:r w:rsidRPr="004454EF">
        <w:rPr>
          <w:rFonts w:ascii="Arial" w:hAnsi="Arial" w:cs="Arial"/>
          <w:lang w:val="el-GR"/>
        </w:rPr>
        <w:t xml:space="preserve">ι έρθει σε επαφή με τον άνθρωπο </w:t>
      </w:r>
      <w:r w:rsidR="00CF1FD2" w:rsidRPr="004454EF">
        <w:rPr>
          <w:rFonts w:ascii="Arial" w:hAnsi="Arial" w:cs="Arial"/>
          <w:lang w:val="el-GR"/>
        </w:rPr>
        <w:t xml:space="preserve"> μπορεί να προκαλέσει βλάβες σε νεφρ</w:t>
      </w:r>
      <w:r w:rsidRPr="004454EF">
        <w:rPr>
          <w:rFonts w:ascii="Arial" w:hAnsi="Arial" w:cs="Arial"/>
          <w:lang w:val="el-GR"/>
        </w:rPr>
        <w:t>ά, αίμα, συκώτι, δ</w:t>
      </w:r>
      <w:r w:rsidR="00037BCF" w:rsidRPr="004454EF">
        <w:rPr>
          <w:rFonts w:ascii="Arial" w:hAnsi="Arial" w:cs="Arial"/>
          <w:lang w:val="el-GR"/>
        </w:rPr>
        <w:t>ερματίτιδες, βλάβη σε πνεύμονες</w:t>
      </w:r>
      <w:r w:rsidRPr="004454EF">
        <w:rPr>
          <w:rFonts w:ascii="Arial" w:hAnsi="Arial" w:cs="Arial"/>
          <w:lang w:val="el-GR"/>
        </w:rPr>
        <w:t>,</w:t>
      </w:r>
      <w:r w:rsidR="00807282" w:rsidRPr="004454EF">
        <w:rPr>
          <w:rFonts w:ascii="Arial" w:hAnsi="Arial" w:cs="Arial"/>
          <w:lang w:val="el-GR"/>
        </w:rPr>
        <w:t xml:space="preserve"> αλλεργίες, </w:t>
      </w:r>
      <w:r w:rsidRPr="004454EF">
        <w:rPr>
          <w:rFonts w:ascii="Arial" w:hAnsi="Arial" w:cs="Arial"/>
          <w:lang w:val="el-GR"/>
        </w:rPr>
        <w:t xml:space="preserve"> </w:t>
      </w:r>
      <w:r w:rsidR="00CF1FD2" w:rsidRPr="004454EF">
        <w:rPr>
          <w:rFonts w:ascii="Arial" w:hAnsi="Arial" w:cs="Arial"/>
          <w:lang w:val="el-GR"/>
        </w:rPr>
        <w:t>μόνιμα αναπνευστικά προβλήματα και καρκινογενέσεις. Γι' αυτό</w:t>
      </w:r>
      <w:r w:rsidRPr="004454EF">
        <w:rPr>
          <w:rFonts w:ascii="Arial" w:hAnsi="Arial" w:cs="Arial"/>
          <w:lang w:val="el-GR"/>
        </w:rPr>
        <w:t xml:space="preserve"> το λόγο</w:t>
      </w:r>
      <w:r w:rsidR="00CF1FD2" w:rsidRPr="004454EF">
        <w:rPr>
          <w:rFonts w:ascii="Arial" w:hAnsi="Arial" w:cs="Arial"/>
          <w:lang w:val="el-GR"/>
        </w:rPr>
        <w:t xml:space="preserve"> τα υλ</w:t>
      </w:r>
      <w:r w:rsidRPr="004454EF">
        <w:rPr>
          <w:rFonts w:ascii="Arial" w:hAnsi="Arial" w:cs="Arial"/>
          <w:lang w:val="el-GR"/>
        </w:rPr>
        <w:t>ικά</w:t>
      </w:r>
      <w:r w:rsidR="00FF3B8B">
        <w:rPr>
          <w:rFonts w:ascii="Arial" w:hAnsi="Arial" w:cs="Arial"/>
          <w:lang w:val="el-GR"/>
        </w:rPr>
        <w:t>,</w:t>
      </w:r>
      <w:r w:rsidRPr="004454EF">
        <w:rPr>
          <w:rFonts w:ascii="Arial" w:hAnsi="Arial" w:cs="Arial"/>
          <w:lang w:val="el-GR"/>
        </w:rPr>
        <w:t xml:space="preserve"> τα οποία περιέχουν μόλυβδο</w:t>
      </w:r>
      <w:r w:rsidR="00CF1FD2" w:rsidRPr="004454EF">
        <w:rPr>
          <w:rFonts w:ascii="Arial" w:hAnsi="Arial" w:cs="Arial"/>
          <w:lang w:val="el-GR"/>
        </w:rPr>
        <w:t xml:space="preserve"> επιβάλλεται να ανακυκλώνονται.</w:t>
      </w:r>
    </w:p>
    <w:p w:rsidR="00405960" w:rsidRPr="00DD6872" w:rsidRDefault="00405960" w:rsidP="00CF1FD2">
      <w:pPr>
        <w:jc w:val="both"/>
        <w:rPr>
          <w:rFonts w:ascii="Arial" w:hAnsi="Arial" w:cs="Arial"/>
          <w:lang w:val="el-GR"/>
        </w:rPr>
      </w:pPr>
    </w:p>
    <w:tbl>
      <w:tblPr>
        <w:tblStyle w:val="-4"/>
        <w:tblW w:w="0" w:type="auto"/>
        <w:jc w:val="center"/>
        <w:tblLook w:val="04A0"/>
      </w:tblPr>
      <w:tblGrid>
        <w:gridCol w:w="4312"/>
        <w:gridCol w:w="4312"/>
      </w:tblGrid>
      <w:tr w:rsidR="00807282" w:rsidTr="00C66CFA">
        <w:trPr>
          <w:cnfStyle w:val="100000000000"/>
          <w:trHeight w:val="317"/>
          <w:jc w:val="center"/>
        </w:trPr>
        <w:tc>
          <w:tcPr>
            <w:cnfStyle w:val="001000000000"/>
            <w:tcW w:w="8624" w:type="dxa"/>
            <w:gridSpan w:val="2"/>
          </w:tcPr>
          <w:p w:rsidR="00807282" w:rsidRPr="00293293" w:rsidRDefault="00293293" w:rsidP="00293293">
            <w:pPr>
              <w:rPr>
                <w:rFonts w:ascii="Arial" w:hAnsi="Arial" w:cs="Arial"/>
                <w:sz w:val="24"/>
                <w:szCs w:val="24"/>
              </w:rPr>
            </w:pPr>
            <w:r w:rsidRPr="00293293">
              <w:rPr>
                <w:rFonts w:ascii="Arial" w:hAnsi="Arial" w:cs="Arial"/>
                <w:sz w:val="24"/>
                <w:szCs w:val="24"/>
                <w:lang w:val="el-GR"/>
              </w:rPr>
              <w:t xml:space="preserve">Πίνακας </w:t>
            </w:r>
            <w:r w:rsidRPr="00293293">
              <w:rPr>
                <w:rFonts w:ascii="Arial" w:hAnsi="Arial" w:cs="Arial"/>
                <w:sz w:val="24"/>
                <w:szCs w:val="24"/>
              </w:rPr>
              <w:t>2.</w:t>
            </w:r>
            <w:r w:rsidRPr="00293293">
              <w:rPr>
                <w:rFonts w:ascii="Arial" w:hAnsi="Arial" w:cs="Arial"/>
                <w:sz w:val="24"/>
                <w:szCs w:val="24"/>
                <w:lang w:val="el-GR"/>
              </w:rPr>
              <w:t xml:space="preserve">3: </w:t>
            </w:r>
            <w:r w:rsidR="00807282" w:rsidRPr="00293293">
              <w:rPr>
                <w:rFonts w:ascii="Arial" w:hAnsi="Arial" w:cs="Arial"/>
                <w:sz w:val="24"/>
                <w:szCs w:val="24"/>
              </w:rPr>
              <w:t>Ιδιότητες μολύβδου</w:t>
            </w:r>
          </w:p>
        </w:tc>
      </w:tr>
      <w:tr w:rsidR="00807282" w:rsidTr="00C66CFA">
        <w:trPr>
          <w:cnfStyle w:val="000000100000"/>
          <w:trHeight w:val="288"/>
          <w:jc w:val="center"/>
        </w:trPr>
        <w:tc>
          <w:tcPr>
            <w:cnfStyle w:val="001000000000"/>
            <w:tcW w:w="4312" w:type="dxa"/>
          </w:tcPr>
          <w:p w:rsidR="00807282" w:rsidRPr="008C5E31" w:rsidRDefault="00807282" w:rsidP="004D71E9">
            <w:pPr>
              <w:jc w:val="center"/>
              <w:rPr>
                <w:rFonts w:ascii="Arial" w:hAnsi="Arial" w:cs="Arial"/>
              </w:rPr>
            </w:pPr>
            <w:r w:rsidRPr="008C5E31">
              <w:rPr>
                <w:rFonts w:ascii="Arial" w:hAnsi="Arial" w:cs="Arial"/>
              </w:rPr>
              <w:t>Ατομικός Αριθμός</w:t>
            </w:r>
          </w:p>
        </w:tc>
        <w:tc>
          <w:tcPr>
            <w:tcW w:w="4312" w:type="dxa"/>
          </w:tcPr>
          <w:p w:rsidR="00807282" w:rsidRPr="00807282" w:rsidRDefault="00807282" w:rsidP="004D71E9">
            <w:pPr>
              <w:jc w:val="center"/>
              <w:cnfStyle w:val="000000100000"/>
              <w:rPr>
                <w:rFonts w:ascii="Arial" w:hAnsi="Arial" w:cs="Arial"/>
              </w:rPr>
            </w:pPr>
            <w:r w:rsidRPr="008C5E31">
              <w:rPr>
                <w:rFonts w:ascii="Arial" w:hAnsi="Arial" w:cs="Arial"/>
              </w:rPr>
              <w:t>8</w:t>
            </w:r>
            <w:r>
              <w:rPr>
                <w:rFonts w:ascii="Arial" w:hAnsi="Arial" w:cs="Arial"/>
              </w:rPr>
              <w:t>2</w:t>
            </w:r>
          </w:p>
        </w:tc>
      </w:tr>
      <w:tr w:rsidR="00807282" w:rsidTr="00C66CFA">
        <w:trPr>
          <w:trHeight w:val="288"/>
          <w:jc w:val="center"/>
        </w:trPr>
        <w:tc>
          <w:tcPr>
            <w:cnfStyle w:val="001000000000"/>
            <w:tcW w:w="4312" w:type="dxa"/>
          </w:tcPr>
          <w:p w:rsidR="00807282" w:rsidRPr="008C5E31" w:rsidRDefault="00807282" w:rsidP="004D71E9">
            <w:pPr>
              <w:jc w:val="center"/>
              <w:rPr>
                <w:rFonts w:ascii="Arial" w:hAnsi="Arial" w:cs="Arial"/>
              </w:rPr>
            </w:pPr>
            <w:r w:rsidRPr="008C5E31">
              <w:rPr>
                <w:rFonts w:ascii="Arial" w:hAnsi="Arial" w:cs="Arial"/>
              </w:rPr>
              <w:t>Ατομική Μάζα</w:t>
            </w:r>
          </w:p>
        </w:tc>
        <w:tc>
          <w:tcPr>
            <w:tcW w:w="4312" w:type="dxa"/>
          </w:tcPr>
          <w:p w:rsidR="00807282" w:rsidRDefault="00807282" w:rsidP="004D71E9">
            <w:pPr>
              <w:jc w:val="center"/>
              <w:cnfStyle w:val="000000000000"/>
              <w:rPr>
                <w:rFonts w:ascii="Arial" w:hAnsi="Arial" w:cs="Arial"/>
              </w:rPr>
            </w:pPr>
            <w:r w:rsidRPr="00807282">
              <w:rPr>
                <w:rFonts w:ascii="Arial" w:hAnsi="Arial" w:cs="Arial"/>
              </w:rPr>
              <w:t>207.</w:t>
            </w:r>
            <w:r>
              <w:rPr>
                <w:rFonts w:ascii="Arial" w:hAnsi="Arial" w:cs="Arial"/>
              </w:rPr>
              <w:t>2</w:t>
            </w:r>
            <w:r w:rsidRPr="008C5E31">
              <w:rPr>
                <w:rFonts w:ascii="Arial" w:hAnsi="Arial" w:cs="Arial"/>
              </w:rPr>
              <w:t xml:space="preserve"> g/mol</w:t>
            </w:r>
          </w:p>
        </w:tc>
      </w:tr>
      <w:tr w:rsidR="00807282" w:rsidTr="00C66CFA">
        <w:trPr>
          <w:cnfStyle w:val="000000100000"/>
          <w:trHeight w:val="279"/>
          <w:jc w:val="center"/>
        </w:trPr>
        <w:tc>
          <w:tcPr>
            <w:cnfStyle w:val="001000000000"/>
            <w:tcW w:w="4312" w:type="dxa"/>
          </w:tcPr>
          <w:p w:rsidR="00807282" w:rsidRPr="004454EF" w:rsidRDefault="00807282" w:rsidP="004D71E9">
            <w:pPr>
              <w:jc w:val="center"/>
              <w:rPr>
                <w:rFonts w:ascii="Arial" w:hAnsi="Arial" w:cs="Arial"/>
                <w:lang w:val="el-GR"/>
              </w:rPr>
            </w:pPr>
            <w:r w:rsidRPr="004454EF">
              <w:rPr>
                <w:rFonts w:ascii="Arial" w:hAnsi="Arial" w:cs="Arial"/>
                <w:sz w:val="18"/>
                <w:lang w:val="el-GR"/>
              </w:rPr>
              <w:t xml:space="preserve">Ηλεκτροαρνητικότητα σύμφωνα με τον </w:t>
            </w:r>
            <w:r w:rsidRPr="00843676">
              <w:rPr>
                <w:rFonts w:ascii="Arial" w:hAnsi="Arial" w:cs="Arial"/>
                <w:sz w:val="18"/>
              </w:rPr>
              <w:t>Pauling</w:t>
            </w:r>
          </w:p>
        </w:tc>
        <w:tc>
          <w:tcPr>
            <w:tcW w:w="4312" w:type="dxa"/>
          </w:tcPr>
          <w:p w:rsidR="00807282" w:rsidRPr="00807282" w:rsidRDefault="00807282" w:rsidP="004D71E9">
            <w:pPr>
              <w:jc w:val="center"/>
              <w:cnfStyle w:val="000000100000"/>
              <w:rPr>
                <w:rFonts w:ascii="Arial" w:hAnsi="Arial" w:cs="Arial"/>
              </w:rPr>
            </w:pPr>
            <w:r>
              <w:rPr>
                <w:rFonts w:ascii="Arial" w:hAnsi="Arial" w:cs="Arial"/>
              </w:rPr>
              <w:t>2.33</w:t>
            </w:r>
          </w:p>
        </w:tc>
      </w:tr>
      <w:tr w:rsidR="00807282" w:rsidTr="00C66CFA">
        <w:trPr>
          <w:trHeight w:val="288"/>
          <w:jc w:val="center"/>
        </w:trPr>
        <w:tc>
          <w:tcPr>
            <w:cnfStyle w:val="001000000000"/>
            <w:tcW w:w="4312" w:type="dxa"/>
          </w:tcPr>
          <w:p w:rsidR="00807282" w:rsidRPr="008C5E31" w:rsidRDefault="00807282" w:rsidP="004D71E9">
            <w:pPr>
              <w:jc w:val="center"/>
              <w:rPr>
                <w:rFonts w:ascii="Arial" w:hAnsi="Arial" w:cs="Arial"/>
              </w:rPr>
            </w:pPr>
            <w:r w:rsidRPr="008C5E31">
              <w:rPr>
                <w:rFonts w:ascii="Arial" w:hAnsi="Arial" w:cs="Arial"/>
              </w:rPr>
              <w:t xml:space="preserve">Πυκνότητα (20 </w:t>
            </w:r>
            <w:r w:rsidRPr="00CA5DE2">
              <w:rPr>
                <w:rFonts w:ascii="Arial" w:hAnsi="Arial" w:cs="Arial"/>
                <w:vertAlign w:val="superscript"/>
              </w:rPr>
              <w:t>o</w:t>
            </w:r>
            <w:r w:rsidRPr="008C5E31">
              <w:rPr>
                <w:rFonts w:ascii="Arial" w:hAnsi="Arial" w:cs="Arial"/>
              </w:rPr>
              <w:t>C)</w:t>
            </w:r>
          </w:p>
        </w:tc>
        <w:tc>
          <w:tcPr>
            <w:tcW w:w="4312" w:type="dxa"/>
          </w:tcPr>
          <w:p w:rsidR="00807282" w:rsidRDefault="00807282" w:rsidP="004D71E9">
            <w:pPr>
              <w:jc w:val="center"/>
              <w:cnfStyle w:val="000000000000"/>
              <w:rPr>
                <w:rFonts w:ascii="Arial" w:hAnsi="Arial" w:cs="Arial"/>
              </w:rPr>
            </w:pPr>
            <w:r w:rsidRPr="00807282">
              <w:rPr>
                <w:rFonts w:ascii="Arial" w:hAnsi="Arial" w:cs="Arial"/>
              </w:rPr>
              <w:t>11.</w:t>
            </w:r>
            <w:r>
              <w:rPr>
                <w:rFonts w:ascii="Arial" w:hAnsi="Arial" w:cs="Arial"/>
              </w:rPr>
              <w:t>34</w:t>
            </w:r>
            <w:r w:rsidRPr="008C5E31">
              <w:rPr>
                <w:rFonts w:ascii="Arial" w:hAnsi="Arial" w:cs="Arial"/>
              </w:rPr>
              <w:t xml:space="preserve"> g/cm</w:t>
            </w:r>
            <w:r w:rsidRPr="00CA5DE2">
              <w:rPr>
                <w:rFonts w:ascii="Arial" w:hAnsi="Arial" w:cs="Arial"/>
                <w:vertAlign w:val="superscript"/>
              </w:rPr>
              <w:t>3</w:t>
            </w:r>
          </w:p>
        </w:tc>
      </w:tr>
      <w:tr w:rsidR="00807282" w:rsidTr="00C66CFA">
        <w:trPr>
          <w:cnfStyle w:val="000000100000"/>
          <w:trHeight w:val="288"/>
          <w:jc w:val="center"/>
        </w:trPr>
        <w:tc>
          <w:tcPr>
            <w:cnfStyle w:val="001000000000"/>
            <w:tcW w:w="4312" w:type="dxa"/>
          </w:tcPr>
          <w:p w:rsidR="00807282" w:rsidRPr="008C5E31" w:rsidRDefault="00807282" w:rsidP="004D71E9">
            <w:pPr>
              <w:jc w:val="center"/>
              <w:rPr>
                <w:rFonts w:ascii="Arial" w:hAnsi="Arial" w:cs="Arial"/>
              </w:rPr>
            </w:pPr>
            <w:r w:rsidRPr="008C5E31">
              <w:rPr>
                <w:rFonts w:ascii="Arial" w:hAnsi="Arial" w:cs="Arial"/>
              </w:rPr>
              <w:t>Σημείο Τήξεως</w:t>
            </w:r>
          </w:p>
        </w:tc>
        <w:tc>
          <w:tcPr>
            <w:tcW w:w="4312" w:type="dxa"/>
          </w:tcPr>
          <w:p w:rsidR="00807282" w:rsidRDefault="00807282" w:rsidP="004D71E9">
            <w:pPr>
              <w:jc w:val="center"/>
              <w:cnfStyle w:val="000000100000"/>
              <w:rPr>
                <w:rFonts w:ascii="Arial" w:hAnsi="Arial" w:cs="Arial"/>
              </w:rPr>
            </w:pPr>
            <w:r w:rsidRPr="00807282">
              <w:rPr>
                <w:rFonts w:ascii="Arial" w:hAnsi="Arial" w:cs="Arial"/>
              </w:rPr>
              <w:t>327.</w:t>
            </w:r>
            <w:r>
              <w:rPr>
                <w:rFonts w:ascii="Arial" w:hAnsi="Arial" w:cs="Arial"/>
              </w:rPr>
              <w:t>46</w:t>
            </w:r>
            <w:r w:rsidRPr="008C5E31">
              <w:rPr>
                <w:rFonts w:ascii="Arial" w:hAnsi="Arial" w:cs="Arial"/>
              </w:rPr>
              <w:t xml:space="preserve"> </w:t>
            </w:r>
            <w:r w:rsidRPr="00CA5DE2">
              <w:rPr>
                <w:rFonts w:ascii="Arial" w:hAnsi="Arial" w:cs="Arial"/>
                <w:vertAlign w:val="superscript"/>
              </w:rPr>
              <w:t>o</w:t>
            </w:r>
            <w:r w:rsidRPr="008C5E31">
              <w:rPr>
                <w:rFonts w:ascii="Arial" w:hAnsi="Arial" w:cs="Arial"/>
              </w:rPr>
              <w:t>C</w:t>
            </w:r>
          </w:p>
        </w:tc>
      </w:tr>
      <w:tr w:rsidR="00807282" w:rsidTr="00C66CFA">
        <w:trPr>
          <w:trHeight w:val="279"/>
          <w:jc w:val="center"/>
        </w:trPr>
        <w:tc>
          <w:tcPr>
            <w:cnfStyle w:val="001000000000"/>
            <w:tcW w:w="4312" w:type="dxa"/>
          </w:tcPr>
          <w:p w:rsidR="00807282" w:rsidRPr="008C5E31" w:rsidRDefault="00807282" w:rsidP="004D71E9">
            <w:pPr>
              <w:jc w:val="center"/>
              <w:rPr>
                <w:rFonts w:ascii="Arial" w:hAnsi="Arial" w:cs="Arial"/>
              </w:rPr>
            </w:pPr>
            <w:r w:rsidRPr="008C5E31">
              <w:rPr>
                <w:rFonts w:ascii="Arial" w:hAnsi="Arial" w:cs="Arial"/>
              </w:rPr>
              <w:t>Σημείο Βρασμού</w:t>
            </w:r>
          </w:p>
        </w:tc>
        <w:tc>
          <w:tcPr>
            <w:tcW w:w="4312" w:type="dxa"/>
          </w:tcPr>
          <w:p w:rsidR="00807282" w:rsidRDefault="00807282" w:rsidP="004D71E9">
            <w:pPr>
              <w:jc w:val="center"/>
              <w:cnfStyle w:val="000000000000"/>
              <w:rPr>
                <w:rFonts w:ascii="Arial" w:hAnsi="Arial" w:cs="Arial"/>
              </w:rPr>
            </w:pPr>
            <w:r>
              <w:rPr>
                <w:rFonts w:ascii="Arial" w:hAnsi="Arial" w:cs="Arial"/>
              </w:rPr>
              <w:t>1749</w:t>
            </w:r>
            <w:r w:rsidRPr="008C5E31">
              <w:rPr>
                <w:rFonts w:ascii="Arial" w:hAnsi="Arial" w:cs="Arial"/>
              </w:rPr>
              <w:t xml:space="preserve"> </w:t>
            </w:r>
            <w:r w:rsidRPr="00CA5DE2">
              <w:rPr>
                <w:rFonts w:ascii="Arial" w:hAnsi="Arial" w:cs="Arial"/>
                <w:vertAlign w:val="superscript"/>
              </w:rPr>
              <w:t>o</w:t>
            </w:r>
            <w:r w:rsidRPr="008C5E31">
              <w:rPr>
                <w:rFonts w:ascii="Arial" w:hAnsi="Arial" w:cs="Arial"/>
              </w:rPr>
              <w:t>C</w:t>
            </w:r>
          </w:p>
        </w:tc>
      </w:tr>
      <w:tr w:rsidR="00807282" w:rsidRPr="00807282" w:rsidTr="00C66CFA">
        <w:trPr>
          <w:cnfStyle w:val="000000100000"/>
          <w:trHeight w:val="288"/>
          <w:jc w:val="center"/>
        </w:trPr>
        <w:tc>
          <w:tcPr>
            <w:cnfStyle w:val="001000000000"/>
            <w:tcW w:w="4312" w:type="dxa"/>
          </w:tcPr>
          <w:p w:rsidR="00807282" w:rsidRPr="00807282" w:rsidRDefault="00807282" w:rsidP="004D71E9">
            <w:pPr>
              <w:jc w:val="center"/>
              <w:rPr>
                <w:rFonts w:ascii="Arial" w:hAnsi="Arial" w:cs="Arial"/>
              </w:rPr>
            </w:pPr>
            <w:r w:rsidRPr="008C5E31">
              <w:rPr>
                <w:rFonts w:ascii="Arial" w:hAnsi="Arial" w:cs="Arial"/>
              </w:rPr>
              <w:t>Ακτίνα</w:t>
            </w:r>
            <w:r w:rsidRPr="00807282">
              <w:rPr>
                <w:rFonts w:ascii="Arial" w:hAnsi="Arial" w:cs="Arial"/>
              </w:rPr>
              <w:t xml:space="preserve"> </w:t>
            </w:r>
            <w:r w:rsidRPr="00843676">
              <w:rPr>
                <w:rFonts w:ascii="Arial" w:hAnsi="Arial" w:cs="Arial"/>
              </w:rPr>
              <w:t>Van</w:t>
            </w:r>
            <w:r w:rsidRPr="00807282">
              <w:rPr>
                <w:rFonts w:ascii="Arial" w:hAnsi="Arial" w:cs="Arial"/>
              </w:rPr>
              <w:t xml:space="preserve"> </w:t>
            </w:r>
            <w:r w:rsidRPr="00843676">
              <w:rPr>
                <w:rFonts w:ascii="Arial" w:hAnsi="Arial" w:cs="Arial"/>
              </w:rPr>
              <w:t>der</w:t>
            </w:r>
            <w:r w:rsidRPr="00807282">
              <w:rPr>
                <w:rFonts w:ascii="Arial" w:hAnsi="Arial" w:cs="Arial"/>
              </w:rPr>
              <w:t xml:space="preserve"> </w:t>
            </w:r>
            <w:r w:rsidRPr="00843676">
              <w:rPr>
                <w:rFonts w:ascii="Arial" w:hAnsi="Arial" w:cs="Arial"/>
              </w:rPr>
              <w:t>Waals</w:t>
            </w:r>
          </w:p>
        </w:tc>
        <w:tc>
          <w:tcPr>
            <w:tcW w:w="4312" w:type="dxa"/>
          </w:tcPr>
          <w:p w:rsidR="0016350B" w:rsidRPr="0016350B" w:rsidRDefault="00807282" w:rsidP="0016350B">
            <w:pPr>
              <w:jc w:val="center"/>
              <w:cnfStyle w:val="000000100000"/>
              <w:rPr>
                <w:rFonts w:ascii="Arial" w:hAnsi="Arial" w:cs="Arial"/>
              </w:rPr>
            </w:pPr>
            <w:r>
              <w:rPr>
                <w:rFonts w:ascii="Arial" w:hAnsi="Arial" w:cs="Arial"/>
              </w:rPr>
              <w:t>202</w:t>
            </w:r>
            <w:r w:rsidRPr="00807282">
              <w:rPr>
                <w:rFonts w:ascii="Arial" w:hAnsi="Arial" w:cs="Arial"/>
              </w:rPr>
              <w:t xml:space="preserve"> </w:t>
            </w:r>
            <w:r>
              <w:rPr>
                <w:rFonts w:ascii="Arial" w:hAnsi="Arial" w:cs="Arial"/>
              </w:rPr>
              <w:t>p</w:t>
            </w:r>
            <w:r w:rsidRPr="00843676">
              <w:rPr>
                <w:rFonts w:ascii="Arial" w:hAnsi="Arial" w:cs="Arial"/>
              </w:rPr>
              <w:t>m</w:t>
            </w:r>
          </w:p>
        </w:tc>
      </w:tr>
      <w:tr w:rsidR="00807282" w:rsidTr="00C66CFA">
        <w:trPr>
          <w:trHeight w:val="279"/>
          <w:jc w:val="center"/>
        </w:trPr>
        <w:tc>
          <w:tcPr>
            <w:cnfStyle w:val="001000000000"/>
            <w:tcW w:w="4312" w:type="dxa"/>
          </w:tcPr>
          <w:p w:rsidR="00807282" w:rsidRPr="008C5E31" w:rsidRDefault="00807282" w:rsidP="004D71E9">
            <w:pPr>
              <w:jc w:val="center"/>
              <w:rPr>
                <w:rFonts w:ascii="Arial" w:hAnsi="Arial" w:cs="Arial"/>
              </w:rPr>
            </w:pPr>
            <w:r w:rsidRPr="008C5E31">
              <w:rPr>
                <w:rFonts w:ascii="Arial" w:hAnsi="Arial" w:cs="Arial"/>
              </w:rPr>
              <w:t>Ιοντική Ακτίνα</w:t>
            </w:r>
          </w:p>
        </w:tc>
        <w:tc>
          <w:tcPr>
            <w:tcW w:w="4312" w:type="dxa"/>
          </w:tcPr>
          <w:p w:rsidR="00807282" w:rsidRDefault="00807282" w:rsidP="004D71E9">
            <w:pPr>
              <w:jc w:val="center"/>
              <w:cnfStyle w:val="000000000000"/>
              <w:rPr>
                <w:rFonts w:ascii="Arial" w:hAnsi="Arial" w:cs="Arial"/>
              </w:rPr>
            </w:pPr>
            <w:r w:rsidRPr="008C5E31">
              <w:rPr>
                <w:rFonts w:ascii="Arial" w:hAnsi="Arial" w:cs="Arial"/>
              </w:rPr>
              <w:t>0.069 nm (+2) ; 0.06 nm (+3)</w:t>
            </w:r>
          </w:p>
        </w:tc>
      </w:tr>
      <w:tr w:rsidR="00807282" w:rsidTr="00C66CFA">
        <w:trPr>
          <w:cnfStyle w:val="000000100000"/>
          <w:trHeight w:val="288"/>
          <w:jc w:val="center"/>
        </w:trPr>
        <w:tc>
          <w:tcPr>
            <w:cnfStyle w:val="001000000000"/>
            <w:tcW w:w="4312" w:type="dxa"/>
          </w:tcPr>
          <w:p w:rsidR="00807282" w:rsidRPr="008C5E31" w:rsidRDefault="00807282" w:rsidP="004D71E9">
            <w:pPr>
              <w:jc w:val="center"/>
              <w:rPr>
                <w:rFonts w:ascii="Arial" w:hAnsi="Arial" w:cs="Arial"/>
              </w:rPr>
            </w:pPr>
            <w:r w:rsidRPr="008C5E31">
              <w:rPr>
                <w:rFonts w:ascii="Arial" w:hAnsi="Arial" w:cs="Arial"/>
              </w:rPr>
              <w:t>Νέφος Ηλεκτρονίων</w:t>
            </w:r>
          </w:p>
        </w:tc>
        <w:tc>
          <w:tcPr>
            <w:tcW w:w="4312" w:type="dxa"/>
          </w:tcPr>
          <w:p w:rsidR="00807282" w:rsidRDefault="00807282" w:rsidP="004D71E9">
            <w:pPr>
              <w:jc w:val="center"/>
              <w:cnfStyle w:val="000000100000"/>
              <w:rPr>
                <w:rFonts w:ascii="Arial" w:hAnsi="Arial" w:cs="Arial"/>
              </w:rPr>
            </w:pPr>
            <w:r w:rsidRPr="00807282">
              <w:rPr>
                <w:rFonts w:ascii="Arial" w:hAnsi="Arial" w:cs="Arial"/>
              </w:rPr>
              <w:t>[Xe] 4f1</w:t>
            </w:r>
            <w:r w:rsidRPr="00807282">
              <w:rPr>
                <w:rFonts w:ascii="Arial" w:hAnsi="Arial" w:cs="Arial"/>
                <w:vertAlign w:val="superscript"/>
              </w:rPr>
              <w:t>4</w:t>
            </w:r>
            <w:r w:rsidRPr="00807282">
              <w:rPr>
                <w:rFonts w:ascii="Arial" w:hAnsi="Arial" w:cs="Arial"/>
              </w:rPr>
              <w:t xml:space="preserve"> 5d</w:t>
            </w:r>
            <w:r w:rsidRPr="00807282">
              <w:rPr>
                <w:rFonts w:ascii="Arial" w:hAnsi="Arial" w:cs="Arial"/>
                <w:vertAlign w:val="superscript"/>
              </w:rPr>
              <w:t>10</w:t>
            </w:r>
            <w:r w:rsidRPr="00807282">
              <w:rPr>
                <w:rFonts w:ascii="Arial" w:hAnsi="Arial" w:cs="Arial"/>
              </w:rPr>
              <w:t xml:space="preserve"> 6s</w:t>
            </w:r>
            <w:r w:rsidRPr="00807282">
              <w:rPr>
                <w:rFonts w:ascii="Arial" w:hAnsi="Arial" w:cs="Arial"/>
                <w:vertAlign w:val="superscript"/>
              </w:rPr>
              <w:t>2</w:t>
            </w:r>
            <w:r w:rsidRPr="00807282">
              <w:rPr>
                <w:rFonts w:ascii="Arial" w:hAnsi="Arial" w:cs="Arial"/>
              </w:rPr>
              <w:t xml:space="preserve"> 6p</w:t>
            </w:r>
            <w:r w:rsidRPr="00807282">
              <w:rPr>
                <w:rFonts w:ascii="Arial" w:hAnsi="Arial" w:cs="Arial"/>
                <w:vertAlign w:val="superscript"/>
              </w:rPr>
              <w:t>2</w:t>
            </w:r>
          </w:p>
        </w:tc>
      </w:tr>
      <w:tr w:rsidR="00807282" w:rsidRPr="00F10B2B" w:rsidTr="00C66CFA">
        <w:trPr>
          <w:trHeight w:val="279"/>
          <w:jc w:val="center"/>
        </w:trPr>
        <w:tc>
          <w:tcPr>
            <w:cnfStyle w:val="001000000000"/>
            <w:tcW w:w="4312" w:type="dxa"/>
          </w:tcPr>
          <w:p w:rsidR="00807282" w:rsidRPr="00807282" w:rsidRDefault="00807282" w:rsidP="004D71E9">
            <w:pPr>
              <w:jc w:val="center"/>
              <w:rPr>
                <w:rFonts w:ascii="Arial" w:hAnsi="Arial" w:cs="Arial"/>
              </w:rPr>
            </w:pPr>
            <w:r w:rsidRPr="008C5E31">
              <w:rPr>
                <w:rFonts w:ascii="Arial" w:hAnsi="Arial" w:cs="Arial"/>
              </w:rPr>
              <w:t xml:space="preserve">Ανακαλύφθηκε </w:t>
            </w:r>
            <w:r>
              <w:rPr>
                <w:rFonts w:ascii="Arial" w:hAnsi="Arial" w:cs="Arial"/>
              </w:rPr>
              <w:t>στη</w:t>
            </w:r>
          </w:p>
        </w:tc>
        <w:tc>
          <w:tcPr>
            <w:tcW w:w="4312" w:type="dxa"/>
          </w:tcPr>
          <w:p w:rsidR="00807282" w:rsidRPr="004454EF" w:rsidRDefault="00807282" w:rsidP="004D71E9">
            <w:pPr>
              <w:jc w:val="center"/>
              <w:cnfStyle w:val="000000000000"/>
              <w:rPr>
                <w:rFonts w:ascii="Arial" w:hAnsi="Arial" w:cs="Arial"/>
                <w:lang w:val="el-GR"/>
              </w:rPr>
            </w:pPr>
            <w:r w:rsidRPr="004454EF">
              <w:rPr>
                <w:rFonts w:ascii="Arial" w:hAnsi="Arial" w:cs="Arial"/>
                <w:lang w:val="el-GR"/>
              </w:rPr>
              <w:t>Μέση Ανατολή το 7000 π.Χ.</w:t>
            </w:r>
          </w:p>
        </w:tc>
      </w:tr>
      <w:tr w:rsidR="00B40CE7" w:rsidRPr="00693869" w:rsidTr="00C66CFA">
        <w:trPr>
          <w:cnfStyle w:val="000000100000"/>
          <w:trHeight w:val="288"/>
          <w:jc w:val="center"/>
        </w:trPr>
        <w:tc>
          <w:tcPr>
            <w:cnfStyle w:val="001000000000"/>
            <w:tcW w:w="4312" w:type="dxa"/>
          </w:tcPr>
          <w:p w:rsidR="00B40CE7" w:rsidRPr="00B40CE7" w:rsidRDefault="00B40CE7" w:rsidP="004D71E9">
            <w:pPr>
              <w:jc w:val="center"/>
              <w:rPr>
                <w:rFonts w:ascii="Arial" w:hAnsi="Arial" w:cs="Arial"/>
                <w:lang w:val="el-GR"/>
              </w:rPr>
            </w:pPr>
            <w:r>
              <w:rPr>
                <w:rFonts w:ascii="Arial" w:hAnsi="Arial" w:cs="Arial"/>
                <w:lang w:val="el-GR"/>
              </w:rPr>
              <w:t xml:space="preserve"> Όριο στο πόσιμο νερό </w:t>
            </w:r>
          </w:p>
        </w:tc>
        <w:tc>
          <w:tcPr>
            <w:tcW w:w="4312" w:type="dxa"/>
          </w:tcPr>
          <w:p w:rsidR="00B40CE7" w:rsidRPr="00B40CE7" w:rsidRDefault="00B40CE7" w:rsidP="004D71E9">
            <w:pPr>
              <w:jc w:val="center"/>
              <w:cnfStyle w:val="000000100000"/>
              <w:rPr>
                <w:rFonts w:ascii="Arial" w:hAnsi="Arial" w:cs="Arial"/>
              </w:rPr>
            </w:pPr>
            <w:r>
              <w:rPr>
                <w:rFonts w:ascii="Arial" w:hAnsi="Arial" w:cs="Arial"/>
              </w:rPr>
              <w:t>10</w:t>
            </w:r>
            <w:r>
              <w:rPr>
                <w:rFonts w:ascii="Arial" w:hAnsi="Arial" w:cs="Arial"/>
                <w:lang w:val="el-GR"/>
              </w:rPr>
              <w:t>μ</w:t>
            </w:r>
            <w:r>
              <w:rPr>
                <w:rFonts w:ascii="Arial" w:hAnsi="Arial" w:cs="Arial"/>
              </w:rPr>
              <w:t>g/l</w:t>
            </w:r>
          </w:p>
        </w:tc>
      </w:tr>
    </w:tbl>
    <w:p w:rsidR="00807282" w:rsidRPr="004454EF" w:rsidRDefault="00807282" w:rsidP="00CF1FD2">
      <w:pPr>
        <w:jc w:val="both"/>
        <w:rPr>
          <w:rFonts w:ascii="Arial" w:hAnsi="Arial" w:cs="Arial"/>
          <w:b/>
          <w:lang w:val="el-GR"/>
        </w:rPr>
      </w:pPr>
    </w:p>
    <w:p w:rsidR="00FF3B8B" w:rsidRPr="00AD1D9F" w:rsidRDefault="00A0751B" w:rsidP="009B4C5D">
      <w:pPr>
        <w:jc w:val="both"/>
        <w:rPr>
          <w:rFonts w:ascii="Arial" w:hAnsi="Arial" w:cs="Arial"/>
          <w:b/>
          <w:sz w:val="24"/>
          <w:lang w:val="el-GR"/>
        </w:rPr>
      </w:pPr>
      <w:r>
        <w:rPr>
          <w:rFonts w:ascii="Arial" w:hAnsi="Arial" w:cs="Arial"/>
          <w:b/>
          <w:sz w:val="24"/>
          <w:lang w:val="el-GR"/>
        </w:rPr>
        <w:lastRenderedPageBreak/>
        <w:t>Πηγέ</w:t>
      </w:r>
      <w:r w:rsidR="009B4C5D" w:rsidRPr="00AD1D9F">
        <w:rPr>
          <w:rFonts w:ascii="Arial" w:hAnsi="Arial" w:cs="Arial"/>
          <w:b/>
          <w:sz w:val="24"/>
          <w:lang w:val="el-GR"/>
        </w:rPr>
        <w:t xml:space="preserve">ς Μολύβδου </w:t>
      </w:r>
    </w:p>
    <w:p w:rsidR="00FD4E44" w:rsidRPr="004454EF" w:rsidRDefault="00FD4E44" w:rsidP="00FD4E44">
      <w:pPr>
        <w:jc w:val="both"/>
        <w:rPr>
          <w:rFonts w:ascii="Arial" w:hAnsi="Arial" w:cs="Arial"/>
          <w:lang w:val="el-GR"/>
        </w:rPr>
      </w:pPr>
      <w:r w:rsidRPr="00C66CFA">
        <w:rPr>
          <w:rFonts w:ascii="Arial" w:hAnsi="Arial" w:cs="Arial"/>
          <w:lang w:val="el-GR"/>
        </w:rPr>
        <w:t>Ο μόλυβδος σ</w:t>
      </w:r>
      <w:r w:rsidR="00037BCF" w:rsidRPr="00C66CFA">
        <w:rPr>
          <w:rFonts w:ascii="Arial" w:hAnsi="Arial" w:cs="Arial"/>
          <w:lang w:val="el-GR"/>
        </w:rPr>
        <w:t>υναντάται στο φυσικό περιβάλλον</w:t>
      </w:r>
      <w:r w:rsidR="008D3DDB" w:rsidRPr="00C66CFA">
        <w:rPr>
          <w:rFonts w:ascii="Arial" w:hAnsi="Arial" w:cs="Arial"/>
          <w:lang w:val="el-GR"/>
        </w:rPr>
        <w:t>. Ο</w:t>
      </w:r>
      <w:r w:rsidRPr="00C66CFA">
        <w:rPr>
          <w:rFonts w:ascii="Arial" w:hAnsi="Arial" w:cs="Arial"/>
          <w:lang w:val="el-GR"/>
        </w:rPr>
        <w:t xml:space="preserve"> γαληνίτης (ένωση μολύβδου και θείου) είναι η κ</w:t>
      </w:r>
      <w:r w:rsidR="008D3DDB" w:rsidRPr="00C66CFA">
        <w:rPr>
          <w:rFonts w:ascii="Arial" w:hAnsi="Arial" w:cs="Arial"/>
          <w:lang w:val="el-GR"/>
        </w:rPr>
        <w:t>ύρια πηγή εξόρυξης του μετάλλου</w:t>
      </w:r>
      <w:r w:rsidR="00C66CFA" w:rsidRPr="00C66CFA">
        <w:rPr>
          <w:rFonts w:ascii="Arial" w:hAnsi="Arial" w:cs="Arial"/>
          <w:lang w:val="el-GR"/>
        </w:rPr>
        <w:t xml:space="preserve"> </w:t>
      </w:r>
      <w:r w:rsidRPr="00C66CFA">
        <w:rPr>
          <w:rFonts w:ascii="Arial" w:hAnsi="Arial" w:cs="Arial"/>
          <w:lang w:val="el-GR"/>
        </w:rPr>
        <w:t>και χρησιμοποιείται ως συστατικό σε πάρα πολλά προϊόντα, όπως π.χ.</w:t>
      </w:r>
      <w:r w:rsidR="00931206">
        <w:rPr>
          <w:rFonts w:ascii="Arial" w:hAnsi="Arial" w:cs="Arial"/>
          <w:lang w:val="el-GR"/>
        </w:rPr>
        <w:t xml:space="preserve"> </w:t>
      </w:r>
      <w:r w:rsidR="00272283" w:rsidRPr="00C66CFA">
        <w:rPr>
          <w:rFonts w:ascii="Arial" w:hAnsi="Arial" w:cs="Arial"/>
          <w:lang w:val="el-GR"/>
        </w:rPr>
        <w:t>συσσωρευτών (μπαταριών).</w:t>
      </w:r>
      <w:r w:rsidR="00037BCF" w:rsidRPr="004454EF">
        <w:rPr>
          <w:rFonts w:ascii="Arial" w:hAnsi="Arial" w:cs="Arial"/>
          <w:lang w:val="el-GR"/>
        </w:rPr>
        <w:t xml:space="preserve"> </w:t>
      </w:r>
      <w:r w:rsidRPr="004454EF">
        <w:rPr>
          <w:rFonts w:ascii="Arial" w:hAnsi="Arial" w:cs="Arial"/>
          <w:lang w:val="el-GR"/>
        </w:rPr>
        <w:t>Το επίπεδο του μολύβδου στο έδαφος συνήθ</w:t>
      </w:r>
      <w:r w:rsidR="00E722C6">
        <w:rPr>
          <w:rFonts w:ascii="Arial" w:hAnsi="Arial" w:cs="Arial"/>
          <w:lang w:val="el-GR"/>
        </w:rPr>
        <w:t>ως δεν ξεπερνά τα 50</w:t>
      </w:r>
      <w:r w:rsidR="00037BCF">
        <w:rPr>
          <w:rFonts w:ascii="Arial" w:hAnsi="Arial" w:cs="Arial"/>
        </w:rPr>
        <w:t>ppm</w:t>
      </w:r>
      <w:r w:rsidR="00272283" w:rsidRPr="004454EF">
        <w:rPr>
          <w:rFonts w:ascii="Arial" w:hAnsi="Arial" w:cs="Arial"/>
          <w:lang w:val="el-GR"/>
        </w:rPr>
        <w:t>.</w:t>
      </w:r>
      <w:r w:rsidR="00037BCF" w:rsidRPr="004454EF">
        <w:rPr>
          <w:rFonts w:ascii="Arial" w:hAnsi="Arial" w:cs="Arial"/>
          <w:lang w:val="el-GR"/>
        </w:rPr>
        <w:t xml:space="preserve"> </w:t>
      </w:r>
      <w:r w:rsidR="00272283" w:rsidRPr="004454EF">
        <w:rPr>
          <w:rFonts w:ascii="Arial" w:hAnsi="Arial" w:cs="Arial"/>
          <w:lang w:val="el-GR"/>
        </w:rPr>
        <w:t>Η</w:t>
      </w:r>
      <w:r w:rsidRPr="004454EF">
        <w:rPr>
          <w:rFonts w:ascii="Arial" w:hAnsi="Arial" w:cs="Arial"/>
          <w:lang w:val="el-GR"/>
        </w:rPr>
        <w:t xml:space="preserve"> συχνή χρήση του μολύβδου από τον άνθρωπο έχει προκαλέσει την </w:t>
      </w:r>
      <w:r w:rsidR="00272283" w:rsidRPr="004454EF">
        <w:rPr>
          <w:rFonts w:ascii="Arial" w:hAnsi="Arial" w:cs="Arial"/>
          <w:lang w:val="el-GR"/>
        </w:rPr>
        <w:t>αύξη</w:t>
      </w:r>
      <w:r w:rsidR="00037BCF" w:rsidRPr="004454EF">
        <w:rPr>
          <w:rFonts w:ascii="Arial" w:hAnsi="Arial" w:cs="Arial"/>
          <w:lang w:val="el-GR"/>
        </w:rPr>
        <w:t>ση της παρουσίας του</w:t>
      </w:r>
      <w:r w:rsidR="00272283" w:rsidRPr="004454EF">
        <w:rPr>
          <w:rFonts w:ascii="Arial" w:hAnsi="Arial" w:cs="Arial"/>
          <w:lang w:val="el-GR"/>
        </w:rPr>
        <w:t>.</w:t>
      </w:r>
      <w:r w:rsidR="00037BCF" w:rsidRPr="004454EF">
        <w:rPr>
          <w:rFonts w:ascii="Arial" w:hAnsi="Arial" w:cs="Arial"/>
          <w:lang w:val="el-GR"/>
        </w:rPr>
        <w:t xml:space="preserve"> </w:t>
      </w:r>
      <w:r w:rsidRPr="004454EF">
        <w:rPr>
          <w:rFonts w:ascii="Arial" w:hAnsi="Arial" w:cs="Arial"/>
          <w:lang w:val="el-GR"/>
        </w:rPr>
        <w:t>Διεθνώς έχουν καταγραφεί και συγκεν</w:t>
      </w:r>
      <w:r w:rsidR="00E722C6">
        <w:rPr>
          <w:rFonts w:ascii="Arial" w:hAnsi="Arial" w:cs="Arial"/>
          <w:lang w:val="el-GR"/>
        </w:rPr>
        <w:t>τρώσεις μολύβδου άνω των 11.000</w:t>
      </w:r>
      <w:r w:rsidRPr="00FD4E44">
        <w:rPr>
          <w:rFonts w:ascii="Arial" w:hAnsi="Arial" w:cs="Arial"/>
        </w:rPr>
        <w:t>ppm</w:t>
      </w:r>
      <w:r w:rsidRPr="004454EF">
        <w:rPr>
          <w:rFonts w:ascii="Arial" w:hAnsi="Arial" w:cs="Arial"/>
          <w:lang w:val="el-GR"/>
        </w:rPr>
        <w:t>.</w:t>
      </w:r>
      <w:r w:rsidR="00037BCF" w:rsidRPr="004454EF">
        <w:rPr>
          <w:rFonts w:ascii="Arial" w:hAnsi="Arial" w:cs="Arial"/>
          <w:lang w:val="el-GR"/>
        </w:rPr>
        <w:t xml:space="preserve"> </w:t>
      </w:r>
      <w:r w:rsidR="00272283" w:rsidRPr="004454EF">
        <w:rPr>
          <w:rFonts w:ascii="Arial" w:hAnsi="Arial" w:cs="Arial"/>
          <w:lang w:val="el-GR"/>
        </w:rPr>
        <w:t>Ο μ</w:t>
      </w:r>
      <w:r w:rsidRPr="004454EF">
        <w:rPr>
          <w:rFonts w:ascii="Arial" w:hAnsi="Arial" w:cs="Arial"/>
          <w:lang w:val="el-GR"/>
        </w:rPr>
        <w:t>εγάλος αριθμός ερευνών έχει δείξει ότι σημαντική</w:t>
      </w:r>
      <w:r w:rsidR="00272283" w:rsidRPr="004454EF">
        <w:rPr>
          <w:rFonts w:ascii="Arial" w:hAnsi="Arial" w:cs="Arial"/>
          <w:lang w:val="el-GR"/>
        </w:rPr>
        <w:t xml:space="preserve"> πηγή έκθεσης σε μόλυβδο, πιο συγκεκριμένα</w:t>
      </w:r>
      <w:r w:rsidRPr="004454EF">
        <w:rPr>
          <w:rFonts w:ascii="Arial" w:hAnsi="Arial" w:cs="Arial"/>
          <w:lang w:val="el-GR"/>
        </w:rPr>
        <w:t xml:space="preserve"> για τα μικρά παιδιά, αποτελούν τα μολυβδούχα χρώματα στα κτίρια καθώς και το έδαφος γύρω από αυτά. Ο μόλυβδος στα χρώματα των κτιρίων επηρεάζει πολλές γενιές παιδιών</w:t>
      </w:r>
      <w:r w:rsidR="00941083">
        <w:rPr>
          <w:rFonts w:ascii="Arial" w:hAnsi="Arial" w:cs="Arial"/>
          <w:lang w:val="el-GR"/>
        </w:rPr>
        <w:t>,</w:t>
      </w:r>
      <w:r w:rsidRPr="004454EF">
        <w:rPr>
          <w:rFonts w:ascii="Arial" w:hAnsi="Arial" w:cs="Arial"/>
          <w:lang w:val="el-GR"/>
        </w:rPr>
        <w:t xml:space="preserve"> καθώς έχ</w:t>
      </w:r>
      <w:r w:rsidR="00931206">
        <w:rPr>
          <w:rFonts w:ascii="Arial" w:hAnsi="Arial" w:cs="Arial"/>
          <w:lang w:val="el-GR"/>
        </w:rPr>
        <w:t>ει αναγνωρισθεί ως πηγή ρύπανσης</w:t>
      </w:r>
      <w:r w:rsidRPr="004454EF">
        <w:rPr>
          <w:rFonts w:ascii="Arial" w:hAnsi="Arial" w:cs="Arial"/>
          <w:lang w:val="el-GR"/>
        </w:rPr>
        <w:t>, όπως αποδεικνύεται από μελέτες που πραγματοποιούνται πάνω από 100 χρόνια.</w:t>
      </w:r>
    </w:p>
    <w:p w:rsidR="00FD4E44" w:rsidRPr="004454EF" w:rsidRDefault="00D465F2" w:rsidP="00FD4E44">
      <w:pPr>
        <w:jc w:val="both"/>
        <w:rPr>
          <w:rFonts w:ascii="Arial" w:hAnsi="Arial" w:cs="Arial"/>
          <w:lang w:val="el-GR"/>
        </w:rPr>
      </w:pPr>
      <w:r>
        <w:rPr>
          <w:rFonts w:ascii="Arial" w:hAnsi="Arial" w:cs="Arial"/>
          <w:lang w:val="el-GR"/>
        </w:rPr>
        <w:t>Επίσης</w:t>
      </w:r>
      <w:r w:rsidR="00FD4E44" w:rsidRPr="004454EF">
        <w:rPr>
          <w:rFonts w:ascii="Arial" w:hAnsi="Arial" w:cs="Arial"/>
          <w:lang w:val="el-GR"/>
        </w:rPr>
        <w:t xml:space="preserve"> </w:t>
      </w:r>
      <w:r w:rsidR="00272283" w:rsidRPr="004454EF">
        <w:rPr>
          <w:rFonts w:ascii="Arial" w:hAnsi="Arial" w:cs="Arial"/>
          <w:lang w:val="el-GR"/>
        </w:rPr>
        <w:t xml:space="preserve">να αναφερθεί το γεγονός ότι η </w:t>
      </w:r>
      <w:r w:rsidR="00FD4E44" w:rsidRPr="004454EF">
        <w:rPr>
          <w:rFonts w:ascii="Arial" w:hAnsi="Arial" w:cs="Arial"/>
          <w:lang w:val="el-GR"/>
        </w:rPr>
        <w:t>απομάκρυνση των μολυβδούχων χρωμάτω</w:t>
      </w:r>
      <w:r w:rsidR="00272283" w:rsidRPr="004454EF">
        <w:rPr>
          <w:rFonts w:ascii="Arial" w:hAnsi="Arial" w:cs="Arial"/>
          <w:lang w:val="el-GR"/>
        </w:rPr>
        <w:t>ν από τις μολυσμένες επιφάνειες οδηγεί</w:t>
      </w:r>
      <w:r w:rsidR="00037BCF" w:rsidRPr="004454EF">
        <w:rPr>
          <w:rFonts w:ascii="Arial" w:hAnsi="Arial" w:cs="Arial"/>
          <w:lang w:val="el-GR"/>
        </w:rPr>
        <w:t xml:space="preserve"> στο</w:t>
      </w:r>
      <w:r w:rsidR="00272283" w:rsidRPr="004454EF">
        <w:rPr>
          <w:rFonts w:ascii="Arial" w:hAnsi="Arial" w:cs="Arial"/>
          <w:lang w:val="el-GR"/>
        </w:rPr>
        <w:t xml:space="preserve"> να</w:t>
      </w:r>
      <w:r w:rsidR="00FD4E44" w:rsidRPr="004454EF">
        <w:rPr>
          <w:rFonts w:ascii="Arial" w:hAnsi="Arial" w:cs="Arial"/>
          <w:lang w:val="el-GR"/>
        </w:rPr>
        <w:t xml:space="preserve"> θεωρούνται και</w:t>
      </w:r>
      <w:r w:rsidR="00272283" w:rsidRPr="004454EF">
        <w:rPr>
          <w:rFonts w:ascii="Arial" w:hAnsi="Arial" w:cs="Arial"/>
          <w:lang w:val="el-GR"/>
        </w:rPr>
        <w:t xml:space="preserve"> να</w:t>
      </w:r>
      <w:r w:rsidR="00037BCF" w:rsidRPr="004454EF">
        <w:rPr>
          <w:rFonts w:ascii="Arial" w:hAnsi="Arial" w:cs="Arial"/>
          <w:lang w:val="el-GR"/>
        </w:rPr>
        <w:t xml:space="preserve"> τα</w:t>
      </w:r>
      <w:r w:rsidR="00FD4E44" w:rsidRPr="004454EF">
        <w:rPr>
          <w:rFonts w:ascii="Arial" w:hAnsi="Arial" w:cs="Arial"/>
          <w:lang w:val="el-GR"/>
        </w:rPr>
        <w:t xml:space="preserve"> διαχειρίζονται ως επικίνδυνα απόβλητα και </w:t>
      </w:r>
      <w:r w:rsidR="00272283" w:rsidRPr="004454EF">
        <w:rPr>
          <w:rFonts w:ascii="Arial" w:hAnsi="Arial" w:cs="Arial"/>
          <w:lang w:val="el-GR"/>
        </w:rPr>
        <w:t xml:space="preserve">να </w:t>
      </w:r>
      <w:r w:rsidR="00FD4E44" w:rsidRPr="004454EF">
        <w:rPr>
          <w:rFonts w:ascii="Arial" w:hAnsi="Arial" w:cs="Arial"/>
          <w:lang w:val="el-GR"/>
        </w:rPr>
        <w:t xml:space="preserve">αποθηκεύονται σε ειδικούς χώρους. </w:t>
      </w:r>
    </w:p>
    <w:p w:rsidR="00293293" w:rsidRPr="00DD6872" w:rsidRDefault="00D465F2" w:rsidP="00CF1FD2">
      <w:pPr>
        <w:jc w:val="both"/>
        <w:rPr>
          <w:rFonts w:ascii="Arial" w:hAnsi="Arial" w:cs="Arial"/>
          <w:lang w:val="el-GR"/>
        </w:rPr>
      </w:pPr>
      <w:r>
        <w:rPr>
          <w:rFonts w:ascii="Arial" w:hAnsi="Arial" w:cs="Arial"/>
          <w:lang w:val="el-GR"/>
        </w:rPr>
        <w:t>Επιπλέον</w:t>
      </w:r>
      <w:r w:rsidR="00C70115" w:rsidRPr="004454EF">
        <w:rPr>
          <w:rFonts w:ascii="Arial" w:hAnsi="Arial" w:cs="Arial"/>
          <w:lang w:val="el-GR"/>
        </w:rPr>
        <w:t xml:space="preserve"> το έδαφος που ρυπαίνεται από το</w:t>
      </w:r>
      <w:r w:rsidR="00941083">
        <w:rPr>
          <w:rFonts w:ascii="Arial" w:hAnsi="Arial" w:cs="Arial"/>
          <w:lang w:val="el-GR"/>
        </w:rPr>
        <w:t>ν</w:t>
      </w:r>
      <w:r w:rsidR="00037BCF" w:rsidRPr="004454EF">
        <w:rPr>
          <w:rFonts w:ascii="Arial" w:hAnsi="Arial" w:cs="Arial"/>
          <w:lang w:val="el-GR"/>
        </w:rPr>
        <w:t xml:space="preserve"> μόλυβδο δεν συμβαίνει μόνο λόγω</w:t>
      </w:r>
      <w:r w:rsidR="00C70115" w:rsidRPr="004454EF">
        <w:rPr>
          <w:rFonts w:ascii="Arial" w:hAnsi="Arial" w:cs="Arial"/>
          <w:lang w:val="el-GR"/>
        </w:rPr>
        <w:t xml:space="preserve"> τη</w:t>
      </w:r>
      <w:r w:rsidR="00037BCF" w:rsidRPr="004454EF">
        <w:rPr>
          <w:rFonts w:ascii="Arial" w:hAnsi="Arial" w:cs="Arial"/>
          <w:lang w:val="el-GR"/>
        </w:rPr>
        <w:t>ς χρήσης των χρωμάτων</w:t>
      </w:r>
      <w:r w:rsidR="00941083">
        <w:rPr>
          <w:rFonts w:ascii="Arial" w:hAnsi="Arial" w:cs="Arial"/>
          <w:lang w:val="el-GR"/>
        </w:rPr>
        <w:t>,</w:t>
      </w:r>
      <w:r w:rsidR="00037BCF" w:rsidRPr="004454EF">
        <w:rPr>
          <w:rFonts w:ascii="Arial" w:hAnsi="Arial" w:cs="Arial"/>
          <w:lang w:val="el-GR"/>
        </w:rPr>
        <w:t xml:space="preserve"> αλλά και λόγω</w:t>
      </w:r>
      <w:r w:rsidR="00C70115" w:rsidRPr="004454EF">
        <w:rPr>
          <w:rFonts w:ascii="Arial" w:hAnsi="Arial" w:cs="Arial"/>
          <w:lang w:val="el-GR"/>
        </w:rPr>
        <w:t xml:space="preserve"> της καύσης των καύσ</w:t>
      </w:r>
      <w:r w:rsidR="007E6E4E">
        <w:rPr>
          <w:rFonts w:ascii="Arial" w:hAnsi="Arial" w:cs="Arial"/>
          <w:lang w:val="el-GR"/>
        </w:rPr>
        <w:t>ιμων (</w:t>
      </w:r>
      <w:r w:rsidR="00BB3040" w:rsidRPr="004454EF">
        <w:rPr>
          <w:rFonts w:ascii="Arial" w:hAnsi="Arial" w:cs="Arial"/>
          <w:lang w:val="el-GR"/>
        </w:rPr>
        <w:t xml:space="preserve">π.χ βενζίνη) </w:t>
      </w:r>
      <w:r w:rsidR="00941083">
        <w:rPr>
          <w:rFonts w:ascii="Arial" w:hAnsi="Arial" w:cs="Arial"/>
          <w:lang w:val="el-GR"/>
        </w:rPr>
        <w:t xml:space="preserve">όσο </w:t>
      </w:r>
      <w:r w:rsidR="00BB3040" w:rsidRPr="004454EF">
        <w:rPr>
          <w:rFonts w:ascii="Arial" w:hAnsi="Arial" w:cs="Arial"/>
          <w:lang w:val="el-GR"/>
        </w:rPr>
        <w:t>και λόγω</w:t>
      </w:r>
      <w:r w:rsidR="00C70115" w:rsidRPr="004454EF">
        <w:rPr>
          <w:rFonts w:ascii="Arial" w:hAnsi="Arial" w:cs="Arial"/>
          <w:lang w:val="el-GR"/>
        </w:rPr>
        <w:t xml:space="preserve"> τη</w:t>
      </w:r>
      <w:r w:rsidR="00BB3040" w:rsidRPr="004454EF">
        <w:rPr>
          <w:rFonts w:ascii="Arial" w:hAnsi="Arial" w:cs="Arial"/>
          <w:lang w:val="el-GR"/>
        </w:rPr>
        <w:t>ς</w:t>
      </w:r>
      <w:r w:rsidR="00C70115" w:rsidRPr="004454EF">
        <w:rPr>
          <w:rFonts w:ascii="Arial" w:hAnsi="Arial" w:cs="Arial"/>
          <w:lang w:val="el-GR"/>
        </w:rPr>
        <w:t xml:space="preserve"> χρήση</w:t>
      </w:r>
      <w:r w:rsidR="00BB3040" w:rsidRPr="004454EF">
        <w:rPr>
          <w:rFonts w:ascii="Arial" w:hAnsi="Arial" w:cs="Arial"/>
          <w:lang w:val="el-GR"/>
        </w:rPr>
        <w:t>ς</w:t>
      </w:r>
      <w:r w:rsidR="00C70115" w:rsidRPr="004454EF">
        <w:rPr>
          <w:rFonts w:ascii="Arial" w:hAnsi="Arial" w:cs="Arial"/>
          <w:lang w:val="el-GR"/>
        </w:rPr>
        <w:t xml:space="preserve"> μεταλλευμάτων.</w:t>
      </w:r>
      <w:r w:rsidR="00037BCF" w:rsidRPr="004454EF">
        <w:rPr>
          <w:rFonts w:ascii="Arial" w:hAnsi="Arial" w:cs="Arial"/>
          <w:lang w:val="el-GR"/>
        </w:rPr>
        <w:t xml:space="preserve"> </w:t>
      </w:r>
      <w:r w:rsidR="00C70115" w:rsidRPr="004454EF">
        <w:rPr>
          <w:rFonts w:ascii="Arial" w:hAnsi="Arial" w:cs="Arial"/>
          <w:lang w:val="el-GR"/>
        </w:rPr>
        <w:t>Το νερό ρυπαίνεται από το</w:t>
      </w:r>
      <w:r w:rsidR="00941083">
        <w:rPr>
          <w:rFonts w:ascii="Arial" w:hAnsi="Arial" w:cs="Arial"/>
          <w:lang w:val="el-GR"/>
        </w:rPr>
        <w:t>ν</w:t>
      </w:r>
      <w:r w:rsidR="00C70115" w:rsidRPr="004454EF">
        <w:rPr>
          <w:rFonts w:ascii="Arial" w:hAnsi="Arial" w:cs="Arial"/>
          <w:lang w:val="el-GR"/>
        </w:rPr>
        <w:t xml:space="preserve"> μόλυβδο εξαιτίας της χρήσης από μολύβδινες σωλήνε</w:t>
      </w:r>
      <w:r w:rsidR="00037BCF" w:rsidRPr="004454EF">
        <w:rPr>
          <w:rFonts w:ascii="Arial" w:hAnsi="Arial" w:cs="Arial"/>
          <w:lang w:val="el-GR"/>
        </w:rPr>
        <w:t xml:space="preserve">ς, </w:t>
      </w:r>
      <w:r w:rsidR="00270E22" w:rsidRPr="004454EF">
        <w:rPr>
          <w:rFonts w:ascii="Arial" w:hAnsi="Arial" w:cs="Arial"/>
          <w:lang w:val="el-GR"/>
        </w:rPr>
        <w:t>μπρούτζινες βρύσες και σκεύη</w:t>
      </w:r>
      <w:r w:rsidR="00C70115" w:rsidRPr="004454EF">
        <w:rPr>
          <w:rFonts w:ascii="Arial" w:hAnsi="Arial" w:cs="Arial"/>
          <w:lang w:val="el-GR"/>
        </w:rPr>
        <w:t>, κολλήσεις σωλήνων και μεταφορά μολυβδούχου σκόνης από τον αέρα στον υδροφόρο ορίζοντα.</w:t>
      </w:r>
    </w:p>
    <w:p w:rsidR="00C66CFA" w:rsidRPr="00D80D4C" w:rsidRDefault="00C66CFA" w:rsidP="00CF1FD2">
      <w:pPr>
        <w:jc w:val="both"/>
        <w:rPr>
          <w:rFonts w:ascii="Arial" w:hAnsi="Arial" w:cs="Arial"/>
          <w:sz w:val="24"/>
          <w:lang w:val="el-GR"/>
        </w:rPr>
      </w:pPr>
    </w:p>
    <w:p w:rsidR="000E04E7" w:rsidRPr="00D80D4C" w:rsidRDefault="000E04E7" w:rsidP="00CF1FD2">
      <w:pPr>
        <w:jc w:val="both"/>
        <w:rPr>
          <w:rFonts w:ascii="Arial" w:hAnsi="Arial" w:cs="Arial"/>
          <w:sz w:val="24"/>
          <w:lang w:val="el-GR"/>
        </w:rPr>
      </w:pPr>
    </w:p>
    <w:p w:rsidR="000E04E7" w:rsidRPr="00D80D4C" w:rsidRDefault="000E04E7" w:rsidP="00CF1FD2">
      <w:pPr>
        <w:jc w:val="both"/>
        <w:rPr>
          <w:rFonts w:ascii="Arial" w:hAnsi="Arial" w:cs="Arial"/>
          <w:sz w:val="24"/>
          <w:lang w:val="el-GR"/>
        </w:rPr>
      </w:pPr>
    </w:p>
    <w:p w:rsidR="000E04E7" w:rsidRPr="00D80D4C" w:rsidRDefault="000E04E7" w:rsidP="00CF1FD2">
      <w:pPr>
        <w:jc w:val="both"/>
        <w:rPr>
          <w:rFonts w:ascii="Arial" w:hAnsi="Arial" w:cs="Arial"/>
          <w:sz w:val="24"/>
          <w:lang w:val="el-GR"/>
        </w:rPr>
      </w:pPr>
    </w:p>
    <w:p w:rsidR="000E04E7" w:rsidRPr="00D80D4C" w:rsidRDefault="000E04E7" w:rsidP="00CF1FD2">
      <w:pPr>
        <w:jc w:val="both"/>
        <w:rPr>
          <w:rFonts w:ascii="Arial" w:hAnsi="Arial" w:cs="Arial"/>
          <w:sz w:val="24"/>
          <w:lang w:val="el-GR"/>
        </w:rPr>
      </w:pPr>
    </w:p>
    <w:p w:rsidR="000E04E7" w:rsidRPr="00D80D4C" w:rsidRDefault="000E04E7" w:rsidP="00CF1FD2">
      <w:pPr>
        <w:jc w:val="both"/>
        <w:rPr>
          <w:rFonts w:ascii="Arial" w:hAnsi="Arial" w:cs="Arial"/>
          <w:sz w:val="24"/>
          <w:lang w:val="el-GR"/>
        </w:rPr>
      </w:pPr>
    </w:p>
    <w:p w:rsidR="000E04E7" w:rsidRPr="00D80D4C" w:rsidRDefault="000E04E7" w:rsidP="00CF1FD2">
      <w:pPr>
        <w:jc w:val="both"/>
        <w:rPr>
          <w:rFonts w:ascii="Arial" w:hAnsi="Arial" w:cs="Arial"/>
          <w:sz w:val="24"/>
          <w:lang w:val="el-GR"/>
        </w:rPr>
      </w:pPr>
    </w:p>
    <w:p w:rsidR="00CF1FD2" w:rsidRPr="000311EA" w:rsidRDefault="009B4C5D" w:rsidP="00CF1FD2">
      <w:pPr>
        <w:jc w:val="both"/>
        <w:rPr>
          <w:rFonts w:ascii="Arial" w:hAnsi="Arial" w:cs="Arial"/>
          <w:lang w:val="el-GR"/>
        </w:rPr>
      </w:pPr>
      <w:r w:rsidRPr="004454EF">
        <w:rPr>
          <w:rFonts w:ascii="Arial" w:hAnsi="Arial" w:cs="Arial"/>
          <w:sz w:val="24"/>
          <w:lang w:val="el-GR"/>
        </w:rPr>
        <w:t xml:space="preserve">Εφαρμογές Μολύβδου </w:t>
      </w:r>
    </w:p>
    <w:p w:rsidR="009B4C5D" w:rsidRPr="004454EF" w:rsidRDefault="009B4C5D" w:rsidP="00CF1FD2">
      <w:pPr>
        <w:jc w:val="both"/>
        <w:rPr>
          <w:rFonts w:ascii="Arial" w:hAnsi="Arial" w:cs="Arial"/>
          <w:lang w:val="el-GR"/>
        </w:rPr>
      </w:pPr>
    </w:p>
    <w:p w:rsidR="009B4C5D" w:rsidRPr="004454EF" w:rsidRDefault="009B4C5D" w:rsidP="00CF1FD2">
      <w:pPr>
        <w:jc w:val="both"/>
        <w:rPr>
          <w:rFonts w:ascii="Arial" w:hAnsi="Arial" w:cs="Arial"/>
          <w:lang w:val="el-GR"/>
        </w:rPr>
      </w:pPr>
      <w:r w:rsidRPr="004454EF">
        <w:rPr>
          <w:rFonts w:ascii="Arial" w:hAnsi="Arial" w:cs="Arial"/>
          <w:lang w:val="el-GR"/>
        </w:rPr>
        <w:t>Οι κυριότερες χρήσεις του Μολύβδου είναι οι εξής:</w:t>
      </w:r>
    </w:p>
    <w:p w:rsidR="009B4C5D" w:rsidRPr="004454EF" w:rsidRDefault="009B4C5D" w:rsidP="009B4C5D">
      <w:pPr>
        <w:pStyle w:val="a4"/>
        <w:jc w:val="both"/>
        <w:rPr>
          <w:rFonts w:ascii="Arial" w:hAnsi="Arial" w:cs="Arial"/>
          <w:lang w:val="el-GR"/>
        </w:rPr>
      </w:pPr>
    </w:p>
    <w:p w:rsidR="009B4C5D" w:rsidRDefault="009B4C5D" w:rsidP="00CF1FD2">
      <w:pPr>
        <w:pStyle w:val="a4"/>
        <w:numPr>
          <w:ilvl w:val="0"/>
          <w:numId w:val="4"/>
        </w:numPr>
        <w:jc w:val="both"/>
        <w:rPr>
          <w:rFonts w:ascii="Arial" w:hAnsi="Arial" w:cs="Arial"/>
        </w:rPr>
      </w:pPr>
      <w:r w:rsidRPr="009B4C5D">
        <w:rPr>
          <w:rFonts w:ascii="Arial" w:hAnsi="Arial" w:cs="Arial"/>
        </w:rPr>
        <w:t>Χρησιμοποιείται σε μονώσεις</w:t>
      </w:r>
    </w:p>
    <w:p w:rsidR="009B4C5D" w:rsidRDefault="009B4C5D" w:rsidP="00CF1FD2">
      <w:pPr>
        <w:pStyle w:val="a4"/>
        <w:numPr>
          <w:ilvl w:val="0"/>
          <w:numId w:val="4"/>
        </w:numPr>
        <w:jc w:val="both"/>
        <w:rPr>
          <w:rFonts w:ascii="Arial" w:hAnsi="Arial" w:cs="Arial"/>
        </w:rPr>
      </w:pPr>
      <w:r>
        <w:rPr>
          <w:rFonts w:ascii="Arial" w:hAnsi="Arial" w:cs="Arial"/>
        </w:rPr>
        <w:t>Σ</w:t>
      </w:r>
      <w:r w:rsidRPr="009B4C5D">
        <w:rPr>
          <w:rFonts w:ascii="Arial" w:hAnsi="Arial" w:cs="Arial"/>
        </w:rPr>
        <w:t>τις μπαταρίες αυτοκινήτων</w:t>
      </w:r>
    </w:p>
    <w:p w:rsidR="009B4C5D" w:rsidRDefault="009B4C5D" w:rsidP="00CF1FD2">
      <w:pPr>
        <w:pStyle w:val="a4"/>
        <w:numPr>
          <w:ilvl w:val="0"/>
          <w:numId w:val="4"/>
        </w:numPr>
        <w:jc w:val="both"/>
        <w:rPr>
          <w:rFonts w:ascii="Arial" w:hAnsi="Arial" w:cs="Arial"/>
        </w:rPr>
      </w:pPr>
      <w:r>
        <w:rPr>
          <w:rFonts w:ascii="Arial" w:hAnsi="Arial" w:cs="Arial"/>
        </w:rPr>
        <w:t>Σ</w:t>
      </w:r>
      <w:r w:rsidR="00CF1FD2" w:rsidRPr="009B4C5D">
        <w:rPr>
          <w:rFonts w:ascii="Arial" w:hAnsi="Arial" w:cs="Arial"/>
        </w:rPr>
        <w:t>τον ηλεκτρικ</w:t>
      </w:r>
      <w:r w:rsidRPr="009B4C5D">
        <w:rPr>
          <w:rFonts w:ascii="Arial" w:hAnsi="Arial" w:cs="Arial"/>
        </w:rPr>
        <w:t xml:space="preserve">ό και ηλεκτρονικό εξοπλισμό </w:t>
      </w:r>
    </w:p>
    <w:p w:rsidR="009B4C5D" w:rsidRDefault="009B4C5D" w:rsidP="00CF1FD2">
      <w:pPr>
        <w:pStyle w:val="a4"/>
        <w:numPr>
          <w:ilvl w:val="0"/>
          <w:numId w:val="4"/>
        </w:numPr>
        <w:jc w:val="both"/>
        <w:rPr>
          <w:rFonts w:ascii="Arial" w:hAnsi="Arial" w:cs="Arial"/>
        </w:rPr>
      </w:pPr>
      <w:r>
        <w:rPr>
          <w:rFonts w:ascii="Arial" w:hAnsi="Arial" w:cs="Arial"/>
        </w:rPr>
        <w:t>Σ</w:t>
      </w:r>
      <w:r w:rsidR="00CF1FD2" w:rsidRPr="009B4C5D">
        <w:rPr>
          <w:rFonts w:ascii="Arial" w:hAnsi="Arial" w:cs="Arial"/>
        </w:rPr>
        <w:t>ε διάφ</w:t>
      </w:r>
      <w:r w:rsidRPr="009B4C5D">
        <w:rPr>
          <w:rFonts w:ascii="Arial" w:hAnsi="Arial" w:cs="Arial"/>
        </w:rPr>
        <w:t>ορα κράματα</w:t>
      </w:r>
    </w:p>
    <w:p w:rsidR="009B4C5D" w:rsidRDefault="009B4C5D" w:rsidP="00CF1FD2">
      <w:pPr>
        <w:pStyle w:val="a4"/>
        <w:numPr>
          <w:ilvl w:val="0"/>
          <w:numId w:val="4"/>
        </w:numPr>
        <w:jc w:val="both"/>
        <w:rPr>
          <w:rFonts w:ascii="Arial" w:hAnsi="Arial" w:cs="Arial"/>
        </w:rPr>
      </w:pPr>
      <w:r>
        <w:rPr>
          <w:rFonts w:ascii="Arial" w:hAnsi="Arial" w:cs="Arial"/>
        </w:rPr>
        <w:t>Ως π</w:t>
      </w:r>
      <w:r w:rsidR="00CF1FD2" w:rsidRPr="009B4C5D">
        <w:rPr>
          <w:rFonts w:ascii="Arial" w:hAnsi="Arial" w:cs="Arial"/>
        </w:rPr>
        <w:t>ροστατευτικό απέν</w:t>
      </w:r>
      <w:r w:rsidRPr="009B4C5D">
        <w:rPr>
          <w:rFonts w:ascii="Arial" w:hAnsi="Arial" w:cs="Arial"/>
        </w:rPr>
        <w:t>αντι στη ραδιενέργεια</w:t>
      </w:r>
    </w:p>
    <w:p w:rsidR="009B4C5D" w:rsidRPr="004454EF" w:rsidRDefault="009B4C5D" w:rsidP="009B4C5D">
      <w:pPr>
        <w:pStyle w:val="a4"/>
        <w:numPr>
          <w:ilvl w:val="0"/>
          <w:numId w:val="4"/>
        </w:numPr>
        <w:jc w:val="both"/>
        <w:rPr>
          <w:rFonts w:ascii="Arial" w:hAnsi="Arial" w:cs="Arial"/>
          <w:lang w:val="el-GR"/>
        </w:rPr>
      </w:pPr>
      <w:r w:rsidRPr="004454EF">
        <w:rPr>
          <w:rFonts w:ascii="Arial" w:hAnsi="Arial" w:cs="Arial"/>
          <w:lang w:val="el-GR"/>
        </w:rPr>
        <w:t>Ως α</w:t>
      </w:r>
      <w:r w:rsidR="00CF1FD2" w:rsidRPr="004454EF">
        <w:rPr>
          <w:rFonts w:ascii="Arial" w:hAnsi="Arial" w:cs="Arial"/>
          <w:lang w:val="el-GR"/>
        </w:rPr>
        <w:t>νθεκτικό</w:t>
      </w:r>
      <w:r w:rsidRPr="004454EF">
        <w:rPr>
          <w:rFonts w:ascii="Arial" w:hAnsi="Arial" w:cs="Arial"/>
          <w:lang w:val="el-GR"/>
        </w:rPr>
        <w:t xml:space="preserve"> υλικό έναντι στη διάβρωση</w:t>
      </w:r>
    </w:p>
    <w:p w:rsidR="00CF1FD2" w:rsidRDefault="009B4C5D" w:rsidP="009B4C5D">
      <w:pPr>
        <w:pStyle w:val="a4"/>
        <w:numPr>
          <w:ilvl w:val="0"/>
          <w:numId w:val="4"/>
        </w:numPr>
        <w:jc w:val="both"/>
        <w:rPr>
          <w:rFonts w:ascii="Arial" w:hAnsi="Arial" w:cs="Arial"/>
        </w:rPr>
      </w:pPr>
      <w:r>
        <w:rPr>
          <w:rFonts w:ascii="Arial" w:hAnsi="Arial" w:cs="Arial"/>
        </w:rPr>
        <w:t>Στην οικοδόμηση κτιρίων</w:t>
      </w:r>
    </w:p>
    <w:p w:rsidR="00376854" w:rsidRDefault="00376854" w:rsidP="009B4C5D">
      <w:pPr>
        <w:pStyle w:val="a4"/>
        <w:numPr>
          <w:ilvl w:val="0"/>
          <w:numId w:val="4"/>
        </w:numPr>
        <w:jc w:val="both"/>
        <w:rPr>
          <w:rFonts w:ascii="Arial" w:hAnsi="Arial" w:cs="Arial"/>
        </w:rPr>
      </w:pPr>
      <w:r>
        <w:rPr>
          <w:rFonts w:ascii="Arial" w:hAnsi="Arial" w:cs="Arial"/>
        </w:rPr>
        <w:lastRenderedPageBreak/>
        <w:t>Ως καύσιμο (βενζίνη )</w:t>
      </w:r>
    </w:p>
    <w:p w:rsidR="00376854" w:rsidRPr="00376854" w:rsidRDefault="00B525AA" w:rsidP="00376854">
      <w:pPr>
        <w:pStyle w:val="a4"/>
        <w:numPr>
          <w:ilvl w:val="0"/>
          <w:numId w:val="4"/>
        </w:numPr>
        <w:jc w:val="both"/>
        <w:rPr>
          <w:rFonts w:ascii="Arial" w:hAnsi="Arial" w:cs="Arial"/>
        </w:rPr>
      </w:pPr>
      <w:r w:rsidRPr="00B525AA">
        <w:rPr>
          <w:rFonts w:ascii="Arial" w:hAnsi="Arial" w:cs="Arial"/>
        </w:rPr>
        <w:t>Στην βιομηχανία</w:t>
      </w:r>
      <w:r>
        <w:rPr>
          <w:rFonts w:ascii="Arial" w:hAnsi="Arial" w:cs="Arial"/>
        </w:rPr>
        <w:t xml:space="preserve"> </w:t>
      </w:r>
      <w:r w:rsidRPr="00B525AA">
        <w:rPr>
          <w:rFonts w:ascii="Arial" w:hAnsi="Arial" w:cs="Arial"/>
        </w:rPr>
        <w:t xml:space="preserve">: </w:t>
      </w:r>
    </w:p>
    <w:p w:rsidR="00376854" w:rsidRDefault="00B525AA" w:rsidP="00376854">
      <w:pPr>
        <w:pStyle w:val="a4"/>
        <w:numPr>
          <w:ilvl w:val="0"/>
          <w:numId w:val="5"/>
        </w:numPr>
        <w:jc w:val="both"/>
        <w:rPr>
          <w:rFonts w:ascii="Arial" w:hAnsi="Arial" w:cs="Arial"/>
        </w:rPr>
      </w:pPr>
      <w:r w:rsidRPr="00B525AA">
        <w:rPr>
          <w:rFonts w:ascii="Arial" w:hAnsi="Arial" w:cs="Arial"/>
        </w:rPr>
        <w:t>σμάλτο</w:t>
      </w:r>
    </w:p>
    <w:p w:rsidR="00376854" w:rsidRDefault="00B525AA" w:rsidP="00376854">
      <w:pPr>
        <w:pStyle w:val="a4"/>
        <w:numPr>
          <w:ilvl w:val="0"/>
          <w:numId w:val="5"/>
        </w:numPr>
        <w:jc w:val="both"/>
        <w:rPr>
          <w:rFonts w:ascii="Arial" w:hAnsi="Arial" w:cs="Arial"/>
        </w:rPr>
      </w:pPr>
      <w:r w:rsidRPr="00B525AA">
        <w:rPr>
          <w:rFonts w:ascii="Arial" w:hAnsi="Arial" w:cs="Arial"/>
        </w:rPr>
        <w:t>χρώματα</w:t>
      </w:r>
    </w:p>
    <w:p w:rsidR="00376854" w:rsidRDefault="00B525AA" w:rsidP="00376854">
      <w:pPr>
        <w:pStyle w:val="a4"/>
        <w:numPr>
          <w:ilvl w:val="0"/>
          <w:numId w:val="5"/>
        </w:numPr>
        <w:jc w:val="both"/>
        <w:rPr>
          <w:rFonts w:ascii="Arial" w:hAnsi="Arial" w:cs="Arial"/>
        </w:rPr>
      </w:pPr>
      <w:r w:rsidRPr="00B525AA">
        <w:rPr>
          <w:rFonts w:ascii="Arial" w:hAnsi="Arial" w:cs="Arial"/>
        </w:rPr>
        <w:t xml:space="preserve">βλήματα </w:t>
      </w:r>
    </w:p>
    <w:p w:rsidR="00405960" w:rsidRDefault="00B525AA" w:rsidP="004454EF">
      <w:pPr>
        <w:pStyle w:val="a4"/>
        <w:numPr>
          <w:ilvl w:val="0"/>
          <w:numId w:val="5"/>
        </w:numPr>
        <w:jc w:val="both"/>
        <w:rPr>
          <w:rFonts w:ascii="Arial" w:hAnsi="Arial" w:cs="Arial"/>
        </w:rPr>
      </w:pPr>
      <w:r w:rsidRPr="00B525AA">
        <w:rPr>
          <w:rFonts w:ascii="Arial" w:hAnsi="Arial" w:cs="Arial"/>
        </w:rPr>
        <w:t>φύλλα μολύβδου</w:t>
      </w:r>
    </w:p>
    <w:p w:rsidR="00941083" w:rsidRDefault="00941083" w:rsidP="00405960">
      <w:pPr>
        <w:pStyle w:val="2"/>
      </w:pPr>
    </w:p>
    <w:p w:rsidR="000E04E7" w:rsidRDefault="000E04E7" w:rsidP="00405960">
      <w:pPr>
        <w:pStyle w:val="2"/>
      </w:pPr>
    </w:p>
    <w:p w:rsidR="00714D30" w:rsidRPr="00405960" w:rsidRDefault="006A21FA" w:rsidP="00405960">
      <w:pPr>
        <w:pStyle w:val="2"/>
        <w:rPr>
          <w:rFonts w:ascii="Arial" w:hAnsi="Arial" w:cs="Arial"/>
        </w:rPr>
      </w:pPr>
      <w:bookmarkStart w:id="52" w:name="_Toc84786305"/>
      <w:r>
        <w:t>2.5.4.</w:t>
      </w:r>
      <w:r w:rsidR="00714D30" w:rsidRPr="00451DDD">
        <w:t xml:space="preserve"> Αρσενικό</w:t>
      </w:r>
      <w:bookmarkEnd w:id="52"/>
      <w:r w:rsidR="00714D30" w:rsidRPr="00451DDD">
        <w:t xml:space="preserve"> </w:t>
      </w:r>
    </w:p>
    <w:p w:rsidR="00293293" w:rsidRPr="00293293" w:rsidRDefault="00293293" w:rsidP="00352C6F">
      <w:pPr>
        <w:rPr>
          <w:rFonts w:ascii="Arial" w:hAnsi="Arial" w:cs="Arial"/>
          <w:sz w:val="28"/>
          <w:lang w:val="el-GR"/>
        </w:rPr>
      </w:pPr>
    </w:p>
    <w:p w:rsidR="006474E1" w:rsidRPr="004454EF" w:rsidRDefault="00B9382E" w:rsidP="006474E1">
      <w:pPr>
        <w:jc w:val="both"/>
        <w:rPr>
          <w:rFonts w:ascii="Arial" w:hAnsi="Arial" w:cs="Arial"/>
          <w:lang w:val="el-GR"/>
        </w:rPr>
      </w:pPr>
      <w:r w:rsidRPr="004454EF">
        <w:rPr>
          <w:rFonts w:ascii="Arial" w:hAnsi="Arial" w:cs="Arial"/>
          <w:lang w:val="el-GR"/>
        </w:rPr>
        <w:t>Το Αρσενικό (</w:t>
      </w:r>
      <w:r>
        <w:rPr>
          <w:rFonts w:ascii="Arial" w:hAnsi="Arial" w:cs="Arial"/>
        </w:rPr>
        <w:t>As</w:t>
      </w:r>
      <w:r w:rsidRPr="004454EF">
        <w:rPr>
          <w:rFonts w:ascii="Arial" w:hAnsi="Arial" w:cs="Arial"/>
          <w:lang w:val="el-GR"/>
        </w:rPr>
        <w:t>) αποτελεί το 33</w:t>
      </w:r>
      <w:r w:rsidRPr="004454EF">
        <w:rPr>
          <w:rFonts w:ascii="Arial" w:hAnsi="Arial" w:cs="Arial"/>
          <w:vertAlign w:val="superscript"/>
          <w:lang w:val="el-GR"/>
        </w:rPr>
        <w:t>ο</w:t>
      </w:r>
      <w:r w:rsidR="00270E22" w:rsidRPr="004454EF">
        <w:rPr>
          <w:rFonts w:ascii="Arial" w:hAnsi="Arial" w:cs="Arial"/>
          <w:lang w:val="el-GR"/>
        </w:rPr>
        <w:t xml:space="preserve"> στοιχείο του περιοδικού πίνα</w:t>
      </w:r>
      <w:r w:rsidRPr="004454EF">
        <w:rPr>
          <w:rFonts w:ascii="Arial" w:hAnsi="Arial" w:cs="Arial"/>
          <w:lang w:val="el-GR"/>
        </w:rPr>
        <w:t>κα και ανήκει στην υποκατηγορία των μεταλλοειδών</w:t>
      </w:r>
      <w:r w:rsidR="006474E1" w:rsidRPr="004454EF">
        <w:rPr>
          <w:rFonts w:ascii="Arial" w:hAnsi="Arial" w:cs="Arial"/>
          <w:lang w:val="el-GR"/>
        </w:rPr>
        <w:t>.</w:t>
      </w:r>
      <w:r w:rsidRPr="004454EF">
        <w:rPr>
          <w:rFonts w:ascii="Arial" w:hAnsi="Arial" w:cs="Arial"/>
          <w:lang w:val="el-GR"/>
        </w:rPr>
        <w:t xml:space="preserve"> </w:t>
      </w:r>
      <w:r w:rsidR="006474E1">
        <w:rPr>
          <w:rFonts w:ascii="Arial" w:hAnsi="Arial" w:cs="Arial"/>
        </w:rPr>
        <w:t>E</w:t>
      </w:r>
      <w:r w:rsidRPr="004454EF">
        <w:rPr>
          <w:rFonts w:ascii="Arial" w:hAnsi="Arial" w:cs="Arial"/>
          <w:lang w:val="el-GR"/>
        </w:rPr>
        <w:t xml:space="preserve">μφανίζεται στις εξής οξειδωτικές </w:t>
      </w:r>
      <w:r w:rsidR="00270E22" w:rsidRPr="004454EF">
        <w:rPr>
          <w:rFonts w:ascii="Arial" w:hAnsi="Arial" w:cs="Arial"/>
          <w:lang w:val="el-GR"/>
        </w:rPr>
        <w:t xml:space="preserve">καταστάσεις: </w:t>
      </w:r>
      <w:r w:rsidR="006474E1">
        <w:rPr>
          <w:rFonts w:ascii="Arial" w:hAnsi="Arial" w:cs="Arial"/>
        </w:rPr>
        <w:t>As</w:t>
      </w:r>
      <w:r w:rsidR="00270E22" w:rsidRPr="004454EF">
        <w:rPr>
          <w:rFonts w:ascii="Arial" w:hAnsi="Arial" w:cs="Arial"/>
          <w:vertAlign w:val="superscript"/>
          <w:lang w:val="el-GR"/>
        </w:rPr>
        <w:t>+</w:t>
      </w:r>
      <w:r w:rsidR="008F3DFE" w:rsidRPr="004454EF">
        <w:rPr>
          <w:rFonts w:ascii="Arial" w:hAnsi="Arial" w:cs="Arial"/>
          <w:vertAlign w:val="superscript"/>
          <w:lang w:val="el-GR"/>
        </w:rPr>
        <w:t>3</w:t>
      </w:r>
      <w:r w:rsidR="006474E1" w:rsidRPr="004454EF">
        <w:rPr>
          <w:rFonts w:ascii="Arial" w:hAnsi="Arial" w:cs="Arial"/>
          <w:lang w:val="el-GR"/>
        </w:rPr>
        <w:t xml:space="preserve">, </w:t>
      </w:r>
      <w:proofErr w:type="gramStart"/>
      <w:r w:rsidR="006474E1">
        <w:rPr>
          <w:rFonts w:ascii="Arial" w:hAnsi="Arial" w:cs="Arial"/>
        </w:rPr>
        <w:t>As</w:t>
      </w:r>
      <w:r w:rsidRPr="004454EF">
        <w:rPr>
          <w:rFonts w:ascii="Arial" w:hAnsi="Arial" w:cs="Arial"/>
          <w:vertAlign w:val="superscript"/>
          <w:lang w:val="el-GR"/>
        </w:rPr>
        <w:t>+</w:t>
      </w:r>
      <w:proofErr w:type="gramEnd"/>
      <w:r w:rsidR="006474E1" w:rsidRPr="004454EF">
        <w:rPr>
          <w:rFonts w:ascii="Arial" w:hAnsi="Arial" w:cs="Arial"/>
          <w:vertAlign w:val="superscript"/>
          <w:lang w:val="el-GR"/>
        </w:rPr>
        <w:t>5</w:t>
      </w:r>
      <w:r w:rsidRPr="004454EF">
        <w:rPr>
          <w:rFonts w:ascii="Arial" w:hAnsi="Arial" w:cs="Arial"/>
          <w:lang w:val="el-GR"/>
        </w:rPr>
        <w:t xml:space="preserve">. </w:t>
      </w:r>
      <w:r w:rsidR="006474E1" w:rsidRPr="004454EF">
        <w:rPr>
          <w:rFonts w:ascii="Arial" w:hAnsi="Arial" w:cs="Arial"/>
          <w:lang w:val="el-GR"/>
        </w:rPr>
        <w:t>Το αρσενικό υπάρχει σε πολλά ορυκτά, συνήθως σε συνδυασμό με θείο και μέταλλα, αλλά και σε καθαρή στοιχειακή κρυσταλλική μορφή.</w:t>
      </w:r>
      <w:r w:rsidR="00270E22" w:rsidRPr="004454EF">
        <w:rPr>
          <w:rFonts w:ascii="Arial" w:hAnsi="Arial" w:cs="Arial"/>
          <w:lang w:val="el-GR"/>
        </w:rPr>
        <w:t xml:space="preserve"> Υπάρχει σε διάφορες αλλομορφές</w:t>
      </w:r>
      <w:r w:rsidR="006474E1" w:rsidRPr="004454EF">
        <w:rPr>
          <w:rFonts w:ascii="Arial" w:hAnsi="Arial" w:cs="Arial"/>
          <w:lang w:val="el-GR"/>
        </w:rPr>
        <w:t>, παρόλο που μόνο η γκρι μορφή έχει σημαντική εφαρμογή στη βιομηχανία. Το αρσενικό στην ελεύθερη κατάσταση είναι γκρίζο και στερεό, εύθραυστο με χαμηλή θερμική και χημική αγωγιμότητα.</w:t>
      </w:r>
      <w:r w:rsidR="00E61779" w:rsidRPr="004454EF">
        <w:rPr>
          <w:rFonts w:ascii="Arial" w:hAnsi="Arial" w:cs="Arial"/>
          <w:lang w:val="el-GR"/>
        </w:rPr>
        <w:t xml:space="preserve"> </w:t>
      </w:r>
      <w:r w:rsidR="006474E1" w:rsidRPr="004454EF">
        <w:rPr>
          <w:rFonts w:ascii="Arial" w:hAnsi="Arial" w:cs="Arial"/>
          <w:lang w:val="el-GR"/>
        </w:rPr>
        <w:t>Ενώ το αρσενικό στον ξερό αέρα παραμένει σταθερό, στον υγρό καλύπτεται από ένα μαύρο οξείδιο. Το ελεύθερο στοιχείο του δεν επηρεάζετα</w:t>
      </w:r>
      <w:r w:rsidR="00E61779" w:rsidRPr="004454EF">
        <w:rPr>
          <w:rFonts w:ascii="Arial" w:hAnsi="Arial" w:cs="Arial"/>
          <w:lang w:val="el-GR"/>
        </w:rPr>
        <w:t>ι από το νερό ή τις βάσεις</w:t>
      </w:r>
      <w:r w:rsidR="00734A4E">
        <w:rPr>
          <w:rFonts w:ascii="Arial" w:hAnsi="Arial" w:cs="Arial"/>
          <w:lang w:val="el-GR"/>
        </w:rPr>
        <w:t>,</w:t>
      </w:r>
      <w:r w:rsidR="006474E1" w:rsidRPr="004454EF">
        <w:rPr>
          <w:rFonts w:ascii="Arial" w:hAnsi="Arial" w:cs="Arial"/>
          <w:lang w:val="el-GR"/>
        </w:rPr>
        <w:t xml:space="preserve"> όμως μπορεί να οξειδωθεί από το νιτρικό οξύ.</w:t>
      </w:r>
    </w:p>
    <w:p w:rsidR="006474E1" w:rsidRPr="004454EF" w:rsidRDefault="006474E1" w:rsidP="006474E1">
      <w:pPr>
        <w:jc w:val="both"/>
        <w:rPr>
          <w:rFonts w:ascii="Arial" w:hAnsi="Arial" w:cs="Arial"/>
          <w:lang w:val="el-GR"/>
        </w:rPr>
      </w:pPr>
      <w:r w:rsidRPr="004454EF">
        <w:rPr>
          <w:rFonts w:ascii="Arial" w:hAnsi="Arial" w:cs="Arial"/>
          <w:lang w:val="el-GR"/>
        </w:rPr>
        <w:t xml:space="preserve">Η σημαντικότερη χρήση του μεταλλικού αρσενικού είναι η ενίσχυση κραμάτων του χαλκού και ιδιαίτερα του μολύβδου (για παράδειγμα στις μπαταρίες αυτοκινήτων). Το αρσενικό είναι </w:t>
      </w:r>
      <w:r w:rsidR="007E6E4E">
        <w:rPr>
          <w:rFonts w:ascii="Arial" w:hAnsi="Arial" w:cs="Arial"/>
          <w:lang w:val="el-GR"/>
        </w:rPr>
        <w:t>μια συνηθισμένη πρόσμειξη τύπου-</w:t>
      </w:r>
      <w:r w:rsidRPr="006474E1">
        <w:rPr>
          <w:rFonts w:ascii="Arial" w:hAnsi="Arial" w:cs="Arial"/>
        </w:rPr>
        <w:t>n</w:t>
      </w:r>
      <w:r w:rsidRPr="004454EF">
        <w:rPr>
          <w:rFonts w:ascii="Arial" w:hAnsi="Arial" w:cs="Arial"/>
          <w:lang w:val="el-GR"/>
        </w:rPr>
        <w:t xml:space="preserve"> σε ημ</w:t>
      </w:r>
      <w:r w:rsidR="00311FF0" w:rsidRPr="004454EF">
        <w:rPr>
          <w:rFonts w:ascii="Arial" w:hAnsi="Arial" w:cs="Arial"/>
          <w:lang w:val="el-GR"/>
        </w:rPr>
        <w:t>ιαγωγικές ηλεκτρονικές συσκευές</w:t>
      </w:r>
      <w:r w:rsidRPr="004454EF">
        <w:rPr>
          <w:rFonts w:ascii="Arial" w:hAnsi="Arial" w:cs="Arial"/>
          <w:lang w:val="el-GR"/>
        </w:rPr>
        <w:t xml:space="preserve"> και η οπτοηλεκτρονική ένωση</w:t>
      </w:r>
      <w:r w:rsidR="004748EA" w:rsidRPr="004454EF">
        <w:rPr>
          <w:rFonts w:ascii="Arial" w:hAnsi="Arial" w:cs="Arial"/>
          <w:lang w:val="el-GR"/>
        </w:rPr>
        <w:t xml:space="preserve"> ως</w:t>
      </w:r>
      <w:r w:rsidRPr="004454EF">
        <w:rPr>
          <w:rFonts w:ascii="Arial" w:hAnsi="Arial" w:cs="Arial"/>
          <w:lang w:val="el-GR"/>
        </w:rPr>
        <w:t xml:space="preserve"> αρσενιούχο γάλλιο (</w:t>
      </w:r>
      <w:r w:rsidRPr="006474E1">
        <w:rPr>
          <w:rFonts w:ascii="Arial" w:hAnsi="Arial" w:cs="Arial"/>
        </w:rPr>
        <w:t>GaAs</w:t>
      </w:r>
      <w:r w:rsidRPr="004454EF">
        <w:rPr>
          <w:rFonts w:ascii="Arial" w:hAnsi="Arial" w:cs="Arial"/>
          <w:lang w:val="el-GR"/>
        </w:rPr>
        <w:t xml:space="preserve">) είναι ο πιο </w:t>
      </w:r>
      <w:r w:rsidR="00311FF0" w:rsidRPr="004454EF">
        <w:rPr>
          <w:rFonts w:ascii="Arial" w:hAnsi="Arial" w:cs="Arial"/>
          <w:lang w:val="el-GR"/>
        </w:rPr>
        <w:t>συνηθισμένος σε χρήση ημιαγωγός</w:t>
      </w:r>
      <w:r w:rsidR="00931206">
        <w:rPr>
          <w:rFonts w:ascii="Arial" w:hAnsi="Arial" w:cs="Arial"/>
          <w:lang w:val="el-GR"/>
        </w:rPr>
        <w:t xml:space="preserve"> μετά από το πυρίτιο με προσμ</w:t>
      </w:r>
      <w:r w:rsidRPr="004454EF">
        <w:rPr>
          <w:rFonts w:ascii="Arial" w:hAnsi="Arial" w:cs="Arial"/>
          <w:lang w:val="el-GR"/>
        </w:rPr>
        <w:t>ίξεις. Το ίδιο το αρσενικό και οι ενώσεις του, ιδιαίτερα το τριοξείδιο του αρσενικού (</w:t>
      </w:r>
      <w:r w:rsidRPr="006474E1">
        <w:rPr>
          <w:rFonts w:ascii="Arial" w:hAnsi="Arial" w:cs="Arial"/>
        </w:rPr>
        <w:t>As</w:t>
      </w:r>
      <w:r w:rsidR="0071032D" w:rsidRPr="0071032D">
        <w:rPr>
          <w:rFonts w:ascii="Arial" w:hAnsi="Arial" w:cs="Arial"/>
          <w:vertAlign w:val="subscript"/>
          <w:lang w:val="el-GR"/>
        </w:rPr>
        <w:t>2</w:t>
      </w:r>
      <w:r w:rsidRPr="006474E1">
        <w:rPr>
          <w:rFonts w:ascii="Arial" w:hAnsi="Arial" w:cs="Arial"/>
        </w:rPr>
        <w:t>O</w:t>
      </w:r>
      <w:r w:rsidR="0071032D" w:rsidRPr="0071032D">
        <w:rPr>
          <w:rFonts w:ascii="Arial" w:hAnsi="Arial" w:cs="Arial"/>
          <w:vertAlign w:val="subscript"/>
          <w:lang w:val="el-GR"/>
        </w:rPr>
        <w:t>3</w:t>
      </w:r>
      <w:r w:rsidRPr="004454EF">
        <w:rPr>
          <w:rFonts w:ascii="Arial" w:hAnsi="Arial" w:cs="Arial"/>
          <w:lang w:val="el-GR"/>
        </w:rPr>
        <w:t>), χρησιμοποιούνται για την παραγωγή παρασιτοκτόνων, προϊόντων συντήρησης ξύλου, ζιζανιοκτόνων και εντομοκτόνων. Αυτές οι εφαρμογές του όμως βρίσκονται σε κάμψη.</w:t>
      </w:r>
    </w:p>
    <w:p w:rsidR="00F6665D" w:rsidRDefault="006474E1" w:rsidP="006A21FA">
      <w:pPr>
        <w:jc w:val="both"/>
        <w:rPr>
          <w:rFonts w:ascii="Arial" w:hAnsi="Arial" w:cs="Arial"/>
          <w:lang w:val="el-GR"/>
        </w:rPr>
      </w:pPr>
      <w:r w:rsidRPr="004454EF">
        <w:rPr>
          <w:rFonts w:ascii="Arial" w:hAnsi="Arial" w:cs="Arial"/>
          <w:lang w:val="el-GR"/>
        </w:rPr>
        <w:t>Λίγα είδη βακτηριδίων είναι ικανά να χρησιμοποιήσουν τις ενώσεις αρσενι</w:t>
      </w:r>
      <w:r w:rsidR="00311FF0" w:rsidRPr="004454EF">
        <w:rPr>
          <w:rFonts w:ascii="Arial" w:hAnsi="Arial" w:cs="Arial"/>
          <w:lang w:val="el-GR"/>
        </w:rPr>
        <w:t>κού ως αναπνευστικούς μεταβολιτέ</w:t>
      </w:r>
      <w:r w:rsidRPr="004454EF">
        <w:rPr>
          <w:rFonts w:ascii="Arial" w:hAnsi="Arial" w:cs="Arial"/>
          <w:lang w:val="el-GR"/>
        </w:rPr>
        <w:t>ς. Ιχνοποσότητες αρσενικού είναι απαραίτητες διατροφικά για αρουραίους, χοιρίδια, κατσίκια, κοτόπουλα, και υποθετικά για πολλά ακόμη είδη, που συμπεριλαμβάνουν και τους ανθρώπους. Ωστόσο, το στοιχείο μπορεί να είναι τοξικό για τις πολυκυτταρικές μορφές ζωής, ειδικά αν βρίσκεται σε συγκεντρώσεις μεγαλύτερες από τις απαραίτητες. Η ρύπανση του υπόγειου</w:t>
      </w:r>
      <w:r w:rsidR="00311FF0" w:rsidRPr="004454EF">
        <w:rPr>
          <w:rFonts w:ascii="Arial" w:hAnsi="Arial" w:cs="Arial"/>
          <w:lang w:val="el-GR"/>
        </w:rPr>
        <w:t xml:space="preserve"> υδροφόρου ορίζοντα με αρσενικό </w:t>
      </w:r>
      <w:r w:rsidRPr="004454EF">
        <w:rPr>
          <w:rFonts w:ascii="Arial" w:hAnsi="Arial" w:cs="Arial"/>
          <w:lang w:val="el-GR"/>
        </w:rPr>
        <w:t>είναι ένα πρόβλημα που επηρεάζει ε</w:t>
      </w:r>
      <w:r w:rsidR="00311FF0" w:rsidRPr="004454EF">
        <w:rPr>
          <w:rFonts w:ascii="Arial" w:hAnsi="Arial" w:cs="Arial"/>
          <w:lang w:val="el-GR"/>
        </w:rPr>
        <w:t>κατομμύρια ανθρώπους παγκοσμίως</w:t>
      </w:r>
      <w:r w:rsidR="00405960" w:rsidRPr="00405960">
        <w:rPr>
          <w:rFonts w:ascii="Arial" w:hAnsi="Arial" w:cs="Arial"/>
          <w:lang w:val="el-GR"/>
        </w:rPr>
        <w:t xml:space="preserve"> </w:t>
      </w:r>
      <w:r w:rsidR="009E5FDA">
        <w:rPr>
          <w:rFonts w:ascii="Arial" w:hAnsi="Arial" w:cs="Arial"/>
          <w:lang w:val="el-GR"/>
        </w:rPr>
        <w:t>[Ζήκου,</w:t>
      </w:r>
      <w:r w:rsidR="00A85747">
        <w:rPr>
          <w:rFonts w:ascii="Arial" w:hAnsi="Arial" w:cs="Arial"/>
          <w:lang w:val="el-GR"/>
        </w:rPr>
        <w:t xml:space="preserve"> </w:t>
      </w:r>
      <w:r w:rsidR="009E5FDA">
        <w:rPr>
          <w:rFonts w:ascii="Arial" w:hAnsi="Arial" w:cs="Arial"/>
          <w:lang w:val="el-GR"/>
        </w:rPr>
        <w:t>2007</w:t>
      </w:r>
      <w:r w:rsidR="00CF5803" w:rsidRPr="004454EF">
        <w:rPr>
          <w:rFonts w:ascii="Arial" w:hAnsi="Arial" w:cs="Arial"/>
          <w:lang w:val="el-GR"/>
        </w:rPr>
        <w:t>]</w:t>
      </w:r>
      <w:r w:rsidR="00311FF0" w:rsidRPr="004454EF">
        <w:rPr>
          <w:rFonts w:ascii="Arial" w:hAnsi="Arial" w:cs="Arial"/>
          <w:lang w:val="el-GR"/>
        </w:rPr>
        <w:t>.</w:t>
      </w:r>
    </w:p>
    <w:p w:rsidR="00293293" w:rsidRPr="004454EF" w:rsidRDefault="00293293" w:rsidP="006A21FA">
      <w:pPr>
        <w:jc w:val="both"/>
        <w:rPr>
          <w:rFonts w:ascii="Arial" w:hAnsi="Arial" w:cs="Arial"/>
          <w:lang w:val="el-GR"/>
        </w:rPr>
      </w:pPr>
    </w:p>
    <w:tbl>
      <w:tblPr>
        <w:tblStyle w:val="-4"/>
        <w:tblW w:w="0" w:type="auto"/>
        <w:jc w:val="center"/>
        <w:tblLook w:val="04A0"/>
      </w:tblPr>
      <w:tblGrid>
        <w:gridCol w:w="4261"/>
        <w:gridCol w:w="4261"/>
      </w:tblGrid>
      <w:tr w:rsidR="008D7165" w:rsidTr="00C66CFA">
        <w:trPr>
          <w:cnfStyle w:val="100000000000"/>
          <w:jc w:val="center"/>
        </w:trPr>
        <w:tc>
          <w:tcPr>
            <w:cnfStyle w:val="001000000000"/>
            <w:tcW w:w="8522" w:type="dxa"/>
            <w:gridSpan w:val="2"/>
          </w:tcPr>
          <w:p w:rsidR="008D7165" w:rsidRPr="00293293" w:rsidRDefault="00293293" w:rsidP="00293293">
            <w:pPr>
              <w:rPr>
                <w:rFonts w:ascii="Arial" w:hAnsi="Arial" w:cs="Arial"/>
                <w:sz w:val="24"/>
                <w:szCs w:val="24"/>
              </w:rPr>
            </w:pPr>
            <w:r w:rsidRPr="00293293">
              <w:rPr>
                <w:rFonts w:ascii="Arial" w:hAnsi="Arial" w:cs="Arial"/>
                <w:sz w:val="24"/>
                <w:szCs w:val="24"/>
                <w:lang w:val="el-GR"/>
              </w:rPr>
              <w:t>Πίνακας 2</w:t>
            </w:r>
            <w:r w:rsidRPr="00293293">
              <w:rPr>
                <w:rFonts w:ascii="Arial" w:hAnsi="Arial" w:cs="Arial"/>
                <w:sz w:val="24"/>
                <w:szCs w:val="24"/>
              </w:rPr>
              <w:t>.</w:t>
            </w:r>
            <w:r w:rsidRPr="00293293">
              <w:rPr>
                <w:rFonts w:ascii="Arial" w:hAnsi="Arial" w:cs="Arial"/>
                <w:sz w:val="24"/>
                <w:szCs w:val="24"/>
                <w:lang w:val="el-GR"/>
              </w:rPr>
              <w:t>4:</w:t>
            </w:r>
            <w:r w:rsidR="008D7165" w:rsidRPr="00293293">
              <w:rPr>
                <w:rFonts w:ascii="Arial" w:hAnsi="Arial" w:cs="Arial"/>
                <w:sz w:val="24"/>
                <w:szCs w:val="24"/>
              </w:rPr>
              <w:t>Ιδιότητες αρσενικού</w:t>
            </w:r>
          </w:p>
        </w:tc>
      </w:tr>
      <w:tr w:rsidR="008D7165" w:rsidTr="00C66CFA">
        <w:trPr>
          <w:cnfStyle w:val="000000100000"/>
          <w:jc w:val="center"/>
        </w:trPr>
        <w:tc>
          <w:tcPr>
            <w:cnfStyle w:val="001000000000"/>
            <w:tcW w:w="4261" w:type="dxa"/>
          </w:tcPr>
          <w:p w:rsidR="008D7165" w:rsidRPr="008C5E31" w:rsidRDefault="008D7165" w:rsidP="004D71E9">
            <w:pPr>
              <w:jc w:val="center"/>
              <w:rPr>
                <w:rFonts w:ascii="Arial" w:hAnsi="Arial" w:cs="Arial"/>
              </w:rPr>
            </w:pPr>
            <w:r w:rsidRPr="008C5E31">
              <w:rPr>
                <w:rFonts w:ascii="Arial" w:hAnsi="Arial" w:cs="Arial"/>
              </w:rPr>
              <w:t>Ατομικός Αριθμός</w:t>
            </w:r>
          </w:p>
        </w:tc>
        <w:tc>
          <w:tcPr>
            <w:tcW w:w="4261" w:type="dxa"/>
          </w:tcPr>
          <w:p w:rsidR="008D7165" w:rsidRPr="008D7165" w:rsidRDefault="008D7165" w:rsidP="004D71E9">
            <w:pPr>
              <w:jc w:val="center"/>
              <w:cnfStyle w:val="000000100000"/>
              <w:rPr>
                <w:rFonts w:ascii="Arial" w:hAnsi="Arial" w:cs="Arial"/>
              </w:rPr>
            </w:pPr>
            <w:r>
              <w:rPr>
                <w:rFonts w:ascii="Arial" w:hAnsi="Arial" w:cs="Arial"/>
              </w:rPr>
              <w:t>33</w:t>
            </w:r>
          </w:p>
        </w:tc>
      </w:tr>
      <w:tr w:rsidR="008D7165" w:rsidTr="00C66CFA">
        <w:trPr>
          <w:jc w:val="center"/>
        </w:trPr>
        <w:tc>
          <w:tcPr>
            <w:cnfStyle w:val="001000000000"/>
            <w:tcW w:w="4261" w:type="dxa"/>
          </w:tcPr>
          <w:p w:rsidR="008D7165" w:rsidRPr="008C5E31" w:rsidRDefault="008D7165" w:rsidP="004D71E9">
            <w:pPr>
              <w:jc w:val="center"/>
              <w:rPr>
                <w:rFonts w:ascii="Arial" w:hAnsi="Arial" w:cs="Arial"/>
              </w:rPr>
            </w:pPr>
            <w:r w:rsidRPr="008C5E31">
              <w:rPr>
                <w:rFonts w:ascii="Arial" w:hAnsi="Arial" w:cs="Arial"/>
              </w:rPr>
              <w:t>Ατομική Μάζα</w:t>
            </w:r>
          </w:p>
        </w:tc>
        <w:tc>
          <w:tcPr>
            <w:tcW w:w="4261" w:type="dxa"/>
          </w:tcPr>
          <w:p w:rsidR="008D7165" w:rsidRDefault="008D7165" w:rsidP="004D71E9">
            <w:pPr>
              <w:jc w:val="center"/>
              <w:cnfStyle w:val="000000000000"/>
              <w:rPr>
                <w:rFonts w:ascii="Arial" w:hAnsi="Arial" w:cs="Arial"/>
              </w:rPr>
            </w:pPr>
            <w:r>
              <w:rPr>
                <w:rFonts w:ascii="Arial" w:hAnsi="Arial" w:cs="Arial"/>
              </w:rPr>
              <w:t>74,9</w:t>
            </w:r>
            <w:r w:rsidRPr="008C5E31">
              <w:rPr>
                <w:rFonts w:ascii="Arial" w:hAnsi="Arial" w:cs="Arial"/>
              </w:rPr>
              <w:t xml:space="preserve"> g/mol</w:t>
            </w:r>
          </w:p>
        </w:tc>
      </w:tr>
      <w:tr w:rsidR="008D7165" w:rsidTr="00C66CFA">
        <w:trPr>
          <w:cnfStyle w:val="000000100000"/>
          <w:jc w:val="center"/>
        </w:trPr>
        <w:tc>
          <w:tcPr>
            <w:cnfStyle w:val="001000000000"/>
            <w:tcW w:w="4261" w:type="dxa"/>
          </w:tcPr>
          <w:p w:rsidR="008D7165" w:rsidRPr="008C5E31" w:rsidRDefault="008D7165" w:rsidP="004D71E9">
            <w:pPr>
              <w:jc w:val="center"/>
              <w:rPr>
                <w:rFonts w:ascii="Arial" w:hAnsi="Arial" w:cs="Arial"/>
              </w:rPr>
            </w:pPr>
            <w:r w:rsidRPr="008C5E31">
              <w:rPr>
                <w:rFonts w:ascii="Arial" w:hAnsi="Arial" w:cs="Arial"/>
              </w:rPr>
              <w:t xml:space="preserve">Πυκνότητα (20 </w:t>
            </w:r>
            <w:r w:rsidRPr="00CA5DE2">
              <w:rPr>
                <w:rFonts w:ascii="Arial" w:hAnsi="Arial" w:cs="Arial"/>
                <w:vertAlign w:val="superscript"/>
              </w:rPr>
              <w:t>o</w:t>
            </w:r>
            <w:r w:rsidRPr="008C5E31">
              <w:rPr>
                <w:rFonts w:ascii="Arial" w:hAnsi="Arial" w:cs="Arial"/>
              </w:rPr>
              <w:t>C)</w:t>
            </w:r>
          </w:p>
        </w:tc>
        <w:tc>
          <w:tcPr>
            <w:tcW w:w="4261" w:type="dxa"/>
          </w:tcPr>
          <w:p w:rsidR="008D7165" w:rsidRDefault="008D7165" w:rsidP="004D71E9">
            <w:pPr>
              <w:jc w:val="center"/>
              <w:cnfStyle w:val="000000100000"/>
              <w:rPr>
                <w:rFonts w:ascii="Arial" w:hAnsi="Arial" w:cs="Arial"/>
              </w:rPr>
            </w:pPr>
            <w:r>
              <w:rPr>
                <w:rFonts w:ascii="Arial" w:hAnsi="Arial" w:cs="Arial"/>
              </w:rPr>
              <w:t>5,7</w:t>
            </w:r>
            <w:r w:rsidRPr="008C5E31">
              <w:rPr>
                <w:rFonts w:ascii="Arial" w:hAnsi="Arial" w:cs="Arial"/>
              </w:rPr>
              <w:t xml:space="preserve"> g/cm</w:t>
            </w:r>
            <w:r w:rsidRPr="00CA5DE2">
              <w:rPr>
                <w:rFonts w:ascii="Arial" w:hAnsi="Arial" w:cs="Arial"/>
                <w:vertAlign w:val="superscript"/>
              </w:rPr>
              <w:t>3</w:t>
            </w:r>
          </w:p>
        </w:tc>
      </w:tr>
      <w:tr w:rsidR="008D7165" w:rsidTr="00C66CFA">
        <w:trPr>
          <w:jc w:val="center"/>
        </w:trPr>
        <w:tc>
          <w:tcPr>
            <w:cnfStyle w:val="001000000000"/>
            <w:tcW w:w="4261" w:type="dxa"/>
          </w:tcPr>
          <w:p w:rsidR="008D7165" w:rsidRPr="008C5E31" w:rsidRDefault="008D7165" w:rsidP="004D71E9">
            <w:pPr>
              <w:jc w:val="center"/>
              <w:rPr>
                <w:rFonts w:ascii="Arial" w:hAnsi="Arial" w:cs="Arial"/>
              </w:rPr>
            </w:pPr>
            <w:r w:rsidRPr="008C5E31">
              <w:rPr>
                <w:rFonts w:ascii="Arial" w:hAnsi="Arial" w:cs="Arial"/>
              </w:rPr>
              <w:t>Σημείο Τήξεως</w:t>
            </w:r>
          </w:p>
        </w:tc>
        <w:tc>
          <w:tcPr>
            <w:tcW w:w="4261" w:type="dxa"/>
          </w:tcPr>
          <w:p w:rsidR="008D7165" w:rsidRDefault="008D7165" w:rsidP="004D71E9">
            <w:pPr>
              <w:jc w:val="center"/>
              <w:cnfStyle w:val="000000000000"/>
              <w:rPr>
                <w:rFonts w:ascii="Arial" w:hAnsi="Arial" w:cs="Arial"/>
              </w:rPr>
            </w:pPr>
            <w:r>
              <w:rPr>
                <w:rFonts w:ascii="Arial" w:hAnsi="Arial" w:cs="Arial"/>
              </w:rPr>
              <w:t>817</w:t>
            </w:r>
            <w:r w:rsidRPr="008C5E31">
              <w:rPr>
                <w:rFonts w:ascii="Arial" w:hAnsi="Arial" w:cs="Arial"/>
              </w:rPr>
              <w:t xml:space="preserve"> </w:t>
            </w:r>
            <w:r w:rsidRPr="00CA5DE2">
              <w:rPr>
                <w:rFonts w:ascii="Arial" w:hAnsi="Arial" w:cs="Arial"/>
                <w:vertAlign w:val="superscript"/>
              </w:rPr>
              <w:t>o</w:t>
            </w:r>
            <w:r w:rsidRPr="008C5E31">
              <w:rPr>
                <w:rFonts w:ascii="Arial" w:hAnsi="Arial" w:cs="Arial"/>
              </w:rPr>
              <w:t>C</w:t>
            </w:r>
          </w:p>
        </w:tc>
      </w:tr>
      <w:tr w:rsidR="008D7165" w:rsidTr="00C66CFA">
        <w:trPr>
          <w:cnfStyle w:val="000000100000"/>
          <w:jc w:val="center"/>
        </w:trPr>
        <w:tc>
          <w:tcPr>
            <w:cnfStyle w:val="001000000000"/>
            <w:tcW w:w="4261" w:type="dxa"/>
          </w:tcPr>
          <w:p w:rsidR="008D7165" w:rsidRPr="008C5E31" w:rsidRDefault="008D7165" w:rsidP="004D71E9">
            <w:pPr>
              <w:jc w:val="center"/>
              <w:rPr>
                <w:rFonts w:ascii="Arial" w:hAnsi="Arial" w:cs="Arial"/>
              </w:rPr>
            </w:pPr>
            <w:r w:rsidRPr="008C5E31">
              <w:rPr>
                <w:rFonts w:ascii="Arial" w:hAnsi="Arial" w:cs="Arial"/>
              </w:rPr>
              <w:t>Σημείο Βρασμού</w:t>
            </w:r>
          </w:p>
        </w:tc>
        <w:tc>
          <w:tcPr>
            <w:tcW w:w="4261" w:type="dxa"/>
          </w:tcPr>
          <w:p w:rsidR="008D7165" w:rsidRDefault="008D7165" w:rsidP="004D71E9">
            <w:pPr>
              <w:jc w:val="center"/>
              <w:cnfStyle w:val="000000100000"/>
              <w:rPr>
                <w:rFonts w:ascii="Arial" w:hAnsi="Arial" w:cs="Arial"/>
              </w:rPr>
            </w:pPr>
            <w:r>
              <w:rPr>
                <w:rFonts w:ascii="Arial" w:hAnsi="Arial" w:cs="Arial"/>
              </w:rPr>
              <w:t>617</w:t>
            </w:r>
            <w:r w:rsidRPr="008C5E31">
              <w:rPr>
                <w:rFonts w:ascii="Arial" w:hAnsi="Arial" w:cs="Arial"/>
              </w:rPr>
              <w:t xml:space="preserve"> </w:t>
            </w:r>
            <w:r w:rsidRPr="00CA5DE2">
              <w:rPr>
                <w:rFonts w:ascii="Arial" w:hAnsi="Arial" w:cs="Arial"/>
                <w:vertAlign w:val="superscript"/>
              </w:rPr>
              <w:t>o</w:t>
            </w:r>
            <w:r w:rsidRPr="008C5E31">
              <w:rPr>
                <w:rFonts w:ascii="Arial" w:hAnsi="Arial" w:cs="Arial"/>
              </w:rPr>
              <w:t>C</w:t>
            </w:r>
          </w:p>
        </w:tc>
      </w:tr>
      <w:tr w:rsidR="008D7165" w:rsidTr="00C66CFA">
        <w:trPr>
          <w:jc w:val="center"/>
        </w:trPr>
        <w:tc>
          <w:tcPr>
            <w:cnfStyle w:val="001000000000"/>
            <w:tcW w:w="4261" w:type="dxa"/>
          </w:tcPr>
          <w:p w:rsidR="008D7165" w:rsidRPr="008C5E31" w:rsidRDefault="008D7165" w:rsidP="004D71E9">
            <w:pPr>
              <w:jc w:val="center"/>
              <w:rPr>
                <w:rFonts w:ascii="Arial" w:hAnsi="Arial" w:cs="Arial"/>
              </w:rPr>
            </w:pPr>
            <w:r w:rsidRPr="008C5E31">
              <w:rPr>
                <w:rFonts w:ascii="Arial" w:hAnsi="Arial" w:cs="Arial"/>
              </w:rPr>
              <w:t>Νέφος Ηλεκτρονίων</w:t>
            </w:r>
          </w:p>
        </w:tc>
        <w:tc>
          <w:tcPr>
            <w:tcW w:w="4261" w:type="dxa"/>
          </w:tcPr>
          <w:p w:rsidR="008D7165" w:rsidRDefault="008D7165" w:rsidP="004D71E9">
            <w:pPr>
              <w:jc w:val="center"/>
              <w:cnfStyle w:val="000000000000"/>
              <w:rPr>
                <w:rFonts w:ascii="Arial" w:hAnsi="Arial" w:cs="Arial"/>
              </w:rPr>
            </w:pPr>
            <w:r>
              <w:rPr>
                <w:rFonts w:ascii="Arial" w:hAnsi="Arial" w:cs="Arial"/>
              </w:rPr>
              <w:t>[</w:t>
            </w:r>
            <w:r w:rsidRPr="008D7165">
              <w:rPr>
                <w:rFonts w:ascii="Arial" w:hAnsi="Arial" w:cs="Arial"/>
              </w:rPr>
              <w:t>Ar] 4s</w:t>
            </w:r>
            <w:r w:rsidRPr="008D7165">
              <w:rPr>
                <w:rFonts w:ascii="Arial" w:hAnsi="Arial" w:cs="Arial"/>
                <w:vertAlign w:val="superscript"/>
              </w:rPr>
              <w:t>2</w:t>
            </w:r>
            <w:r w:rsidRPr="008D7165">
              <w:rPr>
                <w:rFonts w:ascii="Arial" w:hAnsi="Arial" w:cs="Arial"/>
              </w:rPr>
              <w:t xml:space="preserve"> 3d</w:t>
            </w:r>
            <w:r w:rsidRPr="008D7165">
              <w:rPr>
                <w:rFonts w:ascii="Arial" w:hAnsi="Arial" w:cs="Arial"/>
                <w:vertAlign w:val="superscript"/>
              </w:rPr>
              <w:t>10</w:t>
            </w:r>
            <w:r w:rsidRPr="008D7165">
              <w:rPr>
                <w:rFonts w:ascii="Arial" w:hAnsi="Arial" w:cs="Arial"/>
              </w:rPr>
              <w:t xml:space="preserve"> 4p</w:t>
            </w:r>
            <w:r w:rsidRPr="008D7165">
              <w:rPr>
                <w:rFonts w:ascii="Arial" w:hAnsi="Arial" w:cs="Arial"/>
                <w:vertAlign w:val="superscript"/>
              </w:rPr>
              <w:t>3</w:t>
            </w:r>
          </w:p>
        </w:tc>
      </w:tr>
      <w:tr w:rsidR="008D7165" w:rsidRPr="00F10B2B" w:rsidTr="00C66CFA">
        <w:trPr>
          <w:cnfStyle w:val="000000100000"/>
          <w:jc w:val="center"/>
        </w:trPr>
        <w:tc>
          <w:tcPr>
            <w:cnfStyle w:val="001000000000"/>
            <w:tcW w:w="4261" w:type="dxa"/>
          </w:tcPr>
          <w:p w:rsidR="008D7165" w:rsidRPr="00807282" w:rsidRDefault="008D7165" w:rsidP="008D7165">
            <w:pPr>
              <w:jc w:val="center"/>
              <w:rPr>
                <w:rFonts w:ascii="Arial" w:hAnsi="Arial" w:cs="Arial"/>
              </w:rPr>
            </w:pPr>
            <w:r w:rsidRPr="008C5E31">
              <w:rPr>
                <w:rFonts w:ascii="Arial" w:hAnsi="Arial" w:cs="Arial"/>
              </w:rPr>
              <w:lastRenderedPageBreak/>
              <w:t xml:space="preserve">Ανακαλύφθηκε </w:t>
            </w:r>
          </w:p>
        </w:tc>
        <w:tc>
          <w:tcPr>
            <w:tcW w:w="4261" w:type="dxa"/>
          </w:tcPr>
          <w:p w:rsidR="008D7165" w:rsidRPr="004454EF" w:rsidRDefault="008D7165" w:rsidP="004D71E9">
            <w:pPr>
              <w:jc w:val="center"/>
              <w:cnfStyle w:val="000000100000"/>
              <w:rPr>
                <w:rFonts w:ascii="Arial" w:hAnsi="Arial" w:cs="Arial"/>
                <w:lang w:val="el-GR"/>
              </w:rPr>
            </w:pPr>
            <w:r w:rsidRPr="004454EF">
              <w:rPr>
                <w:rFonts w:ascii="Arial" w:hAnsi="Arial" w:cs="Arial"/>
                <w:lang w:val="el-GR"/>
              </w:rPr>
              <w:t>Τον 4</w:t>
            </w:r>
            <w:r w:rsidRPr="004454EF">
              <w:rPr>
                <w:rFonts w:ascii="Arial" w:hAnsi="Arial" w:cs="Arial"/>
                <w:vertAlign w:val="superscript"/>
                <w:lang w:val="el-GR"/>
              </w:rPr>
              <w:t>ο</w:t>
            </w:r>
            <w:r w:rsidRPr="004454EF">
              <w:rPr>
                <w:rFonts w:ascii="Arial" w:hAnsi="Arial" w:cs="Arial"/>
                <w:lang w:val="el-GR"/>
              </w:rPr>
              <w:t xml:space="preserve"> αιώνα π.Χ.</w:t>
            </w:r>
          </w:p>
        </w:tc>
      </w:tr>
      <w:tr w:rsidR="00B40CE7" w:rsidRPr="00693869" w:rsidTr="00C66CFA">
        <w:trPr>
          <w:jc w:val="center"/>
        </w:trPr>
        <w:tc>
          <w:tcPr>
            <w:cnfStyle w:val="001000000000"/>
            <w:tcW w:w="4261" w:type="dxa"/>
          </w:tcPr>
          <w:p w:rsidR="00B40CE7" w:rsidRPr="00B40CE7" w:rsidRDefault="00B40CE7" w:rsidP="0033618F">
            <w:pPr>
              <w:jc w:val="center"/>
              <w:rPr>
                <w:rFonts w:ascii="Arial" w:hAnsi="Arial" w:cs="Arial"/>
                <w:lang w:val="el-GR"/>
              </w:rPr>
            </w:pPr>
            <w:r>
              <w:rPr>
                <w:rFonts w:ascii="Arial" w:hAnsi="Arial" w:cs="Arial"/>
                <w:lang w:val="el-GR"/>
              </w:rPr>
              <w:t xml:space="preserve"> Όριο στο πόσιμο νερό </w:t>
            </w:r>
          </w:p>
        </w:tc>
        <w:tc>
          <w:tcPr>
            <w:tcW w:w="4261" w:type="dxa"/>
          </w:tcPr>
          <w:p w:rsidR="00B40CE7" w:rsidRPr="00B40CE7" w:rsidRDefault="00B40CE7" w:rsidP="0033618F">
            <w:pPr>
              <w:jc w:val="center"/>
              <w:cnfStyle w:val="000000000000"/>
              <w:rPr>
                <w:rFonts w:ascii="Arial" w:hAnsi="Arial" w:cs="Arial"/>
              </w:rPr>
            </w:pPr>
            <w:r>
              <w:rPr>
                <w:rFonts w:ascii="Arial" w:hAnsi="Arial" w:cs="Arial"/>
              </w:rPr>
              <w:t>10</w:t>
            </w:r>
            <w:r>
              <w:rPr>
                <w:rFonts w:ascii="Arial" w:hAnsi="Arial" w:cs="Arial"/>
                <w:lang w:val="el-GR"/>
              </w:rPr>
              <w:t>μ</w:t>
            </w:r>
            <w:r>
              <w:rPr>
                <w:rFonts w:ascii="Arial" w:hAnsi="Arial" w:cs="Arial"/>
              </w:rPr>
              <w:t>g/l</w:t>
            </w:r>
          </w:p>
        </w:tc>
      </w:tr>
    </w:tbl>
    <w:p w:rsidR="006B77A2" w:rsidRDefault="006B77A2" w:rsidP="007A10FE">
      <w:pPr>
        <w:jc w:val="both"/>
        <w:rPr>
          <w:rFonts w:ascii="Arial" w:hAnsi="Arial" w:cs="Arial"/>
          <w:b/>
          <w:sz w:val="24"/>
        </w:rPr>
      </w:pPr>
    </w:p>
    <w:p w:rsidR="00226955" w:rsidRPr="00AD1D9F" w:rsidRDefault="00226955" w:rsidP="007A10FE">
      <w:pPr>
        <w:jc w:val="both"/>
        <w:rPr>
          <w:rFonts w:ascii="Arial" w:hAnsi="Arial" w:cs="Arial"/>
          <w:b/>
          <w:sz w:val="24"/>
          <w:lang w:val="el-GR"/>
        </w:rPr>
      </w:pPr>
      <w:r w:rsidRPr="00AD1D9F">
        <w:rPr>
          <w:rFonts w:ascii="Arial" w:hAnsi="Arial" w:cs="Arial"/>
          <w:b/>
          <w:sz w:val="24"/>
          <w:lang w:val="el-GR"/>
        </w:rPr>
        <w:t>Πηγές Αρσενικού</w:t>
      </w:r>
    </w:p>
    <w:p w:rsidR="003222DC" w:rsidRPr="004454EF" w:rsidRDefault="003222DC" w:rsidP="007A10FE">
      <w:pPr>
        <w:jc w:val="both"/>
        <w:rPr>
          <w:rFonts w:ascii="Arial" w:hAnsi="Arial" w:cs="Arial"/>
          <w:sz w:val="28"/>
          <w:lang w:val="el-GR"/>
        </w:rPr>
      </w:pPr>
    </w:p>
    <w:p w:rsidR="00226955" w:rsidRPr="004454EF" w:rsidRDefault="006506A1" w:rsidP="007A10FE">
      <w:pPr>
        <w:jc w:val="both"/>
        <w:rPr>
          <w:rFonts w:ascii="Arial" w:hAnsi="Arial" w:cs="Arial"/>
          <w:lang w:val="el-GR"/>
        </w:rPr>
      </w:pPr>
      <w:r w:rsidRPr="004454EF">
        <w:rPr>
          <w:rFonts w:ascii="Arial" w:hAnsi="Arial" w:cs="Arial"/>
          <w:lang w:val="el-GR"/>
        </w:rPr>
        <w:t xml:space="preserve">Οι </w:t>
      </w:r>
      <w:r w:rsidR="005A0654">
        <w:rPr>
          <w:rFonts w:ascii="Arial" w:hAnsi="Arial" w:cs="Arial"/>
          <w:lang w:val="el-GR"/>
        </w:rPr>
        <w:t>φ</w:t>
      </w:r>
      <w:r w:rsidR="00226955" w:rsidRPr="004454EF">
        <w:rPr>
          <w:rFonts w:ascii="Arial" w:hAnsi="Arial" w:cs="Arial"/>
          <w:lang w:val="el-GR"/>
        </w:rPr>
        <w:t>υσικές πηγές</w:t>
      </w:r>
      <w:r w:rsidRPr="004454EF">
        <w:rPr>
          <w:rFonts w:ascii="Arial" w:hAnsi="Arial" w:cs="Arial"/>
          <w:lang w:val="el-GR"/>
        </w:rPr>
        <w:t xml:space="preserve"> του αρσενικού</w:t>
      </w:r>
      <w:r w:rsidR="00226955" w:rsidRPr="004454EF">
        <w:rPr>
          <w:rFonts w:ascii="Arial" w:hAnsi="Arial" w:cs="Arial"/>
          <w:lang w:val="el-GR"/>
        </w:rPr>
        <w:t xml:space="preserve"> είναι </w:t>
      </w:r>
      <w:r w:rsidR="00311FF0" w:rsidRPr="004454EF">
        <w:rPr>
          <w:rFonts w:ascii="Arial" w:hAnsi="Arial" w:cs="Arial"/>
          <w:lang w:val="el-GR"/>
        </w:rPr>
        <w:t>λόγω</w:t>
      </w:r>
      <w:r w:rsidRPr="004454EF">
        <w:rPr>
          <w:rFonts w:ascii="Arial" w:hAnsi="Arial" w:cs="Arial"/>
          <w:lang w:val="el-GR"/>
        </w:rPr>
        <w:t xml:space="preserve"> της </w:t>
      </w:r>
      <w:r w:rsidR="00226955" w:rsidRPr="004454EF">
        <w:rPr>
          <w:rFonts w:ascii="Arial" w:hAnsi="Arial" w:cs="Arial"/>
          <w:lang w:val="el-GR"/>
        </w:rPr>
        <w:t>αφθονία</w:t>
      </w:r>
      <w:r w:rsidRPr="004454EF">
        <w:rPr>
          <w:rFonts w:ascii="Arial" w:hAnsi="Arial" w:cs="Arial"/>
          <w:lang w:val="el-GR"/>
        </w:rPr>
        <w:t xml:space="preserve">ς </w:t>
      </w:r>
      <w:r w:rsidR="00226955" w:rsidRPr="004454EF">
        <w:rPr>
          <w:rFonts w:ascii="Arial" w:hAnsi="Arial" w:cs="Arial"/>
          <w:lang w:val="el-GR"/>
        </w:rPr>
        <w:t>το</w:t>
      </w:r>
      <w:r w:rsidRPr="004454EF">
        <w:rPr>
          <w:rFonts w:ascii="Arial" w:hAnsi="Arial" w:cs="Arial"/>
          <w:lang w:val="el-GR"/>
        </w:rPr>
        <w:t>υ στο</w:t>
      </w:r>
      <w:r w:rsidR="00226955" w:rsidRPr="004454EF">
        <w:rPr>
          <w:rFonts w:ascii="Arial" w:hAnsi="Arial" w:cs="Arial"/>
          <w:lang w:val="el-GR"/>
        </w:rPr>
        <w:t xml:space="preserve"> φλοιό της γης</w:t>
      </w:r>
      <w:r w:rsidR="00A85747">
        <w:rPr>
          <w:rFonts w:ascii="Arial" w:hAnsi="Arial" w:cs="Arial"/>
          <w:lang w:val="el-GR"/>
        </w:rPr>
        <w:t>,</w:t>
      </w:r>
      <w:r w:rsidR="00226955" w:rsidRPr="004454EF">
        <w:rPr>
          <w:rFonts w:ascii="Arial" w:hAnsi="Arial" w:cs="Arial"/>
          <w:lang w:val="el-GR"/>
        </w:rPr>
        <w:t xml:space="preserve"> </w:t>
      </w:r>
      <w:r w:rsidRPr="004454EF">
        <w:rPr>
          <w:rFonts w:ascii="Arial" w:hAnsi="Arial" w:cs="Arial"/>
          <w:lang w:val="el-GR"/>
        </w:rPr>
        <w:t>αλλά και σε μ</w:t>
      </w:r>
      <w:r w:rsidR="00226955" w:rsidRPr="004454EF">
        <w:rPr>
          <w:rFonts w:ascii="Arial" w:hAnsi="Arial" w:cs="Arial"/>
          <w:lang w:val="el-GR"/>
        </w:rPr>
        <w:t>ι</w:t>
      </w:r>
      <w:r w:rsidRPr="004454EF">
        <w:rPr>
          <w:rFonts w:ascii="Arial" w:hAnsi="Arial" w:cs="Arial"/>
          <w:lang w:val="el-GR"/>
        </w:rPr>
        <w:t xml:space="preserve">κρές ποσότητες σε πετρώματα </w:t>
      </w:r>
      <w:r w:rsidR="00226955" w:rsidRPr="004454EF">
        <w:rPr>
          <w:rFonts w:ascii="Arial" w:hAnsi="Arial" w:cs="Arial"/>
          <w:lang w:val="el-GR"/>
        </w:rPr>
        <w:t>στο</w:t>
      </w:r>
      <w:r w:rsidRPr="004454EF">
        <w:rPr>
          <w:rFonts w:ascii="Arial" w:hAnsi="Arial" w:cs="Arial"/>
          <w:lang w:val="el-GR"/>
        </w:rPr>
        <w:t xml:space="preserve"> </w:t>
      </w:r>
      <w:r w:rsidR="00226955" w:rsidRPr="004454EF">
        <w:rPr>
          <w:rFonts w:ascii="Arial" w:hAnsi="Arial" w:cs="Arial"/>
          <w:lang w:val="el-GR"/>
        </w:rPr>
        <w:t>έδαφος. Εί</w:t>
      </w:r>
      <w:r w:rsidR="00311FF0" w:rsidRPr="004454EF">
        <w:rPr>
          <w:rFonts w:ascii="Arial" w:hAnsi="Arial" w:cs="Arial"/>
          <w:lang w:val="el-GR"/>
        </w:rPr>
        <w:t xml:space="preserve">ναι παρόν σε πολλά διαφορετικά </w:t>
      </w:r>
      <w:r w:rsidRPr="004454EF">
        <w:rPr>
          <w:rFonts w:ascii="Arial" w:hAnsi="Arial" w:cs="Arial"/>
          <w:lang w:val="el-GR"/>
        </w:rPr>
        <w:t>μεταλλεύματα</w:t>
      </w:r>
      <w:r w:rsidR="00226955" w:rsidRPr="004454EF">
        <w:rPr>
          <w:rFonts w:ascii="Arial" w:hAnsi="Arial" w:cs="Arial"/>
          <w:lang w:val="el-GR"/>
        </w:rPr>
        <w:t>.</w:t>
      </w:r>
      <w:r w:rsidRPr="004454EF">
        <w:rPr>
          <w:rFonts w:ascii="Arial" w:hAnsi="Arial" w:cs="Arial"/>
          <w:lang w:val="el-GR"/>
        </w:rPr>
        <w:t xml:space="preserve"> Όλα </w:t>
      </w:r>
      <w:r w:rsidR="00226955" w:rsidRPr="004454EF">
        <w:rPr>
          <w:rFonts w:ascii="Arial" w:hAnsi="Arial" w:cs="Arial"/>
          <w:lang w:val="el-GR"/>
        </w:rPr>
        <w:t xml:space="preserve">τα </w:t>
      </w:r>
      <w:r w:rsidRPr="004454EF">
        <w:rPr>
          <w:rFonts w:ascii="Arial" w:hAnsi="Arial" w:cs="Arial"/>
          <w:lang w:val="el-GR"/>
        </w:rPr>
        <w:t>πετρώματα</w:t>
      </w:r>
      <w:r w:rsidR="005A2FEE">
        <w:rPr>
          <w:rFonts w:ascii="Arial" w:hAnsi="Arial" w:cs="Arial"/>
          <w:lang w:val="el-GR"/>
        </w:rPr>
        <w:t xml:space="preserve"> περιέχουν</w:t>
      </w:r>
      <w:r w:rsidR="00226955" w:rsidRPr="004454EF">
        <w:rPr>
          <w:rFonts w:ascii="Arial" w:hAnsi="Arial" w:cs="Arial"/>
          <w:lang w:val="el-GR"/>
        </w:rPr>
        <w:t xml:space="preserve"> αρσενικό</w:t>
      </w:r>
      <w:r w:rsidRPr="004454EF">
        <w:rPr>
          <w:rFonts w:ascii="Arial" w:hAnsi="Arial" w:cs="Arial"/>
          <w:lang w:val="el-GR"/>
        </w:rPr>
        <w:t>.</w:t>
      </w:r>
      <w:r w:rsidR="00966FCC">
        <w:rPr>
          <w:rFonts w:ascii="Arial" w:hAnsi="Arial" w:cs="Arial"/>
          <w:lang w:val="el-GR"/>
        </w:rPr>
        <w:t xml:space="preserve"> </w:t>
      </w:r>
      <w:r w:rsidR="00226955" w:rsidRPr="004454EF">
        <w:rPr>
          <w:rFonts w:ascii="Arial" w:hAnsi="Arial" w:cs="Arial"/>
          <w:lang w:val="el-GR"/>
        </w:rPr>
        <w:t>Η παρουσία του αρσενικού στο φυσικό υπόγειο νερό οφείλεται συνήθως στο</w:t>
      </w:r>
      <w:r w:rsidRPr="004454EF">
        <w:rPr>
          <w:rFonts w:ascii="Arial" w:hAnsi="Arial" w:cs="Arial"/>
          <w:lang w:val="el-GR"/>
        </w:rPr>
        <w:t xml:space="preserve"> </w:t>
      </w:r>
      <w:r w:rsidR="00966FCC">
        <w:rPr>
          <w:rFonts w:ascii="Arial" w:hAnsi="Arial" w:cs="Arial"/>
          <w:lang w:val="el-GR"/>
        </w:rPr>
        <w:t>μετάλλευμα</w:t>
      </w:r>
      <w:r w:rsidR="00226955" w:rsidRPr="004454EF">
        <w:rPr>
          <w:rFonts w:ascii="Arial" w:hAnsi="Arial" w:cs="Arial"/>
          <w:lang w:val="el-GR"/>
        </w:rPr>
        <w:t xml:space="preserve"> αρσενοπυρίτη, τ</w:t>
      </w:r>
      <w:r w:rsidR="003222DC" w:rsidRPr="004454EF">
        <w:rPr>
          <w:rFonts w:ascii="Arial" w:hAnsi="Arial" w:cs="Arial"/>
          <w:lang w:val="el-GR"/>
        </w:rPr>
        <w:t>ο οποίο συνδέεται µε τους ιζημ</w:t>
      </w:r>
      <w:r w:rsidR="00226955" w:rsidRPr="004454EF">
        <w:rPr>
          <w:rFonts w:ascii="Arial" w:hAnsi="Arial" w:cs="Arial"/>
          <w:lang w:val="el-GR"/>
        </w:rPr>
        <w:t xml:space="preserve">ατώδεις βράχους και </w:t>
      </w:r>
      <w:r w:rsidRPr="004454EF">
        <w:rPr>
          <w:rFonts w:ascii="Arial" w:hAnsi="Arial" w:cs="Arial"/>
          <w:lang w:val="el-GR"/>
        </w:rPr>
        <w:t xml:space="preserve">τους </w:t>
      </w:r>
      <w:r w:rsidR="00226955" w:rsidRPr="004454EF">
        <w:rPr>
          <w:rFonts w:ascii="Arial" w:hAnsi="Arial" w:cs="Arial"/>
          <w:lang w:val="el-GR"/>
        </w:rPr>
        <w:t xml:space="preserve">παλιούς ηφαιστειακούς βράχους. Το αρσενικό στους σχιστόλιθους </w:t>
      </w:r>
      <w:r w:rsidR="005543D2" w:rsidRPr="004454EF">
        <w:rPr>
          <w:rFonts w:ascii="Arial" w:hAnsi="Arial" w:cs="Arial"/>
          <w:lang w:val="el-GR"/>
        </w:rPr>
        <w:t>προσροφάται</w:t>
      </w:r>
      <w:r w:rsidRPr="004454EF">
        <w:rPr>
          <w:rFonts w:ascii="Arial" w:hAnsi="Arial" w:cs="Arial"/>
          <w:lang w:val="el-GR"/>
        </w:rPr>
        <w:t xml:space="preserve"> </w:t>
      </w:r>
      <w:r w:rsidR="00226955" w:rsidRPr="004454EF">
        <w:rPr>
          <w:rFonts w:ascii="Arial" w:hAnsi="Arial" w:cs="Arial"/>
          <w:lang w:val="el-GR"/>
        </w:rPr>
        <w:t xml:space="preserve">από τα μεταλλεύματα αργίλου, ενώ το αρσενικό που συνδέεται µε </w:t>
      </w:r>
      <w:r w:rsidRPr="004454EF">
        <w:rPr>
          <w:rFonts w:ascii="Arial" w:hAnsi="Arial" w:cs="Arial"/>
          <w:lang w:val="el-GR"/>
        </w:rPr>
        <w:t xml:space="preserve">τους </w:t>
      </w:r>
      <w:r w:rsidR="00226955" w:rsidRPr="004454EF">
        <w:rPr>
          <w:rFonts w:ascii="Arial" w:hAnsi="Arial" w:cs="Arial"/>
          <w:lang w:val="el-GR"/>
        </w:rPr>
        <w:t>θαλάσσιους σχιστόλιθους (τους αργ</w:t>
      </w:r>
      <w:r w:rsidR="00311FF0" w:rsidRPr="004454EF">
        <w:rPr>
          <w:rFonts w:ascii="Arial" w:hAnsi="Arial" w:cs="Arial"/>
          <w:lang w:val="el-GR"/>
        </w:rPr>
        <w:t xml:space="preserve">ίλους) είναι παρόν στον πυρίτη. </w:t>
      </w:r>
      <w:r w:rsidR="00226955" w:rsidRPr="004454EF">
        <w:rPr>
          <w:rFonts w:ascii="Arial" w:hAnsi="Arial" w:cs="Arial"/>
          <w:lang w:val="el-GR"/>
        </w:rPr>
        <w:t>Μεταλλεύματα</w:t>
      </w:r>
      <w:r w:rsidRPr="004454EF">
        <w:rPr>
          <w:rFonts w:ascii="Arial" w:hAnsi="Arial" w:cs="Arial"/>
          <w:lang w:val="el-GR"/>
        </w:rPr>
        <w:t xml:space="preserve"> </w:t>
      </w:r>
      <w:r w:rsidR="00226955" w:rsidRPr="004454EF">
        <w:rPr>
          <w:rFonts w:ascii="Arial" w:hAnsi="Arial" w:cs="Arial"/>
          <w:lang w:val="el-GR"/>
        </w:rPr>
        <w:t>αργίλου, μικρές ποσότητες σιδήρου και μαγγανίου, τα οποία εμφανίζονται κανονικά</w:t>
      </w:r>
      <w:r w:rsidRPr="004454EF">
        <w:rPr>
          <w:rFonts w:ascii="Arial" w:hAnsi="Arial" w:cs="Arial"/>
          <w:lang w:val="el-GR"/>
        </w:rPr>
        <w:t xml:space="preserve"> </w:t>
      </w:r>
      <w:r w:rsidR="00226955" w:rsidRPr="004454EF">
        <w:rPr>
          <w:rFonts w:ascii="Arial" w:hAnsi="Arial" w:cs="Arial"/>
          <w:lang w:val="el-GR"/>
        </w:rPr>
        <w:t>ως επίστρωμα, προσροφούν τα ιχνοστοιχεί</w:t>
      </w:r>
      <w:r w:rsidRPr="004454EF">
        <w:rPr>
          <w:rFonts w:ascii="Arial" w:hAnsi="Arial" w:cs="Arial"/>
          <w:lang w:val="el-GR"/>
        </w:rPr>
        <w:t xml:space="preserve">α όπως το αρσενικό. Ένα χημικά </w:t>
      </w:r>
      <w:r w:rsidR="00A85747">
        <w:rPr>
          <w:rFonts w:ascii="Arial" w:hAnsi="Arial" w:cs="Arial"/>
          <w:lang w:val="el-GR"/>
        </w:rPr>
        <w:t>ανηγ</w:t>
      </w:r>
      <w:r w:rsidRPr="004454EF">
        <w:rPr>
          <w:rFonts w:ascii="Arial" w:hAnsi="Arial" w:cs="Arial"/>
          <w:lang w:val="el-GR"/>
        </w:rPr>
        <w:t>μένο περιβάλλον μ</w:t>
      </w:r>
      <w:r w:rsidR="00226955" w:rsidRPr="004454EF">
        <w:rPr>
          <w:rFonts w:ascii="Arial" w:hAnsi="Arial" w:cs="Arial"/>
          <w:lang w:val="el-GR"/>
        </w:rPr>
        <w:t>πορεί να διαλύσει τα οξείδια σιδήρου και να απελευθερώσει το αρσενικό.</w:t>
      </w:r>
    </w:p>
    <w:p w:rsidR="00226955" w:rsidRPr="004454EF" w:rsidRDefault="00226955" w:rsidP="007A10FE">
      <w:pPr>
        <w:jc w:val="both"/>
        <w:rPr>
          <w:rFonts w:ascii="Arial" w:hAnsi="Arial" w:cs="Arial"/>
          <w:lang w:val="el-GR"/>
        </w:rPr>
      </w:pPr>
      <w:r w:rsidRPr="004454EF">
        <w:rPr>
          <w:rFonts w:ascii="Arial" w:hAnsi="Arial" w:cs="Arial"/>
          <w:lang w:val="el-GR"/>
        </w:rPr>
        <w:t>Επει</w:t>
      </w:r>
      <w:r w:rsidR="003222DC" w:rsidRPr="004454EF">
        <w:rPr>
          <w:rFonts w:ascii="Arial" w:hAnsi="Arial" w:cs="Arial"/>
          <w:lang w:val="el-GR"/>
        </w:rPr>
        <w:t xml:space="preserve">δή το αρσενικό είναι παρόν στα </w:t>
      </w:r>
      <w:r w:rsidR="00574316" w:rsidRPr="004454EF">
        <w:rPr>
          <w:rFonts w:ascii="Arial" w:hAnsi="Arial" w:cs="Arial"/>
          <w:lang w:val="el-GR"/>
        </w:rPr>
        <w:t>μεταλλεύματα</w:t>
      </w:r>
      <w:r w:rsidR="003222DC" w:rsidRPr="004454EF">
        <w:rPr>
          <w:rFonts w:ascii="Arial" w:hAnsi="Arial" w:cs="Arial"/>
          <w:lang w:val="el-GR"/>
        </w:rPr>
        <w:t xml:space="preserve"> χαλκού και μολύβδου, μπ</w:t>
      </w:r>
      <w:r w:rsidRPr="004454EF">
        <w:rPr>
          <w:rFonts w:ascii="Arial" w:hAnsi="Arial" w:cs="Arial"/>
          <w:lang w:val="el-GR"/>
        </w:rPr>
        <w:t>ορεί να</w:t>
      </w:r>
      <w:r w:rsidR="004D71E9" w:rsidRPr="004454EF">
        <w:rPr>
          <w:rFonts w:ascii="Arial" w:hAnsi="Arial" w:cs="Arial"/>
          <w:lang w:val="el-GR"/>
        </w:rPr>
        <w:t xml:space="preserve"> </w:t>
      </w:r>
      <w:r w:rsidR="003222DC" w:rsidRPr="004454EF">
        <w:rPr>
          <w:rFonts w:ascii="Arial" w:hAnsi="Arial" w:cs="Arial"/>
          <w:lang w:val="el-GR"/>
        </w:rPr>
        <w:t>απελευθερωθούν αερομεταφερόμ</w:t>
      </w:r>
      <w:r w:rsidRPr="004454EF">
        <w:rPr>
          <w:rFonts w:ascii="Arial" w:hAnsi="Arial" w:cs="Arial"/>
          <w:lang w:val="el-GR"/>
        </w:rPr>
        <w:t>ενες ενώσεις αρσενικού που τελικά εγκαθίστανται</w:t>
      </w:r>
      <w:r w:rsidR="004D71E9" w:rsidRPr="004454EF">
        <w:rPr>
          <w:rFonts w:ascii="Arial" w:hAnsi="Arial" w:cs="Arial"/>
          <w:lang w:val="el-GR"/>
        </w:rPr>
        <w:t xml:space="preserve"> </w:t>
      </w:r>
      <w:r w:rsidRPr="004454EF">
        <w:rPr>
          <w:rFonts w:ascii="Arial" w:hAnsi="Arial" w:cs="Arial"/>
          <w:lang w:val="el-GR"/>
        </w:rPr>
        <w:t>στο έδαφος και διαλύονται</w:t>
      </w:r>
      <w:r w:rsidR="003222DC" w:rsidRPr="004454EF">
        <w:rPr>
          <w:rFonts w:ascii="Arial" w:hAnsi="Arial" w:cs="Arial"/>
          <w:lang w:val="el-GR"/>
        </w:rPr>
        <w:t xml:space="preserve"> από τη βροχή ρυπαίνοντας το χώμ</w:t>
      </w:r>
      <w:r w:rsidRPr="004454EF">
        <w:rPr>
          <w:rFonts w:ascii="Arial" w:hAnsi="Arial" w:cs="Arial"/>
          <w:lang w:val="el-GR"/>
        </w:rPr>
        <w:t>α και τα υπόγεια νερά.</w:t>
      </w:r>
      <w:r w:rsidR="004D71E9" w:rsidRPr="004454EF">
        <w:rPr>
          <w:rFonts w:ascii="Arial" w:hAnsi="Arial" w:cs="Arial"/>
          <w:lang w:val="el-GR"/>
        </w:rPr>
        <w:t xml:space="preserve"> </w:t>
      </w:r>
      <w:r w:rsidR="003222DC" w:rsidRPr="004454EF">
        <w:rPr>
          <w:rFonts w:ascii="Arial" w:hAnsi="Arial" w:cs="Arial"/>
          <w:lang w:val="el-GR"/>
        </w:rPr>
        <w:t>Η φύση μ</w:t>
      </w:r>
      <w:r w:rsidRPr="004454EF">
        <w:rPr>
          <w:rFonts w:ascii="Arial" w:hAnsi="Arial" w:cs="Arial"/>
          <w:lang w:val="el-GR"/>
        </w:rPr>
        <w:t>εταφέρει τ</w:t>
      </w:r>
      <w:r w:rsidR="003222DC" w:rsidRPr="004454EF">
        <w:rPr>
          <w:rFonts w:ascii="Arial" w:hAnsi="Arial" w:cs="Arial"/>
          <w:lang w:val="el-GR"/>
        </w:rPr>
        <w:t>ο αρσενικό από μέρος σε μ</w:t>
      </w:r>
      <w:r w:rsidRPr="004454EF">
        <w:rPr>
          <w:rFonts w:ascii="Arial" w:hAnsi="Arial" w:cs="Arial"/>
          <w:lang w:val="el-GR"/>
        </w:rPr>
        <w:t>έρος µέσω της διάβρωσης του βράχου</w:t>
      </w:r>
      <w:r w:rsidR="004D71E9" w:rsidRPr="004454EF">
        <w:rPr>
          <w:rFonts w:ascii="Arial" w:hAnsi="Arial" w:cs="Arial"/>
          <w:lang w:val="el-GR"/>
        </w:rPr>
        <w:t xml:space="preserve"> </w:t>
      </w:r>
      <w:r w:rsidRPr="004454EF">
        <w:rPr>
          <w:rFonts w:ascii="Arial" w:hAnsi="Arial" w:cs="Arial"/>
          <w:lang w:val="el-GR"/>
        </w:rPr>
        <w:t>που περιέχει αρσενικό και µέσω των υπόγειων διαδικασιών που εξαρτώνται από τη</w:t>
      </w:r>
      <w:r w:rsidR="004D71E9" w:rsidRPr="004454EF">
        <w:rPr>
          <w:rFonts w:ascii="Arial" w:hAnsi="Arial" w:cs="Arial"/>
          <w:lang w:val="el-GR"/>
        </w:rPr>
        <w:t xml:space="preserve"> </w:t>
      </w:r>
      <w:r w:rsidR="003222DC" w:rsidRPr="004454EF">
        <w:rPr>
          <w:rFonts w:ascii="Arial" w:hAnsi="Arial" w:cs="Arial"/>
          <w:lang w:val="el-GR"/>
        </w:rPr>
        <w:t>χημεία και τη σύνθεση των χωμ</w:t>
      </w:r>
      <w:r w:rsidRPr="004454EF">
        <w:rPr>
          <w:rFonts w:ascii="Arial" w:hAnsi="Arial" w:cs="Arial"/>
          <w:lang w:val="el-GR"/>
        </w:rPr>
        <w:t>άτων και του βράχου. Καθώς το νερό περνά µέσω των</w:t>
      </w:r>
      <w:r w:rsidR="004D71E9" w:rsidRPr="004454EF">
        <w:rPr>
          <w:rFonts w:ascii="Arial" w:hAnsi="Arial" w:cs="Arial"/>
          <w:lang w:val="el-GR"/>
        </w:rPr>
        <w:t xml:space="preserve"> </w:t>
      </w:r>
      <w:r w:rsidR="003222DC" w:rsidRPr="004454EF">
        <w:rPr>
          <w:rFonts w:ascii="Arial" w:hAnsi="Arial" w:cs="Arial"/>
          <w:lang w:val="el-GR"/>
        </w:rPr>
        <w:t>σχηματισμ</w:t>
      </w:r>
      <w:r w:rsidRPr="004454EF">
        <w:rPr>
          <w:rFonts w:ascii="Arial" w:hAnsi="Arial" w:cs="Arial"/>
          <w:lang w:val="el-GR"/>
        </w:rPr>
        <w:t>ών εδάφους και πετρω</w:t>
      </w:r>
      <w:r w:rsidR="003222DC" w:rsidRPr="004454EF">
        <w:rPr>
          <w:rFonts w:ascii="Arial" w:hAnsi="Arial" w:cs="Arial"/>
          <w:lang w:val="el-GR"/>
        </w:rPr>
        <w:t>μ</w:t>
      </w:r>
      <w:r w:rsidRPr="004454EF">
        <w:rPr>
          <w:rFonts w:ascii="Arial" w:hAnsi="Arial" w:cs="Arial"/>
          <w:lang w:val="el-GR"/>
        </w:rPr>
        <w:t>άτων</w:t>
      </w:r>
      <w:r w:rsidR="003222DC" w:rsidRPr="004454EF">
        <w:rPr>
          <w:rFonts w:ascii="Arial" w:hAnsi="Arial" w:cs="Arial"/>
          <w:lang w:val="el-GR"/>
        </w:rPr>
        <w:t xml:space="preserve"> </w:t>
      </w:r>
      <w:r w:rsidRPr="004454EF">
        <w:rPr>
          <w:rFonts w:ascii="Arial" w:hAnsi="Arial" w:cs="Arial"/>
          <w:lang w:val="el-GR"/>
        </w:rPr>
        <w:t>διαλύ</w:t>
      </w:r>
      <w:r w:rsidR="003222DC" w:rsidRPr="004454EF">
        <w:rPr>
          <w:rFonts w:ascii="Arial" w:hAnsi="Arial" w:cs="Arial"/>
          <w:lang w:val="el-GR"/>
        </w:rPr>
        <w:t>ει πολλές ενώσεις και μεταλλεύμ</w:t>
      </w:r>
      <w:r w:rsidRPr="004454EF">
        <w:rPr>
          <w:rFonts w:ascii="Arial" w:hAnsi="Arial" w:cs="Arial"/>
          <w:lang w:val="el-GR"/>
        </w:rPr>
        <w:t>ατα</w:t>
      </w:r>
      <w:r w:rsidR="003222DC" w:rsidRPr="004454EF">
        <w:rPr>
          <w:rFonts w:ascii="Arial" w:hAnsi="Arial" w:cs="Arial"/>
          <w:lang w:val="el-GR"/>
        </w:rPr>
        <w:t xml:space="preserve"> συμπεριλαμβανομένου και του αρσενικού. Το αποτέλεσμ</w:t>
      </w:r>
      <w:r w:rsidRPr="004454EF">
        <w:rPr>
          <w:rFonts w:ascii="Arial" w:hAnsi="Arial" w:cs="Arial"/>
          <w:lang w:val="el-GR"/>
        </w:rPr>
        <w:t>α είναι ότι ποσότητες</w:t>
      </w:r>
      <w:r w:rsidR="004D71E9" w:rsidRPr="004454EF">
        <w:rPr>
          <w:rFonts w:ascii="Arial" w:hAnsi="Arial" w:cs="Arial"/>
          <w:lang w:val="el-GR"/>
        </w:rPr>
        <w:t xml:space="preserve"> </w:t>
      </w:r>
      <w:r w:rsidR="005A2FEE">
        <w:rPr>
          <w:rFonts w:ascii="Arial" w:hAnsi="Arial" w:cs="Arial"/>
          <w:lang w:val="el-GR"/>
        </w:rPr>
        <w:t>αρσενικού είναι παρούσες</w:t>
      </w:r>
      <w:r w:rsidR="003222DC" w:rsidRPr="004454EF">
        <w:rPr>
          <w:rFonts w:ascii="Arial" w:hAnsi="Arial" w:cs="Arial"/>
          <w:lang w:val="el-GR"/>
        </w:rPr>
        <w:t xml:space="preserve"> σε </w:t>
      </w:r>
      <w:r w:rsidRPr="004454EF">
        <w:rPr>
          <w:rFonts w:ascii="Arial" w:hAnsi="Arial" w:cs="Arial"/>
          <w:lang w:val="el-GR"/>
        </w:rPr>
        <w:t>πηγές ύδατος. Η πιο κοινή αιτία των συγκεντρώσεων</w:t>
      </w:r>
      <w:r w:rsidR="003222DC" w:rsidRPr="004454EF">
        <w:rPr>
          <w:rFonts w:ascii="Arial" w:hAnsi="Arial" w:cs="Arial"/>
          <w:lang w:val="el-GR"/>
        </w:rPr>
        <w:t xml:space="preserve"> </w:t>
      </w:r>
      <w:r w:rsidRPr="004454EF">
        <w:rPr>
          <w:rFonts w:ascii="Arial" w:hAnsi="Arial" w:cs="Arial"/>
          <w:lang w:val="el-GR"/>
        </w:rPr>
        <w:t>αρσενικού στο υπόγειο νερό είναι η απελευθέρωση του αρσενικού από τα οξείδια</w:t>
      </w:r>
      <w:r w:rsidR="004D71E9" w:rsidRPr="004454EF">
        <w:rPr>
          <w:rFonts w:ascii="Arial" w:hAnsi="Arial" w:cs="Arial"/>
          <w:lang w:val="el-GR"/>
        </w:rPr>
        <w:t xml:space="preserve"> </w:t>
      </w:r>
      <w:r w:rsidRPr="004454EF">
        <w:rPr>
          <w:rFonts w:ascii="Arial" w:hAnsi="Arial" w:cs="Arial"/>
          <w:lang w:val="el-GR"/>
        </w:rPr>
        <w:t>σιδήρου.</w:t>
      </w:r>
    </w:p>
    <w:p w:rsidR="00226955" w:rsidRPr="004454EF" w:rsidRDefault="00226955" w:rsidP="004D71E9">
      <w:pPr>
        <w:jc w:val="both"/>
        <w:rPr>
          <w:rFonts w:ascii="Arial" w:hAnsi="Arial" w:cs="Arial"/>
          <w:lang w:val="el-GR"/>
        </w:rPr>
      </w:pPr>
      <w:r w:rsidRPr="004454EF">
        <w:rPr>
          <w:rFonts w:ascii="Arial" w:hAnsi="Arial" w:cs="Arial"/>
          <w:lang w:val="el-GR"/>
        </w:rPr>
        <w:t>Η ηφαιστειακή δραστη</w:t>
      </w:r>
      <w:r w:rsidR="004D71E9" w:rsidRPr="004454EF">
        <w:rPr>
          <w:rFonts w:ascii="Arial" w:hAnsi="Arial" w:cs="Arial"/>
          <w:lang w:val="el-GR"/>
        </w:rPr>
        <w:t>ριότητα μπορεί να αποδεσμεύσει μ</w:t>
      </w:r>
      <w:r w:rsidRPr="004454EF">
        <w:rPr>
          <w:rFonts w:ascii="Arial" w:hAnsi="Arial" w:cs="Arial"/>
          <w:lang w:val="el-GR"/>
        </w:rPr>
        <w:t>εγάλα ποσά αρσενικού µε</w:t>
      </w:r>
      <w:r w:rsidR="006506A1" w:rsidRPr="004454EF">
        <w:rPr>
          <w:rFonts w:ascii="Arial" w:hAnsi="Arial" w:cs="Arial"/>
          <w:lang w:val="el-GR"/>
        </w:rPr>
        <w:t xml:space="preserve"> </w:t>
      </w:r>
      <w:r w:rsidRPr="004454EF">
        <w:rPr>
          <w:rFonts w:ascii="Arial" w:hAnsi="Arial" w:cs="Arial"/>
          <w:lang w:val="el-GR"/>
        </w:rPr>
        <w:t>τη διασκόρπιση της ηφαιστειακής τέφρας από τον αέρα στο έδαφος. Ο οργανικός</w:t>
      </w:r>
      <w:r w:rsidR="006506A1" w:rsidRPr="004454EF">
        <w:rPr>
          <w:rFonts w:ascii="Arial" w:hAnsi="Arial" w:cs="Arial"/>
          <w:lang w:val="el-GR"/>
        </w:rPr>
        <w:t xml:space="preserve"> </w:t>
      </w:r>
      <w:r w:rsidRPr="004454EF">
        <w:rPr>
          <w:rFonts w:ascii="Arial" w:hAnsi="Arial" w:cs="Arial"/>
          <w:lang w:val="el-GR"/>
        </w:rPr>
        <w:t>άνθρακας είναι επίσης διαδεδομέ</w:t>
      </w:r>
      <w:r w:rsidR="004D71E9" w:rsidRPr="004454EF">
        <w:rPr>
          <w:rFonts w:ascii="Arial" w:hAnsi="Arial" w:cs="Arial"/>
          <w:lang w:val="el-GR"/>
        </w:rPr>
        <w:t>νος, ως τύρφη. Τα μικρόβια</w:t>
      </w:r>
      <w:r w:rsidRPr="004454EF">
        <w:rPr>
          <w:rFonts w:ascii="Arial" w:hAnsi="Arial" w:cs="Arial"/>
          <w:lang w:val="el-GR"/>
        </w:rPr>
        <w:t xml:space="preserve"> στο έδαφος</w:t>
      </w:r>
      <w:r w:rsidR="006506A1" w:rsidRPr="004454EF">
        <w:rPr>
          <w:rFonts w:ascii="Arial" w:hAnsi="Arial" w:cs="Arial"/>
          <w:lang w:val="el-GR"/>
        </w:rPr>
        <w:t xml:space="preserve"> </w:t>
      </w:r>
      <w:r w:rsidRPr="004454EF">
        <w:rPr>
          <w:rFonts w:ascii="Arial" w:hAnsi="Arial" w:cs="Arial"/>
          <w:lang w:val="el-GR"/>
        </w:rPr>
        <w:t>και στο ίζη</w:t>
      </w:r>
      <w:r w:rsidR="004D71E9" w:rsidRPr="004454EF">
        <w:rPr>
          <w:rFonts w:ascii="Arial" w:hAnsi="Arial" w:cs="Arial"/>
          <w:lang w:val="el-GR"/>
        </w:rPr>
        <w:t>μ</w:t>
      </w:r>
      <w:r w:rsidRPr="004454EF">
        <w:rPr>
          <w:rFonts w:ascii="Arial" w:hAnsi="Arial" w:cs="Arial"/>
          <w:lang w:val="el-GR"/>
        </w:rPr>
        <w:t>α απελευθερώνουν τις ουσίες που περιέχουν το αρσενικό στην</w:t>
      </w:r>
      <w:r w:rsidR="006506A1" w:rsidRPr="004454EF">
        <w:rPr>
          <w:rFonts w:ascii="Arial" w:hAnsi="Arial" w:cs="Arial"/>
          <w:lang w:val="el-GR"/>
        </w:rPr>
        <w:t xml:space="preserve"> </w:t>
      </w:r>
      <w:r w:rsidR="004D71E9" w:rsidRPr="004454EF">
        <w:rPr>
          <w:rFonts w:ascii="Arial" w:hAnsi="Arial" w:cs="Arial"/>
          <w:lang w:val="el-GR"/>
        </w:rPr>
        <w:t>ατμόσφαιρα.</w:t>
      </w:r>
      <w:r w:rsidRPr="004454EF">
        <w:rPr>
          <w:rFonts w:ascii="Arial" w:hAnsi="Arial" w:cs="Arial"/>
          <w:lang w:val="el-GR"/>
        </w:rPr>
        <w:t xml:space="preserve"> Το αρσενικό βρίσκεται στο ηφαιστειακό γυαλί, </w:t>
      </w:r>
      <w:r w:rsidR="004D71E9" w:rsidRPr="004454EF">
        <w:rPr>
          <w:rFonts w:ascii="Arial" w:hAnsi="Arial" w:cs="Arial"/>
          <w:lang w:val="el-GR"/>
        </w:rPr>
        <w:t xml:space="preserve">στους </w:t>
      </w:r>
      <w:r w:rsidRPr="004454EF">
        <w:rPr>
          <w:rFonts w:ascii="Arial" w:hAnsi="Arial" w:cs="Arial"/>
          <w:lang w:val="el-GR"/>
        </w:rPr>
        <w:t xml:space="preserve">ηφαιστειακούς βράχους, ως </w:t>
      </w:r>
      <w:r w:rsidR="004D71E9" w:rsidRPr="004454EF">
        <w:rPr>
          <w:rFonts w:ascii="Arial" w:hAnsi="Arial" w:cs="Arial"/>
          <w:lang w:val="el-GR"/>
        </w:rPr>
        <w:t>ενδιάμεση</w:t>
      </w:r>
      <w:r w:rsidRPr="004454EF">
        <w:rPr>
          <w:rFonts w:ascii="Arial" w:hAnsi="Arial" w:cs="Arial"/>
          <w:lang w:val="el-GR"/>
        </w:rPr>
        <w:t xml:space="preserve"> σύνθεση. </w:t>
      </w:r>
    </w:p>
    <w:p w:rsidR="001E5C58" w:rsidRPr="004454EF" w:rsidRDefault="001E5C58" w:rsidP="007A10FE">
      <w:pPr>
        <w:jc w:val="both"/>
        <w:rPr>
          <w:rFonts w:ascii="Arial" w:hAnsi="Arial" w:cs="Arial"/>
          <w:lang w:val="el-GR"/>
        </w:rPr>
      </w:pPr>
      <w:r w:rsidRPr="004454EF">
        <w:rPr>
          <w:rFonts w:ascii="Arial" w:hAnsi="Arial" w:cs="Arial"/>
          <w:lang w:val="el-GR"/>
        </w:rPr>
        <w:t>Άλλη μια πηγή είναι η καύση ορυκτών καυσίμων και αποβλήτων. Η ατμ</w:t>
      </w:r>
      <w:r w:rsidR="00226955" w:rsidRPr="004454EF">
        <w:rPr>
          <w:rFonts w:ascii="Arial" w:hAnsi="Arial" w:cs="Arial"/>
          <w:lang w:val="el-GR"/>
        </w:rPr>
        <w:t>οσφαιρική ρύπανση</w:t>
      </w:r>
      <w:r w:rsidRPr="004454EF">
        <w:rPr>
          <w:rFonts w:ascii="Arial" w:hAnsi="Arial" w:cs="Arial"/>
          <w:lang w:val="el-GR"/>
        </w:rPr>
        <w:t xml:space="preserve"> μπορεί να εμ</w:t>
      </w:r>
      <w:r w:rsidR="00226955" w:rsidRPr="004454EF">
        <w:rPr>
          <w:rFonts w:ascii="Arial" w:hAnsi="Arial" w:cs="Arial"/>
          <w:lang w:val="el-GR"/>
        </w:rPr>
        <w:t>φανιστεί µε την καύση των φυτειών βαμβακιού που ψεκάζονται</w:t>
      </w:r>
      <w:r w:rsidRPr="004454EF">
        <w:rPr>
          <w:rFonts w:ascii="Arial" w:hAnsi="Arial" w:cs="Arial"/>
          <w:lang w:val="el-GR"/>
        </w:rPr>
        <w:t xml:space="preserve"> </w:t>
      </w:r>
      <w:r w:rsidR="00226955" w:rsidRPr="004454EF">
        <w:rPr>
          <w:rFonts w:ascii="Arial" w:hAnsi="Arial" w:cs="Arial"/>
          <w:lang w:val="el-GR"/>
        </w:rPr>
        <w:t>µε το αρσεν</w:t>
      </w:r>
      <w:r w:rsidRPr="004454EF">
        <w:rPr>
          <w:rFonts w:ascii="Arial" w:hAnsi="Arial" w:cs="Arial"/>
          <w:lang w:val="el-GR"/>
        </w:rPr>
        <w:t>ικό. Όταν ο άνθρακας καίγεται, μπορεί να διαμ</w:t>
      </w:r>
      <w:r w:rsidR="00226955" w:rsidRPr="004454EF">
        <w:rPr>
          <w:rFonts w:ascii="Arial" w:hAnsi="Arial" w:cs="Arial"/>
          <w:lang w:val="el-GR"/>
        </w:rPr>
        <w:t>ορφώσει πλούσια τέφρα</w:t>
      </w:r>
      <w:r w:rsidRPr="004454EF">
        <w:rPr>
          <w:rFonts w:ascii="Arial" w:hAnsi="Arial" w:cs="Arial"/>
          <w:lang w:val="el-GR"/>
        </w:rPr>
        <w:t xml:space="preserve"> </w:t>
      </w:r>
      <w:r w:rsidR="00226955" w:rsidRPr="004454EF">
        <w:rPr>
          <w:rFonts w:ascii="Arial" w:hAnsi="Arial" w:cs="Arial"/>
          <w:lang w:val="el-GR"/>
        </w:rPr>
        <w:t xml:space="preserve">αρσενικού. </w:t>
      </w:r>
      <w:r w:rsidR="00226955" w:rsidRPr="00C66CFA">
        <w:rPr>
          <w:rFonts w:ascii="Arial" w:hAnsi="Arial" w:cs="Arial"/>
          <w:lang w:val="el-GR"/>
        </w:rPr>
        <w:t xml:space="preserve">Επίσης </w:t>
      </w:r>
      <w:r w:rsidR="00C66CFA" w:rsidRPr="00C66CFA">
        <w:rPr>
          <w:rFonts w:ascii="Arial" w:hAnsi="Arial" w:cs="Arial"/>
          <w:lang w:val="el-GR"/>
        </w:rPr>
        <w:t xml:space="preserve">ποσότητα αρσενικού προέρχεται </w:t>
      </w:r>
      <w:r w:rsidR="00226955" w:rsidRPr="00C66CFA">
        <w:rPr>
          <w:rFonts w:ascii="Arial" w:hAnsi="Arial" w:cs="Arial"/>
          <w:lang w:val="el-GR"/>
        </w:rPr>
        <w:t xml:space="preserve">από τα </w:t>
      </w:r>
      <w:r w:rsidRPr="00C66CFA">
        <w:rPr>
          <w:rFonts w:ascii="Arial" w:hAnsi="Arial" w:cs="Arial"/>
          <w:lang w:val="el-GR"/>
        </w:rPr>
        <w:t>ορυχεία του άνθρακα µε αποτέλεσμ</w:t>
      </w:r>
      <w:r w:rsidR="005A2FEE">
        <w:rPr>
          <w:rFonts w:ascii="Arial" w:hAnsi="Arial" w:cs="Arial"/>
          <w:lang w:val="el-GR"/>
        </w:rPr>
        <w:t>α τα επίπεδά</w:t>
      </w:r>
      <w:r w:rsidR="00C66CFA" w:rsidRPr="00C66CFA">
        <w:rPr>
          <w:rFonts w:ascii="Arial" w:hAnsi="Arial" w:cs="Arial"/>
          <w:lang w:val="el-GR"/>
        </w:rPr>
        <w:t xml:space="preserve"> του</w:t>
      </w:r>
      <w:r w:rsidRPr="00C66CFA">
        <w:rPr>
          <w:rFonts w:ascii="Arial" w:hAnsi="Arial" w:cs="Arial"/>
          <w:lang w:val="el-GR"/>
        </w:rPr>
        <w:t xml:space="preserve"> </w:t>
      </w:r>
      <w:r w:rsidR="00C66CFA" w:rsidRPr="00C66CFA">
        <w:rPr>
          <w:rFonts w:ascii="Arial" w:hAnsi="Arial" w:cs="Arial"/>
          <w:lang w:val="el-GR"/>
        </w:rPr>
        <w:t>στο νερό να αυξάνονται</w:t>
      </w:r>
      <w:r w:rsidR="00226955" w:rsidRPr="00C66CFA">
        <w:rPr>
          <w:rFonts w:ascii="Arial" w:hAnsi="Arial" w:cs="Arial"/>
          <w:lang w:val="el-GR"/>
        </w:rPr>
        <w:t>.</w:t>
      </w:r>
    </w:p>
    <w:p w:rsidR="004D71E9" w:rsidRPr="005A4266" w:rsidRDefault="003222DC" w:rsidP="007A10FE">
      <w:pPr>
        <w:jc w:val="both"/>
        <w:rPr>
          <w:rFonts w:ascii="Arial" w:hAnsi="Arial" w:cs="Arial"/>
          <w:lang w:val="el-GR"/>
        </w:rPr>
      </w:pPr>
      <w:r w:rsidRPr="004454EF">
        <w:rPr>
          <w:rFonts w:ascii="Arial" w:hAnsi="Arial" w:cs="Arial"/>
          <w:lang w:val="el-GR"/>
        </w:rPr>
        <w:t>Οι άνθρωποι έχουν δημ</w:t>
      </w:r>
      <w:r w:rsidR="00226955" w:rsidRPr="004454EF">
        <w:rPr>
          <w:rFonts w:ascii="Arial" w:hAnsi="Arial" w:cs="Arial"/>
          <w:lang w:val="el-GR"/>
        </w:rPr>
        <w:t>ιουργήσει πηγές αρσενικού από την</w:t>
      </w:r>
      <w:r w:rsidR="001E5C58" w:rsidRPr="004454EF">
        <w:rPr>
          <w:rFonts w:ascii="Arial" w:hAnsi="Arial" w:cs="Arial"/>
          <w:lang w:val="el-GR"/>
        </w:rPr>
        <w:t xml:space="preserve"> </w:t>
      </w:r>
      <w:r w:rsidRPr="004454EF">
        <w:rPr>
          <w:rFonts w:ascii="Arial" w:hAnsi="Arial" w:cs="Arial"/>
          <w:lang w:val="el-GR"/>
        </w:rPr>
        <w:t>τήξη των μεταλλευμάτων</w:t>
      </w:r>
      <w:r w:rsidR="00226955" w:rsidRPr="004454EF">
        <w:rPr>
          <w:rFonts w:ascii="Arial" w:hAnsi="Arial" w:cs="Arial"/>
          <w:lang w:val="el-GR"/>
        </w:rPr>
        <w:t xml:space="preserve"> για να εξαγάγουν το χαλκό, το ασή</w:t>
      </w:r>
      <w:r w:rsidRPr="004454EF">
        <w:rPr>
          <w:rFonts w:ascii="Arial" w:hAnsi="Arial" w:cs="Arial"/>
          <w:lang w:val="el-GR"/>
        </w:rPr>
        <w:t>μ</w:t>
      </w:r>
      <w:r w:rsidR="00226955" w:rsidRPr="004454EF">
        <w:rPr>
          <w:rFonts w:ascii="Arial" w:hAnsi="Arial" w:cs="Arial"/>
          <w:lang w:val="el-GR"/>
        </w:rPr>
        <w:t>ι ή το χρυσό. Το αρσενικό</w:t>
      </w:r>
      <w:r w:rsidR="001E5C58" w:rsidRPr="004454EF">
        <w:rPr>
          <w:rFonts w:ascii="Arial" w:hAnsi="Arial" w:cs="Arial"/>
          <w:lang w:val="el-GR"/>
        </w:rPr>
        <w:t xml:space="preserve"> </w:t>
      </w:r>
      <w:r w:rsidRPr="004454EF">
        <w:rPr>
          <w:rFonts w:ascii="Arial" w:hAnsi="Arial" w:cs="Arial"/>
          <w:lang w:val="el-GR"/>
        </w:rPr>
        <w:t>μπόρεσε να συλλεχθεί, µε καθαρή μ</w:t>
      </w:r>
      <w:r w:rsidR="00226955" w:rsidRPr="004454EF">
        <w:rPr>
          <w:rFonts w:ascii="Arial" w:hAnsi="Arial" w:cs="Arial"/>
          <w:lang w:val="el-GR"/>
        </w:rPr>
        <w:t>ορφή, από το εσωτερικό των καπνοδόχων χυτών.</w:t>
      </w:r>
      <w:r w:rsidR="001E5C58" w:rsidRPr="004454EF">
        <w:rPr>
          <w:rFonts w:ascii="Arial" w:hAnsi="Arial" w:cs="Arial"/>
          <w:lang w:val="el-GR"/>
        </w:rPr>
        <w:t xml:space="preserve"> </w:t>
      </w:r>
      <w:r w:rsidRPr="004454EF">
        <w:rPr>
          <w:rFonts w:ascii="Arial" w:hAnsi="Arial" w:cs="Arial"/>
          <w:lang w:val="el-GR"/>
        </w:rPr>
        <w:t>Η τήξη, που είναι καθαρισμός μετάλλων στις πολύ υψηλές θερμοκρασίες, μ</w:t>
      </w:r>
      <w:r w:rsidR="00226955" w:rsidRPr="004454EF">
        <w:rPr>
          <w:rFonts w:ascii="Arial" w:hAnsi="Arial" w:cs="Arial"/>
          <w:lang w:val="el-GR"/>
        </w:rPr>
        <w:t>πορεί να</w:t>
      </w:r>
      <w:r w:rsidR="001E5C58" w:rsidRPr="004454EF">
        <w:rPr>
          <w:rFonts w:ascii="Arial" w:hAnsi="Arial" w:cs="Arial"/>
          <w:lang w:val="el-GR"/>
        </w:rPr>
        <w:t xml:space="preserve"> </w:t>
      </w:r>
      <w:r w:rsidR="00226955" w:rsidRPr="004454EF">
        <w:rPr>
          <w:rFonts w:ascii="Arial" w:hAnsi="Arial" w:cs="Arial"/>
          <w:lang w:val="el-GR"/>
        </w:rPr>
        <w:t>απ</w:t>
      </w:r>
      <w:r w:rsidRPr="004454EF">
        <w:rPr>
          <w:rFonts w:ascii="Arial" w:hAnsi="Arial" w:cs="Arial"/>
          <w:lang w:val="el-GR"/>
        </w:rPr>
        <w:t>οδεσμεύσει ένα μεγάλο ποσό αρσενικού στην ατμ</w:t>
      </w:r>
      <w:r w:rsidR="00226955" w:rsidRPr="004454EF">
        <w:rPr>
          <w:rFonts w:ascii="Arial" w:hAnsi="Arial" w:cs="Arial"/>
          <w:lang w:val="el-GR"/>
        </w:rPr>
        <w:t>όσφαιρα. Οι εγκαταστάσεις</w:t>
      </w:r>
      <w:r w:rsidR="001E5C58" w:rsidRPr="004454EF">
        <w:rPr>
          <w:rFonts w:ascii="Arial" w:hAnsi="Arial" w:cs="Arial"/>
          <w:lang w:val="el-GR"/>
        </w:rPr>
        <w:t xml:space="preserve"> </w:t>
      </w:r>
      <w:r w:rsidR="00226955" w:rsidRPr="004454EF">
        <w:rPr>
          <w:rFonts w:ascii="Arial" w:hAnsi="Arial" w:cs="Arial"/>
          <w:lang w:val="el-GR"/>
        </w:rPr>
        <w:t>παρ</w:t>
      </w:r>
      <w:r w:rsidRPr="004454EF">
        <w:rPr>
          <w:rFonts w:ascii="Arial" w:hAnsi="Arial" w:cs="Arial"/>
          <w:lang w:val="el-GR"/>
        </w:rPr>
        <w:t>αγωγής ενέργειας µε κάρβουνο συμ</w:t>
      </w:r>
      <w:r w:rsidR="00226955" w:rsidRPr="004454EF">
        <w:rPr>
          <w:rFonts w:ascii="Arial" w:hAnsi="Arial" w:cs="Arial"/>
          <w:lang w:val="el-GR"/>
        </w:rPr>
        <w:t>βάλλουν στην παρουσία αρσενικού στον αέρα,</w:t>
      </w:r>
      <w:r w:rsidR="001E5C58" w:rsidRPr="004454EF">
        <w:rPr>
          <w:rFonts w:ascii="Arial" w:hAnsi="Arial" w:cs="Arial"/>
          <w:lang w:val="el-GR"/>
        </w:rPr>
        <w:t xml:space="preserve"> </w:t>
      </w:r>
      <w:r w:rsidRPr="004454EF">
        <w:rPr>
          <w:rFonts w:ascii="Arial" w:hAnsi="Arial" w:cs="Arial"/>
          <w:lang w:val="el-GR"/>
        </w:rPr>
        <w:t xml:space="preserve">στο νερό και στο χώμα. </w:t>
      </w:r>
    </w:p>
    <w:p w:rsidR="004D71E9" w:rsidRPr="004454EF" w:rsidRDefault="001E5C58" w:rsidP="007A10FE">
      <w:pPr>
        <w:jc w:val="both"/>
        <w:rPr>
          <w:rFonts w:ascii="Arial" w:hAnsi="Arial" w:cs="Arial"/>
          <w:lang w:val="el-GR"/>
        </w:rPr>
      </w:pPr>
      <w:r w:rsidRPr="004454EF">
        <w:rPr>
          <w:rFonts w:ascii="Arial" w:hAnsi="Arial" w:cs="Arial"/>
          <w:lang w:val="el-GR"/>
        </w:rPr>
        <w:lastRenderedPageBreak/>
        <w:t>Στη γ</w:t>
      </w:r>
      <w:r w:rsidR="00226955" w:rsidRPr="004454EF">
        <w:rPr>
          <w:rFonts w:ascii="Arial" w:hAnsi="Arial" w:cs="Arial"/>
          <w:lang w:val="el-GR"/>
        </w:rPr>
        <w:t>εωργική χρήση</w:t>
      </w:r>
      <w:r w:rsidRPr="004454EF">
        <w:rPr>
          <w:rFonts w:ascii="Arial" w:hAnsi="Arial" w:cs="Arial"/>
          <w:lang w:val="el-GR"/>
        </w:rPr>
        <w:t xml:space="preserve"> τ</w:t>
      </w:r>
      <w:r w:rsidR="00226955" w:rsidRPr="004454EF">
        <w:rPr>
          <w:rFonts w:ascii="Arial" w:hAnsi="Arial" w:cs="Arial"/>
          <w:lang w:val="el-GR"/>
        </w:rPr>
        <w:t xml:space="preserve">α </w:t>
      </w:r>
      <w:r w:rsidRPr="004454EF">
        <w:rPr>
          <w:rFonts w:ascii="Arial" w:hAnsi="Arial" w:cs="Arial"/>
          <w:lang w:val="el-GR"/>
        </w:rPr>
        <w:t>φυτοφάρμακα, τα λιπάσμ</w:t>
      </w:r>
      <w:r w:rsidR="00226955" w:rsidRPr="004454EF">
        <w:rPr>
          <w:rFonts w:ascii="Arial" w:hAnsi="Arial" w:cs="Arial"/>
          <w:lang w:val="el-GR"/>
        </w:rPr>
        <w:t>ατα, τα ζιζανιοκτόν</w:t>
      </w:r>
      <w:r w:rsidRPr="004454EF">
        <w:rPr>
          <w:rFonts w:ascii="Arial" w:hAnsi="Arial" w:cs="Arial"/>
          <w:lang w:val="el-GR"/>
        </w:rPr>
        <w:t xml:space="preserve">α </w:t>
      </w:r>
      <w:r w:rsidR="00226955" w:rsidRPr="004454EF">
        <w:rPr>
          <w:rFonts w:ascii="Arial" w:hAnsi="Arial" w:cs="Arial"/>
          <w:lang w:val="el-GR"/>
        </w:rPr>
        <w:t>α</w:t>
      </w:r>
      <w:r w:rsidRPr="004454EF">
        <w:rPr>
          <w:rFonts w:ascii="Arial" w:hAnsi="Arial" w:cs="Arial"/>
          <w:lang w:val="el-GR"/>
        </w:rPr>
        <w:t>ρσενικού αποτελούν μαζί με τα ζωικά απόβλητα τις</w:t>
      </w:r>
      <w:r w:rsidR="00226955" w:rsidRPr="004454EF">
        <w:rPr>
          <w:rFonts w:ascii="Arial" w:hAnsi="Arial" w:cs="Arial"/>
          <w:lang w:val="el-GR"/>
        </w:rPr>
        <w:t xml:space="preserve"> γεωργικές πηγές ρύπανσης υπόγειου νερού.</w:t>
      </w:r>
      <w:r w:rsidRPr="004454EF">
        <w:rPr>
          <w:rFonts w:ascii="Arial" w:hAnsi="Arial" w:cs="Arial"/>
          <w:lang w:val="el-GR"/>
        </w:rPr>
        <w:t xml:space="preserve"> </w:t>
      </w:r>
      <w:r w:rsidR="00226955" w:rsidRPr="004454EF">
        <w:rPr>
          <w:rFonts w:ascii="Arial" w:hAnsi="Arial" w:cs="Arial"/>
          <w:lang w:val="el-GR"/>
        </w:rPr>
        <w:t xml:space="preserve">Η έκχυση των </w:t>
      </w:r>
      <w:r w:rsidRPr="004454EF">
        <w:rPr>
          <w:rFonts w:ascii="Arial" w:hAnsi="Arial" w:cs="Arial"/>
          <w:lang w:val="el-GR"/>
        </w:rPr>
        <w:t>λιπασμάτων και των φυτοφαρμάκων, η</w:t>
      </w:r>
      <w:r w:rsidR="00226955" w:rsidRPr="004454EF">
        <w:rPr>
          <w:rFonts w:ascii="Arial" w:hAnsi="Arial" w:cs="Arial"/>
          <w:lang w:val="el-GR"/>
        </w:rPr>
        <w:t xml:space="preserve"> χρήση των χημικών ουσιών σε μικρές αποστάσεις από ένα φρεάτιο</w:t>
      </w:r>
      <w:r w:rsidRPr="004454EF">
        <w:rPr>
          <w:rFonts w:ascii="Arial" w:hAnsi="Arial" w:cs="Arial"/>
          <w:lang w:val="el-GR"/>
        </w:rPr>
        <w:t xml:space="preserve"> είναι κάποιες από τις αίτιες που δημιουργούν το πρόβλημα.</w:t>
      </w:r>
    </w:p>
    <w:p w:rsidR="0072144C" w:rsidRPr="004454EF" w:rsidRDefault="00A72F8D" w:rsidP="004D71E9">
      <w:pPr>
        <w:jc w:val="both"/>
        <w:rPr>
          <w:rFonts w:ascii="Arial" w:hAnsi="Arial" w:cs="Arial"/>
          <w:lang w:val="el-GR"/>
        </w:rPr>
      </w:pPr>
      <w:r>
        <w:rPr>
          <w:rFonts w:ascii="Arial" w:hAnsi="Arial" w:cs="Arial"/>
          <w:lang w:val="el-GR"/>
        </w:rPr>
        <w:t>Τέλος</w:t>
      </w:r>
      <w:r w:rsidR="004D71E9" w:rsidRPr="004454EF">
        <w:rPr>
          <w:rFonts w:ascii="Arial" w:hAnsi="Arial" w:cs="Arial"/>
          <w:lang w:val="el-GR"/>
        </w:rPr>
        <w:t xml:space="preserve"> και τα βιομηχανικά απόβλητα</w:t>
      </w:r>
      <w:r w:rsidR="00226955" w:rsidRPr="004454EF">
        <w:rPr>
          <w:rFonts w:ascii="Arial" w:hAnsi="Arial" w:cs="Arial"/>
          <w:lang w:val="el-GR"/>
        </w:rPr>
        <w:t xml:space="preserve"> </w:t>
      </w:r>
      <w:r w:rsidR="004D71E9" w:rsidRPr="004454EF">
        <w:rPr>
          <w:rFonts w:ascii="Arial" w:hAnsi="Arial" w:cs="Arial"/>
          <w:lang w:val="el-GR"/>
        </w:rPr>
        <w:t xml:space="preserve">οδηγούν στην εισαγωγή του αρσενικού στα υπόγεια ύδατα </w:t>
      </w:r>
      <w:r w:rsidR="00226955" w:rsidRPr="004454EF">
        <w:rPr>
          <w:rFonts w:ascii="Arial" w:hAnsi="Arial" w:cs="Arial"/>
          <w:lang w:val="el-GR"/>
        </w:rPr>
        <w:t xml:space="preserve"> µέσω </w:t>
      </w:r>
      <w:r w:rsidR="004D71E9" w:rsidRPr="004454EF">
        <w:rPr>
          <w:rFonts w:ascii="Arial" w:hAnsi="Arial" w:cs="Arial"/>
          <w:lang w:val="el-GR"/>
        </w:rPr>
        <w:t xml:space="preserve">της </w:t>
      </w:r>
      <w:r w:rsidR="00226955" w:rsidRPr="004454EF">
        <w:rPr>
          <w:rFonts w:ascii="Arial" w:hAnsi="Arial" w:cs="Arial"/>
          <w:lang w:val="el-GR"/>
        </w:rPr>
        <w:t>απόρριψης των βιομηχανικών αποβλήτων. Το αρσενικό και οι</w:t>
      </w:r>
      <w:r w:rsidR="004D71E9" w:rsidRPr="004454EF">
        <w:rPr>
          <w:rFonts w:ascii="Arial" w:hAnsi="Arial" w:cs="Arial"/>
          <w:lang w:val="el-GR"/>
        </w:rPr>
        <w:t xml:space="preserve"> </w:t>
      </w:r>
      <w:r w:rsidR="00226955" w:rsidRPr="004454EF">
        <w:rPr>
          <w:rFonts w:ascii="Arial" w:hAnsi="Arial" w:cs="Arial"/>
          <w:lang w:val="el-GR"/>
        </w:rPr>
        <w:t xml:space="preserve">ενώσεις του </w:t>
      </w:r>
      <w:r w:rsidR="004D71E9" w:rsidRPr="004454EF">
        <w:rPr>
          <w:rFonts w:ascii="Arial" w:hAnsi="Arial" w:cs="Arial"/>
          <w:lang w:val="el-GR"/>
        </w:rPr>
        <w:t>χρησιμοποιείται</w:t>
      </w:r>
      <w:r w:rsidR="00226955" w:rsidRPr="004454EF">
        <w:rPr>
          <w:rFonts w:ascii="Arial" w:hAnsi="Arial" w:cs="Arial"/>
          <w:lang w:val="el-GR"/>
        </w:rPr>
        <w:t xml:space="preserve"> από τις </w:t>
      </w:r>
      <w:r w:rsidR="004D71E9" w:rsidRPr="004454EF">
        <w:rPr>
          <w:rFonts w:ascii="Arial" w:hAnsi="Arial" w:cs="Arial"/>
          <w:lang w:val="el-GR"/>
        </w:rPr>
        <w:t>βιομηχανίες</w:t>
      </w:r>
      <w:r w:rsidR="00226955" w:rsidRPr="004454EF">
        <w:rPr>
          <w:rFonts w:ascii="Arial" w:hAnsi="Arial" w:cs="Arial"/>
          <w:lang w:val="el-GR"/>
        </w:rPr>
        <w:t xml:space="preserve"> στα συντηρητικά ξύλου, στα</w:t>
      </w:r>
      <w:r w:rsidR="004D71E9" w:rsidRPr="004454EF">
        <w:rPr>
          <w:rFonts w:ascii="Arial" w:hAnsi="Arial" w:cs="Arial"/>
          <w:lang w:val="el-GR"/>
        </w:rPr>
        <w:t xml:space="preserve"> χρώματα, στις χρωστικές ουσίες, στα μέταλλα, στα φάρμακα</w:t>
      </w:r>
      <w:r w:rsidR="00226955" w:rsidRPr="004454EF">
        <w:rPr>
          <w:rFonts w:ascii="Arial" w:hAnsi="Arial" w:cs="Arial"/>
          <w:lang w:val="el-GR"/>
        </w:rPr>
        <w:t xml:space="preserve">, στα σαπούνια, στους </w:t>
      </w:r>
      <w:r w:rsidR="004D71E9" w:rsidRPr="004454EF">
        <w:rPr>
          <w:rFonts w:ascii="Arial" w:hAnsi="Arial" w:cs="Arial"/>
          <w:lang w:val="el-GR"/>
        </w:rPr>
        <w:t>ημιαγωγούς υπολογιστών, στα κεραμ</w:t>
      </w:r>
      <w:r w:rsidR="00226955" w:rsidRPr="004454EF">
        <w:rPr>
          <w:rFonts w:ascii="Arial" w:hAnsi="Arial" w:cs="Arial"/>
          <w:lang w:val="el-GR"/>
        </w:rPr>
        <w:t>ικά, στο</w:t>
      </w:r>
      <w:r w:rsidR="004D71E9" w:rsidRPr="004454EF">
        <w:rPr>
          <w:rFonts w:ascii="Arial" w:hAnsi="Arial" w:cs="Arial"/>
          <w:lang w:val="el-GR"/>
        </w:rPr>
        <w:t xml:space="preserve"> πετρέλαιο, στα εντομοκτόνα κ.α</w:t>
      </w:r>
      <w:r w:rsidR="009E5FDA">
        <w:rPr>
          <w:rFonts w:ascii="Arial" w:hAnsi="Arial" w:cs="Arial"/>
          <w:lang w:val="el-GR"/>
        </w:rPr>
        <w:t>.</w:t>
      </w:r>
      <w:r w:rsidR="00405960" w:rsidRPr="00405960">
        <w:rPr>
          <w:rFonts w:ascii="Arial" w:hAnsi="Arial" w:cs="Arial"/>
          <w:lang w:val="el-GR"/>
        </w:rPr>
        <w:t xml:space="preserve"> </w:t>
      </w:r>
      <w:r w:rsidR="009E5FDA">
        <w:rPr>
          <w:rFonts w:ascii="Arial" w:hAnsi="Arial" w:cs="Arial"/>
          <w:lang w:val="el-GR"/>
        </w:rPr>
        <w:t>[Ζήκου,</w:t>
      </w:r>
      <w:r w:rsidR="00574316">
        <w:rPr>
          <w:rFonts w:ascii="Arial" w:hAnsi="Arial" w:cs="Arial"/>
          <w:lang w:val="el-GR"/>
        </w:rPr>
        <w:t xml:space="preserve"> </w:t>
      </w:r>
      <w:r w:rsidR="009E5FDA">
        <w:rPr>
          <w:rFonts w:ascii="Arial" w:hAnsi="Arial" w:cs="Arial"/>
          <w:lang w:val="el-GR"/>
        </w:rPr>
        <w:t>2007</w:t>
      </w:r>
      <w:r w:rsidR="009E5FDA" w:rsidRPr="004454EF">
        <w:rPr>
          <w:rFonts w:ascii="Arial" w:hAnsi="Arial" w:cs="Arial"/>
          <w:lang w:val="el-GR"/>
        </w:rPr>
        <w:t>]</w:t>
      </w:r>
      <w:r w:rsidR="004D71E9" w:rsidRPr="004454EF">
        <w:rPr>
          <w:rFonts w:ascii="Arial" w:hAnsi="Arial" w:cs="Arial"/>
          <w:lang w:val="el-GR"/>
        </w:rPr>
        <w:t>.</w:t>
      </w:r>
    </w:p>
    <w:p w:rsidR="00F6665D" w:rsidRPr="004454EF" w:rsidRDefault="00F6665D" w:rsidP="00352C6F">
      <w:pPr>
        <w:rPr>
          <w:rFonts w:ascii="Arial" w:hAnsi="Arial" w:cs="Arial"/>
          <w:lang w:val="el-GR"/>
        </w:rPr>
      </w:pPr>
    </w:p>
    <w:p w:rsidR="00226955" w:rsidRPr="004454EF" w:rsidRDefault="00226955" w:rsidP="00352C6F">
      <w:pPr>
        <w:rPr>
          <w:rFonts w:ascii="Arial" w:hAnsi="Arial" w:cs="Arial"/>
          <w:sz w:val="28"/>
          <w:lang w:val="el-GR"/>
        </w:rPr>
      </w:pPr>
      <w:r w:rsidRPr="004454EF">
        <w:rPr>
          <w:rFonts w:ascii="Arial" w:hAnsi="Arial" w:cs="Arial"/>
          <w:sz w:val="28"/>
          <w:lang w:val="el-GR"/>
        </w:rPr>
        <w:t xml:space="preserve">Εφαρμογές Αρσενικού </w:t>
      </w:r>
    </w:p>
    <w:p w:rsidR="001E5C58" w:rsidRPr="004454EF" w:rsidRDefault="001E5C58" w:rsidP="00352C6F">
      <w:pPr>
        <w:rPr>
          <w:rFonts w:ascii="Arial" w:hAnsi="Arial" w:cs="Arial"/>
          <w:sz w:val="28"/>
          <w:lang w:val="el-GR"/>
        </w:rPr>
      </w:pPr>
    </w:p>
    <w:p w:rsidR="000670C7" w:rsidRDefault="007A10FE">
      <w:pPr>
        <w:jc w:val="both"/>
        <w:rPr>
          <w:rFonts w:ascii="Arial" w:hAnsi="Arial" w:cs="Arial"/>
          <w:lang w:val="el-GR"/>
        </w:rPr>
      </w:pPr>
      <w:r w:rsidRPr="004454EF">
        <w:rPr>
          <w:rFonts w:ascii="Arial" w:hAnsi="Arial" w:cs="Arial"/>
          <w:lang w:val="el-GR"/>
        </w:rPr>
        <w:t>Οι κυριότερες χρήσεις του Αρσενικού είναι οι εξής:</w:t>
      </w:r>
    </w:p>
    <w:p w:rsidR="007A10FE" w:rsidRPr="004454EF" w:rsidRDefault="007A10FE" w:rsidP="007A10FE">
      <w:pPr>
        <w:pStyle w:val="a4"/>
        <w:numPr>
          <w:ilvl w:val="0"/>
          <w:numId w:val="6"/>
        </w:numPr>
        <w:rPr>
          <w:rFonts w:ascii="Arial" w:hAnsi="Arial" w:cs="Arial"/>
          <w:lang w:val="el-GR"/>
        </w:rPr>
      </w:pPr>
      <w:r w:rsidRPr="004454EF">
        <w:rPr>
          <w:rFonts w:ascii="Arial" w:hAnsi="Arial" w:cs="Arial"/>
          <w:lang w:val="el-GR"/>
        </w:rPr>
        <w:t xml:space="preserve">Για την </w:t>
      </w:r>
      <w:r w:rsidR="00226955" w:rsidRPr="004454EF">
        <w:rPr>
          <w:rFonts w:ascii="Arial" w:hAnsi="Arial" w:cs="Arial"/>
          <w:lang w:val="el-GR"/>
        </w:rPr>
        <w:t>ενίσχυση κραμάτων του χαλκού και ιδιαίτ</w:t>
      </w:r>
      <w:r w:rsidRPr="004454EF">
        <w:rPr>
          <w:rFonts w:ascii="Arial" w:hAnsi="Arial" w:cs="Arial"/>
          <w:lang w:val="el-GR"/>
        </w:rPr>
        <w:t xml:space="preserve">ερα του μόλυβδου </w:t>
      </w:r>
    </w:p>
    <w:p w:rsidR="007A10FE" w:rsidRDefault="007A10FE" w:rsidP="007A10FE">
      <w:pPr>
        <w:pStyle w:val="a4"/>
        <w:numPr>
          <w:ilvl w:val="0"/>
          <w:numId w:val="6"/>
        </w:numPr>
        <w:rPr>
          <w:rFonts w:ascii="Arial" w:hAnsi="Arial" w:cs="Arial"/>
        </w:rPr>
      </w:pPr>
      <w:r>
        <w:rPr>
          <w:rFonts w:ascii="Arial" w:hAnsi="Arial" w:cs="Arial"/>
        </w:rPr>
        <w:t>Στις μπαταρίες αυτοκινήτων</w:t>
      </w:r>
    </w:p>
    <w:p w:rsidR="007A10FE" w:rsidRPr="004454EF" w:rsidRDefault="00966FCC" w:rsidP="007A10FE">
      <w:pPr>
        <w:pStyle w:val="a4"/>
        <w:numPr>
          <w:ilvl w:val="0"/>
          <w:numId w:val="6"/>
        </w:numPr>
        <w:rPr>
          <w:rFonts w:ascii="Arial" w:hAnsi="Arial" w:cs="Arial"/>
          <w:lang w:val="el-GR"/>
        </w:rPr>
      </w:pPr>
      <w:r>
        <w:rPr>
          <w:rFonts w:ascii="Arial" w:hAnsi="Arial" w:cs="Arial"/>
          <w:lang w:val="el-GR"/>
        </w:rPr>
        <w:t>Για προσμείξει</w:t>
      </w:r>
      <w:r w:rsidRPr="004454EF">
        <w:rPr>
          <w:rFonts w:ascii="Arial" w:hAnsi="Arial" w:cs="Arial"/>
          <w:lang w:val="el-GR"/>
        </w:rPr>
        <w:t>ς</w:t>
      </w:r>
      <w:r w:rsidR="00226955" w:rsidRPr="004454EF">
        <w:rPr>
          <w:rFonts w:ascii="Arial" w:hAnsi="Arial" w:cs="Arial"/>
          <w:lang w:val="el-GR"/>
        </w:rPr>
        <w:t xml:space="preserve"> σε ημιαγω</w:t>
      </w:r>
      <w:r w:rsidR="007A10FE" w:rsidRPr="004454EF">
        <w:rPr>
          <w:rFonts w:ascii="Arial" w:hAnsi="Arial" w:cs="Arial"/>
          <w:lang w:val="el-GR"/>
        </w:rPr>
        <w:t>γικές ηλεκτρονικές συσκευές</w:t>
      </w:r>
    </w:p>
    <w:p w:rsidR="007A10FE" w:rsidRPr="004454EF" w:rsidRDefault="007A10FE" w:rsidP="007A10FE">
      <w:pPr>
        <w:pStyle w:val="a4"/>
        <w:numPr>
          <w:ilvl w:val="0"/>
          <w:numId w:val="6"/>
        </w:numPr>
        <w:rPr>
          <w:rFonts w:ascii="Arial" w:hAnsi="Arial" w:cs="Arial"/>
          <w:lang w:val="el-GR"/>
        </w:rPr>
      </w:pPr>
      <w:r w:rsidRPr="004454EF">
        <w:rPr>
          <w:rFonts w:ascii="Arial" w:hAnsi="Arial" w:cs="Arial"/>
          <w:lang w:val="el-GR"/>
        </w:rPr>
        <w:t>Για</w:t>
      </w:r>
      <w:r w:rsidR="00226955" w:rsidRPr="004454EF">
        <w:rPr>
          <w:rFonts w:ascii="Arial" w:hAnsi="Arial" w:cs="Arial"/>
          <w:lang w:val="el-GR"/>
        </w:rPr>
        <w:t xml:space="preserve"> οπτοηλεκτρονική ένωση </w:t>
      </w:r>
      <w:r w:rsidRPr="004454EF">
        <w:rPr>
          <w:rFonts w:ascii="Arial" w:hAnsi="Arial" w:cs="Arial"/>
          <w:lang w:val="el-GR"/>
        </w:rPr>
        <w:t xml:space="preserve">ως </w:t>
      </w:r>
      <w:r w:rsidR="00226955" w:rsidRPr="004454EF">
        <w:rPr>
          <w:rFonts w:ascii="Arial" w:hAnsi="Arial" w:cs="Arial"/>
          <w:lang w:val="el-GR"/>
        </w:rPr>
        <w:t>αρσενιούχο γάλλιο</w:t>
      </w:r>
      <w:r w:rsidRPr="004454EF">
        <w:rPr>
          <w:rFonts w:ascii="Arial" w:hAnsi="Arial" w:cs="Arial"/>
          <w:lang w:val="el-GR"/>
        </w:rPr>
        <w:t xml:space="preserve"> (</w:t>
      </w:r>
      <w:r>
        <w:rPr>
          <w:rFonts w:ascii="Arial" w:hAnsi="Arial" w:cs="Arial"/>
        </w:rPr>
        <w:t>GaAs</w:t>
      </w:r>
      <w:r w:rsidRPr="004454EF">
        <w:rPr>
          <w:rFonts w:ascii="Arial" w:hAnsi="Arial" w:cs="Arial"/>
          <w:lang w:val="el-GR"/>
        </w:rPr>
        <w:t xml:space="preserve">) </w:t>
      </w:r>
    </w:p>
    <w:p w:rsidR="007A10FE" w:rsidRPr="004454EF" w:rsidRDefault="007A10FE" w:rsidP="007A10FE">
      <w:pPr>
        <w:pStyle w:val="a4"/>
        <w:numPr>
          <w:ilvl w:val="0"/>
          <w:numId w:val="6"/>
        </w:numPr>
        <w:rPr>
          <w:rFonts w:ascii="Arial" w:hAnsi="Arial" w:cs="Arial"/>
          <w:lang w:val="el-GR"/>
        </w:rPr>
      </w:pPr>
      <w:r w:rsidRPr="004454EF">
        <w:rPr>
          <w:rFonts w:ascii="Arial" w:hAnsi="Arial" w:cs="Arial"/>
          <w:lang w:val="el-GR"/>
        </w:rPr>
        <w:t>Ως χρήση ημιαγωγού</w:t>
      </w:r>
      <w:r w:rsidR="00226955" w:rsidRPr="004454EF">
        <w:rPr>
          <w:rFonts w:ascii="Arial" w:hAnsi="Arial" w:cs="Arial"/>
          <w:lang w:val="el-GR"/>
        </w:rPr>
        <w:t>, μετά από το πυρίτιο με προσμεί</w:t>
      </w:r>
      <w:r w:rsidR="00966FCC">
        <w:rPr>
          <w:rFonts w:ascii="Arial" w:hAnsi="Arial" w:cs="Arial"/>
          <w:lang w:val="el-GR"/>
        </w:rPr>
        <w:t>ξεις γ</w:t>
      </w:r>
      <w:r w:rsidRPr="004454EF">
        <w:rPr>
          <w:rFonts w:ascii="Arial" w:hAnsi="Arial" w:cs="Arial"/>
          <w:lang w:val="el-GR"/>
        </w:rPr>
        <w:t>ια την παραγωγή παρασιτοκτόνων, ζιζανιοκτόνων και εντομοκτόνων</w:t>
      </w:r>
    </w:p>
    <w:p w:rsidR="00B9382E" w:rsidRPr="004454EF" w:rsidRDefault="00966FCC" w:rsidP="00352C6F">
      <w:pPr>
        <w:pStyle w:val="a4"/>
        <w:numPr>
          <w:ilvl w:val="0"/>
          <w:numId w:val="6"/>
        </w:numPr>
        <w:rPr>
          <w:rFonts w:ascii="Arial" w:hAnsi="Arial" w:cs="Arial"/>
          <w:lang w:val="el-GR"/>
        </w:rPr>
      </w:pPr>
      <w:r>
        <w:rPr>
          <w:rFonts w:ascii="Arial" w:hAnsi="Arial" w:cs="Arial"/>
          <w:lang w:val="el-GR"/>
        </w:rPr>
        <w:t>Για προϊόντα</w:t>
      </w:r>
      <w:r w:rsidR="007A10FE" w:rsidRPr="004454EF">
        <w:rPr>
          <w:rFonts w:ascii="Arial" w:hAnsi="Arial" w:cs="Arial"/>
          <w:lang w:val="el-GR"/>
        </w:rPr>
        <w:t xml:space="preserve"> συντήρησης ξύλου</w:t>
      </w:r>
      <w:r w:rsidR="00574316">
        <w:rPr>
          <w:rFonts w:ascii="Arial" w:hAnsi="Arial" w:cs="Arial"/>
          <w:lang w:val="el-GR"/>
        </w:rPr>
        <w:t xml:space="preserve"> </w:t>
      </w:r>
      <w:r w:rsidR="007A10FE" w:rsidRPr="004454EF">
        <w:rPr>
          <w:rFonts w:ascii="Arial" w:hAnsi="Arial" w:cs="Arial"/>
          <w:lang w:val="el-GR"/>
        </w:rPr>
        <w:t>[</w:t>
      </w:r>
      <w:r w:rsidR="007A10FE" w:rsidRPr="00F6665D">
        <w:rPr>
          <w:rFonts w:ascii="Arial" w:hAnsi="Arial" w:cs="Arial"/>
        </w:rPr>
        <w:t>Wolf</w:t>
      </w:r>
      <w:r w:rsidR="007A10FE" w:rsidRPr="004454EF">
        <w:rPr>
          <w:rFonts w:ascii="Arial" w:hAnsi="Arial" w:cs="Arial"/>
          <w:lang w:val="el-GR"/>
        </w:rPr>
        <w:t xml:space="preserve"> </w:t>
      </w:r>
      <w:r w:rsidR="007A10FE" w:rsidRPr="00F6665D">
        <w:rPr>
          <w:rFonts w:ascii="Arial" w:hAnsi="Arial" w:cs="Arial"/>
        </w:rPr>
        <w:t>et</w:t>
      </w:r>
      <w:r w:rsidR="007A10FE" w:rsidRPr="004454EF">
        <w:rPr>
          <w:rFonts w:ascii="Arial" w:hAnsi="Arial" w:cs="Arial"/>
          <w:lang w:val="el-GR"/>
        </w:rPr>
        <w:t xml:space="preserve"> </w:t>
      </w:r>
      <w:r w:rsidR="007A10FE" w:rsidRPr="00F6665D">
        <w:rPr>
          <w:rFonts w:ascii="Arial" w:hAnsi="Arial" w:cs="Arial"/>
        </w:rPr>
        <w:t>al</w:t>
      </w:r>
      <w:r w:rsidR="007A10FE" w:rsidRPr="004454EF">
        <w:rPr>
          <w:rFonts w:ascii="Arial" w:hAnsi="Arial" w:cs="Arial"/>
          <w:lang w:val="el-GR"/>
        </w:rPr>
        <w:t>., 2005]</w:t>
      </w:r>
    </w:p>
    <w:p w:rsidR="005E6B2B" w:rsidRDefault="005E6B2B" w:rsidP="00517774">
      <w:pPr>
        <w:pStyle w:val="1"/>
        <w:rPr>
          <w:lang w:val="el-GR"/>
        </w:rPr>
      </w:pPr>
    </w:p>
    <w:p w:rsidR="005E6B2B" w:rsidRDefault="005E6B2B" w:rsidP="00517774">
      <w:pPr>
        <w:pStyle w:val="1"/>
        <w:rPr>
          <w:lang w:val="el-GR"/>
        </w:rPr>
      </w:pPr>
    </w:p>
    <w:p w:rsidR="005E6B2B" w:rsidRDefault="005E6B2B" w:rsidP="00517774">
      <w:pPr>
        <w:pStyle w:val="1"/>
        <w:rPr>
          <w:lang w:val="el-GR"/>
        </w:rPr>
      </w:pPr>
    </w:p>
    <w:p w:rsidR="005E6B2B" w:rsidRDefault="005E6B2B" w:rsidP="00517774">
      <w:pPr>
        <w:pStyle w:val="1"/>
        <w:rPr>
          <w:lang w:val="el-GR"/>
        </w:rPr>
      </w:pPr>
    </w:p>
    <w:p w:rsidR="005E6B2B" w:rsidRDefault="005E6B2B" w:rsidP="00517774">
      <w:pPr>
        <w:pStyle w:val="1"/>
        <w:rPr>
          <w:lang w:val="el-GR"/>
        </w:rPr>
      </w:pPr>
    </w:p>
    <w:p w:rsidR="005E6B2B" w:rsidRDefault="005E6B2B" w:rsidP="00517774">
      <w:pPr>
        <w:pStyle w:val="1"/>
        <w:rPr>
          <w:lang w:val="el-GR"/>
        </w:rPr>
      </w:pPr>
    </w:p>
    <w:p w:rsidR="005E6B2B" w:rsidRDefault="005E6B2B" w:rsidP="00517774">
      <w:pPr>
        <w:pStyle w:val="1"/>
        <w:rPr>
          <w:lang w:val="el-GR"/>
        </w:rPr>
      </w:pPr>
    </w:p>
    <w:p w:rsidR="00534A4E" w:rsidRPr="004454EF" w:rsidRDefault="006A21FA" w:rsidP="00517774">
      <w:pPr>
        <w:pStyle w:val="1"/>
        <w:rPr>
          <w:lang w:val="el-GR"/>
        </w:rPr>
      </w:pPr>
      <w:bookmarkStart w:id="53" w:name="_Toc84786306"/>
      <w:r w:rsidRPr="004454EF">
        <w:rPr>
          <w:lang w:val="el-GR"/>
        </w:rPr>
        <w:t>ΚΕΦΑΛΑΙΟ 3:</w:t>
      </w:r>
      <w:r w:rsidR="00534A4E" w:rsidRPr="004454EF">
        <w:rPr>
          <w:lang w:val="el-GR"/>
        </w:rPr>
        <w:t xml:space="preserve"> Πειραματική διαδικασία</w:t>
      </w:r>
      <w:bookmarkEnd w:id="53"/>
      <w:r w:rsidR="00534A4E" w:rsidRPr="004454EF">
        <w:rPr>
          <w:lang w:val="el-GR"/>
        </w:rPr>
        <w:t xml:space="preserve"> </w:t>
      </w:r>
    </w:p>
    <w:p w:rsidR="00534A4E" w:rsidRPr="004454EF" w:rsidRDefault="00534A4E" w:rsidP="00534A4E">
      <w:pPr>
        <w:jc w:val="both"/>
        <w:rPr>
          <w:rFonts w:ascii="Arial" w:hAnsi="Arial" w:cs="Arial"/>
          <w:sz w:val="32"/>
          <w:szCs w:val="32"/>
          <w:lang w:val="el-GR"/>
        </w:rPr>
      </w:pPr>
    </w:p>
    <w:p w:rsidR="00235BAD" w:rsidRPr="00235BAD" w:rsidRDefault="006A21FA" w:rsidP="00235BAD">
      <w:pPr>
        <w:pStyle w:val="1"/>
        <w:rPr>
          <w:lang w:val="el-GR"/>
        </w:rPr>
      </w:pPr>
      <w:bookmarkStart w:id="54" w:name="_Toc84786307"/>
      <w:r w:rsidRPr="004454EF">
        <w:rPr>
          <w:lang w:val="el-GR"/>
        </w:rPr>
        <w:t>3.1.</w:t>
      </w:r>
      <w:r w:rsidR="00534A4E" w:rsidRPr="004454EF">
        <w:rPr>
          <w:lang w:val="el-GR"/>
        </w:rPr>
        <w:t xml:space="preserve"> Δείγματα-Βιομάζες και υλικά</w:t>
      </w:r>
      <w:bookmarkEnd w:id="54"/>
      <w:r w:rsidR="00534A4E" w:rsidRPr="004454EF">
        <w:rPr>
          <w:lang w:val="el-GR"/>
        </w:rPr>
        <w:t xml:space="preserve"> </w:t>
      </w:r>
    </w:p>
    <w:p w:rsidR="00735151" w:rsidRPr="004454EF" w:rsidRDefault="00735151" w:rsidP="00534A4E">
      <w:pPr>
        <w:jc w:val="both"/>
        <w:rPr>
          <w:rFonts w:ascii="Arial" w:hAnsi="Arial" w:cs="Arial"/>
          <w:sz w:val="24"/>
          <w:szCs w:val="24"/>
          <w:lang w:val="el-GR"/>
        </w:rPr>
      </w:pPr>
    </w:p>
    <w:p w:rsidR="005A2FEE" w:rsidRDefault="00534A4E" w:rsidP="00534A4E">
      <w:pPr>
        <w:tabs>
          <w:tab w:val="left" w:pos="1988"/>
        </w:tabs>
        <w:jc w:val="both"/>
        <w:rPr>
          <w:rFonts w:ascii="Arial" w:hAnsi="Arial" w:cs="Arial"/>
          <w:lang w:val="el-GR"/>
        </w:rPr>
      </w:pPr>
      <w:r w:rsidRPr="004454EF">
        <w:rPr>
          <w:rFonts w:ascii="Arial" w:hAnsi="Arial" w:cs="Arial"/>
          <w:lang w:val="el-GR"/>
        </w:rPr>
        <w:t>Τα δείγματα που χρησιμοποιήθηκαν</w:t>
      </w:r>
      <w:r w:rsidR="00735151" w:rsidRPr="004454EF">
        <w:rPr>
          <w:rFonts w:ascii="Arial" w:hAnsi="Arial" w:cs="Arial"/>
          <w:lang w:val="el-GR"/>
        </w:rPr>
        <w:t xml:space="preserve"> ως βιομάζες</w:t>
      </w:r>
      <w:r w:rsidRPr="004454EF">
        <w:rPr>
          <w:rFonts w:ascii="Arial" w:hAnsi="Arial" w:cs="Arial"/>
          <w:lang w:val="el-GR"/>
        </w:rPr>
        <w:t xml:space="preserve"> για την υλοποίηση της παρούσας διπλωματικής εργασίας ήταν </w:t>
      </w:r>
      <w:r w:rsidR="008961FC" w:rsidRPr="004454EF">
        <w:rPr>
          <w:rFonts w:ascii="Arial" w:hAnsi="Arial" w:cs="Arial"/>
          <w:lang w:val="el-GR"/>
        </w:rPr>
        <w:t xml:space="preserve">οι </w:t>
      </w:r>
      <w:r w:rsidRPr="004454EF">
        <w:rPr>
          <w:rFonts w:ascii="Arial" w:hAnsi="Arial" w:cs="Arial"/>
          <w:lang w:val="el-GR"/>
        </w:rPr>
        <w:t>φλοιοί ρυζιού (</w:t>
      </w:r>
      <w:r w:rsidRPr="009B1FF2">
        <w:rPr>
          <w:rFonts w:ascii="Arial" w:hAnsi="Arial" w:cs="Arial"/>
        </w:rPr>
        <w:t>RH</w:t>
      </w:r>
      <w:r w:rsidRPr="004454EF">
        <w:rPr>
          <w:rFonts w:ascii="Arial" w:hAnsi="Arial" w:cs="Arial"/>
          <w:lang w:val="el-GR"/>
        </w:rPr>
        <w:t>) και η λυματολάσπη (</w:t>
      </w:r>
      <w:r w:rsidRPr="009B1FF2">
        <w:rPr>
          <w:rFonts w:ascii="Arial" w:hAnsi="Arial" w:cs="Arial"/>
        </w:rPr>
        <w:t>SS</w:t>
      </w:r>
      <w:r w:rsidRPr="004454EF">
        <w:rPr>
          <w:rFonts w:ascii="Arial" w:hAnsi="Arial" w:cs="Arial"/>
          <w:lang w:val="el-GR"/>
        </w:rPr>
        <w:t xml:space="preserve">). Το </w:t>
      </w:r>
      <w:r w:rsidR="008961FC" w:rsidRPr="004454EF">
        <w:rPr>
          <w:rFonts w:ascii="Arial" w:hAnsi="Arial" w:cs="Arial"/>
          <w:lang w:val="el-GR"/>
        </w:rPr>
        <w:t>δείγμα</w:t>
      </w:r>
      <w:r w:rsidRPr="004454EF">
        <w:rPr>
          <w:rFonts w:ascii="Arial" w:hAnsi="Arial" w:cs="Arial"/>
          <w:lang w:val="el-GR"/>
        </w:rPr>
        <w:t xml:space="preserve"> των φλοιών ρυζιο</w:t>
      </w:r>
      <w:r w:rsidR="00735151" w:rsidRPr="004454EF">
        <w:rPr>
          <w:rFonts w:ascii="Arial" w:hAnsi="Arial" w:cs="Arial"/>
          <w:lang w:val="el-GR"/>
        </w:rPr>
        <w:t>ύ προέρχεται από ρυζόμυλο της Βόρειας</w:t>
      </w:r>
      <w:r w:rsidRPr="004454EF">
        <w:rPr>
          <w:rFonts w:ascii="Arial" w:hAnsi="Arial" w:cs="Arial"/>
          <w:lang w:val="el-GR"/>
        </w:rPr>
        <w:t xml:space="preserve"> Ελλάδας και το δείγμα της λυματολάσπης από την εγκατάσταση επεξεργασίας λυμάτων (ΕΕΛ) στην </w:t>
      </w:r>
      <w:r w:rsidR="00C81CBE" w:rsidRPr="004454EF">
        <w:rPr>
          <w:rFonts w:ascii="Arial" w:hAnsi="Arial" w:cs="Arial"/>
          <w:lang w:val="el-GR"/>
        </w:rPr>
        <w:t>Ψυττάλεια</w:t>
      </w:r>
      <w:r w:rsidRPr="004454EF">
        <w:rPr>
          <w:rFonts w:ascii="Arial" w:hAnsi="Arial" w:cs="Arial"/>
          <w:lang w:val="el-GR"/>
        </w:rPr>
        <w:t>.</w:t>
      </w:r>
      <w:r w:rsidR="00735151" w:rsidRPr="004454EF">
        <w:rPr>
          <w:rFonts w:ascii="Arial" w:hAnsi="Arial" w:cs="Arial"/>
          <w:lang w:val="el-GR"/>
        </w:rPr>
        <w:t xml:space="preserve"> </w:t>
      </w:r>
      <w:r w:rsidR="00157E6F" w:rsidRPr="004454EF">
        <w:rPr>
          <w:rFonts w:ascii="Arial" w:hAnsi="Arial" w:cs="Arial"/>
          <w:lang w:val="el-GR"/>
        </w:rPr>
        <w:t>Το δείγμα της λυματολάσπης που λήφθηκε ήταν από το ρεύμα ιλύος όπου η ιλύς υπέστη τ</w:t>
      </w:r>
      <w:r w:rsidR="008961FC" w:rsidRPr="004454EF">
        <w:rPr>
          <w:rFonts w:ascii="Arial" w:hAnsi="Arial" w:cs="Arial"/>
          <w:lang w:val="el-GR"/>
        </w:rPr>
        <w:t xml:space="preserve">η </w:t>
      </w:r>
      <w:r w:rsidR="008961FC" w:rsidRPr="004454EF">
        <w:rPr>
          <w:rFonts w:ascii="Arial" w:hAnsi="Arial" w:cs="Arial"/>
          <w:lang w:val="el-GR"/>
        </w:rPr>
        <w:lastRenderedPageBreak/>
        <w:t>διεργασία της ομογενοποίηση</w:t>
      </w:r>
      <w:r w:rsidR="000C7B36" w:rsidRPr="004454EF">
        <w:rPr>
          <w:rFonts w:ascii="Arial" w:hAnsi="Arial" w:cs="Arial"/>
          <w:lang w:val="el-GR"/>
        </w:rPr>
        <w:t>ς, πάχυνσης με βαρύτητα</w:t>
      </w:r>
      <w:r w:rsidR="00157E6F" w:rsidRPr="004454EF">
        <w:rPr>
          <w:rFonts w:ascii="Arial" w:hAnsi="Arial" w:cs="Arial"/>
          <w:lang w:val="el-GR"/>
        </w:rPr>
        <w:t>, αναερόβιας χώνευσης και στη συνέχεια αφυδάτωσης με ταιν</w:t>
      </w:r>
      <w:r w:rsidR="008961FC" w:rsidRPr="004454EF">
        <w:rPr>
          <w:rFonts w:ascii="Arial" w:hAnsi="Arial" w:cs="Arial"/>
          <w:lang w:val="el-GR"/>
        </w:rPr>
        <w:t>ι</w:t>
      </w:r>
      <w:r w:rsidR="00157E6F" w:rsidRPr="004454EF">
        <w:rPr>
          <w:rFonts w:ascii="Arial" w:hAnsi="Arial" w:cs="Arial"/>
          <w:lang w:val="el-GR"/>
        </w:rPr>
        <w:t xml:space="preserve">οφιλτρόπρεσσα. </w:t>
      </w:r>
      <w:r w:rsidRPr="004454EF">
        <w:rPr>
          <w:rFonts w:ascii="Arial" w:hAnsi="Arial" w:cs="Arial"/>
          <w:lang w:val="el-GR"/>
        </w:rPr>
        <w:t xml:space="preserve">Η λυματολάσπη  </w:t>
      </w:r>
      <w:r w:rsidR="00157E6F" w:rsidRPr="004454EF">
        <w:rPr>
          <w:rFonts w:ascii="Arial" w:hAnsi="Arial" w:cs="Arial"/>
          <w:lang w:val="el-GR"/>
        </w:rPr>
        <w:t xml:space="preserve">που πάρθηκε </w:t>
      </w:r>
      <w:r w:rsidRPr="004454EF">
        <w:rPr>
          <w:rFonts w:ascii="Arial" w:hAnsi="Arial" w:cs="Arial"/>
          <w:lang w:val="el-GR"/>
        </w:rPr>
        <w:t xml:space="preserve">είναι αφυδατωμένη και σταθεροποιημένη. </w:t>
      </w:r>
    </w:p>
    <w:p w:rsidR="00157E6F" w:rsidRPr="00AD1D9F" w:rsidRDefault="006F00CF" w:rsidP="00534A4E">
      <w:pPr>
        <w:tabs>
          <w:tab w:val="left" w:pos="1988"/>
        </w:tabs>
        <w:jc w:val="both"/>
        <w:rPr>
          <w:rFonts w:ascii="Arial" w:hAnsi="Arial" w:cs="Arial"/>
          <w:lang w:val="el-GR"/>
        </w:rPr>
      </w:pPr>
      <w:r>
        <w:rPr>
          <w:rFonts w:ascii="Arial" w:hAnsi="Arial" w:cs="Arial"/>
          <w:lang w:val="el-GR"/>
        </w:rPr>
        <w:t>Ε</w:t>
      </w:r>
      <w:r w:rsidR="002E1718">
        <w:rPr>
          <w:rFonts w:ascii="Arial" w:hAnsi="Arial" w:cs="Arial"/>
          <w:lang w:val="el-GR"/>
        </w:rPr>
        <w:t>πίσης,</w:t>
      </w:r>
      <w:r w:rsidR="00157E6F" w:rsidRPr="004454EF">
        <w:rPr>
          <w:rFonts w:ascii="Arial" w:hAnsi="Arial" w:cs="Arial"/>
          <w:lang w:val="el-GR"/>
        </w:rPr>
        <w:t xml:space="preserve"> η τροποποίηση των βιοεξανθρακωμάτων έγινε με οξείδιο του γραφεν</w:t>
      </w:r>
      <w:r w:rsidR="007537FE" w:rsidRPr="004454EF">
        <w:rPr>
          <w:rFonts w:ascii="Arial" w:hAnsi="Arial" w:cs="Arial"/>
          <w:lang w:val="el-GR"/>
        </w:rPr>
        <w:t>ίου που</w:t>
      </w:r>
      <w:r w:rsidR="005A2FEE">
        <w:rPr>
          <w:rFonts w:ascii="Arial" w:hAnsi="Arial" w:cs="Arial"/>
          <w:lang w:val="el-GR"/>
        </w:rPr>
        <w:t xml:space="preserve"> είχε </w:t>
      </w:r>
      <w:r w:rsidR="007537FE" w:rsidRPr="004454EF">
        <w:rPr>
          <w:rFonts w:ascii="Arial" w:hAnsi="Arial" w:cs="Arial"/>
          <w:lang w:val="el-GR"/>
        </w:rPr>
        <w:t xml:space="preserve"> </w:t>
      </w:r>
      <w:r w:rsidR="005A2FEE" w:rsidRPr="004454EF">
        <w:rPr>
          <w:rFonts w:ascii="Arial" w:hAnsi="Arial" w:cs="Arial"/>
          <w:lang w:val="el-GR"/>
        </w:rPr>
        <w:t>πα</w:t>
      </w:r>
      <w:r w:rsidR="005A2FEE">
        <w:rPr>
          <w:rFonts w:ascii="Arial" w:hAnsi="Arial" w:cs="Arial"/>
          <w:lang w:val="el-GR"/>
        </w:rPr>
        <w:t>ρασκευαστεί</w:t>
      </w:r>
      <w:r w:rsidR="000C7B36" w:rsidRPr="004454EF">
        <w:rPr>
          <w:rFonts w:ascii="Arial" w:hAnsi="Arial" w:cs="Arial"/>
          <w:lang w:val="el-GR"/>
        </w:rPr>
        <w:t xml:space="preserve"> </w:t>
      </w:r>
      <w:r w:rsidR="005A2FEE">
        <w:rPr>
          <w:rFonts w:ascii="Arial" w:hAnsi="Arial" w:cs="Arial"/>
          <w:lang w:val="el-GR"/>
        </w:rPr>
        <w:t>από τον υποψήφιο διδάκτορα Ρεγκούζα Π</w:t>
      </w:r>
      <w:r w:rsidR="00AD1D9F">
        <w:rPr>
          <w:rFonts w:ascii="Arial" w:hAnsi="Arial" w:cs="Arial"/>
          <w:lang w:val="el-GR"/>
        </w:rPr>
        <w:t xml:space="preserve">. </w:t>
      </w:r>
    </w:p>
    <w:p w:rsidR="000670C7" w:rsidRDefault="00534A4E">
      <w:pPr>
        <w:tabs>
          <w:tab w:val="left" w:pos="1988"/>
        </w:tabs>
        <w:jc w:val="both"/>
        <w:rPr>
          <w:rFonts w:ascii="Arial" w:hAnsi="Arial" w:cs="Arial"/>
          <w:lang w:val="el-GR"/>
        </w:rPr>
      </w:pPr>
      <w:r w:rsidRPr="004454EF">
        <w:rPr>
          <w:rFonts w:ascii="Arial" w:hAnsi="Arial" w:cs="Arial"/>
          <w:lang w:val="el-GR"/>
        </w:rPr>
        <w:t xml:space="preserve">Για τις ανάγκες των πειραμάτων παρασκευάστηκαν διαλύματα </w:t>
      </w:r>
      <w:r w:rsidRPr="009B1FF2">
        <w:rPr>
          <w:rFonts w:ascii="Arial" w:hAnsi="Arial" w:cs="Arial"/>
        </w:rPr>
        <w:t>stock</w:t>
      </w:r>
      <w:r w:rsidR="00B1452A">
        <w:rPr>
          <w:rFonts w:ascii="Arial" w:hAnsi="Arial" w:cs="Arial"/>
          <w:lang w:val="el-GR"/>
        </w:rPr>
        <w:t xml:space="preserve"> συγκέντρωσης</w:t>
      </w:r>
      <w:r w:rsidRPr="004454EF">
        <w:rPr>
          <w:rFonts w:ascii="Arial" w:hAnsi="Arial" w:cs="Arial"/>
          <w:lang w:val="el-GR"/>
        </w:rPr>
        <w:t xml:space="preserve"> 100</w:t>
      </w:r>
      <w:r w:rsidRPr="009B1FF2">
        <w:rPr>
          <w:rFonts w:ascii="Arial" w:hAnsi="Arial" w:cs="Arial"/>
        </w:rPr>
        <w:t>ppm</w:t>
      </w:r>
      <w:r w:rsidR="00F724D6">
        <w:rPr>
          <w:rFonts w:ascii="Arial" w:hAnsi="Arial" w:cs="Arial"/>
          <w:lang w:val="el-GR"/>
        </w:rPr>
        <w:t xml:space="preserve">  με διάλυση των αλάτων</w:t>
      </w:r>
      <w:r w:rsidRPr="004454EF">
        <w:rPr>
          <w:rFonts w:ascii="Arial" w:hAnsi="Arial" w:cs="Arial"/>
          <w:lang w:val="el-GR"/>
        </w:rPr>
        <w:t xml:space="preserve">: </w:t>
      </w:r>
      <w:r w:rsidRPr="009B1FF2">
        <w:rPr>
          <w:rFonts w:ascii="Arial" w:hAnsi="Arial" w:cs="Arial"/>
        </w:rPr>
        <w:t>Ni</w:t>
      </w:r>
      <w:r w:rsidRPr="004454EF">
        <w:rPr>
          <w:rFonts w:ascii="Arial" w:hAnsi="Arial" w:cs="Arial"/>
          <w:lang w:val="el-GR"/>
        </w:rPr>
        <w:t>(</w:t>
      </w:r>
      <w:r w:rsidRPr="009B1FF2">
        <w:rPr>
          <w:rFonts w:ascii="Arial" w:hAnsi="Arial" w:cs="Arial"/>
        </w:rPr>
        <w:t>NO</w:t>
      </w:r>
      <w:r w:rsidRPr="004454EF">
        <w:rPr>
          <w:rFonts w:ascii="Arial" w:hAnsi="Arial" w:cs="Arial"/>
          <w:vertAlign w:val="subscript"/>
          <w:lang w:val="el-GR"/>
        </w:rPr>
        <w:t>3</w:t>
      </w:r>
      <w:r w:rsidRPr="004454EF">
        <w:rPr>
          <w:rFonts w:ascii="Arial" w:hAnsi="Arial" w:cs="Arial"/>
          <w:lang w:val="el-GR"/>
        </w:rPr>
        <w:t>)</w:t>
      </w:r>
      <w:r w:rsidRPr="004454EF">
        <w:rPr>
          <w:rFonts w:ascii="Arial" w:hAnsi="Arial" w:cs="Arial"/>
          <w:vertAlign w:val="subscript"/>
          <w:lang w:val="el-GR"/>
        </w:rPr>
        <w:t>2</w:t>
      </w:r>
      <w:r w:rsidRPr="009B1FF2">
        <w:rPr>
          <w:rFonts w:ascii="Arial" w:hAnsi="Arial" w:cs="Arial"/>
          <w:rtl/>
        </w:rPr>
        <w:t>٠</w:t>
      </w:r>
      <w:r w:rsidRPr="004454EF">
        <w:rPr>
          <w:rFonts w:ascii="Arial" w:hAnsi="Arial" w:cs="Arial"/>
          <w:lang w:val="el-GR"/>
        </w:rPr>
        <w:t>6(</w:t>
      </w:r>
      <w:r w:rsidRPr="009B1FF2">
        <w:rPr>
          <w:rFonts w:ascii="Arial" w:hAnsi="Arial" w:cs="Arial"/>
        </w:rPr>
        <w:t>H</w:t>
      </w:r>
      <w:r w:rsidRPr="004454EF">
        <w:rPr>
          <w:rFonts w:ascii="Arial" w:hAnsi="Arial" w:cs="Arial"/>
          <w:vertAlign w:val="subscript"/>
          <w:lang w:val="el-GR"/>
        </w:rPr>
        <w:t>2</w:t>
      </w:r>
      <w:r w:rsidRPr="009B1FF2">
        <w:rPr>
          <w:rFonts w:ascii="Arial" w:hAnsi="Arial" w:cs="Arial"/>
        </w:rPr>
        <w:t>O</w:t>
      </w:r>
      <w:r w:rsidRPr="004454EF">
        <w:rPr>
          <w:rFonts w:ascii="Arial" w:hAnsi="Arial" w:cs="Arial"/>
          <w:lang w:val="el-GR"/>
        </w:rPr>
        <w:t xml:space="preserve">), </w:t>
      </w:r>
      <w:r w:rsidRPr="009B1FF2">
        <w:rPr>
          <w:rFonts w:ascii="Arial" w:hAnsi="Arial" w:cs="Arial"/>
        </w:rPr>
        <w:t>Pb</w:t>
      </w:r>
      <w:r w:rsidRPr="004454EF">
        <w:rPr>
          <w:rFonts w:ascii="Arial" w:hAnsi="Arial" w:cs="Arial"/>
          <w:lang w:val="el-GR"/>
        </w:rPr>
        <w:t>(</w:t>
      </w:r>
      <w:r w:rsidRPr="009B1FF2">
        <w:rPr>
          <w:rFonts w:ascii="Arial" w:hAnsi="Arial" w:cs="Arial"/>
        </w:rPr>
        <w:t>NO</w:t>
      </w:r>
      <w:r w:rsidRPr="004454EF">
        <w:rPr>
          <w:rFonts w:ascii="Arial" w:hAnsi="Arial" w:cs="Arial"/>
          <w:vertAlign w:val="subscript"/>
          <w:lang w:val="el-GR"/>
        </w:rPr>
        <w:t>3</w:t>
      </w:r>
      <w:r w:rsidRPr="004454EF">
        <w:rPr>
          <w:rFonts w:ascii="Arial" w:hAnsi="Arial" w:cs="Arial"/>
          <w:lang w:val="el-GR"/>
        </w:rPr>
        <w:t>)</w:t>
      </w:r>
      <w:r w:rsidRPr="004454EF">
        <w:rPr>
          <w:rFonts w:ascii="Arial" w:hAnsi="Arial" w:cs="Arial"/>
          <w:vertAlign w:val="subscript"/>
          <w:lang w:val="el-GR"/>
        </w:rPr>
        <w:t>2</w:t>
      </w:r>
      <w:r w:rsidRPr="004454EF">
        <w:rPr>
          <w:rFonts w:ascii="Arial" w:hAnsi="Arial" w:cs="Arial"/>
          <w:lang w:val="el-GR"/>
        </w:rPr>
        <w:t xml:space="preserve"> και </w:t>
      </w:r>
      <w:r w:rsidRPr="009B1FF2">
        <w:rPr>
          <w:rFonts w:ascii="Arial" w:hAnsi="Arial" w:cs="Arial"/>
        </w:rPr>
        <w:t>Na</w:t>
      </w:r>
      <w:r w:rsidRPr="004454EF">
        <w:rPr>
          <w:rFonts w:ascii="Arial" w:hAnsi="Arial" w:cs="Arial"/>
          <w:vertAlign w:val="subscript"/>
          <w:lang w:val="el-GR"/>
        </w:rPr>
        <w:t>2</w:t>
      </w:r>
      <w:r w:rsidRPr="009B1FF2">
        <w:rPr>
          <w:rFonts w:ascii="Arial" w:hAnsi="Arial" w:cs="Arial"/>
        </w:rPr>
        <w:t>HA</w:t>
      </w:r>
      <w:r w:rsidRPr="00EA23F9">
        <w:rPr>
          <w:rFonts w:ascii="Arial" w:hAnsi="Arial" w:cs="Arial"/>
          <w:vertAlign w:val="subscript"/>
        </w:rPr>
        <w:t>S</w:t>
      </w:r>
      <w:r w:rsidRPr="009B1FF2">
        <w:rPr>
          <w:rFonts w:ascii="Arial" w:hAnsi="Arial" w:cs="Arial"/>
        </w:rPr>
        <w:t>O</w:t>
      </w:r>
      <w:r w:rsidRPr="004454EF">
        <w:rPr>
          <w:rFonts w:ascii="Arial" w:hAnsi="Arial" w:cs="Arial"/>
          <w:vertAlign w:val="subscript"/>
          <w:lang w:val="el-GR"/>
        </w:rPr>
        <w:t>4</w:t>
      </w:r>
      <w:r w:rsidRPr="009B1FF2">
        <w:rPr>
          <w:rFonts w:ascii="Arial" w:hAnsi="Arial" w:cs="Arial"/>
          <w:rtl/>
        </w:rPr>
        <w:t>٠</w:t>
      </w:r>
      <w:r w:rsidRPr="004454EF">
        <w:rPr>
          <w:rFonts w:ascii="Arial" w:hAnsi="Arial" w:cs="Arial"/>
          <w:lang w:val="el-GR"/>
        </w:rPr>
        <w:t>7(</w:t>
      </w:r>
      <w:r w:rsidRPr="009B1FF2">
        <w:rPr>
          <w:rFonts w:ascii="Arial" w:hAnsi="Arial" w:cs="Arial"/>
        </w:rPr>
        <w:t>H</w:t>
      </w:r>
      <w:r w:rsidRPr="004454EF">
        <w:rPr>
          <w:rFonts w:ascii="Arial" w:hAnsi="Arial" w:cs="Arial"/>
          <w:vertAlign w:val="subscript"/>
          <w:lang w:val="el-GR"/>
        </w:rPr>
        <w:t>2</w:t>
      </w:r>
      <w:r w:rsidRPr="009B1FF2">
        <w:rPr>
          <w:rFonts w:ascii="Arial" w:hAnsi="Arial" w:cs="Arial"/>
        </w:rPr>
        <w:t>O</w:t>
      </w:r>
      <w:r w:rsidRPr="004454EF">
        <w:rPr>
          <w:rFonts w:ascii="Arial" w:hAnsi="Arial" w:cs="Arial"/>
          <w:lang w:val="el-GR"/>
        </w:rPr>
        <w:t>) σε απιονισμένο νερό.</w:t>
      </w:r>
      <w:r w:rsidR="000C7B36" w:rsidRPr="004454EF">
        <w:rPr>
          <w:rFonts w:ascii="Arial" w:hAnsi="Arial" w:cs="Arial"/>
          <w:lang w:val="el-GR"/>
        </w:rPr>
        <w:t xml:space="preserve"> Τα άλατα είναι της εταιρίας </w:t>
      </w:r>
      <w:r w:rsidR="000C7B36">
        <w:rPr>
          <w:rFonts w:ascii="Arial" w:hAnsi="Arial" w:cs="Arial"/>
        </w:rPr>
        <w:t>Fluka</w:t>
      </w:r>
      <w:r w:rsidR="000C7B36" w:rsidRPr="004454EF">
        <w:rPr>
          <w:rFonts w:ascii="Arial" w:hAnsi="Arial" w:cs="Arial"/>
          <w:lang w:val="el-GR"/>
        </w:rPr>
        <w:t xml:space="preserve">. </w:t>
      </w:r>
      <w:r w:rsidRPr="004454EF">
        <w:rPr>
          <w:rFonts w:ascii="Arial" w:hAnsi="Arial" w:cs="Arial"/>
          <w:lang w:val="el-GR"/>
        </w:rPr>
        <w:t xml:space="preserve"> </w:t>
      </w:r>
    </w:p>
    <w:p w:rsidR="00991A06" w:rsidRPr="00991A06" w:rsidRDefault="00991A06" w:rsidP="00991A06">
      <w:pPr>
        <w:pStyle w:val="2"/>
        <w:rPr>
          <w:sz w:val="28"/>
          <w:szCs w:val="28"/>
          <w:lang w:val="el-GR"/>
        </w:rPr>
      </w:pPr>
    </w:p>
    <w:p w:rsidR="00991A06" w:rsidRPr="00991A06" w:rsidRDefault="00991A06" w:rsidP="00991A06">
      <w:pPr>
        <w:pStyle w:val="2"/>
        <w:rPr>
          <w:lang w:val="el-GR"/>
        </w:rPr>
      </w:pPr>
      <w:bookmarkStart w:id="55" w:name="_Toc84786308"/>
      <w:r w:rsidRPr="00991A06">
        <w:rPr>
          <w:lang w:val="el-GR"/>
        </w:rPr>
        <w:t xml:space="preserve">3.1.1 </w:t>
      </w:r>
      <w:r w:rsidRPr="00D80D4C">
        <w:rPr>
          <w:lang w:val="el-GR"/>
        </w:rPr>
        <w:t>Παραγωγή οξειδίου του γραφενίου</w:t>
      </w:r>
      <w:bookmarkEnd w:id="55"/>
    </w:p>
    <w:p w:rsidR="00991A06" w:rsidRPr="000E04E7" w:rsidRDefault="00991A06" w:rsidP="00991A06">
      <w:pPr>
        <w:rPr>
          <w:rFonts w:ascii="Arial" w:hAnsi="Arial" w:cs="Arial"/>
          <w:lang w:val="el-GR"/>
        </w:rPr>
      </w:pPr>
    </w:p>
    <w:p w:rsidR="00991A06" w:rsidRPr="000E04E7" w:rsidRDefault="00991A06" w:rsidP="000E04E7">
      <w:pPr>
        <w:spacing w:after="360"/>
        <w:jc w:val="both"/>
        <w:rPr>
          <w:rFonts w:ascii="Arial" w:hAnsi="Arial" w:cs="Arial"/>
          <w:lang w:val="el-GR"/>
        </w:rPr>
      </w:pPr>
      <w:r w:rsidRPr="000E04E7">
        <w:rPr>
          <w:rFonts w:ascii="Arial" w:hAnsi="Arial" w:cs="Arial"/>
          <w:lang w:val="el-GR"/>
        </w:rPr>
        <w:t>Συνολικά πραγματοποιήθηκαν δύο κύκλοι παραγωγής οξειδίου του γραφενίου, με βάση τη μεθοδολογία που αναπτύχθηκε από τους Hummers &amp; Offeman, (1958). Οι δύο κύκλοι παραγωγής απέδωσαν συνολικά 45g οξειδίου του γραφενίου (GO). Συνοπτικά, σε κάθε κύκλο αναμείχθηκαν αρχικά 12</w:t>
      </w:r>
      <w:r w:rsidRPr="000E04E7">
        <w:rPr>
          <w:rFonts w:ascii="Arial" w:hAnsi="Arial" w:cs="Arial"/>
        </w:rPr>
        <w:t>g</w:t>
      </w:r>
      <w:r w:rsidRPr="000E04E7">
        <w:rPr>
          <w:rFonts w:ascii="Arial" w:hAnsi="Arial" w:cs="Arial"/>
          <w:lang w:val="el-GR"/>
        </w:rPr>
        <w:t xml:space="preserve"> γραφίτη με </w:t>
      </w:r>
      <w:r w:rsidRPr="000E04E7">
        <w:rPr>
          <w:rFonts w:ascii="Arial" w:eastAsia="Calibri" w:hAnsi="Arial" w:cs="Arial"/>
          <w:lang w:val="el-GR"/>
        </w:rPr>
        <w:t>1440</w:t>
      </w:r>
      <w:r w:rsidRPr="000E04E7">
        <w:rPr>
          <w:rFonts w:ascii="Arial" w:eastAsia="Calibri" w:hAnsi="Arial" w:cs="Arial"/>
        </w:rPr>
        <w:t>mL</w:t>
      </w:r>
      <w:r w:rsidRPr="000E04E7">
        <w:rPr>
          <w:rFonts w:ascii="Arial" w:eastAsia="Calibri" w:hAnsi="Arial" w:cs="Arial"/>
          <w:lang w:val="el-GR"/>
        </w:rPr>
        <w:t xml:space="preserve"> </w:t>
      </w:r>
      <w:r w:rsidRPr="000E04E7">
        <w:rPr>
          <w:rFonts w:ascii="Arial" w:eastAsia="Calibri" w:hAnsi="Arial" w:cs="Arial"/>
        </w:rPr>
        <w:t>H</w:t>
      </w:r>
      <w:r w:rsidRPr="000E04E7">
        <w:rPr>
          <w:rFonts w:ascii="Arial" w:eastAsia="Calibri" w:hAnsi="Arial" w:cs="Arial"/>
          <w:vertAlign w:val="subscript"/>
          <w:lang w:val="el-GR"/>
        </w:rPr>
        <w:t>2</w:t>
      </w:r>
      <w:r w:rsidRPr="000E04E7">
        <w:rPr>
          <w:rFonts w:ascii="Arial" w:eastAsia="Calibri" w:hAnsi="Arial" w:cs="Arial"/>
        </w:rPr>
        <w:t>SO</w:t>
      </w:r>
      <w:r w:rsidRPr="000E04E7">
        <w:rPr>
          <w:rFonts w:ascii="Arial" w:eastAsia="Calibri" w:hAnsi="Arial" w:cs="Arial"/>
          <w:vertAlign w:val="subscript"/>
          <w:lang w:val="el-GR"/>
        </w:rPr>
        <w:t>4</w:t>
      </w:r>
      <w:r w:rsidRPr="000E04E7">
        <w:rPr>
          <w:rFonts w:ascii="Arial" w:eastAsia="Calibri" w:hAnsi="Arial" w:cs="Arial"/>
          <w:lang w:val="el-GR"/>
        </w:rPr>
        <w:t xml:space="preserve"> και 160</w:t>
      </w:r>
      <w:r w:rsidRPr="000E04E7">
        <w:rPr>
          <w:rFonts w:ascii="Arial" w:eastAsia="Calibri" w:hAnsi="Arial" w:cs="Arial"/>
        </w:rPr>
        <w:t>mL</w:t>
      </w:r>
      <w:r w:rsidRPr="000E04E7">
        <w:rPr>
          <w:rFonts w:ascii="Arial" w:eastAsia="Calibri" w:hAnsi="Arial" w:cs="Arial"/>
          <w:lang w:val="el-GR"/>
        </w:rPr>
        <w:t xml:space="preserve"> </w:t>
      </w:r>
      <w:r w:rsidRPr="000E04E7">
        <w:rPr>
          <w:rFonts w:ascii="Arial" w:eastAsia="Calibri" w:hAnsi="Arial" w:cs="Arial"/>
        </w:rPr>
        <w:t>H</w:t>
      </w:r>
      <w:r w:rsidRPr="000E04E7">
        <w:rPr>
          <w:rFonts w:ascii="Arial" w:eastAsia="Calibri" w:hAnsi="Arial" w:cs="Arial"/>
          <w:vertAlign w:val="subscript"/>
          <w:lang w:val="el-GR"/>
        </w:rPr>
        <w:t>2</w:t>
      </w:r>
      <w:r w:rsidRPr="000E04E7">
        <w:rPr>
          <w:rFonts w:ascii="Arial" w:eastAsia="Calibri" w:hAnsi="Arial" w:cs="Arial"/>
        </w:rPr>
        <w:t>PO</w:t>
      </w:r>
      <w:r w:rsidRPr="000E04E7">
        <w:rPr>
          <w:rFonts w:ascii="Arial" w:eastAsia="Calibri" w:hAnsi="Arial" w:cs="Arial"/>
          <w:vertAlign w:val="subscript"/>
          <w:lang w:val="el-GR"/>
        </w:rPr>
        <w:t>4</w:t>
      </w:r>
      <w:r w:rsidRPr="000E04E7">
        <w:rPr>
          <w:rFonts w:ascii="Arial" w:eastAsia="Calibri" w:hAnsi="Arial" w:cs="Arial"/>
          <w:lang w:val="el-GR"/>
        </w:rPr>
        <w:t xml:space="preserve"> για 24</w:t>
      </w:r>
      <w:r w:rsidRPr="000E04E7">
        <w:rPr>
          <w:rFonts w:ascii="Arial" w:eastAsia="Calibri" w:hAnsi="Arial" w:cs="Arial"/>
        </w:rPr>
        <w:t>h</w:t>
      </w:r>
      <w:r w:rsidRPr="000E04E7">
        <w:rPr>
          <w:rFonts w:ascii="Arial" w:eastAsia="Calibri" w:hAnsi="Arial" w:cs="Arial"/>
          <w:lang w:val="el-GR"/>
        </w:rPr>
        <w:t>, στις 300</w:t>
      </w:r>
      <w:r w:rsidR="000E04E7">
        <w:rPr>
          <w:rFonts w:ascii="Arial" w:eastAsia="Calibri" w:hAnsi="Arial" w:cs="Arial"/>
        </w:rPr>
        <w:t>rpm</w:t>
      </w:r>
      <w:r w:rsidRPr="000E04E7">
        <w:rPr>
          <w:rFonts w:ascii="Arial" w:eastAsia="Calibri" w:hAnsi="Arial" w:cs="Arial"/>
          <w:lang w:val="el-GR"/>
        </w:rPr>
        <w:t>. Έπειτα, προστέθηκαν σταδιακά στο μείγμα 72</w:t>
      </w:r>
      <w:r w:rsidRPr="000E04E7">
        <w:rPr>
          <w:rFonts w:ascii="Arial" w:eastAsia="Calibri" w:hAnsi="Arial" w:cs="Arial"/>
        </w:rPr>
        <w:t>g</w:t>
      </w:r>
      <w:r w:rsidRPr="000E04E7">
        <w:rPr>
          <w:rFonts w:ascii="Arial" w:eastAsia="Calibri" w:hAnsi="Arial" w:cs="Arial"/>
          <w:lang w:val="el-GR"/>
        </w:rPr>
        <w:t xml:space="preserve"> </w:t>
      </w:r>
      <w:r w:rsidRPr="000E04E7">
        <w:rPr>
          <w:rFonts w:ascii="Arial" w:eastAsia="Calibri" w:hAnsi="Arial" w:cs="Arial"/>
        </w:rPr>
        <w:t>KMnO</w:t>
      </w:r>
      <w:r w:rsidRPr="000E04E7">
        <w:rPr>
          <w:rFonts w:ascii="Arial" w:eastAsia="Calibri" w:hAnsi="Arial" w:cs="Arial"/>
          <w:vertAlign w:val="subscript"/>
          <w:lang w:val="el-GR"/>
        </w:rPr>
        <w:t xml:space="preserve">4 </w:t>
      </w:r>
      <w:r w:rsidRPr="000E04E7">
        <w:rPr>
          <w:rFonts w:ascii="Arial" w:eastAsia="Calibri" w:hAnsi="Arial" w:cs="Arial"/>
          <w:lang w:val="el-GR"/>
        </w:rPr>
        <w:t>ώστε να πραγματοποιηθεί η οξείδωση, σε συνθήκες παγόλουτρου. Έπειτα από 4-5</w:t>
      </w:r>
      <w:r w:rsidRPr="000E04E7">
        <w:rPr>
          <w:rFonts w:ascii="Arial" w:eastAsia="Calibri" w:hAnsi="Arial" w:cs="Arial"/>
        </w:rPr>
        <w:t>h</w:t>
      </w:r>
      <w:r w:rsidRPr="000E04E7">
        <w:rPr>
          <w:rFonts w:ascii="Arial" w:eastAsia="Calibri" w:hAnsi="Arial" w:cs="Arial"/>
          <w:lang w:val="el-GR"/>
        </w:rPr>
        <w:t xml:space="preserve"> προστέθηκαν σταδιακά 250</w:t>
      </w:r>
      <w:r w:rsidRPr="000E04E7">
        <w:rPr>
          <w:rFonts w:ascii="Arial" w:eastAsia="Calibri" w:hAnsi="Arial" w:cs="Arial"/>
        </w:rPr>
        <w:t>mL</w:t>
      </w:r>
      <w:r w:rsidRPr="000E04E7">
        <w:rPr>
          <w:rFonts w:ascii="Arial" w:eastAsia="Calibri" w:hAnsi="Arial" w:cs="Arial"/>
          <w:lang w:val="el-GR"/>
        </w:rPr>
        <w:t xml:space="preserve"> </w:t>
      </w:r>
      <w:r w:rsidRPr="000E04E7">
        <w:rPr>
          <w:rFonts w:ascii="Arial" w:eastAsia="Calibri" w:hAnsi="Arial" w:cs="Arial"/>
        </w:rPr>
        <w:t>H</w:t>
      </w:r>
      <w:r w:rsidRPr="000E04E7">
        <w:rPr>
          <w:rFonts w:ascii="Arial" w:eastAsia="Calibri" w:hAnsi="Arial" w:cs="Arial"/>
          <w:vertAlign w:val="subscript"/>
          <w:lang w:val="el-GR"/>
        </w:rPr>
        <w:t>2</w:t>
      </w:r>
      <w:r w:rsidRPr="000E04E7">
        <w:rPr>
          <w:rFonts w:ascii="Arial" w:eastAsia="Calibri" w:hAnsi="Arial" w:cs="Arial"/>
        </w:rPr>
        <w:t>O</w:t>
      </w:r>
      <w:r w:rsidRPr="000E04E7">
        <w:rPr>
          <w:rFonts w:ascii="Arial" w:eastAsia="Calibri" w:hAnsi="Arial" w:cs="Arial"/>
          <w:vertAlign w:val="subscript"/>
          <w:lang w:val="el-GR"/>
        </w:rPr>
        <w:t>2</w:t>
      </w:r>
      <w:r w:rsidRPr="000E04E7">
        <w:rPr>
          <w:rFonts w:ascii="Arial" w:eastAsia="Calibri" w:hAnsi="Arial" w:cs="Arial"/>
          <w:lang w:val="el-GR"/>
        </w:rPr>
        <w:t xml:space="preserve"> ώστε να εξουδετερωθεί το περισευούμενο </w:t>
      </w:r>
      <w:r w:rsidRPr="000E04E7">
        <w:rPr>
          <w:rFonts w:ascii="Arial" w:eastAsia="Calibri" w:hAnsi="Arial" w:cs="Arial"/>
        </w:rPr>
        <w:t>KMnO</w:t>
      </w:r>
      <w:r w:rsidRPr="000E04E7">
        <w:rPr>
          <w:rFonts w:ascii="Arial" w:eastAsia="Calibri" w:hAnsi="Arial" w:cs="Arial"/>
          <w:vertAlign w:val="subscript"/>
          <w:lang w:val="el-GR"/>
        </w:rPr>
        <w:t>4</w:t>
      </w:r>
      <w:r w:rsidRPr="000E04E7">
        <w:rPr>
          <w:rFonts w:ascii="Arial" w:eastAsia="Calibri" w:hAnsi="Arial" w:cs="Arial"/>
          <w:lang w:val="el-GR"/>
        </w:rPr>
        <w:t>. Μετά το πέρας της διαδικασίας, το δείγμα φυγοκεντρήθηκε προς ανάκτηση του στερεού κλάσματος και πλύθηκε με την προσθήκη 1</w:t>
      </w:r>
      <w:r w:rsidRPr="000E04E7">
        <w:rPr>
          <w:rFonts w:ascii="Arial" w:eastAsia="Calibri" w:hAnsi="Arial" w:cs="Arial"/>
        </w:rPr>
        <w:t>L</w:t>
      </w:r>
      <w:r w:rsidRPr="000E04E7">
        <w:rPr>
          <w:rFonts w:ascii="Arial" w:eastAsia="Calibri" w:hAnsi="Arial" w:cs="Arial"/>
          <w:lang w:val="el-GR"/>
        </w:rPr>
        <w:t xml:space="preserve"> </w:t>
      </w:r>
      <w:r w:rsidRPr="000E04E7">
        <w:rPr>
          <w:rFonts w:ascii="Arial" w:eastAsia="Calibri" w:hAnsi="Arial" w:cs="Arial"/>
        </w:rPr>
        <w:t>HCl</w:t>
      </w:r>
      <w:r w:rsidRPr="000E04E7">
        <w:rPr>
          <w:rFonts w:ascii="Arial" w:eastAsia="Calibri" w:hAnsi="Arial" w:cs="Arial"/>
          <w:lang w:val="el-GR"/>
        </w:rPr>
        <w:t xml:space="preserve"> 3,6%. Ακολούθησε η διαδικασία της απολέπισης (</w:t>
      </w:r>
      <w:r w:rsidRPr="000E04E7">
        <w:rPr>
          <w:rFonts w:ascii="Arial" w:eastAsia="Calibri" w:hAnsi="Arial" w:cs="Arial"/>
        </w:rPr>
        <w:t>Exfoliation</w:t>
      </w:r>
      <w:r w:rsidRPr="000E04E7">
        <w:rPr>
          <w:rFonts w:ascii="Arial" w:eastAsia="Calibri" w:hAnsi="Arial" w:cs="Arial"/>
          <w:lang w:val="el-GR"/>
        </w:rPr>
        <w:t xml:space="preserve"> </w:t>
      </w:r>
      <w:r w:rsidRPr="000E04E7">
        <w:rPr>
          <w:rFonts w:ascii="Arial" w:eastAsia="Calibri" w:hAnsi="Arial" w:cs="Arial"/>
        </w:rPr>
        <w:t>process</w:t>
      </w:r>
      <w:r w:rsidRPr="000E04E7">
        <w:rPr>
          <w:rFonts w:ascii="Arial" w:eastAsia="Calibri" w:hAnsi="Arial" w:cs="Arial"/>
          <w:lang w:val="el-GR"/>
        </w:rPr>
        <w:t>), κατά την οποία το δείγμα φυγοκεντρούνταν καθημερινά και πλενόταν εκ νέου με 1</w:t>
      </w:r>
      <w:r w:rsidRPr="000E04E7">
        <w:rPr>
          <w:rFonts w:ascii="Arial" w:eastAsia="Calibri" w:hAnsi="Arial" w:cs="Arial"/>
        </w:rPr>
        <w:t>L</w:t>
      </w:r>
      <w:r w:rsidRPr="000E04E7">
        <w:rPr>
          <w:rFonts w:ascii="Arial" w:eastAsia="Calibri" w:hAnsi="Arial" w:cs="Arial"/>
          <w:lang w:val="el-GR"/>
        </w:rPr>
        <w:t xml:space="preserve"> υπερκάθαρο νερό για 12 μέρες. Τέλος, το δείγμα ξηράνθηκε με </w:t>
      </w:r>
      <w:r w:rsidR="00795BA2" w:rsidRPr="000E04E7">
        <w:rPr>
          <w:rFonts w:ascii="Arial" w:eastAsia="Calibri" w:hAnsi="Arial" w:cs="Arial"/>
          <w:lang w:val="el-GR"/>
        </w:rPr>
        <w:t>κρύο</w:t>
      </w:r>
      <w:r w:rsidRPr="000E04E7">
        <w:rPr>
          <w:rFonts w:ascii="Arial" w:eastAsia="Calibri" w:hAnsi="Arial" w:cs="Arial"/>
          <w:lang w:val="el-GR"/>
        </w:rPr>
        <w:t>-ξηραντήρα (</w:t>
      </w:r>
      <w:r w:rsidRPr="000E04E7">
        <w:rPr>
          <w:rFonts w:ascii="Arial" w:eastAsia="Calibri" w:hAnsi="Arial" w:cs="Arial"/>
        </w:rPr>
        <w:t>freeze</w:t>
      </w:r>
      <w:r w:rsidRPr="000E04E7">
        <w:rPr>
          <w:rFonts w:ascii="Arial" w:eastAsia="Calibri" w:hAnsi="Arial" w:cs="Arial"/>
          <w:lang w:val="el-GR"/>
        </w:rPr>
        <w:t xml:space="preserve"> </w:t>
      </w:r>
      <w:r w:rsidRPr="000E04E7">
        <w:rPr>
          <w:rFonts w:ascii="Arial" w:eastAsia="Calibri" w:hAnsi="Arial" w:cs="Arial"/>
        </w:rPr>
        <w:t>drier</w:t>
      </w:r>
      <w:r w:rsidRPr="000E04E7">
        <w:rPr>
          <w:rFonts w:ascii="Arial" w:eastAsia="Calibri" w:hAnsi="Arial" w:cs="Arial"/>
          <w:lang w:val="el-GR"/>
        </w:rPr>
        <w:t>) και αποθηκεύτηκε αεροστεγώς σε σκοτεινό μέρος.</w:t>
      </w:r>
    </w:p>
    <w:p w:rsidR="00991A06" w:rsidRDefault="00991A06">
      <w:pPr>
        <w:tabs>
          <w:tab w:val="left" w:pos="1988"/>
        </w:tabs>
        <w:jc w:val="both"/>
        <w:rPr>
          <w:rFonts w:ascii="Arial" w:hAnsi="Arial" w:cs="Arial"/>
          <w:lang w:val="el-GR"/>
        </w:rPr>
      </w:pPr>
    </w:p>
    <w:p w:rsidR="000E04E7" w:rsidRPr="00D80D4C" w:rsidRDefault="000E04E7" w:rsidP="004454EF">
      <w:pPr>
        <w:pStyle w:val="1"/>
        <w:rPr>
          <w:lang w:val="el-GR"/>
        </w:rPr>
      </w:pPr>
    </w:p>
    <w:p w:rsidR="000E04E7" w:rsidRPr="00D80D4C" w:rsidRDefault="000E04E7" w:rsidP="004454EF">
      <w:pPr>
        <w:pStyle w:val="1"/>
        <w:rPr>
          <w:lang w:val="el-GR"/>
        </w:rPr>
      </w:pPr>
    </w:p>
    <w:p w:rsidR="000E04E7" w:rsidRPr="00D80D4C" w:rsidRDefault="000E04E7" w:rsidP="004454EF">
      <w:pPr>
        <w:pStyle w:val="1"/>
        <w:rPr>
          <w:lang w:val="el-GR"/>
        </w:rPr>
      </w:pPr>
    </w:p>
    <w:p w:rsidR="00534A4E" w:rsidRPr="004454EF" w:rsidRDefault="006A21FA" w:rsidP="004454EF">
      <w:pPr>
        <w:pStyle w:val="1"/>
        <w:rPr>
          <w:lang w:val="el-GR"/>
        </w:rPr>
      </w:pPr>
      <w:bookmarkStart w:id="56" w:name="_Toc84786309"/>
      <w:r w:rsidRPr="004454EF">
        <w:rPr>
          <w:lang w:val="el-GR"/>
        </w:rPr>
        <w:t>3.2.</w:t>
      </w:r>
      <w:r w:rsidR="00534A4E" w:rsidRPr="004454EF">
        <w:rPr>
          <w:lang w:val="el-GR"/>
        </w:rPr>
        <w:t xml:space="preserve">  Παραγωγή βιοεξανθρακωμάτων</w:t>
      </w:r>
      <w:bookmarkEnd w:id="56"/>
      <w:r w:rsidR="00534A4E" w:rsidRPr="004454EF">
        <w:rPr>
          <w:lang w:val="el-GR"/>
        </w:rPr>
        <w:t xml:space="preserve"> </w:t>
      </w:r>
    </w:p>
    <w:p w:rsidR="005E6B2B" w:rsidRDefault="005E6B2B" w:rsidP="004454EF">
      <w:pPr>
        <w:pStyle w:val="2"/>
        <w:rPr>
          <w:lang w:val="el-GR"/>
        </w:rPr>
      </w:pPr>
    </w:p>
    <w:p w:rsidR="00534A4E" w:rsidRPr="004454EF" w:rsidRDefault="00534A4E" w:rsidP="004454EF">
      <w:pPr>
        <w:pStyle w:val="2"/>
        <w:rPr>
          <w:lang w:val="el-GR"/>
        </w:rPr>
      </w:pPr>
      <w:bookmarkStart w:id="57" w:name="_Toc84786310"/>
      <w:r w:rsidRPr="004454EF">
        <w:rPr>
          <w:lang w:val="el-GR"/>
        </w:rPr>
        <w:t>3.2.1</w:t>
      </w:r>
      <w:r w:rsidR="006A21FA" w:rsidRPr="004454EF">
        <w:rPr>
          <w:lang w:val="el-GR"/>
        </w:rPr>
        <w:t>.</w:t>
      </w:r>
      <w:r w:rsidRPr="004454EF">
        <w:rPr>
          <w:lang w:val="el-GR"/>
        </w:rPr>
        <w:t xml:space="preserve"> Προετοιμασία δειγμάτων</w:t>
      </w:r>
      <w:bookmarkEnd w:id="57"/>
    </w:p>
    <w:p w:rsidR="00534A4E" w:rsidRPr="004454EF" w:rsidRDefault="00534A4E" w:rsidP="00534A4E">
      <w:pPr>
        <w:jc w:val="both"/>
        <w:rPr>
          <w:rFonts w:ascii="Arial" w:hAnsi="Arial" w:cs="Arial"/>
          <w:lang w:val="el-GR"/>
        </w:rPr>
      </w:pPr>
      <w:r w:rsidRPr="004454EF">
        <w:rPr>
          <w:rFonts w:ascii="Arial" w:hAnsi="Arial" w:cs="Arial"/>
          <w:lang w:val="el-GR"/>
        </w:rPr>
        <w:t xml:space="preserve"> </w:t>
      </w:r>
    </w:p>
    <w:p w:rsidR="00534A4E" w:rsidRPr="004454EF" w:rsidRDefault="00534A4E" w:rsidP="00534A4E">
      <w:pPr>
        <w:jc w:val="both"/>
        <w:rPr>
          <w:rFonts w:ascii="Arial" w:hAnsi="Arial" w:cs="Arial"/>
          <w:lang w:val="el-GR"/>
        </w:rPr>
      </w:pPr>
      <w:r w:rsidRPr="004454EF">
        <w:rPr>
          <w:rFonts w:ascii="Arial" w:hAnsi="Arial" w:cs="Arial"/>
          <w:lang w:val="el-GR"/>
        </w:rPr>
        <w:t>Οι βιομάζες πριν τη διαδικασία υλοποίησης του πειράματος απαιτούν ξήρανση με σκοπό την απομάκρ</w:t>
      </w:r>
      <w:r w:rsidR="008961FC" w:rsidRPr="004454EF">
        <w:rPr>
          <w:rFonts w:ascii="Arial" w:hAnsi="Arial" w:cs="Arial"/>
          <w:lang w:val="el-GR"/>
        </w:rPr>
        <w:t>υνση της υγρασίας που περιέχουν</w:t>
      </w:r>
      <w:r w:rsidRPr="004454EF">
        <w:rPr>
          <w:rFonts w:ascii="Arial" w:hAnsi="Arial" w:cs="Arial"/>
          <w:lang w:val="el-GR"/>
        </w:rPr>
        <w:t xml:space="preserve">. Τοποθετούνται σε φούρνο </w:t>
      </w:r>
      <w:r w:rsidR="00045E16" w:rsidRPr="004454EF">
        <w:rPr>
          <w:rFonts w:ascii="Arial" w:hAnsi="Arial" w:cs="Arial"/>
          <w:lang w:val="el-GR"/>
        </w:rPr>
        <w:t>ξήρανσης τύπου</w:t>
      </w:r>
      <w:r w:rsidR="00D13B2B" w:rsidRPr="004454EF">
        <w:rPr>
          <w:rFonts w:ascii="Arial" w:hAnsi="Arial" w:cs="Arial"/>
          <w:lang w:val="el-GR"/>
        </w:rPr>
        <w:t xml:space="preserve"> </w:t>
      </w:r>
      <w:r w:rsidR="00424A78">
        <w:rPr>
          <w:rFonts w:ascii="Arial" w:hAnsi="Arial" w:cs="Arial"/>
        </w:rPr>
        <w:t>Lin</w:t>
      </w:r>
      <w:r w:rsidR="00045E16">
        <w:rPr>
          <w:rFonts w:ascii="Arial" w:hAnsi="Arial" w:cs="Arial"/>
        </w:rPr>
        <w:t>n</w:t>
      </w:r>
      <w:r w:rsidR="00045E16" w:rsidRPr="004454EF">
        <w:rPr>
          <w:rFonts w:ascii="Arial" w:hAnsi="Arial" w:cs="Arial"/>
          <w:lang w:val="el-GR"/>
        </w:rPr>
        <w:t xml:space="preserve"> </w:t>
      </w:r>
      <w:r w:rsidR="00045E16">
        <w:rPr>
          <w:rFonts w:ascii="Arial" w:hAnsi="Arial" w:cs="Arial"/>
        </w:rPr>
        <w:t>High</w:t>
      </w:r>
      <w:r w:rsidR="00045E16" w:rsidRPr="004454EF">
        <w:rPr>
          <w:rFonts w:ascii="Arial" w:hAnsi="Arial" w:cs="Arial"/>
          <w:lang w:val="el-GR"/>
        </w:rPr>
        <w:t xml:space="preserve"> </w:t>
      </w:r>
      <w:r w:rsidR="00045E16">
        <w:rPr>
          <w:rFonts w:ascii="Arial" w:hAnsi="Arial" w:cs="Arial"/>
        </w:rPr>
        <w:t>Therm</w:t>
      </w:r>
      <w:r w:rsidR="00B1452A">
        <w:rPr>
          <w:rFonts w:ascii="Arial" w:hAnsi="Arial" w:cs="Arial"/>
          <w:lang w:val="el-GR"/>
        </w:rPr>
        <w:t xml:space="preserve"> της εταιρίας </w:t>
      </w:r>
      <w:r w:rsidR="00B1452A">
        <w:rPr>
          <w:rFonts w:ascii="Arial" w:hAnsi="Arial" w:cs="Arial"/>
        </w:rPr>
        <w:t>Termaks</w:t>
      </w:r>
      <w:r w:rsidR="00D13B2B" w:rsidRPr="004454EF">
        <w:rPr>
          <w:rFonts w:ascii="Arial" w:hAnsi="Arial" w:cs="Arial"/>
          <w:lang w:val="el-GR"/>
        </w:rPr>
        <w:t xml:space="preserve"> </w:t>
      </w:r>
      <w:r w:rsidRPr="004454EF">
        <w:rPr>
          <w:rFonts w:ascii="Arial" w:hAnsi="Arial" w:cs="Arial"/>
          <w:lang w:val="el-GR"/>
        </w:rPr>
        <w:t>στους 60</w:t>
      </w:r>
      <w:r w:rsidRPr="004454EF">
        <w:rPr>
          <w:rFonts w:ascii="Arial" w:hAnsi="Arial" w:cs="Arial"/>
          <w:vertAlign w:val="superscript"/>
          <w:lang w:val="el-GR"/>
        </w:rPr>
        <w:t>ο</w:t>
      </w:r>
      <w:r w:rsidRPr="009B1FF2">
        <w:rPr>
          <w:rFonts w:ascii="Arial" w:hAnsi="Arial" w:cs="Arial"/>
        </w:rPr>
        <w:t>C</w:t>
      </w:r>
      <w:r w:rsidRPr="004454EF">
        <w:rPr>
          <w:rFonts w:ascii="Arial" w:hAnsi="Arial" w:cs="Arial"/>
          <w:lang w:val="el-GR"/>
        </w:rPr>
        <w:t xml:space="preserve"> για τρεις ημέρες όπου γίνεται η απομάκρυνση μόνο της υγρασίας και όχι της πτητικής ύλης</w:t>
      </w:r>
      <w:r w:rsidR="008A2D91" w:rsidRPr="004454EF">
        <w:rPr>
          <w:rFonts w:ascii="Arial" w:hAnsi="Arial" w:cs="Arial"/>
          <w:lang w:val="el-GR"/>
        </w:rPr>
        <w:t xml:space="preserve"> </w:t>
      </w:r>
      <w:r w:rsidR="00045E16" w:rsidRPr="004454EF">
        <w:rPr>
          <w:rFonts w:ascii="Arial" w:hAnsi="Arial" w:cs="Arial"/>
          <w:lang w:val="el-GR"/>
        </w:rPr>
        <w:t>(ήπια ξήρανση)</w:t>
      </w:r>
      <w:r w:rsidRPr="004454EF">
        <w:rPr>
          <w:rFonts w:ascii="Arial" w:hAnsi="Arial" w:cs="Arial"/>
          <w:lang w:val="el-GR"/>
        </w:rPr>
        <w:t xml:space="preserve">. Μετά τη διαδικασία της </w:t>
      </w:r>
      <w:r w:rsidR="008961FC" w:rsidRPr="004454EF">
        <w:rPr>
          <w:rFonts w:ascii="Arial" w:hAnsi="Arial" w:cs="Arial"/>
          <w:lang w:val="el-GR"/>
        </w:rPr>
        <w:t>ξήρανσης οι βιομάζες κονιορτοποιού</w:t>
      </w:r>
      <w:r w:rsidRPr="004454EF">
        <w:rPr>
          <w:rFonts w:ascii="Arial" w:hAnsi="Arial" w:cs="Arial"/>
          <w:lang w:val="el-GR"/>
        </w:rPr>
        <w:t>νται</w:t>
      </w:r>
      <w:r w:rsidR="00D13B2B" w:rsidRPr="004454EF">
        <w:rPr>
          <w:rFonts w:ascii="Arial" w:hAnsi="Arial" w:cs="Arial"/>
          <w:lang w:val="el-GR"/>
        </w:rPr>
        <w:t xml:space="preserve"> σε μαχαιρόμυλο στο εργαστήριο Διαχείρισης Τοξικών και Επικίνδυνων  Αποβλήτων στο Πολυτεχνείο Κρήτης, </w:t>
      </w:r>
      <w:r w:rsidRPr="004454EF">
        <w:rPr>
          <w:rFonts w:ascii="Arial" w:hAnsi="Arial" w:cs="Arial"/>
          <w:lang w:val="el-GR"/>
        </w:rPr>
        <w:t xml:space="preserve"> προκειμένου το μέγεθος </w:t>
      </w:r>
      <w:r w:rsidRPr="004454EF">
        <w:rPr>
          <w:rFonts w:ascii="Arial" w:hAnsi="Arial" w:cs="Arial"/>
          <w:lang w:val="el-GR"/>
        </w:rPr>
        <w:lastRenderedPageBreak/>
        <w:t>των σωματι</w:t>
      </w:r>
      <w:r w:rsidR="00F724D6">
        <w:rPr>
          <w:rFonts w:ascii="Arial" w:hAnsi="Arial" w:cs="Arial"/>
          <w:lang w:val="el-GR"/>
        </w:rPr>
        <w:t>δίων τους να μην ξεπερνά τα 0.5</w:t>
      </w:r>
      <w:r w:rsidRPr="009B1FF2">
        <w:rPr>
          <w:rFonts w:ascii="Arial" w:hAnsi="Arial" w:cs="Arial"/>
        </w:rPr>
        <w:t>mm</w:t>
      </w:r>
      <w:r w:rsidR="00A72F8D">
        <w:rPr>
          <w:rFonts w:ascii="Arial" w:hAnsi="Arial" w:cs="Arial"/>
          <w:lang w:val="el-GR"/>
        </w:rPr>
        <w:t xml:space="preserve"> σε διάμετρο. Τέλος</w:t>
      </w:r>
      <w:r w:rsidR="002E1718">
        <w:rPr>
          <w:rFonts w:ascii="Arial" w:hAnsi="Arial" w:cs="Arial"/>
          <w:lang w:val="el-GR"/>
        </w:rPr>
        <w:t>,</w:t>
      </w:r>
      <w:r w:rsidR="00D13B2B" w:rsidRPr="004454EF">
        <w:rPr>
          <w:rFonts w:ascii="Arial" w:hAnsi="Arial" w:cs="Arial"/>
          <w:lang w:val="el-GR"/>
        </w:rPr>
        <w:t xml:space="preserve"> </w:t>
      </w:r>
      <w:r w:rsidRPr="004454EF">
        <w:rPr>
          <w:rFonts w:ascii="Arial" w:hAnsi="Arial" w:cs="Arial"/>
          <w:lang w:val="el-GR"/>
        </w:rPr>
        <w:t xml:space="preserve">τα δείγματα αποθηκεύονται αεροστεγώς σε πλαστικούς δειγματολήπτες μέχρι να χρησιμοποιηθούν. </w:t>
      </w:r>
    </w:p>
    <w:p w:rsidR="00D879C5" w:rsidRPr="004454EF" w:rsidRDefault="00D879C5" w:rsidP="00534A4E">
      <w:pPr>
        <w:jc w:val="both"/>
        <w:rPr>
          <w:rFonts w:ascii="Arial" w:hAnsi="Arial" w:cs="Arial"/>
          <w:sz w:val="24"/>
          <w:lang w:val="el-GR"/>
        </w:rPr>
      </w:pPr>
    </w:p>
    <w:p w:rsidR="00534A4E" w:rsidRPr="004454EF" w:rsidRDefault="006A21FA" w:rsidP="004454EF">
      <w:pPr>
        <w:pStyle w:val="2"/>
        <w:rPr>
          <w:lang w:val="el-GR"/>
        </w:rPr>
      </w:pPr>
      <w:bookmarkStart w:id="58" w:name="_Toc84786311"/>
      <w:r w:rsidRPr="004454EF">
        <w:rPr>
          <w:lang w:val="el-GR"/>
        </w:rPr>
        <w:t>3.2.2.</w:t>
      </w:r>
      <w:r w:rsidR="00534A4E" w:rsidRPr="004454EF">
        <w:rPr>
          <w:lang w:val="el-GR"/>
        </w:rPr>
        <w:t xml:space="preserve"> Πυρόλυση βιομάζας</w:t>
      </w:r>
      <w:bookmarkEnd w:id="58"/>
      <w:r w:rsidR="00534A4E" w:rsidRPr="004454EF">
        <w:rPr>
          <w:lang w:val="el-GR"/>
        </w:rPr>
        <w:t xml:space="preserve"> </w:t>
      </w:r>
    </w:p>
    <w:p w:rsidR="00A72F8D" w:rsidRPr="00CE2995" w:rsidRDefault="00A72F8D" w:rsidP="00534A4E">
      <w:pPr>
        <w:jc w:val="both"/>
        <w:rPr>
          <w:rFonts w:ascii="Arial" w:hAnsi="Arial" w:cs="Arial"/>
          <w:lang w:val="el-GR"/>
        </w:rPr>
      </w:pPr>
    </w:p>
    <w:p w:rsidR="00534A4E" w:rsidRPr="004454EF" w:rsidRDefault="00534A4E" w:rsidP="00534A4E">
      <w:pPr>
        <w:jc w:val="both"/>
        <w:rPr>
          <w:rFonts w:ascii="Arial" w:hAnsi="Arial" w:cs="Arial"/>
          <w:lang w:val="el-GR"/>
        </w:rPr>
      </w:pPr>
      <w:r w:rsidRPr="004454EF">
        <w:rPr>
          <w:rFonts w:ascii="Arial" w:hAnsi="Arial" w:cs="Arial"/>
          <w:lang w:val="el-GR"/>
        </w:rPr>
        <w:t>Μετά την προεπεξεργασία των δειγμάτων βιομάζας ακολο</w:t>
      </w:r>
      <w:r w:rsidR="000C7B36" w:rsidRPr="004454EF">
        <w:rPr>
          <w:rFonts w:ascii="Arial" w:hAnsi="Arial" w:cs="Arial"/>
          <w:lang w:val="el-GR"/>
        </w:rPr>
        <w:t>υθεί η διαδικασία της πυρόλυσης</w:t>
      </w:r>
      <w:r w:rsidRPr="004454EF">
        <w:rPr>
          <w:rFonts w:ascii="Arial" w:hAnsi="Arial" w:cs="Arial"/>
          <w:lang w:val="el-GR"/>
        </w:rPr>
        <w:t>. Συγκεκριμένες ποσότητες βιομάζας τοποθετούνται σε πορσελάνινες κάψες περίπου 20-30</w:t>
      </w:r>
      <w:r w:rsidRPr="009B1FF2">
        <w:rPr>
          <w:rFonts w:ascii="Arial" w:hAnsi="Arial" w:cs="Arial"/>
        </w:rPr>
        <w:t>g</w:t>
      </w:r>
      <w:r w:rsidR="000C7B36" w:rsidRPr="004454EF">
        <w:rPr>
          <w:rFonts w:ascii="Arial" w:hAnsi="Arial" w:cs="Arial"/>
          <w:lang w:val="el-GR"/>
        </w:rPr>
        <w:t xml:space="preserve"> η κάθε μια</w:t>
      </w:r>
      <w:r w:rsidRPr="004454EF">
        <w:rPr>
          <w:rFonts w:ascii="Arial" w:hAnsi="Arial" w:cs="Arial"/>
          <w:lang w:val="el-GR"/>
        </w:rPr>
        <w:t>. Στη συνεχεία</w:t>
      </w:r>
      <w:r w:rsidR="00294936">
        <w:rPr>
          <w:rFonts w:ascii="Arial" w:hAnsi="Arial" w:cs="Arial"/>
          <w:lang w:val="el-GR"/>
        </w:rPr>
        <w:t>,</w:t>
      </w:r>
      <w:r w:rsidRPr="004454EF">
        <w:rPr>
          <w:rFonts w:ascii="Arial" w:hAnsi="Arial" w:cs="Arial"/>
          <w:lang w:val="el-GR"/>
        </w:rPr>
        <w:t xml:space="preserve"> τα δείγματα τοποθετούνται στον κλίβανο πυρόλυσης. Ο φούρνος πυρόλυσης είναι σταθερής κλίνης (</w:t>
      </w:r>
      <w:r w:rsidRPr="009B1FF2">
        <w:rPr>
          <w:rFonts w:ascii="Arial" w:hAnsi="Arial" w:cs="Arial"/>
        </w:rPr>
        <w:t>Linn</w:t>
      </w:r>
      <w:r w:rsidRPr="004454EF">
        <w:rPr>
          <w:rFonts w:ascii="Arial" w:hAnsi="Arial" w:cs="Arial"/>
          <w:lang w:val="el-GR"/>
        </w:rPr>
        <w:t xml:space="preserve"> </w:t>
      </w:r>
      <w:r w:rsidRPr="009B1FF2">
        <w:rPr>
          <w:rFonts w:ascii="Arial" w:hAnsi="Arial" w:cs="Arial"/>
        </w:rPr>
        <w:t>High</w:t>
      </w:r>
      <w:r w:rsidRPr="004454EF">
        <w:rPr>
          <w:rFonts w:ascii="Arial" w:hAnsi="Arial" w:cs="Arial"/>
          <w:lang w:val="el-GR"/>
        </w:rPr>
        <w:t xml:space="preserve"> </w:t>
      </w:r>
      <w:r w:rsidRPr="009B1FF2">
        <w:rPr>
          <w:rFonts w:ascii="Arial" w:hAnsi="Arial" w:cs="Arial"/>
        </w:rPr>
        <w:t>Therm</w:t>
      </w:r>
      <w:r w:rsidRPr="004454EF">
        <w:rPr>
          <w:rFonts w:ascii="Arial" w:hAnsi="Arial" w:cs="Arial"/>
          <w:lang w:val="el-GR"/>
        </w:rPr>
        <w:t>) και είναι συνδεδεμένος με φιάλη αζώτου. Η πυρόλυση πραγμ</w:t>
      </w:r>
      <w:r w:rsidR="008961FC" w:rsidRPr="004454EF">
        <w:rPr>
          <w:rFonts w:ascii="Arial" w:hAnsi="Arial" w:cs="Arial"/>
          <w:lang w:val="el-GR"/>
        </w:rPr>
        <w:t>ατοποιείται σε δύ</w:t>
      </w:r>
      <w:r w:rsidR="000C7B36" w:rsidRPr="004454EF">
        <w:rPr>
          <w:rFonts w:ascii="Arial" w:hAnsi="Arial" w:cs="Arial"/>
          <w:lang w:val="el-GR"/>
        </w:rPr>
        <w:t>ο θερμοκρασίες</w:t>
      </w:r>
      <w:r w:rsidRPr="004454EF">
        <w:rPr>
          <w:rFonts w:ascii="Arial" w:hAnsi="Arial" w:cs="Arial"/>
          <w:lang w:val="el-GR"/>
        </w:rPr>
        <w:t>, στους 400</w:t>
      </w:r>
      <w:r w:rsidRPr="004454EF">
        <w:rPr>
          <w:rFonts w:ascii="Arial" w:hAnsi="Arial" w:cs="Arial"/>
          <w:vertAlign w:val="superscript"/>
          <w:lang w:val="el-GR"/>
        </w:rPr>
        <w:t>ο</w:t>
      </w:r>
      <w:r w:rsidR="000C7B36">
        <w:rPr>
          <w:rFonts w:ascii="Arial" w:hAnsi="Arial" w:cs="Arial"/>
        </w:rPr>
        <w:t>C</w:t>
      </w:r>
      <w:r w:rsidRPr="004454EF">
        <w:rPr>
          <w:rFonts w:ascii="Arial" w:hAnsi="Arial" w:cs="Arial"/>
          <w:lang w:val="el-GR"/>
        </w:rPr>
        <w:t xml:space="preserve"> και 600</w:t>
      </w:r>
      <w:r w:rsidRPr="004454EF">
        <w:rPr>
          <w:rFonts w:ascii="Arial" w:hAnsi="Arial" w:cs="Arial"/>
          <w:vertAlign w:val="superscript"/>
          <w:lang w:val="el-GR"/>
        </w:rPr>
        <w:t>ο</w:t>
      </w:r>
      <w:r w:rsidR="000C7B36">
        <w:rPr>
          <w:rFonts w:ascii="Arial" w:hAnsi="Arial" w:cs="Arial"/>
        </w:rPr>
        <w:t>C</w:t>
      </w:r>
      <w:r w:rsidR="000C7B36" w:rsidRPr="004454EF">
        <w:rPr>
          <w:rFonts w:ascii="Arial" w:hAnsi="Arial" w:cs="Arial"/>
          <w:lang w:val="el-GR"/>
        </w:rPr>
        <w:t xml:space="preserve"> </w:t>
      </w:r>
      <w:r w:rsidR="00294936">
        <w:rPr>
          <w:rFonts w:ascii="Arial" w:hAnsi="Arial" w:cs="Arial"/>
          <w:lang w:val="el-GR"/>
        </w:rPr>
        <w:t xml:space="preserve">τόσο </w:t>
      </w:r>
      <w:r w:rsidRPr="004454EF">
        <w:rPr>
          <w:rFonts w:ascii="Arial" w:hAnsi="Arial" w:cs="Arial"/>
          <w:lang w:val="el-GR"/>
        </w:rPr>
        <w:t>για τα απλά</w:t>
      </w:r>
      <w:r w:rsidR="00294936">
        <w:rPr>
          <w:rFonts w:ascii="Arial" w:hAnsi="Arial" w:cs="Arial"/>
          <w:lang w:val="el-GR"/>
        </w:rPr>
        <w:t>, όσο</w:t>
      </w:r>
      <w:r w:rsidRPr="004454EF">
        <w:rPr>
          <w:rFonts w:ascii="Arial" w:hAnsi="Arial" w:cs="Arial"/>
          <w:lang w:val="el-GR"/>
        </w:rPr>
        <w:t xml:space="preserve"> και</w:t>
      </w:r>
      <w:r w:rsidR="000C7B36" w:rsidRPr="004454EF">
        <w:rPr>
          <w:rFonts w:ascii="Arial" w:hAnsi="Arial" w:cs="Arial"/>
          <w:lang w:val="el-GR"/>
        </w:rPr>
        <w:t xml:space="preserve"> για τα τροποποιημένα δείγματα. </w:t>
      </w:r>
      <w:r w:rsidRPr="004454EF">
        <w:rPr>
          <w:rFonts w:ascii="Arial" w:hAnsi="Arial" w:cs="Arial"/>
          <w:lang w:val="el-GR"/>
        </w:rPr>
        <w:t xml:space="preserve">Αυτή η διαδικασία </w:t>
      </w:r>
      <w:r w:rsidR="000C7B36" w:rsidRPr="004454EF">
        <w:rPr>
          <w:rFonts w:ascii="Arial" w:hAnsi="Arial" w:cs="Arial"/>
          <w:lang w:val="el-GR"/>
        </w:rPr>
        <w:t>έχει</w:t>
      </w:r>
      <w:r w:rsidR="008961FC" w:rsidRPr="004454EF">
        <w:rPr>
          <w:rFonts w:ascii="Arial" w:hAnsi="Arial" w:cs="Arial"/>
          <w:lang w:val="el-GR"/>
        </w:rPr>
        <w:t xml:space="preserve"> ως αποτέλεσμα τη δημιουργία δύ</w:t>
      </w:r>
      <w:r w:rsidRPr="004454EF">
        <w:rPr>
          <w:rFonts w:ascii="Arial" w:hAnsi="Arial" w:cs="Arial"/>
          <w:lang w:val="el-GR"/>
        </w:rPr>
        <w:t>ο ειδών βιοεξανθρακω</w:t>
      </w:r>
      <w:r w:rsidR="000C7B36" w:rsidRPr="004454EF">
        <w:rPr>
          <w:rFonts w:ascii="Arial" w:hAnsi="Arial" w:cs="Arial"/>
          <w:lang w:val="el-GR"/>
        </w:rPr>
        <w:t>μάτων για κάθε βιομάζα</w:t>
      </w:r>
      <w:r w:rsidRPr="004454EF">
        <w:rPr>
          <w:rFonts w:ascii="Arial" w:hAnsi="Arial" w:cs="Arial"/>
          <w:lang w:val="el-GR"/>
        </w:rPr>
        <w:t>. Κατά τη διαδικασία της πυρόλυσης ο ρυθμός αύξησης της θερμοκρασίας είναι ίσος με 6</w:t>
      </w:r>
      <w:r w:rsidRPr="004454EF">
        <w:rPr>
          <w:rFonts w:ascii="Arial" w:hAnsi="Arial" w:cs="Arial"/>
          <w:vertAlign w:val="superscript"/>
          <w:lang w:val="el-GR"/>
        </w:rPr>
        <w:t>ο</w:t>
      </w:r>
      <w:r w:rsidRPr="009B1FF2">
        <w:rPr>
          <w:rFonts w:ascii="Arial" w:hAnsi="Arial" w:cs="Arial"/>
        </w:rPr>
        <w:t>C</w:t>
      </w:r>
      <w:r w:rsidRPr="004454EF">
        <w:rPr>
          <w:rFonts w:ascii="Arial" w:hAnsi="Arial" w:cs="Arial"/>
          <w:lang w:val="el-GR"/>
        </w:rPr>
        <w:t>/</w:t>
      </w:r>
      <w:r w:rsidRPr="009B1FF2">
        <w:rPr>
          <w:rFonts w:ascii="Arial" w:hAnsi="Arial" w:cs="Arial"/>
        </w:rPr>
        <w:t>min</w:t>
      </w:r>
      <w:r w:rsidRPr="004454EF">
        <w:rPr>
          <w:rFonts w:ascii="Arial" w:hAnsi="Arial" w:cs="Arial"/>
          <w:lang w:val="el-GR"/>
        </w:rPr>
        <w:t>,</w:t>
      </w:r>
      <w:r w:rsidR="000C7B36" w:rsidRPr="004454EF">
        <w:rPr>
          <w:rFonts w:ascii="Arial" w:hAnsi="Arial" w:cs="Arial"/>
          <w:lang w:val="el-GR"/>
        </w:rPr>
        <w:t xml:space="preserve"> </w:t>
      </w:r>
      <w:r w:rsidRPr="004454EF">
        <w:rPr>
          <w:rFonts w:ascii="Arial" w:hAnsi="Arial" w:cs="Arial"/>
          <w:lang w:val="el-GR"/>
        </w:rPr>
        <w:t xml:space="preserve">με συνεχή παροχή </w:t>
      </w:r>
      <w:r w:rsidR="008A2D91" w:rsidRPr="004454EF">
        <w:rPr>
          <w:rFonts w:ascii="Arial" w:hAnsi="Arial" w:cs="Arial"/>
          <w:lang w:val="el-GR"/>
        </w:rPr>
        <w:t xml:space="preserve">καθαρού </w:t>
      </w:r>
      <w:r w:rsidRPr="004454EF">
        <w:rPr>
          <w:rFonts w:ascii="Arial" w:hAnsi="Arial" w:cs="Arial"/>
          <w:lang w:val="el-GR"/>
        </w:rPr>
        <w:t>αζώτου Ν</w:t>
      </w:r>
      <w:r w:rsidRPr="004454EF">
        <w:rPr>
          <w:rFonts w:ascii="Arial" w:hAnsi="Arial" w:cs="Arial"/>
          <w:vertAlign w:val="subscript"/>
          <w:lang w:val="el-GR"/>
        </w:rPr>
        <w:t xml:space="preserve">2 </w:t>
      </w:r>
      <w:r w:rsidRPr="004454EF">
        <w:rPr>
          <w:rFonts w:ascii="Arial" w:hAnsi="Arial" w:cs="Arial"/>
          <w:lang w:val="el-GR"/>
        </w:rPr>
        <w:t xml:space="preserve"> </w:t>
      </w:r>
      <w:r w:rsidR="008A2D91" w:rsidRPr="004454EF">
        <w:rPr>
          <w:rFonts w:ascii="Arial" w:hAnsi="Arial" w:cs="Arial"/>
          <w:lang w:val="el-GR"/>
        </w:rPr>
        <w:t xml:space="preserve">99% </w:t>
      </w:r>
      <w:r w:rsidR="002A4836">
        <w:rPr>
          <w:rFonts w:ascii="Arial" w:hAnsi="Arial" w:cs="Arial"/>
          <w:lang w:val="el-GR"/>
        </w:rPr>
        <w:t>με ρυθμό 200</w:t>
      </w:r>
      <w:r w:rsidRPr="009B1FF2">
        <w:rPr>
          <w:rFonts w:ascii="Arial" w:hAnsi="Arial" w:cs="Arial"/>
        </w:rPr>
        <w:t>L</w:t>
      </w:r>
      <w:r w:rsidRPr="004454EF">
        <w:rPr>
          <w:rFonts w:ascii="Arial" w:hAnsi="Arial" w:cs="Arial"/>
          <w:lang w:val="el-GR"/>
        </w:rPr>
        <w:t>/</w:t>
      </w:r>
      <w:r w:rsidRPr="009B1FF2">
        <w:rPr>
          <w:rFonts w:ascii="Arial" w:hAnsi="Arial" w:cs="Arial"/>
        </w:rPr>
        <w:t>h</w:t>
      </w:r>
      <w:r w:rsidRPr="004454EF">
        <w:rPr>
          <w:rFonts w:ascii="Arial" w:hAnsi="Arial" w:cs="Arial"/>
          <w:lang w:val="el-GR"/>
        </w:rPr>
        <w:t xml:space="preserve"> και διάρκεια πυρόλυσης 1</w:t>
      </w:r>
      <w:r w:rsidR="000C7B36">
        <w:rPr>
          <w:rFonts w:ascii="Arial" w:hAnsi="Arial" w:cs="Arial"/>
        </w:rPr>
        <w:t>h</w:t>
      </w:r>
      <w:r w:rsidRPr="004454EF">
        <w:rPr>
          <w:rFonts w:ascii="Arial" w:hAnsi="Arial" w:cs="Arial"/>
          <w:lang w:val="el-GR"/>
        </w:rPr>
        <w:t xml:space="preserve"> ώρα από τη στιγμή που δημιουργούνται οι επιθυμητές συνθήκε</w:t>
      </w:r>
      <w:r w:rsidR="000C7B36" w:rsidRPr="004454EF">
        <w:rPr>
          <w:rFonts w:ascii="Arial" w:hAnsi="Arial" w:cs="Arial"/>
          <w:lang w:val="el-GR"/>
        </w:rPr>
        <w:t>ς</w:t>
      </w:r>
      <w:r w:rsidRPr="004454EF">
        <w:rPr>
          <w:rFonts w:ascii="Arial" w:hAnsi="Arial" w:cs="Arial"/>
          <w:lang w:val="el-GR"/>
        </w:rPr>
        <w:t>.</w:t>
      </w:r>
      <w:r w:rsidR="000C7B36" w:rsidRPr="004454EF">
        <w:rPr>
          <w:rFonts w:ascii="Arial" w:hAnsi="Arial" w:cs="Arial"/>
          <w:lang w:val="el-GR"/>
        </w:rPr>
        <w:t xml:space="preserve"> </w:t>
      </w:r>
      <w:r w:rsidR="00F724D6">
        <w:rPr>
          <w:rFonts w:ascii="Arial" w:hAnsi="Arial" w:cs="Arial"/>
          <w:lang w:val="el-GR"/>
        </w:rPr>
        <w:t>Μετά</w:t>
      </w:r>
      <w:r w:rsidRPr="004454EF">
        <w:rPr>
          <w:rFonts w:ascii="Arial" w:hAnsi="Arial" w:cs="Arial"/>
          <w:lang w:val="el-GR"/>
        </w:rPr>
        <w:t xml:space="preserve"> την ολοκλήρωση της διαδικασίας τα βιοεξανθρακώματα τοποθετούνται σε ξηραντήρα μέχρι να κρυώσουν και να επέλθουν σε θερμοκρασία περιβάλλοντος,</w:t>
      </w:r>
      <w:r w:rsidR="008A2D91" w:rsidRPr="004454EF">
        <w:rPr>
          <w:rFonts w:ascii="Arial" w:hAnsi="Arial" w:cs="Arial"/>
          <w:lang w:val="el-GR"/>
        </w:rPr>
        <w:t xml:space="preserve"> ξεπλένονται σε κωνικές φιάλες για τον περαιτέρω καθαρισμό τους σε αναλόγια </w:t>
      </w:r>
      <w:r w:rsidR="00B1452A">
        <w:rPr>
          <w:rFonts w:ascii="Arial" w:hAnsi="Arial" w:cs="Arial"/>
          <w:lang w:val="el-GR"/>
        </w:rPr>
        <w:t xml:space="preserve">βιοεξανθράκωμα:νερό </w:t>
      </w:r>
      <w:r w:rsidR="008A2D91" w:rsidRPr="004454EF">
        <w:rPr>
          <w:rFonts w:ascii="Arial" w:hAnsi="Arial" w:cs="Arial"/>
          <w:lang w:val="el-GR"/>
        </w:rPr>
        <w:t>1:2, διηθούνται σε φίλτρα κυτταρίνης, τοποθετούνται στον ξηραντήρα</w:t>
      </w:r>
      <w:r w:rsidR="00294936">
        <w:rPr>
          <w:rFonts w:ascii="Arial" w:hAnsi="Arial" w:cs="Arial"/>
          <w:lang w:val="el-GR"/>
        </w:rPr>
        <w:t>,</w:t>
      </w:r>
      <w:r w:rsidR="008A2D91" w:rsidRPr="004454EF">
        <w:rPr>
          <w:rFonts w:ascii="Arial" w:hAnsi="Arial" w:cs="Arial"/>
          <w:lang w:val="el-GR"/>
        </w:rPr>
        <w:t xml:space="preserve"> όπου</w:t>
      </w:r>
      <w:r w:rsidR="008961FC" w:rsidRPr="004454EF">
        <w:rPr>
          <w:rFonts w:ascii="Arial" w:hAnsi="Arial" w:cs="Arial"/>
          <w:lang w:val="el-GR"/>
        </w:rPr>
        <w:t xml:space="preserve"> στη συνεχεί</w:t>
      </w:r>
      <w:r w:rsidRPr="004454EF">
        <w:rPr>
          <w:rFonts w:ascii="Arial" w:hAnsi="Arial" w:cs="Arial"/>
          <w:lang w:val="el-GR"/>
        </w:rPr>
        <w:t xml:space="preserve">α αποθηκεύονται σε αεροστεγή </w:t>
      </w:r>
      <w:r w:rsidR="000C7B36" w:rsidRPr="004454EF">
        <w:rPr>
          <w:rFonts w:ascii="Arial" w:hAnsi="Arial" w:cs="Arial"/>
          <w:lang w:val="el-GR"/>
        </w:rPr>
        <w:t>δοχεία μέχρι να χρησιμοποιηθούν</w:t>
      </w:r>
      <w:r w:rsidRPr="004454EF">
        <w:rPr>
          <w:rFonts w:ascii="Arial" w:hAnsi="Arial" w:cs="Arial"/>
          <w:lang w:val="el-GR"/>
        </w:rPr>
        <w:t>.</w:t>
      </w:r>
    </w:p>
    <w:p w:rsidR="008A2D91" w:rsidRPr="004454EF" w:rsidRDefault="008A2D91" w:rsidP="00534A4E">
      <w:pPr>
        <w:jc w:val="both"/>
        <w:rPr>
          <w:rFonts w:ascii="Arial" w:hAnsi="Arial" w:cs="Arial"/>
          <w:sz w:val="24"/>
          <w:lang w:val="el-GR"/>
        </w:rPr>
      </w:pPr>
    </w:p>
    <w:p w:rsidR="000670C7" w:rsidRDefault="00534A4E">
      <w:pPr>
        <w:pStyle w:val="2"/>
        <w:rPr>
          <w:lang w:val="el-GR"/>
        </w:rPr>
      </w:pPr>
      <w:bookmarkStart w:id="59" w:name="_Toc84786312"/>
      <w:r w:rsidRPr="004454EF">
        <w:rPr>
          <w:lang w:val="el-GR"/>
        </w:rPr>
        <w:t>3.2.3</w:t>
      </w:r>
      <w:r w:rsidR="006A21FA" w:rsidRPr="004454EF">
        <w:rPr>
          <w:lang w:val="el-GR"/>
        </w:rPr>
        <w:t>.</w:t>
      </w:r>
      <w:r w:rsidRPr="004454EF">
        <w:rPr>
          <w:lang w:val="el-GR"/>
        </w:rPr>
        <w:t xml:space="preserve"> Τροποποίηση βιομάζας</w:t>
      </w:r>
      <w:bookmarkEnd w:id="59"/>
      <w:r w:rsidRPr="004454EF">
        <w:rPr>
          <w:lang w:val="el-GR"/>
        </w:rPr>
        <w:t xml:space="preserve"> </w:t>
      </w:r>
    </w:p>
    <w:p w:rsidR="005E6B2B" w:rsidRPr="004454EF" w:rsidRDefault="005E6B2B" w:rsidP="00534A4E">
      <w:pPr>
        <w:jc w:val="both"/>
        <w:rPr>
          <w:rFonts w:ascii="Arial" w:hAnsi="Arial" w:cs="Arial"/>
          <w:sz w:val="24"/>
          <w:lang w:val="el-GR"/>
        </w:rPr>
      </w:pPr>
    </w:p>
    <w:p w:rsidR="002B45D6" w:rsidRPr="004454EF" w:rsidRDefault="00534A4E" w:rsidP="00534A4E">
      <w:pPr>
        <w:jc w:val="both"/>
        <w:rPr>
          <w:rFonts w:ascii="Arial" w:hAnsi="Arial" w:cs="Arial"/>
          <w:lang w:val="el-GR"/>
        </w:rPr>
      </w:pPr>
      <w:r w:rsidRPr="004454EF">
        <w:rPr>
          <w:rFonts w:ascii="Arial" w:hAnsi="Arial" w:cs="Arial"/>
          <w:lang w:val="el-GR"/>
        </w:rPr>
        <w:t>Μετά την παράγωγη των απλών βιοεξανθρακωμάτων με το τέλος της πυρόλυσης υλοποιείται η δ</w:t>
      </w:r>
      <w:r w:rsidR="00E75D65">
        <w:rPr>
          <w:rFonts w:ascii="Arial" w:hAnsi="Arial" w:cs="Arial"/>
          <w:lang w:val="el-GR"/>
        </w:rPr>
        <w:t>ιαδικασία της τροποποίησ</w:t>
      </w:r>
      <w:r w:rsidR="00294936">
        <w:rPr>
          <w:rFonts w:ascii="Arial" w:hAnsi="Arial" w:cs="Arial"/>
          <w:lang w:val="el-GR"/>
        </w:rPr>
        <w:t>ή</w:t>
      </w:r>
      <w:r w:rsidR="00E75D65">
        <w:rPr>
          <w:rFonts w:ascii="Arial" w:hAnsi="Arial" w:cs="Arial"/>
          <w:lang w:val="el-GR"/>
        </w:rPr>
        <w:t>ς τους, μ</w:t>
      </w:r>
      <w:r w:rsidRPr="004454EF">
        <w:rPr>
          <w:rFonts w:ascii="Arial" w:hAnsi="Arial" w:cs="Arial"/>
          <w:lang w:val="el-GR"/>
        </w:rPr>
        <w:t xml:space="preserve">ε αποτέλεσμα να παράγουμε προηγμένα βιοεξανθρακώματα από τροποποιημένη βιομάζα. </w:t>
      </w:r>
    </w:p>
    <w:p w:rsidR="008A2D91" w:rsidRPr="004454EF" w:rsidRDefault="002B45D6" w:rsidP="00534A4E">
      <w:pPr>
        <w:jc w:val="both"/>
        <w:rPr>
          <w:rFonts w:ascii="Arial" w:hAnsi="Arial" w:cs="Arial"/>
          <w:lang w:val="el-GR"/>
        </w:rPr>
      </w:pPr>
      <w:r w:rsidRPr="004454EF">
        <w:rPr>
          <w:rFonts w:ascii="Arial" w:hAnsi="Arial" w:cs="Arial"/>
          <w:lang w:val="el-GR"/>
        </w:rPr>
        <w:t xml:space="preserve">Η τροποποίηση της βιομάζας έγινε σε δυο διαφορετικές συγκεντρώσεις της </w:t>
      </w:r>
      <w:r w:rsidR="008961FC" w:rsidRPr="004454EF">
        <w:rPr>
          <w:rFonts w:ascii="Arial" w:hAnsi="Arial" w:cs="Arial"/>
          <w:lang w:val="el-GR"/>
        </w:rPr>
        <w:t>τάξης του 0,1% και 1%, για τα δύο είδη βιομάζας</w:t>
      </w:r>
      <w:r w:rsidR="00294936">
        <w:rPr>
          <w:rFonts w:ascii="Arial" w:hAnsi="Arial" w:cs="Arial"/>
          <w:lang w:val="el-GR"/>
        </w:rPr>
        <w:t>,</w:t>
      </w:r>
      <w:r w:rsidR="008961FC" w:rsidRPr="004454EF">
        <w:rPr>
          <w:rFonts w:ascii="Arial" w:hAnsi="Arial" w:cs="Arial"/>
          <w:lang w:val="el-GR"/>
        </w:rPr>
        <w:t xml:space="preserve"> αλλά και στις δύ</w:t>
      </w:r>
      <w:r w:rsidRPr="004454EF">
        <w:rPr>
          <w:rFonts w:ascii="Arial" w:hAnsi="Arial" w:cs="Arial"/>
          <w:lang w:val="el-GR"/>
        </w:rPr>
        <w:t>ο θερμοκρασίες 400</w:t>
      </w:r>
      <w:r w:rsidRPr="004454EF">
        <w:rPr>
          <w:rFonts w:ascii="Arial" w:hAnsi="Arial" w:cs="Arial"/>
          <w:vertAlign w:val="superscript"/>
          <w:lang w:val="el-GR"/>
        </w:rPr>
        <w:t>ο</w:t>
      </w:r>
      <w:r w:rsidRPr="009B1FF2">
        <w:rPr>
          <w:rFonts w:ascii="Arial" w:hAnsi="Arial" w:cs="Arial"/>
        </w:rPr>
        <w:t>C</w:t>
      </w:r>
      <w:r w:rsidRPr="004454EF">
        <w:rPr>
          <w:rFonts w:ascii="Arial" w:hAnsi="Arial" w:cs="Arial"/>
          <w:lang w:val="el-GR"/>
        </w:rPr>
        <w:t xml:space="preserve"> και 600</w:t>
      </w:r>
      <w:r w:rsidRPr="004454EF">
        <w:rPr>
          <w:rFonts w:ascii="Arial" w:hAnsi="Arial" w:cs="Arial"/>
          <w:vertAlign w:val="superscript"/>
          <w:lang w:val="el-GR"/>
        </w:rPr>
        <w:t>ο</w:t>
      </w:r>
      <w:r w:rsidRPr="009B1FF2">
        <w:rPr>
          <w:rFonts w:ascii="Arial" w:hAnsi="Arial" w:cs="Arial"/>
        </w:rPr>
        <w:t>C</w:t>
      </w:r>
      <w:r w:rsidR="000C7B36" w:rsidRPr="004454EF">
        <w:rPr>
          <w:rFonts w:ascii="Arial" w:hAnsi="Arial" w:cs="Arial"/>
          <w:lang w:val="el-GR"/>
        </w:rPr>
        <w:t xml:space="preserve">. </w:t>
      </w:r>
      <w:r w:rsidR="00A72F8D">
        <w:rPr>
          <w:rFonts w:ascii="Arial" w:hAnsi="Arial" w:cs="Arial"/>
          <w:lang w:val="el-GR"/>
        </w:rPr>
        <w:t>Αρχικά</w:t>
      </w:r>
      <w:r w:rsidR="00534A4E" w:rsidRPr="004454EF">
        <w:rPr>
          <w:rFonts w:ascii="Arial" w:hAnsi="Arial" w:cs="Arial"/>
          <w:lang w:val="el-GR"/>
        </w:rPr>
        <w:t xml:space="preserve"> για την τροποποίηση της βιομάζας χρησιμοποιείται ένας υπερηχητικός επεξεργαστής</w:t>
      </w:r>
      <w:r w:rsidR="006A7D34" w:rsidRPr="004454EF">
        <w:rPr>
          <w:rFonts w:ascii="Arial" w:hAnsi="Arial" w:cs="Arial"/>
          <w:lang w:val="el-GR"/>
        </w:rPr>
        <w:t xml:space="preserve"> </w:t>
      </w:r>
      <w:r w:rsidR="006A7D34">
        <w:rPr>
          <w:rFonts w:ascii="Arial" w:hAnsi="Arial" w:cs="Arial"/>
        </w:rPr>
        <w:t>Ultra</w:t>
      </w:r>
      <w:r w:rsidR="006A7D34" w:rsidRPr="004454EF">
        <w:rPr>
          <w:rFonts w:ascii="Arial" w:hAnsi="Arial" w:cs="Arial"/>
          <w:lang w:val="el-GR"/>
        </w:rPr>
        <w:t>-</w:t>
      </w:r>
      <w:r w:rsidR="006A7D34">
        <w:rPr>
          <w:rFonts w:ascii="Arial" w:hAnsi="Arial" w:cs="Arial"/>
        </w:rPr>
        <w:t>Sonication</w:t>
      </w:r>
      <w:r w:rsidR="006A7D34" w:rsidRPr="004454EF">
        <w:rPr>
          <w:rFonts w:ascii="Arial" w:hAnsi="Arial" w:cs="Arial"/>
          <w:lang w:val="el-GR"/>
        </w:rPr>
        <w:t xml:space="preserve"> στα 20</w:t>
      </w:r>
      <w:r w:rsidR="006A7D34">
        <w:rPr>
          <w:rFonts w:ascii="Arial" w:hAnsi="Arial" w:cs="Arial"/>
        </w:rPr>
        <w:t>kHz</w:t>
      </w:r>
      <w:r w:rsidR="006A7D34" w:rsidRPr="004454EF">
        <w:rPr>
          <w:rFonts w:ascii="Arial" w:hAnsi="Arial" w:cs="Arial"/>
          <w:lang w:val="el-GR"/>
        </w:rPr>
        <w:t xml:space="preserve"> για 1</w:t>
      </w:r>
      <w:r w:rsidR="006A7D34">
        <w:rPr>
          <w:rFonts w:ascii="Arial" w:hAnsi="Arial" w:cs="Arial"/>
        </w:rPr>
        <w:t>h</w:t>
      </w:r>
      <w:r w:rsidR="00294936">
        <w:rPr>
          <w:rFonts w:ascii="Arial" w:hAnsi="Arial" w:cs="Arial"/>
          <w:lang w:val="el-GR"/>
        </w:rPr>
        <w:t>, ο</w:t>
      </w:r>
      <w:r w:rsidR="00534A4E" w:rsidRPr="004454EF">
        <w:rPr>
          <w:rFonts w:ascii="Arial" w:hAnsi="Arial" w:cs="Arial"/>
          <w:lang w:val="el-GR"/>
        </w:rPr>
        <w:t xml:space="preserve"> </w:t>
      </w:r>
      <w:r w:rsidR="00294936">
        <w:rPr>
          <w:rFonts w:ascii="Arial" w:hAnsi="Arial" w:cs="Arial"/>
          <w:lang w:val="el-GR"/>
        </w:rPr>
        <w:t>οποίος</w:t>
      </w:r>
      <w:r w:rsidR="00534A4E" w:rsidRPr="004454EF">
        <w:rPr>
          <w:rFonts w:ascii="Arial" w:hAnsi="Arial" w:cs="Arial"/>
          <w:lang w:val="el-GR"/>
        </w:rPr>
        <w:t xml:space="preserve"> βοηθάει στην</w:t>
      </w:r>
      <w:r w:rsidR="006A7D34" w:rsidRPr="004454EF">
        <w:rPr>
          <w:rFonts w:ascii="Arial" w:hAnsi="Arial" w:cs="Arial"/>
          <w:lang w:val="el-GR"/>
        </w:rPr>
        <w:t xml:space="preserve"> </w:t>
      </w:r>
      <w:r w:rsidR="008961FC" w:rsidRPr="004454EF">
        <w:rPr>
          <w:rFonts w:ascii="Arial" w:hAnsi="Arial" w:cs="Arial"/>
          <w:lang w:val="el-GR"/>
        </w:rPr>
        <w:t>ομογενοποίηση</w:t>
      </w:r>
      <w:r w:rsidR="006A7D34" w:rsidRPr="004454EF">
        <w:rPr>
          <w:rFonts w:ascii="Arial" w:hAnsi="Arial" w:cs="Arial"/>
          <w:lang w:val="el-GR"/>
        </w:rPr>
        <w:t xml:space="preserve"> του δείγματος με τη βοήθεια υπερήχων</w:t>
      </w:r>
      <w:r w:rsidR="00294936">
        <w:rPr>
          <w:rFonts w:ascii="Arial" w:hAnsi="Arial" w:cs="Arial"/>
          <w:lang w:val="el-GR"/>
        </w:rPr>
        <w:t>,</w:t>
      </w:r>
      <w:r w:rsidR="006A7D34" w:rsidRPr="004454EF">
        <w:rPr>
          <w:rFonts w:ascii="Arial" w:hAnsi="Arial" w:cs="Arial"/>
          <w:lang w:val="el-GR"/>
        </w:rPr>
        <w:t xml:space="preserve"> άρα και στην</w:t>
      </w:r>
      <w:r w:rsidR="00534A4E" w:rsidRPr="004454EF">
        <w:rPr>
          <w:rFonts w:ascii="Arial" w:hAnsi="Arial" w:cs="Arial"/>
          <w:lang w:val="el-GR"/>
        </w:rPr>
        <w:t xml:space="preserve"> καλύτερη διασκόρπιση </w:t>
      </w:r>
      <w:r w:rsidRPr="004454EF">
        <w:rPr>
          <w:rFonts w:ascii="Arial" w:hAnsi="Arial" w:cs="Arial"/>
          <w:lang w:val="el-GR"/>
        </w:rPr>
        <w:t>του στερεού</w:t>
      </w:r>
      <w:r w:rsidR="000C7B36" w:rsidRPr="004454EF">
        <w:rPr>
          <w:rFonts w:ascii="Arial" w:hAnsi="Arial" w:cs="Arial"/>
          <w:lang w:val="el-GR"/>
        </w:rPr>
        <w:t xml:space="preserve"> στο </w:t>
      </w:r>
      <w:r w:rsidR="00424A78" w:rsidRPr="004454EF">
        <w:rPr>
          <w:rFonts w:ascii="Arial" w:hAnsi="Arial" w:cs="Arial"/>
          <w:lang w:val="el-GR"/>
        </w:rPr>
        <w:t>υγρό</w:t>
      </w:r>
      <w:r w:rsidRPr="004454EF">
        <w:rPr>
          <w:rFonts w:ascii="Arial" w:hAnsi="Arial" w:cs="Arial"/>
          <w:lang w:val="el-GR"/>
        </w:rPr>
        <w:t xml:space="preserve">. Σε ένα ποτήρι ζέσεως τοποθετούνται </w:t>
      </w:r>
      <w:r w:rsidR="008961FC" w:rsidRPr="004454EF">
        <w:rPr>
          <w:rFonts w:ascii="Arial" w:hAnsi="Arial" w:cs="Arial"/>
          <w:lang w:val="el-GR"/>
        </w:rPr>
        <w:t>400</w:t>
      </w:r>
      <w:r w:rsidR="00534A4E" w:rsidRPr="009B1FF2">
        <w:rPr>
          <w:rFonts w:ascii="Arial" w:hAnsi="Arial" w:cs="Arial"/>
        </w:rPr>
        <w:t>ml</w:t>
      </w:r>
      <w:r w:rsidR="00534A4E" w:rsidRPr="004454EF">
        <w:rPr>
          <w:rFonts w:ascii="Arial" w:hAnsi="Arial" w:cs="Arial"/>
          <w:lang w:val="el-GR"/>
        </w:rPr>
        <w:t xml:space="preserve"> </w:t>
      </w:r>
      <w:r w:rsidR="008961FC" w:rsidRPr="004454EF">
        <w:rPr>
          <w:rFonts w:ascii="Arial" w:hAnsi="Arial" w:cs="Arial"/>
          <w:lang w:val="el-GR"/>
        </w:rPr>
        <w:t>νερό και 0,4</w:t>
      </w:r>
      <w:r w:rsidR="00534A4E" w:rsidRPr="009B1FF2">
        <w:rPr>
          <w:rFonts w:ascii="Arial" w:hAnsi="Arial" w:cs="Arial"/>
        </w:rPr>
        <w:t>g</w:t>
      </w:r>
      <w:r w:rsidR="00534A4E" w:rsidRPr="004454EF">
        <w:rPr>
          <w:rFonts w:ascii="Arial" w:hAnsi="Arial" w:cs="Arial"/>
          <w:lang w:val="el-GR"/>
        </w:rPr>
        <w:t xml:space="preserve"> </w:t>
      </w:r>
      <w:r w:rsidR="00534A4E" w:rsidRPr="009B1FF2">
        <w:rPr>
          <w:rFonts w:ascii="Arial" w:hAnsi="Arial" w:cs="Arial"/>
        </w:rPr>
        <w:t>GO</w:t>
      </w:r>
      <w:r w:rsidR="00534A4E" w:rsidRPr="004454EF">
        <w:rPr>
          <w:rFonts w:ascii="Arial" w:hAnsi="Arial" w:cs="Arial"/>
          <w:lang w:val="el-GR"/>
        </w:rPr>
        <w:t xml:space="preserve"> για τη</w:t>
      </w:r>
      <w:r w:rsidR="00424A78" w:rsidRPr="004454EF">
        <w:rPr>
          <w:rFonts w:ascii="Arial" w:hAnsi="Arial" w:cs="Arial"/>
          <w:lang w:val="el-GR"/>
        </w:rPr>
        <w:t xml:space="preserve">ν </w:t>
      </w:r>
      <w:r w:rsidR="00915C82">
        <w:rPr>
          <w:rFonts w:ascii="Arial" w:hAnsi="Arial" w:cs="Arial"/>
          <w:lang w:val="el-GR"/>
        </w:rPr>
        <w:t>παρασκευή αιωρήματος</w:t>
      </w:r>
      <w:r w:rsidR="00424A78" w:rsidRPr="004454EF">
        <w:rPr>
          <w:rFonts w:ascii="Arial" w:hAnsi="Arial" w:cs="Arial"/>
          <w:lang w:val="el-GR"/>
        </w:rPr>
        <w:t xml:space="preserve"> </w:t>
      </w:r>
      <w:r w:rsidR="00915C82">
        <w:rPr>
          <w:rFonts w:ascii="Arial" w:hAnsi="Arial" w:cs="Arial"/>
          <w:lang w:val="el-GR"/>
        </w:rPr>
        <w:t xml:space="preserve">οξειδίου του γραφενίου </w:t>
      </w:r>
      <w:r w:rsidR="00424A78" w:rsidRPr="004454EF">
        <w:rPr>
          <w:rFonts w:ascii="Arial" w:hAnsi="Arial" w:cs="Arial"/>
          <w:lang w:val="el-GR"/>
        </w:rPr>
        <w:t>0,1%</w:t>
      </w:r>
      <w:r w:rsidR="00A72F8D">
        <w:rPr>
          <w:rFonts w:ascii="Arial" w:hAnsi="Arial" w:cs="Arial"/>
          <w:lang w:val="el-GR"/>
        </w:rPr>
        <w:t>. Στη συνέχεια</w:t>
      </w:r>
      <w:r w:rsidR="008961FC" w:rsidRPr="004454EF">
        <w:rPr>
          <w:rFonts w:ascii="Arial" w:hAnsi="Arial" w:cs="Arial"/>
          <w:lang w:val="el-GR"/>
        </w:rPr>
        <w:t xml:space="preserve"> </w:t>
      </w:r>
      <w:r w:rsidR="00915C82">
        <w:rPr>
          <w:rFonts w:ascii="Arial" w:hAnsi="Arial" w:cs="Arial"/>
          <w:lang w:val="el-GR"/>
        </w:rPr>
        <w:t xml:space="preserve">στο αιώρημα αυτό </w:t>
      </w:r>
      <w:r w:rsidR="008961FC" w:rsidRPr="004454EF">
        <w:rPr>
          <w:rFonts w:ascii="Arial" w:hAnsi="Arial" w:cs="Arial"/>
          <w:lang w:val="el-GR"/>
        </w:rPr>
        <w:t>προστίθεται 40</w:t>
      </w:r>
      <w:r w:rsidR="00534A4E" w:rsidRPr="009B1FF2">
        <w:rPr>
          <w:rFonts w:ascii="Arial" w:hAnsi="Arial" w:cs="Arial"/>
        </w:rPr>
        <w:t>g</w:t>
      </w:r>
      <w:r w:rsidR="00534A4E" w:rsidRPr="004454EF">
        <w:rPr>
          <w:rFonts w:ascii="Arial" w:hAnsi="Arial" w:cs="Arial"/>
          <w:lang w:val="el-GR"/>
        </w:rPr>
        <w:t xml:space="preserve"> βιομάζας</w:t>
      </w:r>
      <w:r w:rsidR="008961FC" w:rsidRPr="004454EF">
        <w:rPr>
          <w:rFonts w:ascii="Arial" w:hAnsi="Arial" w:cs="Arial"/>
          <w:lang w:val="el-GR"/>
        </w:rPr>
        <w:t xml:space="preserve"> με αργό ρυθμό υπό ανάδευση 300</w:t>
      </w:r>
      <w:r w:rsidR="00534A4E" w:rsidRPr="009B1FF2">
        <w:rPr>
          <w:rFonts w:ascii="Arial" w:hAnsi="Arial" w:cs="Arial"/>
        </w:rPr>
        <w:t>rpm</w:t>
      </w:r>
      <w:r w:rsidR="00F724D6">
        <w:rPr>
          <w:rFonts w:ascii="Arial" w:hAnsi="Arial" w:cs="Arial"/>
          <w:lang w:val="el-GR"/>
        </w:rPr>
        <w:t>. Μετά</w:t>
      </w:r>
      <w:r w:rsidR="00534A4E" w:rsidRPr="004454EF">
        <w:rPr>
          <w:rFonts w:ascii="Arial" w:hAnsi="Arial" w:cs="Arial"/>
          <w:lang w:val="el-GR"/>
        </w:rPr>
        <w:t xml:space="preserve"> την τοποθέτηση αναδεύεται για 1</w:t>
      </w:r>
      <w:r w:rsidR="00534A4E" w:rsidRPr="009B1FF2">
        <w:rPr>
          <w:rFonts w:ascii="Arial" w:hAnsi="Arial" w:cs="Arial"/>
        </w:rPr>
        <w:t>h</w:t>
      </w:r>
      <w:r w:rsidR="00534A4E" w:rsidRPr="004454EF">
        <w:rPr>
          <w:rFonts w:ascii="Arial" w:hAnsi="Arial" w:cs="Arial"/>
          <w:lang w:val="el-GR"/>
        </w:rPr>
        <w:t>, ξ</w:t>
      </w:r>
      <w:r w:rsidRPr="004454EF">
        <w:rPr>
          <w:rFonts w:ascii="Arial" w:hAnsi="Arial" w:cs="Arial"/>
          <w:lang w:val="el-GR"/>
        </w:rPr>
        <w:t>η</w:t>
      </w:r>
      <w:r w:rsidR="00534A4E" w:rsidRPr="004454EF">
        <w:rPr>
          <w:rFonts w:ascii="Arial" w:hAnsi="Arial" w:cs="Arial"/>
          <w:lang w:val="el-GR"/>
        </w:rPr>
        <w:t>ραίνεται στους 70</w:t>
      </w:r>
      <w:r w:rsidR="00534A4E" w:rsidRPr="004454EF">
        <w:rPr>
          <w:rFonts w:ascii="Arial" w:hAnsi="Arial" w:cs="Arial"/>
          <w:vertAlign w:val="superscript"/>
          <w:lang w:val="el-GR"/>
        </w:rPr>
        <w:t>ο</w:t>
      </w:r>
      <w:r w:rsidR="00534A4E" w:rsidRPr="009B1FF2">
        <w:rPr>
          <w:rFonts w:ascii="Arial" w:hAnsi="Arial" w:cs="Arial"/>
        </w:rPr>
        <w:t>C</w:t>
      </w:r>
      <w:r w:rsidRPr="004454EF">
        <w:rPr>
          <w:rFonts w:ascii="Arial" w:hAnsi="Arial" w:cs="Arial"/>
          <w:lang w:val="el-GR"/>
        </w:rPr>
        <w:t xml:space="preserve"> για 3 ημέρες</w:t>
      </w:r>
      <w:r w:rsidR="00900D45" w:rsidRPr="004454EF">
        <w:rPr>
          <w:rFonts w:ascii="Arial" w:hAnsi="Arial" w:cs="Arial"/>
          <w:lang w:val="el-GR"/>
        </w:rPr>
        <w:t xml:space="preserve"> (ήπια ξήρανση)</w:t>
      </w:r>
      <w:r w:rsidRPr="004454EF">
        <w:rPr>
          <w:rFonts w:ascii="Arial" w:hAnsi="Arial" w:cs="Arial"/>
          <w:lang w:val="el-GR"/>
        </w:rPr>
        <w:t xml:space="preserve">, </w:t>
      </w:r>
      <w:r w:rsidR="00534A4E" w:rsidRPr="004454EF">
        <w:rPr>
          <w:rFonts w:ascii="Arial" w:hAnsi="Arial" w:cs="Arial"/>
          <w:lang w:val="el-GR"/>
        </w:rPr>
        <w:t>κονιορτοποιείται</w:t>
      </w:r>
      <w:r w:rsidR="00900D45" w:rsidRPr="004454EF">
        <w:rPr>
          <w:rFonts w:ascii="Arial" w:hAnsi="Arial" w:cs="Arial"/>
          <w:lang w:val="el-GR"/>
        </w:rPr>
        <w:t xml:space="preserve"> σε μαχαιρόμυλο για να έχει διάμετρο κόκκων μικρότερη 0,5</w:t>
      </w:r>
      <w:r w:rsidR="00900D45">
        <w:rPr>
          <w:rFonts w:ascii="Arial" w:hAnsi="Arial" w:cs="Arial"/>
        </w:rPr>
        <w:t>mm</w:t>
      </w:r>
      <w:r w:rsidR="00534A4E" w:rsidRPr="004454EF">
        <w:rPr>
          <w:rFonts w:ascii="Arial" w:hAnsi="Arial" w:cs="Arial"/>
          <w:lang w:val="el-GR"/>
        </w:rPr>
        <w:t xml:space="preserve"> και επαναλαμβάνεται ξανά η διαδικασία της πυρόλυσης. Α</w:t>
      </w:r>
      <w:r w:rsidR="00915C82">
        <w:rPr>
          <w:rFonts w:ascii="Arial" w:hAnsi="Arial" w:cs="Arial"/>
          <w:lang w:val="el-GR"/>
        </w:rPr>
        <w:t>ντίστοιχα για την τροποποίηση</w:t>
      </w:r>
      <w:r w:rsidR="00534A4E" w:rsidRPr="004454EF">
        <w:rPr>
          <w:rFonts w:ascii="Arial" w:hAnsi="Arial" w:cs="Arial"/>
          <w:lang w:val="el-GR"/>
        </w:rPr>
        <w:t xml:space="preserve"> </w:t>
      </w:r>
      <w:r w:rsidR="008961FC" w:rsidRPr="004454EF">
        <w:rPr>
          <w:rFonts w:ascii="Arial" w:hAnsi="Arial" w:cs="Arial"/>
          <w:lang w:val="el-GR"/>
        </w:rPr>
        <w:t xml:space="preserve">της βιομάζας </w:t>
      </w:r>
      <w:r w:rsidR="00915C82">
        <w:rPr>
          <w:rFonts w:ascii="Arial" w:hAnsi="Arial" w:cs="Arial"/>
          <w:lang w:val="el-GR"/>
        </w:rPr>
        <w:t xml:space="preserve">με αιώρημα οξειδίου του γραφενίου </w:t>
      </w:r>
      <w:r w:rsidR="008961FC" w:rsidRPr="004454EF">
        <w:rPr>
          <w:rFonts w:ascii="Arial" w:hAnsi="Arial" w:cs="Arial"/>
          <w:lang w:val="el-GR"/>
        </w:rPr>
        <w:t>1</w:t>
      </w:r>
      <w:r w:rsidRPr="004454EF">
        <w:rPr>
          <w:rFonts w:ascii="Arial" w:hAnsi="Arial" w:cs="Arial"/>
          <w:lang w:val="el-GR"/>
        </w:rPr>
        <w:t>% χρησιμοποιούνται</w:t>
      </w:r>
      <w:r w:rsidR="008961FC" w:rsidRPr="004454EF">
        <w:rPr>
          <w:rFonts w:ascii="Arial" w:hAnsi="Arial" w:cs="Arial"/>
          <w:lang w:val="el-GR"/>
        </w:rPr>
        <w:t xml:space="preserve"> 4</w:t>
      </w:r>
      <w:r w:rsidR="00534A4E" w:rsidRPr="009B1FF2">
        <w:rPr>
          <w:rFonts w:ascii="Arial" w:hAnsi="Arial" w:cs="Arial"/>
        </w:rPr>
        <w:t>g</w:t>
      </w:r>
      <w:r w:rsidR="00534A4E" w:rsidRPr="004454EF">
        <w:rPr>
          <w:rFonts w:ascii="Arial" w:hAnsi="Arial" w:cs="Arial"/>
          <w:lang w:val="el-GR"/>
        </w:rPr>
        <w:t xml:space="preserve"> </w:t>
      </w:r>
      <w:r w:rsidR="00534A4E" w:rsidRPr="009B1FF2">
        <w:rPr>
          <w:rFonts w:ascii="Arial" w:hAnsi="Arial" w:cs="Arial"/>
        </w:rPr>
        <w:t>GO</w:t>
      </w:r>
      <w:r w:rsidR="00915C82">
        <w:rPr>
          <w:rFonts w:ascii="Arial" w:hAnsi="Arial" w:cs="Arial"/>
          <w:lang w:val="el-GR"/>
        </w:rPr>
        <w:t xml:space="preserve"> σε</w:t>
      </w:r>
      <w:r w:rsidR="008961FC" w:rsidRPr="004454EF">
        <w:rPr>
          <w:rFonts w:ascii="Arial" w:hAnsi="Arial" w:cs="Arial"/>
          <w:lang w:val="el-GR"/>
        </w:rPr>
        <w:t xml:space="preserve"> </w:t>
      </w:r>
      <w:r w:rsidR="00915C82">
        <w:rPr>
          <w:rFonts w:ascii="Arial" w:hAnsi="Arial" w:cs="Arial"/>
          <w:lang w:val="el-GR"/>
        </w:rPr>
        <w:t>400</w:t>
      </w:r>
      <w:r w:rsidR="00915C82" w:rsidRPr="009B1FF2">
        <w:rPr>
          <w:rFonts w:ascii="Arial" w:hAnsi="Arial" w:cs="Arial"/>
        </w:rPr>
        <w:t>ml</w:t>
      </w:r>
      <w:r w:rsidR="00915C82" w:rsidRPr="004454EF">
        <w:rPr>
          <w:rFonts w:ascii="Arial" w:hAnsi="Arial" w:cs="Arial"/>
          <w:lang w:val="el-GR"/>
        </w:rPr>
        <w:t xml:space="preserve"> νερού </w:t>
      </w:r>
      <w:r w:rsidR="00915C82">
        <w:rPr>
          <w:rFonts w:ascii="Arial" w:hAnsi="Arial" w:cs="Arial"/>
          <w:lang w:val="el-GR"/>
        </w:rPr>
        <w:t xml:space="preserve">και προστίθεται </w:t>
      </w:r>
      <w:r w:rsidR="008961FC" w:rsidRPr="004454EF">
        <w:rPr>
          <w:rFonts w:ascii="Arial" w:hAnsi="Arial" w:cs="Arial"/>
          <w:lang w:val="el-GR"/>
        </w:rPr>
        <w:t>40</w:t>
      </w:r>
      <w:r w:rsidR="00534A4E" w:rsidRPr="009B1FF2">
        <w:rPr>
          <w:rFonts w:ascii="Arial" w:hAnsi="Arial" w:cs="Arial"/>
        </w:rPr>
        <w:t>g</w:t>
      </w:r>
      <w:r w:rsidR="00F724D6">
        <w:rPr>
          <w:rFonts w:ascii="Arial" w:hAnsi="Arial" w:cs="Arial"/>
          <w:lang w:val="el-GR"/>
        </w:rPr>
        <w:t xml:space="preserve"> βιομάζας </w:t>
      </w:r>
      <w:r w:rsidR="00915C82">
        <w:rPr>
          <w:rFonts w:ascii="Arial" w:hAnsi="Arial" w:cs="Arial"/>
          <w:lang w:val="el-GR"/>
        </w:rPr>
        <w:t>με</w:t>
      </w:r>
      <w:r w:rsidR="008961FC" w:rsidRPr="004454EF">
        <w:rPr>
          <w:rFonts w:ascii="Arial" w:hAnsi="Arial" w:cs="Arial"/>
          <w:lang w:val="el-GR"/>
        </w:rPr>
        <w:t xml:space="preserve"> </w:t>
      </w:r>
      <w:r w:rsidR="00915C82">
        <w:rPr>
          <w:rFonts w:ascii="Arial" w:hAnsi="Arial" w:cs="Arial"/>
          <w:lang w:val="el-GR"/>
        </w:rPr>
        <w:t>τ</w:t>
      </w:r>
      <w:r w:rsidR="008961FC" w:rsidRPr="004454EF">
        <w:rPr>
          <w:rFonts w:ascii="Arial" w:hAnsi="Arial" w:cs="Arial"/>
          <w:lang w:val="el-GR"/>
        </w:rPr>
        <w:t>η</w:t>
      </w:r>
      <w:r w:rsidR="00915C82">
        <w:rPr>
          <w:rFonts w:ascii="Arial" w:hAnsi="Arial" w:cs="Arial"/>
          <w:lang w:val="el-GR"/>
        </w:rPr>
        <w:t>ν</w:t>
      </w:r>
      <w:r w:rsidR="008961FC" w:rsidRPr="004454EF">
        <w:rPr>
          <w:rFonts w:ascii="Arial" w:hAnsi="Arial" w:cs="Arial"/>
          <w:lang w:val="el-GR"/>
        </w:rPr>
        <w:t xml:space="preserve"> ίδια</w:t>
      </w:r>
      <w:r w:rsidR="000C7B36" w:rsidRPr="004454EF">
        <w:rPr>
          <w:rFonts w:ascii="Arial" w:hAnsi="Arial" w:cs="Arial"/>
          <w:lang w:val="el-GR"/>
        </w:rPr>
        <w:t xml:space="preserve"> διαδικασία</w:t>
      </w:r>
      <w:r w:rsidR="006A7D34" w:rsidRPr="004454EF">
        <w:rPr>
          <w:rFonts w:ascii="Arial" w:hAnsi="Arial" w:cs="Arial"/>
          <w:lang w:val="el-GR"/>
        </w:rPr>
        <w:t>.</w:t>
      </w:r>
    </w:p>
    <w:p w:rsidR="008A2D91" w:rsidRDefault="00534A4E" w:rsidP="00534A4E">
      <w:pPr>
        <w:jc w:val="both"/>
        <w:rPr>
          <w:rFonts w:ascii="Arial" w:hAnsi="Arial" w:cs="Arial"/>
          <w:b/>
          <w:lang w:val="el-GR"/>
        </w:rPr>
      </w:pPr>
      <w:r w:rsidRPr="004454EF">
        <w:rPr>
          <w:rFonts w:ascii="Arial" w:hAnsi="Arial" w:cs="Arial"/>
          <w:lang w:val="el-GR"/>
        </w:rPr>
        <w:t>Συμπερασματ</w:t>
      </w:r>
      <w:r w:rsidR="008961FC" w:rsidRPr="004454EF">
        <w:rPr>
          <w:rFonts w:ascii="Arial" w:hAnsi="Arial" w:cs="Arial"/>
          <w:lang w:val="el-GR"/>
        </w:rPr>
        <w:t>ικά παρά</w:t>
      </w:r>
      <w:r w:rsidRPr="004454EF">
        <w:rPr>
          <w:rFonts w:ascii="Arial" w:hAnsi="Arial" w:cs="Arial"/>
          <w:lang w:val="el-GR"/>
        </w:rPr>
        <w:t>χθηκαν τα δείγματα τροποποιημένα και μη τροποποιημένα και η κω</w:t>
      </w:r>
      <w:r w:rsidR="00A72F8D">
        <w:rPr>
          <w:rFonts w:ascii="Arial" w:hAnsi="Arial" w:cs="Arial"/>
          <w:lang w:val="el-GR"/>
        </w:rPr>
        <w:t xml:space="preserve">δικοποίηση των δειγμάτων είναι </w:t>
      </w:r>
      <w:r w:rsidRPr="004454EF">
        <w:rPr>
          <w:rFonts w:ascii="Arial" w:hAnsi="Arial" w:cs="Arial"/>
          <w:lang w:val="el-GR"/>
        </w:rPr>
        <w:t>:</w:t>
      </w:r>
    </w:p>
    <w:p w:rsidR="00235BAD" w:rsidRPr="004454EF" w:rsidRDefault="00235BAD" w:rsidP="00534A4E">
      <w:pPr>
        <w:jc w:val="both"/>
        <w:rPr>
          <w:rFonts w:ascii="Arial" w:hAnsi="Arial" w:cs="Arial"/>
          <w:b/>
          <w:lang w:val="el-GR"/>
        </w:rPr>
      </w:pPr>
    </w:p>
    <w:p w:rsidR="008A2D91" w:rsidRPr="00235BAD" w:rsidRDefault="000B5FB0" w:rsidP="007418EC">
      <w:pPr>
        <w:jc w:val="center"/>
        <w:rPr>
          <w:rFonts w:ascii="Arial" w:hAnsi="Arial" w:cs="Arial"/>
          <w:lang w:val="el-GR"/>
        </w:rPr>
      </w:pPr>
      <w:r>
        <w:rPr>
          <w:rFonts w:ascii="Arial" w:hAnsi="Arial" w:cs="Arial"/>
          <w:lang w:val="el-GR"/>
        </w:rPr>
        <w:t xml:space="preserve">Πίνακας </w:t>
      </w:r>
      <w:r w:rsidR="00CC7580">
        <w:rPr>
          <w:rFonts w:ascii="Arial" w:hAnsi="Arial" w:cs="Arial"/>
          <w:lang w:val="el-GR"/>
        </w:rPr>
        <w:t>3.1</w:t>
      </w:r>
      <w:r>
        <w:rPr>
          <w:rFonts w:ascii="Arial" w:hAnsi="Arial" w:cs="Arial"/>
          <w:lang w:val="el-GR"/>
        </w:rPr>
        <w:t xml:space="preserve">: </w:t>
      </w:r>
      <w:r w:rsidR="00534A4E" w:rsidRPr="000B5FB0">
        <w:rPr>
          <w:rFonts w:ascii="Arial" w:hAnsi="Arial" w:cs="Arial"/>
          <w:lang w:val="el-GR"/>
        </w:rPr>
        <w:t>Βιοεξανθρακώματα φλοιών ρυζιού</w:t>
      </w:r>
      <w:r w:rsidR="00424A78" w:rsidRPr="000B5FB0">
        <w:rPr>
          <w:rFonts w:ascii="Arial" w:hAnsi="Arial" w:cs="Arial"/>
          <w:lang w:val="el-GR"/>
        </w:rPr>
        <w:t xml:space="preserve"> </w:t>
      </w:r>
      <w:r w:rsidR="00534A4E" w:rsidRPr="000B5FB0">
        <w:rPr>
          <w:rFonts w:ascii="Arial" w:hAnsi="Arial" w:cs="Arial"/>
          <w:lang w:val="el-GR"/>
        </w:rPr>
        <w:t>(</w:t>
      </w:r>
      <w:r w:rsidR="00534A4E" w:rsidRPr="000B5FB0">
        <w:rPr>
          <w:rFonts w:ascii="Arial" w:hAnsi="Arial" w:cs="Arial"/>
        </w:rPr>
        <w:t>R</w:t>
      </w:r>
      <w:r w:rsidR="00534A4E" w:rsidRPr="000B5FB0">
        <w:rPr>
          <w:rFonts w:ascii="Arial" w:hAnsi="Arial" w:cs="Arial"/>
          <w:lang w:val="el-GR"/>
        </w:rPr>
        <w:t>Η) και λυματολάσπης</w:t>
      </w:r>
      <w:r w:rsidR="00424A78" w:rsidRPr="000B5FB0">
        <w:rPr>
          <w:rFonts w:ascii="Arial" w:hAnsi="Arial" w:cs="Arial"/>
          <w:lang w:val="el-GR"/>
        </w:rPr>
        <w:t xml:space="preserve"> </w:t>
      </w:r>
      <w:r w:rsidR="00534A4E" w:rsidRPr="000B5FB0">
        <w:rPr>
          <w:rFonts w:ascii="Arial" w:hAnsi="Arial" w:cs="Arial"/>
          <w:lang w:val="el-GR"/>
        </w:rPr>
        <w:t>(</w:t>
      </w:r>
      <w:r w:rsidR="00534A4E" w:rsidRPr="000B5FB0">
        <w:rPr>
          <w:rFonts w:ascii="Arial" w:hAnsi="Arial" w:cs="Arial"/>
        </w:rPr>
        <w:t>SS</w:t>
      </w:r>
      <w:r w:rsidR="00534A4E" w:rsidRPr="000B5FB0">
        <w:rPr>
          <w:rFonts w:ascii="Arial" w:hAnsi="Arial" w:cs="Arial"/>
          <w:lang w:val="el-GR"/>
        </w:rPr>
        <w:t>) σε</w:t>
      </w:r>
      <w:r w:rsidR="00270FA5">
        <w:rPr>
          <w:rFonts w:ascii="Arial" w:hAnsi="Arial" w:cs="Arial"/>
          <w:lang w:val="el-GR"/>
        </w:rPr>
        <w:t xml:space="preserve">       </w:t>
      </w:r>
      <w:r w:rsidR="00534A4E" w:rsidRPr="000B5FB0">
        <w:rPr>
          <w:rFonts w:ascii="Arial" w:hAnsi="Arial" w:cs="Arial"/>
          <w:lang w:val="el-GR"/>
        </w:rPr>
        <w:t xml:space="preserve"> </w:t>
      </w:r>
      <w:r w:rsidR="00270FA5">
        <w:rPr>
          <w:rFonts w:ascii="Arial" w:hAnsi="Arial" w:cs="Arial"/>
          <w:lang w:val="el-GR"/>
        </w:rPr>
        <w:t xml:space="preserve">        </w:t>
      </w:r>
      <w:r w:rsidR="00534A4E" w:rsidRPr="000B5FB0">
        <w:rPr>
          <w:rFonts w:ascii="Arial" w:hAnsi="Arial" w:cs="Arial"/>
          <w:lang w:val="el-GR"/>
        </w:rPr>
        <w:t>δυο θερμοκρασίες (400</w:t>
      </w:r>
      <w:r w:rsidR="00534A4E" w:rsidRPr="000B5FB0">
        <w:rPr>
          <w:rFonts w:ascii="Arial" w:hAnsi="Arial" w:cs="Arial"/>
          <w:vertAlign w:val="superscript"/>
          <w:lang w:val="el-GR"/>
        </w:rPr>
        <w:t>ο</w:t>
      </w:r>
      <w:r w:rsidR="00534A4E" w:rsidRPr="000B5FB0">
        <w:rPr>
          <w:rFonts w:ascii="Arial" w:hAnsi="Arial" w:cs="Arial"/>
        </w:rPr>
        <w:t>C</w:t>
      </w:r>
      <w:r w:rsidR="00534A4E" w:rsidRPr="000B5FB0">
        <w:rPr>
          <w:rFonts w:ascii="Arial" w:hAnsi="Arial" w:cs="Arial"/>
          <w:lang w:val="el-GR"/>
        </w:rPr>
        <w:t xml:space="preserve"> και 600</w:t>
      </w:r>
      <w:r w:rsidR="00534A4E" w:rsidRPr="000B5FB0">
        <w:rPr>
          <w:rFonts w:ascii="Arial" w:hAnsi="Arial" w:cs="Arial"/>
          <w:vertAlign w:val="superscript"/>
          <w:lang w:val="el-GR"/>
        </w:rPr>
        <w:t>ο</w:t>
      </w:r>
      <w:r w:rsidR="00534A4E" w:rsidRPr="000B5FB0">
        <w:rPr>
          <w:rFonts w:ascii="Arial" w:hAnsi="Arial" w:cs="Arial"/>
        </w:rPr>
        <w:t>C</w:t>
      </w:r>
      <w:r w:rsidR="00534A4E" w:rsidRPr="000B5FB0">
        <w:rPr>
          <w:rFonts w:ascii="Arial" w:hAnsi="Arial" w:cs="Arial"/>
          <w:lang w:val="el-GR"/>
        </w:rPr>
        <w:t>)</w:t>
      </w:r>
    </w:p>
    <w:tbl>
      <w:tblPr>
        <w:tblStyle w:val="-4"/>
        <w:tblW w:w="0" w:type="auto"/>
        <w:jc w:val="center"/>
        <w:tblLook w:val="04A0"/>
      </w:tblPr>
      <w:tblGrid>
        <w:gridCol w:w="4308"/>
        <w:gridCol w:w="4308"/>
      </w:tblGrid>
      <w:tr w:rsidR="002D1DA2" w:rsidRPr="009B1FF2" w:rsidTr="007418EC">
        <w:trPr>
          <w:cnfStyle w:val="100000000000"/>
          <w:trHeight w:val="302"/>
          <w:jc w:val="center"/>
        </w:trPr>
        <w:tc>
          <w:tcPr>
            <w:cnfStyle w:val="001000000000"/>
            <w:tcW w:w="4308" w:type="dxa"/>
          </w:tcPr>
          <w:p w:rsidR="002D1DA2" w:rsidRPr="002D1DA2" w:rsidRDefault="002D1DA2" w:rsidP="002D1DA2">
            <w:pPr>
              <w:jc w:val="center"/>
              <w:rPr>
                <w:rFonts w:ascii="Arial" w:hAnsi="Arial" w:cs="Arial"/>
              </w:rPr>
            </w:pPr>
            <w:r>
              <w:rPr>
                <w:rFonts w:ascii="Arial" w:hAnsi="Arial" w:cs="Arial"/>
              </w:rPr>
              <w:t>Είδος δείγματος</w:t>
            </w:r>
          </w:p>
        </w:tc>
        <w:tc>
          <w:tcPr>
            <w:tcW w:w="4308" w:type="dxa"/>
          </w:tcPr>
          <w:p w:rsidR="002D1DA2" w:rsidRPr="002D1DA2" w:rsidRDefault="002D1DA2" w:rsidP="002D1DA2">
            <w:pPr>
              <w:jc w:val="center"/>
              <w:cnfStyle w:val="100000000000"/>
              <w:rPr>
                <w:rFonts w:ascii="Arial" w:hAnsi="Arial" w:cs="Arial"/>
              </w:rPr>
            </w:pPr>
            <w:r>
              <w:rPr>
                <w:rFonts w:ascii="Arial" w:hAnsi="Arial" w:cs="Arial"/>
              </w:rPr>
              <w:t>Κωδικός δείγματος</w:t>
            </w:r>
          </w:p>
        </w:tc>
      </w:tr>
      <w:tr w:rsidR="00534A4E" w:rsidRPr="009B1FF2" w:rsidTr="007418EC">
        <w:trPr>
          <w:cnfStyle w:val="000000100000"/>
          <w:trHeight w:val="292"/>
          <w:jc w:val="center"/>
        </w:trPr>
        <w:tc>
          <w:tcPr>
            <w:cnfStyle w:val="001000000000"/>
            <w:tcW w:w="4308" w:type="dxa"/>
          </w:tcPr>
          <w:p w:rsidR="00534A4E" w:rsidRPr="002D1DA2" w:rsidRDefault="002D1DA2" w:rsidP="002D1DA2">
            <w:pPr>
              <w:rPr>
                <w:rFonts w:ascii="Arial" w:hAnsi="Arial" w:cs="Arial"/>
              </w:rPr>
            </w:pPr>
            <w:r>
              <w:rPr>
                <w:rFonts w:ascii="Arial" w:hAnsi="Arial" w:cs="Arial"/>
              </w:rPr>
              <w:t>Βιομάζες (φλ.ρυζιού/λυματολάσπη)</w:t>
            </w:r>
          </w:p>
        </w:tc>
        <w:tc>
          <w:tcPr>
            <w:tcW w:w="4308" w:type="dxa"/>
          </w:tcPr>
          <w:p w:rsidR="00534A4E" w:rsidRPr="009B1FF2" w:rsidRDefault="002D1DA2" w:rsidP="002D1DA2">
            <w:pPr>
              <w:jc w:val="center"/>
              <w:cnfStyle w:val="000000100000"/>
              <w:rPr>
                <w:rFonts w:ascii="Arial" w:hAnsi="Arial" w:cs="Arial"/>
              </w:rPr>
            </w:pPr>
            <w:r w:rsidRPr="009B1FF2">
              <w:rPr>
                <w:rFonts w:ascii="Arial" w:hAnsi="Arial" w:cs="Arial"/>
                <w:b/>
              </w:rPr>
              <w:t>RΗ</w:t>
            </w:r>
            <w:r>
              <w:rPr>
                <w:rFonts w:ascii="Arial" w:hAnsi="Arial" w:cs="Arial"/>
                <w:b/>
              </w:rPr>
              <w:t>/</w:t>
            </w:r>
            <w:r w:rsidRPr="009B1FF2">
              <w:rPr>
                <w:rFonts w:ascii="Arial" w:hAnsi="Arial" w:cs="Arial"/>
                <w:b/>
              </w:rPr>
              <w:t xml:space="preserve"> SS</w:t>
            </w:r>
          </w:p>
        </w:tc>
      </w:tr>
      <w:tr w:rsidR="00534A4E" w:rsidRPr="009B1FF2" w:rsidTr="007418EC">
        <w:trPr>
          <w:trHeight w:val="292"/>
          <w:jc w:val="center"/>
        </w:trPr>
        <w:tc>
          <w:tcPr>
            <w:cnfStyle w:val="001000000000"/>
            <w:tcW w:w="4308" w:type="dxa"/>
          </w:tcPr>
          <w:p w:rsidR="00534A4E" w:rsidRPr="002D1DA2" w:rsidRDefault="002D1DA2" w:rsidP="00F461D7">
            <w:pPr>
              <w:jc w:val="both"/>
              <w:rPr>
                <w:rFonts w:ascii="Arial" w:hAnsi="Arial" w:cs="Arial"/>
              </w:rPr>
            </w:pPr>
            <w:r>
              <w:rPr>
                <w:rFonts w:ascii="Arial" w:hAnsi="Arial" w:cs="Arial"/>
              </w:rPr>
              <w:t xml:space="preserve">Βιοεξανθρακώματα </w:t>
            </w:r>
          </w:p>
        </w:tc>
        <w:tc>
          <w:tcPr>
            <w:tcW w:w="4308" w:type="dxa"/>
          </w:tcPr>
          <w:p w:rsidR="00534A4E" w:rsidRPr="009B1FF2" w:rsidRDefault="00534A4E" w:rsidP="00F461D7">
            <w:pPr>
              <w:jc w:val="both"/>
              <w:cnfStyle w:val="000000000000"/>
              <w:rPr>
                <w:rFonts w:ascii="Arial" w:hAnsi="Arial" w:cs="Arial"/>
                <w:b/>
              </w:rPr>
            </w:pPr>
          </w:p>
        </w:tc>
      </w:tr>
      <w:tr w:rsidR="002D1DA2" w:rsidRPr="009B1FF2" w:rsidTr="007418EC">
        <w:trPr>
          <w:cnfStyle w:val="000000100000"/>
          <w:trHeight w:val="302"/>
          <w:jc w:val="center"/>
        </w:trPr>
        <w:tc>
          <w:tcPr>
            <w:cnfStyle w:val="001000000000"/>
            <w:tcW w:w="4308" w:type="dxa"/>
          </w:tcPr>
          <w:p w:rsidR="002D1DA2" w:rsidRPr="002D1DA2" w:rsidRDefault="002D1DA2" w:rsidP="00F461D7">
            <w:pPr>
              <w:jc w:val="both"/>
              <w:rPr>
                <w:rFonts w:ascii="Arial" w:hAnsi="Arial" w:cs="Arial"/>
              </w:rPr>
            </w:pPr>
            <w:r>
              <w:rPr>
                <w:rFonts w:ascii="Arial" w:hAnsi="Arial" w:cs="Arial"/>
              </w:rPr>
              <w:t>Φλοιοί ρυζιού, 400</w:t>
            </w:r>
            <w:r w:rsidRPr="002D1DA2">
              <w:rPr>
                <w:rFonts w:ascii="Arial" w:hAnsi="Arial" w:cs="Arial"/>
                <w:vertAlign w:val="superscript"/>
              </w:rPr>
              <w:t>ο</w:t>
            </w:r>
            <w:r w:rsidRPr="009B1FF2">
              <w:rPr>
                <w:rFonts w:ascii="Arial" w:hAnsi="Arial" w:cs="Arial"/>
                <w:b w:val="0"/>
              </w:rPr>
              <w:t>C</w:t>
            </w:r>
          </w:p>
        </w:tc>
        <w:tc>
          <w:tcPr>
            <w:tcW w:w="4308" w:type="dxa"/>
          </w:tcPr>
          <w:p w:rsidR="002D1DA2" w:rsidRPr="002D1DA2" w:rsidRDefault="002D1DA2" w:rsidP="002D1DA2">
            <w:pPr>
              <w:jc w:val="center"/>
              <w:cnfStyle w:val="000000100000"/>
              <w:rPr>
                <w:rFonts w:ascii="Arial" w:hAnsi="Arial" w:cs="Arial"/>
                <w:b/>
              </w:rPr>
            </w:pPr>
            <w:r>
              <w:rPr>
                <w:rFonts w:ascii="Arial" w:hAnsi="Arial" w:cs="Arial"/>
                <w:b/>
              </w:rPr>
              <w:t>RH_400</w:t>
            </w:r>
          </w:p>
        </w:tc>
      </w:tr>
      <w:tr w:rsidR="002D1DA2" w:rsidRPr="009B1FF2" w:rsidTr="007418EC">
        <w:trPr>
          <w:trHeight w:val="302"/>
          <w:jc w:val="center"/>
        </w:trPr>
        <w:tc>
          <w:tcPr>
            <w:cnfStyle w:val="001000000000"/>
            <w:tcW w:w="4308" w:type="dxa"/>
          </w:tcPr>
          <w:p w:rsidR="002D1DA2" w:rsidRPr="009B1FF2" w:rsidRDefault="002D1DA2" w:rsidP="00F461D7">
            <w:pPr>
              <w:jc w:val="both"/>
              <w:rPr>
                <w:rFonts w:ascii="Arial" w:hAnsi="Arial" w:cs="Arial"/>
              </w:rPr>
            </w:pPr>
            <w:r>
              <w:rPr>
                <w:rFonts w:ascii="Arial" w:hAnsi="Arial" w:cs="Arial"/>
              </w:rPr>
              <w:t>Φλοιοί ρυζιού, 600</w:t>
            </w:r>
            <w:r w:rsidRPr="002D1DA2">
              <w:rPr>
                <w:rFonts w:ascii="Arial" w:hAnsi="Arial" w:cs="Arial"/>
                <w:vertAlign w:val="superscript"/>
              </w:rPr>
              <w:t>ο</w:t>
            </w:r>
            <w:r w:rsidRPr="009B1FF2">
              <w:rPr>
                <w:rFonts w:ascii="Arial" w:hAnsi="Arial" w:cs="Arial"/>
                <w:b w:val="0"/>
              </w:rPr>
              <w:t>C</w:t>
            </w:r>
          </w:p>
        </w:tc>
        <w:tc>
          <w:tcPr>
            <w:tcW w:w="4308" w:type="dxa"/>
          </w:tcPr>
          <w:p w:rsidR="002D1DA2" w:rsidRPr="009B1FF2" w:rsidRDefault="002D1DA2" w:rsidP="002D1DA2">
            <w:pPr>
              <w:jc w:val="center"/>
              <w:cnfStyle w:val="000000000000"/>
              <w:rPr>
                <w:rFonts w:ascii="Arial" w:hAnsi="Arial" w:cs="Arial"/>
                <w:b/>
              </w:rPr>
            </w:pPr>
            <w:r>
              <w:rPr>
                <w:rFonts w:ascii="Arial" w:hAnsi="Arial" w:cs="Arial"/>
                <w:b/>
              </w:rPr>
              <w:t>RH_600</w:t>
            </w:r>
          </w:p>
        </w:tc>
      </w:tr>
      <w:tr w:rsidR="002D1DA2" w:rsidRPr="009B1FF2" w:rsidTr="007418EC">
        <w:trPr>
          <w:cnfStyle w:val="000000100000"/>
          <w:trHeight w:val="302"/>
          <w:jc w:val="center"/>
        </w:trPr>
        <w:tc>
          <w:tcPr>
            <w:cnfStyle w:val="001000000000"/>
            <w:tcW w:w="4308" w:type="dxa"/>
          </w:tcPr>
          <w:p w:rsidR="002D1DA2" w:rsidRPr="002D1DA2" w:rsidRDefault="002D1DA2" w:rsidP="00F461D7">
            <w:pPr>
              <w:jc w:val="both"/>
              <w:rPr>
                <w:rFonts w:ascii="Arial" w:hAnsi="Arial" w:cs="Arial"/>
              </w:rPr>
            </w:pPr>
            <w:r>
              <w:rPr>
                <w:rFonts w:ascii="Arial" w:hAnsi="Arial" w:cs="Arial"/>
              </w:rPr>
              <w:t>Λυματολάσπη, 400</w:t>
            </w:r>
            <w:r w:rsidRPr="002D1DA2">
              <w:rPr>
                <w:rFonts w:ascii="Arial" w:hAnsi="Arial" w:cs="Arial"/>
                <w:vertAlign w:val="superscript"/>
              </w:rPr>
              <w:t>ο</w:t>
            </w:r>
            <w:r w:rsidRPr="009B1FF2">
              <w:rPr>
                <w:rFonts w:ascii="Arial" w:hAnsi="Arial" w:cs="Arial"/>
                <w:b w:val="0"/>
              </w:rPr>
              <w:t>C</w:t>
            </w:r>
          </w:p>
        </w:tc>
        <w:tc>
          <w:tcPr>
            <w:tcW w:w="4308" w:type="dxa"/>
          </w:tcPr>
          <w:p w:rsidR="002D1DA2" w:rsidRPr="009B1FF2" w:rsidRDefault="002D1DA2" w:rsidP="002D1DA2">
            <w:pPr>
              <w:jc w:val="center"/>
              <w:cnfStyle w:val="000000100000"/>
              <w:rPr>
                <w:rFonts w:ascii="Arial" w:hAnsi="Arial" w:cs="Arial"/>
                <w:b/>
              </w:rPr>
            </w:pPr>
            <w:r>
              <w:rPr>
                <w:rFonts w:ascii="Arial" w:hAnsi="Arial" w:cs="Arial"/>
                <w:b/>
              </w:rPr>
              <w:t>SS_400</w:t>
            </w:r>
          </w:p>
        </w:tc>
      </w:tr>
      <w:tr w:rsidR="002D1DA2" w:rsidRPr="009B1FF2" w:rsidTr="007418EC">
        <w:trPr>
          <w:trHeight w:val="302"/>
          <w:jc w:val="center"/>
        </w:trPr>
        <w:tc>
          <w:tcPr>
            <w:cnfStyle w:val="001000000000"/>
            <w:tcW w:w="4308" w:type="dxa"/>
          </w:tcPr>
          <w:p w:rsidR="002D1DA2" w:rsidRDefault="002D1DA2" w:rsidP="00F461D7">
            <w:pPr>
              <w:jc w:val="both"/>
              <w:rPr>
                <w:rFonts w:ascii="Arial" w:hAnsi="Arial" w:cs="Arial"/>
              </w:rPr>
            </w:pPr>
            <w:r>
              <w:rPr>
                <w:rFonts w:ascii="Arial" w:hAnsi="Arial" w:cs="Arial"/>
              </w:rPr>
              <w:t>Λυματολάσπη, 600</w:t>
            </w:r>
            <w:r w:rsidRPr="002D1DA2">
              <w:rPr>
                <w:rFonts w:ascii="Arial" w:hAnsi="Arial" w:cs="Arial"/>
                <w:vertAlign w:val="superscript"/>
              </w:rPr>
              <w:t>ο</w:t>
            </w:r>
            <w:r w:rsidRPr="009B1FF2">
              <w:rPr>
                <w:rFonts w:ascii="Arial" w:hAnsi="Arial" w:cs="Arial"/>
                <w:b w:val="0"/>
              </w:rPr>
              <w:t>C</w:t>
            </w:r>
          </w:p>
        </w:tc>
        <w:tc>
          <w:tcPr>
            <w:tcW w:w="4308" w:type="dxa"/>
          </w:tcPr>
          <w:p w:rsidR="002D1DA2" w:rsidRPr="009B1FF2" w:rsidRDefault="002D1DA2" w:rsidP="002D1DA2">
            <w:pPr>
              <w:jc w:val="center"/>
              <w:cnfStyle w:val="000000000000"/>
              <w:rPr>
                <w:rFonts w:ascii="Arial" w:hAnsi="Arial" w:cs="Arial"/>
                <w:b/>
              </w:rPr>
            </w:pPr>
            <w:r>
              <w:rPr>
                <w:rFonts w:ascii="Arial" w:hAnsi="Arial" w:cs="Arial"/>
                <w:b/>
              </w:rPr>
              <w:t>SS_600</w:t>
            </w:r>
          </w:p>
        </w:tc>
      </w:tr>
    </w:tbl>
    <w:p w:rsidR="000670C7" w:rsidRDefault="000B5FB0">
      <w:pPr>
        <w:jc w:val="center"/>
        <w:rPr>
          <w:rFonts w:ascii="Arial" w:hAnsi="Arial" w:cs="Arial"/>
          <w:lang w:val="el-GR"/>
        </w:rPr>
      </w:pPr>
      <w:r>
        <w:rPr>
          <w:rFonts w:ascii="Arial" w:hAnsi="Arial" w:cs="Arial"/>
          <w:lang w:val="el-GR"/>
        </w:rPr>
        <w:t xml:space="preserve">Πίνακας </w:t>
      </w:r>
      <w:r w:rsidR="00CC7580">
        <w:rPr>
          <w:rFonts w:ascii="Arial" w:hAnsi="Arial" w:cs="Arial"/>
          <w:lang w:val="el-GR"/>
        </w:rPr>
        <w:t>3.2</w:t>
      </w:r>
      <w:r>
        <w:rPr>
          <w:rFonts w:ascii="Arial" w:hAnsi="Arial" w:cs="Arial"/>
          <w:lang w:val="el-GR"/>
        </w:rPr>
        <w:t>:</w:t>
      </w:r>
      <w:r w:rsidR="00CC7580">
        <w:rPr>
          <w:rFonts w:ascii="Arial" w:hAnsi="Arial" w:cs="Arial"/>
          <w:lang w:val="el-GR"/>
        </w:rPr>
        <w:t xml:space="preserve"> </w:t>
      </w:r>
      <w:r w:rsidR="00534A4E" w:rsidRPr="000B5FB0">
        <w:rPr>
          <w:rFonts w:ascii="Arial" w:hAnsi="Arial" w:cs="Arial"/>
          <w:lang w:val="el-GR"/>
        </w:rPr>
        <w:t>Προηγμένα βιοεξανθρακώματα από τροποποιημένη βιομάζα με γραφένιο</w:t>
      </w:r>
      <w:r w:rsidR="00270FA5">
        <w:rPr>
          <w:rFonts w:ascii="Arial" w:hAnsi="Arial" w:cs="Arial"/>
          <w:lang w:val="el-GR"/>
        </w:rPr>
        <w:t xml:space="preserve">        </w:t>
      </w:r>
      <w:r w:rsidR="00534A4E" w:rsidRPr="000B5FB0">
        <w:rPr>
          <w:rFonts w:ascii="Arial" w:hAnsi="Arial" w:cs="Arial"/>
          <w:lang w:val="el-GR"/>
        </w:rPr>
        <w:t>(</w:t>
      </w:r>
      <w:r w:rsidR="00534A4E" w:rsidRPr="000B5FB0">
        <w:rPr>
          <w:rFonts w:ascii="Arial" w:hAnsi="Arial" w:cs="Arial"/>
        </w:rPr>
        <w:t>GO</w:t>
      </w:r>
      <w:r w:rsidR="00534A4E" w:rsidRPr="000B5FB0">
        <w:rPr>
          <w:rFonts w:ascii="Arial" w:hAnsi="Arial" w:cs="Arial"/>
          <w:lang w:val="el-GR"/>
        </w:rPr>
        <w:t xml:space="preserve">) </w:t>
      </w:r>
      <w:r w:rsidR="008961FC" w:rsidRPr="000B5FB0">
        <w:rPr>
          <w:rFonts w:ascii="Arial" w:hAnsi="Arial" w:cs="Arial"/>
          <w:lang w:val="el-GR"/>
        </w:rPr>
        <w:t>σε δύ</w:t>
      </w:r>
      <w:r w:rsidR="00534A4E" w:rsidRPr="000B5FB0">
        <w:rPr>
          <w:rFonts w:ascii="Arial" w:hAnsi="Arial" w:cs="Arial"/>
          <w:lang w:val="el-GR"/>
        </w:rPr>
        <w:t>ο περιεκτι</w:t>
      </w:r>
      <w:r w:rsidR="008961FC" w:rsidRPr="000B5FB0">
        <w:rPr>
          <w:rFonts w:ascii="Arial" w:hAnsi="Arial" w:cs="Arial"/>
          <w:lang w:val="el-GR"/>
        </w:rPr>
        <w:t>κότητες και δύ</w:t>
      </w:r>
      <w:r w:rsidR="00534A4E" w:rsidRPr="000B5FB0">
        <w:rPr>
          <w:rFonts w:ascii="Arial" w:hAnsi="Arial" w:cs="Arial"/>
          <w:lang w:val="el-GR"/>
        </w:rPr>
        <w:t>ο θερμοκρασίες (400</w:t>
      </w:r>
      <w:r w:rsidR="00534A4E" w:rsidRPr="000B5FB0">
        <w:rPr>
          <w:rFonts w:ascii="Arial" w:hAnsi="Arial" w:cs="Arial"/>
          <w:vertAlign w:val="superscript"/>
          <w:lang w:val="el-GR"/>
        </w:rPr>
        <w:t xml:space="preserve">ο </w:t>
      </w:r>
      <w:r w:rsidR="00534A4E" w:rsidRPr="000B5FB0">
        <w:rPr>
          <w:rFonts w:ascii="Arial" w:hAnsi="Arial" w:cs="Arial"/>
        </w:rPr>
        <w:t>C</w:t>
      </w:r>
      <w:r w:rsidR="00534A4E" w:rsidRPr="000B5FB0">
        <w:rPr>
          <w:rFonts w:ascii="Arial" w:hAnsi="Arial" w:cs="Arial"/>
          <w:lang w:val="el-GR"/>
        </w:rPr>
        <w:t xml:space="preserve"> και 600</w:t>
      </w:r>
      <w:r w:rsidR="00534A4E" w:rsidRPr="000B5FB0">
        <w:rPr>
          <w:rFonts w:ascii="Arial" w:hAnsi="Arial" w:cs="Arial"/>
          <w:vertAlign w:val="superscript"/>
          <w:lang w:val="el-GR"/>
        </w:rPr>
        <w:t>ο</w:t>
      </w:r>
      <w:r w:rsidR="00534A4E" w:rsidRPr="000B5FB0">
        <w:rPr>
          <w:rFonts w:ascii="Arial" w:hAnsi="Arial" w:cs="Arial"/>
        </w:rPr>
        <w:t>C</w:t>
      </w:r>
      <w:r w:rsidR="00534A4E" w:rsidRPr="000B5FB0">
        <w:rPr>
          <w:rFonts w:ascii="Arial" w:hAnsi="Arial" w:cs="Arial"/>
          <w:lang w:val="el-GR"/>
        </w:rPr>
        <w:t>)</w:t>
      </w:r>
    </w:p>
    <w:tbl>
      <w:tblPr>
        <w:tblStyle w:val="-4"/>
        <w:tblW w:w="0" w:type="auto"/>
        <w:jc w:val="center"/>
        <w:tblLook w:val="04A0"/>
      </w:tblPr>
      <w:tblGrid>
        <w:gridCol w:w="4261"/>
        <w:gridCol w:w="4261"/>
      </w:tblGrid>
      <w:tr w:rsidR="003A61AA" w:rsidRPr="009B1FF2" w:rsidTr="007418EC">
        <w:trPr>
          <w:cnfStyle w:val="100000000000"/>
          <w:jc w:val="center"/>
        </w:trPr>
        <w:tc>
          <w:tcPr>
            <w:cnfStyle w:val="001000000000"/>
            <w:tcW w:w="4261" w:type="dxa"/>
          </w:tcPr>
          <w:p w:rsidR="003A61AA" w:rsidRPr="003A61AA" w:rsidRDefault="003A61AA" w:rsidP="00F07533">
            <w:pPr>
              <w:jc w:val="center"/>
              <w:rPr>
                <w:rFonts w:ascii="Arial" w:hAnsi="Arial" w:cs="Arial"/>
                <w:sz w:val="24"/>
              </w:rPr>
            </w:pPr>
            <w:r w:rsidRPr="003A61AA">
              <w:rPr>
                <w:rFonts w:ascii="Arial" w:hAnsi="Arial" w:cs="Arial"/>
                <w:sz w:val="24"/>
              </w:rPr>
              <w:t>Είδος δείγματος</w:t>
            </w:r>
          </w:p>
        </w:tc>
        <w:tc>
          <w:tcPr>
            <w:tcW w:w="4261" w:type="dxa"/>
          </w:tcPr>
          <w:p w:rsidR="003A61AA" w:rsidRPr="003A61AA" w:rsidRDefault="003A61AA" w:rsidP="00F07533">
            <w:pPr>
              <w:jc w:val="center"/>
              <w:cnfStyle w:val="100000000000"/>
              <w:rPr>
                <w:rFonts w:ascii="Arial" w:hAnsi="Arial" w:cs="Arial"/>
                <w:sz w:val="24"/>
              </w:rPr>
            </w:pPr>
            <w:r w:rsidRPr="003A61AA">
              <w:rPr>
                <w:rFonts w:ascii="Arial" w:hAnsi="Arial" w:cs="Arial"/>
                <w:sz w:val="24"/>
              </w:rPr>
              <w:t>Κωδικός δείγματος</w:t>
            </w:r>
          </w:p>
        </w:tc>
      </w:tr>
      <w:tr w:rsidR="003A61AA" w:rsidRPr="003A61AA" w:rsidTr="007418EC">
        <w:trPr>
          <w:cnfStyle w:val="000000100000"/>
          <w:jc w:val="center"/>
        </w:trPr>
        <w:tc>
          <w:tcPr>
            <w:cnfStyle w:val="001000000000"/>
            <w:tcW w:w="8522" w:type="dxa"/>
            <w:gridSpan w:val="2"/>
          </w:tcPr>
          <w:p w:rsidR="003A61AA" w:rsidRPr="003A61AA" w:rsidRDefault="003A61AA" w:rsidP="003A61AA">
            <w:pPr>
              <w:rPr>
                <w:rFonts w:ascii="Arial" w:hAnsi="Arial" w:cs="Arial"/>
                <w:bCs w:val="0"/>
                <w:sz w:val="24"/>
              </w:rPr>
            </w:pPr>
            <w:r w:rsidRPr="003A61AA">
              <w:rPr>
                <w:rFonts w:ascii="Arial" w:hAnsi="Arial" w:cs="Arial"/>
                <w:sz w:val="24"/>
              </w:rPr>
              <w:t xml:space="preserve">Τροποποιημένα Βιοεξανθρακώματα </w:t>
            </w:r>
            <w:r w:rsidRPr="003A61AA">
              <w:rPr>
                <w:rFonts w:ascii="Arial" w:hAnsi="Arial" w:cs="Arial"/>
                <w:bCs w:val="0"/>
                <w:sz w:val="24"/>
              </w:rPr>
              <w:t xml:space="preserve"> </w:t>
            </w:r>
            <w:r w:rsidRPr="003A61AA">
              <w:rPr>
                <w:rFonts w:ascii="Arial" w:hAnsi="Arial" w:cs="Arial"/>
                <w:sz w:val="24"/>
              </w:rPr>
              <w:t>0,1%</w:t>
            </w:r>
          </w:p>
        </w:tc>
      </w:tr>
      <w:tr w:rsidR="003A61AA" w:rsidRPr="003A61AA" w:rsidTr="007418EC">
        <w:trPr>
          <w:jc w:val="center"/>
        </w:trPr>
        <w:tc>
          <w:tcPr>
            <w:cnfStyle w:val="001000000000"/>
            <w:tcW w:w="4261" w:type="dxa"/>
          </w:tcPr>
          <w:p w:rsidR="003A61AA" w:rsidRPr="003A61AA" w:rsidRDefault="003A61AA" w:rsidP="003A61AA">
            <w:pPr>
              <w:rPr>
                <w:rFonts w:ascii="Arial" w:hAnsi="Arial" w:cs="Arial"/>
                <w:b w:val="0"/>
                <w:sz w:val="24"/>
              </w:rPr>
            </w:pPr>
            <w:r w:rsidRPr="003A61AA">
              <w:rPr>
                <w:rFonts w:ascii="Arial" w:hAnsi="Arial" w:cs="Arial"/>
                <w:b w:val="0"/>
                <w:sz w:val="24"/>
              </w:rPr>
              <w:t xml:space="preserve">Φλοιοί ρυζιού, </w:t>
            </w:r>
            <w:r w:rsidR="00424A78">
              <w:rPr>
                <w:rFonts w:ascii="Arial" w:hAnsi="Arial" w:cs="Arial"/>
                <w:b w:val="0"/>
                <w:sz w:val="24"/>
              </w:rPr>
              <w:t xml:space="preserve"> </w:t>
            </w:r>
            <w:r w:rsidRPr="003A61AA">
              <w:rPr>
                <w:rFonts w:ascii="Arial" w:hAnsi="Arial" w:cs="Arial"/>
                <w:b w:val="0"/>
                <w:sz w:val="24"/>
              </w:rPr>
              <w:t>400</w:t>
            </w:r>
            <w:r w:rsidRPr="003A61AA">
              <w:rPr>
                <w:rFonts w:ascii="Arial" w:hAnsi="Arial" w:cs="Arial"/>
                <w:b w:val="0"/>
                <w:sz w:val="24"/>
                <w:vertAlign w:val="superscript"/>
              </w:rPr>
              <w:t>ο</w:t>
            </w:r>
            <w:r w:rsidRPr="003A61AA">
              <w:rPr>
                <w:rFonts w:ascii="Arial" w:hAnsi="Arial" w:cs="Arial"/>
                <w:b w:val="0"/>
                <w:sz w:val="24"/>
              </w:rPr>
              <w:t>C</w:t>
            </w:r>
          </w:p>
        </w:tc>
        <w:tc>
          <w:tcPr>
            <w:tcW w:w="4261" w:type="dxa"/>
          </w:tcPr>
          <w:p w:rsidR="003A61AA" w:rsidRPr="003A61AA" w:rsidRDefault="003A61AA" w:rsidP="003A61AA">
            <w:pPr>
              <w:jc w:val="center"/>
              <w:cnfStyle w:val="000000000000"/>
              <w:rPr>
                <w:rFonts w:ascii="Arial" w:hAnsi="Arial" w:cs="Arial"/>
                <w:sz w:val="24"/>
              </w:rPr>
            </w:pPr>
            <w:r w:rsidRPr="003A61AA">
              <w:rPr>
                <w:rFonts w:ascii="Arial" w:hAnsi="Arial" w:cs="Arial"/>
                <w:sz w:val="24"/>
              </w:rPr>
              <w:t>RH_GO0.1_400</w:t>
            </w:r>
          </w:p>
        </w:tc>
      </w:tr>
      <w:tr w:rsidR="003A61AA" w:rsidRPr="003A61AA" w:rsidTr="007418EC">
        <w:trPr>
          <w:cnfStyle w:val="000000100000"/>
          <w:jc w:val="center"/>
        </w:trPr>
        <w:tc>
          <w:tcPr>
            <w:cnfStyle w:val="001000000000"/>
            <w:tcW w:w="4261" w:type="dxa"/>
          </w:tcPr>
          <w:p w:rsidR="003A61AA" w:rsidRPr="003A61AA" w:rsidRDefault="003A61AA" w:rsidP="003A61AA">
            <w:pPr>
              <w:rPr>
                <w:rFonts w:ascii="Arial" w:hAnsi="Arial" w:cs="Arial"/>
                <w:b w:val="0"/>
                <w:sz w:val="24"/>
              </w:rPr>
            </w:pPr>
            <w:r w:rsidRPr="003A61AA">
              <w:rPr>
                <w:rFonts w:ascii="Arial" w:hAnsi="Arial" w:cs="Arial"/>
                <w:b w:val="0"/>
                <w:sz w:val="24"/>
              </w:rPr>
              <w:t xml:space="preserve">Φλοιοί ρυζιού, </w:t>
            </w:r>
            <w:r w:rsidR="00424A78">
              <w:rPr>
                <w:rFonts w:ascii="Arial" w:hAnsi="Arial" w:cs="Arial"/>
                <w:b w:val="0"/>
                <w:sz w:val="24"/>
              </w:rPr>
              <w:t xml:space="preserve"> </w:t>
            </w:r>
            <w:r w:rsidRPr="003A61AA">
              <w:rPr>
                <w:rFonts w:ascii="Arial" w:hAnsi="Arial" w:cs="Arial"/>
                <w:b w:val="0"/>
                <w:sz w:val="24"/>
              </w:rPr>
              <w:t>600</w:t>
            </w:r>
            <w:r w:rsidRPr="003A61AA">
              <w:rPr>
                <w:rFonts w:ascii="Arial" w:hAnsi="Arial" w:cs="Arial"/>
                <w:b w:val="0"/>
                <w:sz w:val="24"/>
                <w:vertAlign w:val="superscript"/>
              </w:rPr>
              <w:t>ο</w:t>
            </w:r>
            <w:r w:rsidRPr="003A61AA">
              <w:rPr>
                <w:rFonts w:ascii="Arial" w:hAnsi="Arial" w:cs="Arial"/>
                <w:b w:val="0"/>
                <w:sz w:val="24"/>
              </w:rPr>
              <w:t>C</w:t>
            </w:r>
          </w:p>
        </w:tc>
        <w:tc>
          <w:tcPr>
            <w:tcW w:w="4261" w:type="dxa"/>
          </w:tcPr>
          <w:p w:rsidR="003A61AA" w:rsidRPr="003A61AA" w:rsidRDefault="003A61AA" w:rsidP="003A61AA">
            <w:pPr>
              <w:jc w:val="center"/>
              <w:cnfStyle w:val="000000100000"/>
              <w:rPr>
                <w:rFonts w:ascii="Arial" w:hAnsi="Arial" w:cs="Arial"/>
                <w:sz w:val="24"/>
              </w:rPr>
            </w:pPr>
            <w:r w:rsidRPr="003A61AA">
              <w:rPr>
                <w:rFonts w:ascii="Arial" w:hAnsi="Arial" w:cs="Arial"/>
                <w:sz w:val="24"/>
              </w:rPr>
              <w:t>RH_GO0.1_600</w:t>
            </w:r>
          </w:p>
        </w:tc>
      </w:tr>
      <w:tr w:rsidR="003A61AA" w:rsidRPr="003A61AA" w:rsidTr="007418EC">
        <w:trPr>
          <w:jc w:val="center"/>
        </w:trPr>
        <w:tc>
          <w:tcPr>
            <w:cnfStyle w:val="001000000000"/>
            <w:tcW w:w="4261" w:type="dxa"/>
          </w:tcPr>
          <w:p w:rsidR="003A61AA" w:rsidRPr="003A61AA" w:rsidRDefault="003A61AA" w:rsidP="003A61AA">
            <w:pPr>
              <w:rPr>
                <w:rFonts w:ascii="Arial" w:hAnsi="Arial" w:cs="Arial"/>
                <w:b w:val="0"/>
                <w:sz w:val="24"/>
              </w:rPr>
            </w:pPr>
            <w:r w:rsidRPr="003A61AA">
              <w:rPr>
                <w:rFonts w:ascii="Arial" w:hAnsi="Arial" w:cs="Arial"/>
                <w:b w:val="0"/>
                <w:sz w:val="24"/>
              </w:rPr>
              <w:t>Λυματολάσπη, 400</w:t>
            </w:r>
            <w:r w:rsidRPr="003A61AA">
              <w:rPr>
                <w:rFonts w:ascii="Arial" w:hAnsi="Arial" w:cs="Arial"/>
                <w:b w:val="0"/>
                <w:sz w:val="24"/>
                <w:vertAlign w:val="superscript"/>
              </w:rPr>
              <w:t>ο</w:t>
            </w:r>
            <w:r w:rsidRPr="003A61AA">
              <w:rPr>
                <w:rFonts w:ascii="Arial" w:hAnsi="Arial" w:cs="Arial"/>
                <w:b w:val="0"/>
                <w:sz w:val="24"/>
              </w:rPr>
              <w:t>C</w:t>
            </w:r>
          </w:p>
        </w:tc>
        <w:tc>
          <w:tcPr>
            <w:tcW w:w="4261" w:type="dxa"/>
          </w:tcPr>
          <w:p w:rsidR="003A61AA" w:rsidRPr="003A61AA" w:rsidRDefault="003A61AA" w:rsidP="003A61AA">
            <w:pPr>
              <w:jc w:val="center"/>
              <w:cnfStyle w:val="000000000000"/>
              <w:rPr>
                <w:rFonts w:ascii="Arial" w:hAnsi="Arial" w:cs="Arial"/>
                <w:sz w:val="24"/>
              </w:rPr>
            </w:pPr>
            <w:r w:rsidRPr="003A61AA">
              <w:rPr>
                <w:rFonts w:ascii="Arial" w:hAnsi="Arial" w:cs="Arial"/>
                <w:sz w:val="24"/>
              </w:rPr>
              <w:t>SS_GO0.1_400</w:t>
            </w:r>
          </w:p>
        </w:tc>
      </w:tr>
      <w:tr w:rsidR="003A61AA" w:rsidRPr="003A61AA" w:rsidTr="007418EC">
        <w:trPr>
          <w:cnfStyle w:val="000000100000"/>
          <w:jc w:val="center"/>
        </w:trPr>
        <w:tc>
          <w:tcPr>
            <w:cnfStyle w:val="001000000000"/>
            <w:tcW w:w="4261" w:type="dxa"/>
          </w:tcPr>
          <w:p w:rsidR="003A61AA" w:rsidRPr="003A61AA" w:rsidRDefault="003A61AA" w:rsidP="003A61AA">
            <w:pPr>
              <w:rPr>
                <w:rFonts w:ascii="Arial" w:hAnsi="Arial" w:cs="Arial"/>
                <w:b w:val="0"/>
                <w:sz w:val="24"/>
              </w:rPr>
            </w:pPr>
            <w:r w:rsidRPr="003A61AA">
              <w:rPr>
                <w:rFonts w:ascii="Arial" w:hAnsi="Arial" w:cs="Arial"/>
                <w:b w:val="0"/>
                <w:sz w:val="24"/>
              </w:rPr>
              <w:t>Λυματολάσπη, 600</w:t>
            </w:r>
            <w:r w:rsidRPr="003A61AA">
              <w:rPr>
                <w:rFonts w:ascii="Arial" w:hAnsi="Arial" w:cs="Arial"/>
                <w:b w:val="0"/>
                <w:sz w:val="24"/>
                <w:vertAlign w:val="superscript"/>
              </w:rPr>
              <w:t>ο</w:t>
            </w:r>
            <w:r w:rsidRPr="003A61AA">
              <w:rPr>
                <w:rFonts w:ascii="Arial" w:hAnsi="Arial" w:cs="Arial"/>
                <w:b w:val="0"/>
                <w:sz w:val="24"/>
              </w:rPr>
              <w:t>C</w:t>
            </w:r>
          </w:p>
        </w:tc>
        <w:tc>
          <w:tcPr>
            <w:tcW w:w="4261" w:type="dxa"/>
          </w:tcPr>
          <w:p w:rsidR="003A61AA" w:rsidRPr="003A61AA" w:rsidRDefault="003A61AA" w:rsidP="003A61AA">
            <w:pPr>
              <w:jc w:val="center"/>
              <w:cnfStyle w:val="000000100000"/>
              <w:rPr>
                <w:rFonts w:ascii="Arial" w:hAnsi="Arial" w:cs="Arial"/>
                <w:sz w:val="24"/>
              </w:rPr>
            </w:pPr>
            <w:r w:rsidRPr="003A61AA">
              <w:rPr>
                <w:rFonts w:ascii="Arial" w:hAnsi="Arial" w:cs="Arial"/>
                <w:sz w:val="24"/>
              </w:rPr>
              <w:t>SS_GO0.1_600</w:t>
            </w:r>
          </w:p>
        </w:tc>
      </w:tr>
      <w:tr w:rsidR="003A61AA" w:rsidRPr="003A61AA" w:rsidTr="007418EC">
        <w:trPr>
          <w:jc w:val="center"/>
        </w:trPr>
        <w:tc>
          <w:tcPr>
            <w:cnfStyle w:val="001000000000"/>
            <w:tcW w:w="8522" w:type="dxa"/>
            <w:gridSpan w:val="2"/>
          </w:tcPr>
          <w:p w:rsidR="003A61AA" w:rsidRPr="003A61AA" w:rsidRDefault="003A61AA" w:rsidP="003A61AA">
            <w:pPr>
              <w:rPr>
                <w:rFonts w:ascii="Arial" w:hAnsi="Arial" w:cs="Arial"/>
                <w:bCs w:val="0"/>
                <w:sz w:val="24"/>
              </w:rPr>
            </w:pPr>
            <w:r w:rsidRPr="003A61AA">
              <w:rPr>
                <w:rFonts w:ascii="Arial" w:hAnsi="Arial" w:cs="Arial"/>
                <w:sz w:val="24"/>
              </w:rPr>
              <w:t xml:space="preserve">Τροποποιημένα Βιοεξανθρακώματα </w:t>
            </w:r>
            <w:r w:rsidRPr="003A61AA">
              <w:rPr>
                <w:rFonts w:ascii="Arial" w:hAnsi="Arial" w:cs="Arial"/>
                <w:bCs w:val="0"/>
                <w:sz w:val="24"/>
              </w:rPr>
              <w:t xml:space="preserve"> </w:t>
            </w:r>
            <w:r w:rsidRPr="003A61AA">
              <w:rPr>
                <w:rFonts w:ascii="Arial" w:hAnsi="Arial" w:cs="Arial"/>
                <w:sz w:val="24"/>
              </w:rPr>
              <w:t>1%</w:t>
            </w:r>
          </w:p>
        </w:tc>
      </w:tr>
      <w:tr w:rsidR="003A61AA" w:rsidRPr="003A61AA" w:rsidTr="007418EC">
        <w:trPr>
          <w:cnfStyle w:val="000000100000"/>
          <w:jc w:val="center"/>
        </w:trPr>
        <w:tc>
          <w:tcPr>
            <w:cnfStyle w:val="001000000000"/>
            <w:tcW w:w="4261" w:type="dxa"/>
          </w:tcPr>
          <w:p w:rsidR="003A61AA" w:rsidRPr="003A61AA" w:rsidRDefault="003A61AA" w:rsidP="003A61AA">
            <w:pPr>
              <w:rPr>
                <w:rFonts w:ascii="Arial" w:hAnsi="Arial" w:cs="Arial"/>
                <w:b w:val="0"/>
                <w:sz w:val="24"/>
              </w:rPr>
            </w:pPr>
            <w:r w:rsidRPr="003A61AA">
              <w:rPr>
                <w:rFonts w:ascii="Arial" w:hAnsi="Arial" w:cs="Arial"/>
                <w:b w:val="0"/>
                <w:sz w:val="24"/>
              </w:rPr>
              <w:t>Φλοιοί ρυζιού, 400</w:t>
            </w:r>
            <w:r w:rsidRPr="003A61AA">
              <w:rPr>
                <w:rFonts w:ascii="Arial" w:hAnsi="Arial" w:cs="Arial"/>
                <w:b w:val="0"/>
                <w:sz w:val="24"/>
                <w:vertAlign w:val="superscript"/>
              </w:rPr>
              <w:t>ο</w:t>
            </w:r>
            <w:r w:rsidRPr="003A61AA">
              <w:rPr>
                <w:rFonts w:ascii="Arial" w:hAnsi="Arial" w:cs="Arial"/>
                <w:b w:val="0"/>
                <w:sz w:val="24"/>
              </w:rPr>
              <w:t>C</w:t>
            </w:r>
          </w:p>
        </w:tc>
        <w:tc>
          <w:tcPr>
            <w:tcW w:w="4261" w:type="dxa"/>
          </w:tcPr>
          <w:p w:rsidR="003A61AA" w:rsidRPr="003A61AA" w:rsidRDefault="003A61AA" w:rsidP="003A61AA">
            <w:pPr>
              <w:jc w:val="center"/>
              <w:cnfStyle w:val="000000100000"/>
              <w:rPr>
                <w:rFonts w:ascii="Arial" w:hAnsi="Arial" w:cs="Arial"/>
                <w:sz w:val="24"/>
              </w:rPr>
            </w:pPr>
            <w:r w:rsidRPr="003A61AA">
              <w:rPr>
                <w:rFonts w:ascii="Arial" w:hAnsi="Arial" w:cs="Arial"/>
                <w:sz w:val="24"/>
              </w:rPr>
              <w:t>RH_GO1_400</w:t>
            </w:r>
          </w:p>
        </w:tc>
      </w:tr>
      <w:tr w:rsidR="003A61AA" w:rsidRPr="003A61AA" w:rsidTr="007418EC">
        <w:trPr>
          <w:jc w:val="center"/>
        </w:trPr>
        <w:tc>
          <w:tcPr>
            <w:cnfStyle w:val="001000000000"/>
            <w:tcW w:w="4261" w:type="dxa"/>
          </w:tcPr>
          <w:p w:rsidR="003A61AA" w:rsidRPr="003A61AA" w:rsidRDefault="003A61AA" w:rsidP="003A61AA">
            <w:pPr>
              <w:rPr>
                <w:rFonts w:ascii="Arial" w:hAnsi="Arial" w:cs="Arial"/>
                <w:b w:val="0"/>
                <w:sz w:val="24"/>
              </w:rPr>
            </w:pPr>
            <w:r w:rsidRPr="003A61AA">
              <w:rPr>
                <w:rFonts w:ascii="Arial" w:hAnsi="Arial" w:cs="Arial"/>
                <w:b w:val="0"/>
                <w:sz w:val="24"/>
              </w:rPr>
              <w:t>Φλοιοί ρυζιού, 600</w:t>
            </w:r>
            <w:r w:rsidRPr="003A61AA">
              <w:rPr>
                <w:rFonts w:ascii="Arial" w:hAnsi="Arial" w:cs="Arial"/>
                <w:b w:val="0"/>
                <w:sz w:val="24"/>
                <w:vertAlign w:val="superscript"/>
              </w:rPr>
              <w:t>ο</w:t>
            </w:r>
            <w:r w:rsidRPr="003A61AA">
              <w:rPr>
                <w:rFonts w:ascii="Arial" w:hAnsi="Arial" w:cs="Arial"/>
                <w:b w:val="0"/>
                <w:sz w:val="24"/>
              </w:rPr>
              <w:t>C</w:t>
            </w:r>
          </w:p>
        </w:tc>
        <w:tc>
          <w:tcPr>
            <w:tcW w:w="4261" w:type="dxa"/>
          </w:tcPr>
          <w:p w:rsidR="003A61AA" w:rsidRPr="003A61AA" w:rsidRDefault="003A61AA" w:rsidP="003A61AA">
            <w:pPr>
              <w:jc w:val="center"/>
              <w:cnfStyle w:val="000000000000"/>
              <w:rPr>
                <w:rFonts w:ascii="Arial" w:hAnsi="Arial" w:cs="Arial"/>
                <w:sz w:val="24"/>
              </w:rPr>
            </w:pPr>
            <w:r w:rsidRPr="003A61AA">
              <w:rPr>
                <w:rFonts w:ascii="Arial" w:hAnsi="Arial" w:cs="Arial"/>
                <w:sz w:val="24"/>
              </w:rPr>
              <w:t>RH_GO1_600</w:t>
            </w:r>
          </w:p>
        </w:tc>
      </w:tr>
      <w:tr w:rsidR="003A61AA" w:rsidRPr="003A61AA" w:rsidTr="007418EC">
        <w:trPr>
          <w:cnfStyle w:val="000000100000"/>
          <w:jc w:val="center"/>
        </w:trPr>
        <w:tc>
          <w:tcPr>
            <w:cnfStyle w:val="001000000000"/>
            <w:tcW w:w="4261" w:type="dxa"/>
          </w:tcPr>
          <w:p w:rsidR="003A61AA" w:rsidRPr="003A61AA" w:rsidRDefault="003A61AA" w:rsidP="003A61AA">
            <w:pPr>
              <w:rPr>
                <w:rFonts w:ascii="Arial" w:hAnsi="Arial" w:cs="Arial"/>
                <w:b w:val="0"/>
                <w:sz w:val="24"/>
              </w:rPr>
            </w:pPr>
            <w:r w:rsidRPr="003A61AA">
              <w:rPr>
                <w:rFonts w:ascii="Arial" w:hAnsi="Arial" w:cs="Arial"/>
                <w:b w:val="0"/>
                <w:sz w:val="24"/>
              </w:rPr>
              <w:t>Λυματολάσπη, 400</w:t>
            </w:r>
            <w:r w:rsidRPr="003A61AA">
              <w:rPr>
                <w:rFonts w:ascii="Arial" w:hAnsi="Arial" w:cs="Arial"/>
                <w:b w:val="0"/>
                <w:sz w:val="24"/>
                <w:vertAlign w:val="superscript"/>
              </w:rPr>
              <w:t>ο</w:t>
            </w:r>
            <w:r w:rsidRPr="003A61AA">
              <w:rPr>
                <w:rFonts w:ascii="Arial" w:hAnsi="Arial" w:cs="Arial"/>
                <w:b w:val="0"/>
                <w:sz w:val="24"/>
              </w:rPr>
              <w:t>C</w:t>
            </w:r>
          </w:p>
        </w:tc>
        <w:tc>
          <w:tcPr>
            <w:tcW w:w="4261" w:type="dxa"/>
          </w:tcPr>
          <w:p w:rsidR="003A61AA" w:rsidRPr="003A61AA" w:rsidRDefault="003A61AA" w:rsidP="003A61AA">
            <w:pPr>
              <w:jc w:val="center"/>
              <w:cnfStyle w:val="000000100000"/>
              <w:rPr>
                <w:rFonts w:ascii="Arial" w:hAnsi="Arial" w:cs="Arial"/>
                <w:sz w:val="24"/>
              </w:rPr>
            </w:pPr>
            <w:r w:rsidRPr="003A61AA">
              <w:rPr>
                <w:rFonts w:ascii="Arial" w:hAnsi="Arial" w:cs="Arial"/>
                <w:sz w:val="24"/>
              </w:rPr>
              <w:t>SS_GO1_400</w:t>
            </w:r>
          </w:p>
        </w:tc>
      </w:tr>
      <w:tr w:rsidR="003A61AA" w:rsidRPr="003A61AA" w:rsidTr="007418EC">
        <w:trPr>
          <w:jc w:val="center"/>
        </w:trPr>
        <w:tc>
          <w:tcPr>
            <w:cnfStyle w:val="001000000000"/>
            <w:tcW w:w="4261" w:type="dxa"/>
          </w:tcPr>
          <w:p w:rsidR="003A61AA" w:rsidRPr="003A61AA" w:rsidRDefault="003A61AA" w:rsidP="003A61AA">
            <w:pPr>
              <w:rPr>
                <w:rFonts w:ascii="Arial" w:hAnsi="Arial" w:cs="Arial"/>
                <w:b w:val="0"/>
                <w:sz w:val="24"/>
              </w:rPr>
            </w:pPr>
            <w:r w:rsidRPr="003A61AA">
              <w:rPr>
                <w:rFonts w:ascii="Arial" w:hAnsi="Arial" w:cs="Arial"/>
                <w:b w:val="0"/>
                <w:sz w:val="24"/>
              </w:rPr>
              <w:t>Λυματολάσπη, 600</w:t>
            </w:r>
            <w:r w:rsidRPr="003A61AA">
              <w:rPr>
                <w:rFonts w:ascii="Arial" w:hAnsi="Arial" w:cs="Arial"/>
                <w:b w:val="0"/>
                <w:sz w:val="24"/>
                <w:vertAlign w:val="superscript"/>
              </w:rPr>
              <w:t>ο</w:t>
            </w:r>
            <w:r w:rsidRPr="003A61AA">
              <w:rPr>
                <w:rFonts w:ascii="Arial" w:hAnsi="Arial" w:cs="Arial"/>
                <w:b w:val="0"/>
                <w:sz w:val="24"/>
              </w:rPr>
              <w:t>C</w:t>
            </w:r>
          </w:p>
        </w:tc>
        <w:tc>
          <w:tcPr>
            <w:tcW w:w="4261" w:type="dxa"/>
          </w:tcPr>
          <w:p w:rsidR="003A61AA" w:rsidRPr="003A61AA" w:rsidRDefault="003A61AA" w:rsidP="003A61AA">
            <w:pPr>
              <w:jc w:val="center"/>
              <w:cnfStyle w:val="000000000000"/>
              <w:rPr>
                <w:rFonts w:ascii="Arial" w:hAnsi="Arial" w:cs="Arial"/>
                <w:sz w:val="24"/>
              </w:rPr>
            </w:pPr>
            <w:r w:rsidRPr="003A61AA">
              <w:rPr>
                <w:rFonts w:ascii="Arial" w:hAnsi="Arial" w:cs="Arial"/>
                <w:sz w:val="24"/>
              </w:rPr>
              <w:t>SS_GO1_600</w:t>
            </w:r>
          </w:p>
        </w:tc>
      </w:tr>
    </w:tbl>
    <w:p w:rsidR="006F00CF" w:rsidRDefault="006F00CF" w:rsidP="003A61AA">
      <w:pPr>
        <w:rPr>
          <w:rFonts w:ascii="Arial" w:hAnsi="Arial" w:cs="Arial"/>
          <w:sz w:val="24"/>
        </w:rPr>
      </w:pPr>
    </w:p>
    <w:p w:rsidR="007D549C" w:rsidRPr="005F70FA" w:rsidRDefault="007D549C" w:rsidP="003A61AA">
      <w:pPr>
        <w:rPr>
          <w:rFonts w:ascii="Arial" w:hAnsi="Arial" w:cs="Arial"/>
          <w:sz w:val="24"/>
          <w:lang w:val="el-GR"/>
        </w:rPr>
      </w:pPr>
    </w:p>
    <w:p w:rsidR="000E04E7" w:rsidRDefault="000E04E7" w:rsidP="00235BAD">
      <w:pPr>
        <w:pStyle w:val="1"/>
        <w:jc w:val="both"/>
      </w:pPr>
    </w:p>
    <w:p w:rsidR="000E04E7" w:rsidRDefault="000E04E7" w:rsidP="00235BAD">
      <w:pPr>
        <w:pStyle w:val="1"/>
        <w:jc w:val="both"/>
      </w:pPr>
    </w:p>
    <w:p w:rsidR="000E04E7" w:rsidRDefault="000E04E7" w:rsidP="00235BAD">
      <w:pPr>
        <w:pStyle w:val="1"/>
        <w:jc w:val="both"/>
      </w:pPr>
    </w:p>
    <w:p w:rsidR="000E04E7" w:rsidRDefault="000E04E7" w:rsidP="00235BAD">
      <w:pPr>
        <w:pStyle w:val="1"/>
        <w:jc w:val="both"/>
      </w:pPr>
    </w:p>
    <w:p w:rsidR="00534A4E" w:rsidRDefault="00534A4E" w:rsidP="00235BAD">
      <w:pPr>
        <w:pStyle w:val="1"/>
        <w:jc w:val="both"/>
        <w:rPr>
          <w:lang w:val="el-GR"/>
        </w:rPr>
      </w:pPr>
      <w:bookmarkStart w:id="60" w:name="_Toc84786313"/>
      <w:r w:rsidRPr="00A72F8D">
        <w:rPr>
          <w:lang w:val="el-GR"/>
        </w:rPr>
        <w:t>3.3</w:t>
      </w:r>
      <w:r w:rsidR="006A21FA" w:rsidRPr="00A72F8D">
        <w:rPr>
          <w:lang w:val="el-GR"/>
        </w:rPr>
        <w:t>.</w:t>
      </w:r>
      <w:r w:rsidR="00967C83" w:rsidRPr="00A72F8D">
        <w:rPr>
          <w:lang w:val="el-GR"/>
        </w:rPr>
        <w:t xml:space="preserve"> Εκτέλεση</w:t>
      </w:r>
      <w:r w:rsidRPr="00A72F8D">
        <w:rPr>
          <w:lang w:val="el-GR"/>
        </w:rPr>
        <w:t xml:space="preserve"> πειραμάτων προσρόφησης</w:t>
      </w:r>
      <w:bookmarkEnd w:id="60"/>
      <w:r w:rsidRPr="00A72F8D">
        <w:rPr>
          <w:lang w:val="el-GR"/>
        </w:rPr>
        <w:t xml:space="preserve"> </w:t>
      </w:r>
    </w:p>
    <w:p w:rsidR="005E6B2B" w:rsidRPr="005E6B2B" w:rsidRDefault="005E6B2B" w:rsidP="005E6B2B">
      <w:pPr>
        <w:rPr>
          <w:lang w:val="el-GR"/>
        </w:rPr>
      </w:pPr>
    </w:p>
    <w:p w:rsidR="007D549C" w:rsidRDefault="00967C83" w:rsidP="00235BAD">
      <w:pPr>
        <w:pStyle w:val="2"/>
        <w:jc w:val="both"/>
        <w:rPr>
          <w:lang w:val="el-GR"/>
        </w:rPr>
      </w:pPr>
      <w:bookmarkStart w:id="61" w:name="_Toc84786314"/>
      <w:r w:rsidRPr="00A72F8D">
        <w:rPr>
          <w:rFonts w:ascii="Arial" w:hAnsi="Arial" w:cs="Arial"/>
          <w:sz w:val="28"/>
          <w:lang w:val="el-GR"/>
        </w:rPr>
        <w:t>3.3.1.</w:t>
      </w:r>
      <w:r w:rsidRPr="00A72F8D">
        <w:rPr>
          <w:lang w:val="el-GR"/>
        </w:rPr>
        <w:t xml:space="preserve"> Εκτέλεση </w:t>
      </w:r>
      <w:r>
        <w:rPr>
          <w:lang w:val="el-GR"/>
        </w:rPr>
        <w:t xml:space="preserve">κινητικών </w:t>
      </w:r>
      <w:r w:rsidRPr="00A72F8D">
        <w:rPr>
          <w:lang w:val="el-GR"/>
        </w:rPr>
        <w:t>πειραμάτων προσρόφησης</w:t>
      </w:r>
      <w:bookmarkEnd w:id="61"/>
    </w:p>
    <w:p w:rsidR="00967C83" w:rsidRPr="00967C83" w:rsidRDefault="00967C83" w:rsidP="00967C83">
      <w:pPr>
        <w:rPr>
          <w:lang w:val="el-GR"/>
        </w:rPr>
      </w:pPr>
    </w:p>
    <w:p w:rsidR="00534A4E" w:rsidRPr="004454EF" w:rsidRDefault="00424A78" w:rsidP="00534A4E">
      <w:pPr>
        <w:jc w:val="both"/>
        <w:rPr>
          <w:rFonts w:ascii="Arial" w:hAnsi="Arial" w:cs="Arial"/>
          <w:lang w:val="el-GR"/>
        </w:rPr>
      </w:pPr>
      <w:r w:rsidRPr="004454EF">
        <w:rPr>
          <w:rFonts w:ascii="Arial" w:hAnsi="Arial" w:cs="Arial"/>
          <w:lang w:val="el-GR"/>
        </w:rPr>
        <w:t xml:space="preserve">Συγκεκριμένα </w:t>
      </w:r>
      <w:r w:rsidR="00534A4E" w:rsidRPr="004454EF">
        <w:rPr>
          <w:rFonts w:ascii="Arial" w:hAnsi="Arial" w:cs="Arial"/>
          <w:lang w:val="el-GR"/>
        </w:rPr>
        <w:t>η ανάλυση της μελέτης των κινητικών πειραμάτων της προσρόφησης των βιοεξανθρακωμάτων στα παρασκευασμένα διαλύματα έχει ως σκοπό τον υπολογισμό του χρονικού διαστήματος που απαιτείται έτσι ώστε να επέλθει ισορροπία ανάμεσα στην υγρή και στη στερεή φάση. Τα πειράματα της προσρόφησης πραγμ</w:t>
      </w:r>
      <w:r w:rsidR="009A45B3" w:rsidRPr="004454EF">
        <w:rPr>
          <w:rFonts w:ascii="Arial" w:hAnsi="Arial" w:cs="Arial"/>
          <w:lang w:val="el-GR"/>
        </w:rPr>
        <w:t>ατοποιήθηκαν σε κωνικές</w:t>
      </w:r>
      <w:r w:rsidR="002A4836">
        <w:rPr>
          <w:rFonts w:ascii="Arial" w:hAnsi="Arial" w:cs="Arial"/>
          <w:lang w:val="el-GR"/>
        </w:rPr>
        <w:t xml:space="preserve"> φιάλες</w:t>
      </w:r>
      <w:r w:rsidR="009A45B3" w:rsidRPr="004454EF">
        <w:rPr>
          <w:rFonts w:ascii="Arial" w:hAnsi="Arial" w:cs="Arial"/>
          <w:lang w:val="el-GR"/>
        </w:rPr>
        <w:t xml:space="preserve"> των 100</w:t>
      </w:r>
      <w:r w:rsidR="00534A4E">
        <w:rPr>
          <w:rFonts w:ascii="Arial" w:hAnsi="Arial" w:cs="Arial"/>
        </w:rPr>
        <w:t>ml</w:t>
      </w:r>
      <w:r w:rsidR="00EF4DF7">
        <w:rPr>
          <w:rFonts w:ascii="Arial" w:hAnsi="Arial" w:cs="Arial"/>
          <w:lang w:val="el-GR"/>
        </w:rPr>
        <w:t>,</w:t>
      </w:r>
      <w:r w:rsidR="00534A4E" w:rsidRPr="004454EF">
        <w:rPr>
          <w:rFonts w:ascii="Arial" w:hAnsi="Arial" w:cs="Arial"/>
          <w:lang w:val="el-GR"/>
        </w:rPr>
        <w:t xml:space="preserve"> στις οποίες είχαν τοπ</w:t>
      </w:r>
      <w:r w:rsidRPr="004454EF">
        <w:rPr>
          <w:rFonts w:ascii="Arial" w:hAnsi="Arial" w:cs="Arial"/>
          <w:lang w:val="el-GR"/>
        </w:rPr>
        <w:t>οθετηθεί 0.15</w:t>
      </w:r>
      <w:r w:rsidR="00534A4E">
        <w:rPr>
          <w:rFonts w:ascii="Arial" w:hAnsi="Arial" w:cs="Arial"/>
        </w:rPr>
        <w:t>g</w:t>
      </w:r>
      <w:r w:rsidR="009A45B3" w:rsidRPr="004454EF">
        <w:rPr>
          <w:rFonts w:ascii="Arial" w:hAnsi="Arial" w:cs="Arial"/>
          <w:lang w:val="el-GR"/>
        </w:rPr>
        <w:t xml:space="preserve"> βιοεξανθρακώματος και 50</w:t>
      </w:r>
      <w:r w:rsidR="00534A4E">
        <w:rPr>
          <w:rFonts w:ascii="Arial" w:hAnsi="Arial" w:cs="Arial"/>
        </w:rPr>
        <w:t>ml</w:t>
      </w:r>
      <w:r w:rsidR="009A45B3" w:rsidRPr="004454EF">
        <w:rPr>
          <w:rFonts w:ascii="Arial" w:hAnsi="Arial" w:cs="Arial"/>
          <w:lang w:val="el-GR"/>
        </w:rPr>
        <w:t xml:space="preserve"> διαλύματος μετάλλων με αναλο</w:t>
      </w:r>
      <w:r w:rsidR="00534A4E" w:rsidRPr="004454EF">
        <w:rPr>
          <w:rFonts w:ascii="Arial" w:hAnsi="Arial" w:cs="Arial"/>
          <w:lang w:val="el-GR"/>
        </w:rPr>
        <w:t>γ</w:t>
      </w:r>
      <w:r w:rsidR="009A45B3" w:rsidRPr="004454EF">
        <w:rPr>
          <w:rFonts w:ascii="Arial" w:hAnsi="Arial" w:cs="Arial"/>
          <w:lang w:val="el-GR"/>
        </w:rPr>
        <w:t xml:space="preserve">ία που αντιστοιχεί σε δόση </w:t>
      </w:r>
      <w:r w:rsidR="0071032D" w:rsidRPr="00BC5D82">
        <w:rPr>
          <w:rFonts w:ascii="Arial" w:hAnsi="Arial" w:cs="Arial"/>
          <w:lang w:val="el-GR"/>
        </w:rPr>
        <w:t>0.15</w:t>
      </w:r>
      <w:r w:rsidR="0071032D" w:rsidRPr="00BC5D82">
        <w:rPr>
          <w:rFonts w:ascii="Arial" w:hAnsi="Arial" w:cs="Arial"/>
        </w:rPr>
        <w:t>g</w:t>
      </w:r>
      <w:r w:rsidR="00534A4E" w:rsidRPr="004454EF">
        <w:rPr>
          <w:rFonts w:ascii="Arial" w:hAnsi="Arial" w:cs="Arial"/>
          <w:lang w:val="el-GR"/>
        </w:rPr>
        <w:t>/</w:t>
      </w:r>
      <w:r w:rsidR="00534A4E">
        <w:rPr>
          <w:rFonts w:ascii="Arial" w:hAnsi="Arial" w:cs="Arial"/>
        </w:rPr>
        <w:t>L</w:t>
      </w:r>
      <w:r w:rsidR="00534A4E" w:rsidRPr="004454EF">
        <w:rPr>
          <w:rFonts w:ascii="Arial" w:hAnsi="Arial" w:cs="Arial"/>
          <w:lang w:val="el-GR"/>
        </w:rPr>
        <w:t xml:space="preserve"> βιοεξανθρακώματος.</w:t>
      </w:r>
      <w:r w:rsidR="00BC5D82">
        <w:rPr>
          <w:rFonts w:ascii="Arial" w:hAnsi="Arial" w:cs="Arial"/>
          <w:lang w:val="el-GR"/>
        </w:rPr>
        <w:t xml:space="preserve"> Συνεπώς η χρησιμοποιούμενη δόση είναι 3</w:t>
      </w:r>
      <w:r w:rsidR="00BC5D82" w:rsidRPr="00BC5D82">
        <w:rPr>
          <w:rFonts w:ascii="Arial" w:hAnsi="Arial" w:cs="Arial"/>
        </w:rPr>
        <w:t>g</w:t>
      </w:r>
      <w:r w:rsidR="00BC5D82" w:rsidRPr="004454EF">
        <w:rPr>
          <w:rFonts w:ascii="Arial" w:hAnsi="Arial" w:cs="Arial"/>
          <w:lang w:val="el-GR"/>
        </w:rPr>
        <w:t>/</w:t>
      </w:r>
      <w:r w:rsidR="00BC5D82">
        <w:rPr>
          <w:rFonts w:ascii="Arial" w:hAnsi="Arial" w:cs="Arial"/>
        </w:rPr>
        <w:t>L</w:t>
      </w:r>
      <w:r w:rsidR="00BC5D82">
        <w:rPr>
          <w:rFonts w:ascii="Arial" w:hAnsi="Arial" w:cs="Arial"/>
          <w:lang w:val="el-GR"/>
        </w:rPr>
        <w:t>.</w:t>
      </w:r>
      <w:r w:rsidR="00534A4E" w:rsidRPr="004454EF">
        <w:rPr>
          <w:rFonts w:ascii="Arial" w:hAnsi="Arial" w:cs="Arial"/>
          <w:lang w:val="el-GR"/>
        </w:rPr>
        <w:t xml:space="preserve"> Στη συνέχεια καταγράφονταν οι τιμές των </w:t>
      </w:r>
      <w:r w:rsidR="00534A4E">
        <w:rPr>
          <w:rFonts w:ascii="Arial" w:hAnsi="Arial" w:cs="Arial"/>
        </w:rPr>
        <w:t>pH</w:t>
      </w:r>
      <w:r w:rsidR="00534A4E" w:rsidRPr="004454EF">
        <w:rPr>
          <w:rFonts w:ascii="Arial" w:hAnsi="Arial" w:cs="Arial"/>
          <w:lang w:val="el-GR"/>
        </w:rPr>
        <w:t xml:space="preserve"> </w:t>
      </w:r>
      <w:r w:rsidR="00534A4E" w:rsidRPr="004454EF">
        <w:rPr>
          <w:rFonts w:ascii="Arial" w:hAnsi="Arial" w:cs="Arial"/>
          <w:lang w:val="el-GR"/>
        </w:rPr>
        <w:lastRenderedPageBreak/>
        <w:t>των δειγμάτων και τοποθετούνταν στην τράπεζα ανάδευσης για συγκεκρι</w:t>
      </w:r>
      <w:r w:rsidR="002A4836">
        <w:rPr>
          <w:rFonts w:ascii="Arial" w:hAnsi="Arial" w:cs="Arial"/>
          <w:lang w:val="el-GR"/>
        </w:rPr>
        <w:t>μένα χρονικά διαστήματα στα 150</w:t>
      </w:r>
      <w:r w:rsidR="00534A4E">
        <w:rPr>
          <w:rFonts w:ascii="Arial" w:hAnsi="Arial" w:cs="Arial"/>
        </w:rPr>
        <w:t>rpm</w:t>
      </w:r>
      <w:r w:rsidR="00534A4E" w:rsidRPr="004454EF">
        <w:rPr>
          <w:rFonts w:ascii="Arial" w:hAnsi="Arial" w:cs="Arial"/>
          <w:lang w:val="el-GR"/>
        </w:rPr>
        <w:t>. Τα διαστήματα που υπολογίστηκαν ήταν</w:t>
      </w:r>
      <w:r w:rsidR="006A21FA" w:rsidRPr="004454EF">
        <w:rPr>
          <w:rFonts w:ascii="Arial" w:hAnsi="Arial" w:cs="Arial"/>
          <w:lang w:val="el-GR"/>
        </w:rPr>
        <w:t xml:space="preserve"> σε λεπτά</w:t>
      </w:r>
      <w:r w:rsidR="00534A4E" w:rsidRPr="004454EF">
        <w:rPr>
          <w:rFonts w:ascii="Arial" w:hAnsi="Arial" w:cs="Arial"/>
          <w:lang w:val="el-GR"/>
        </w:rPr>
        <w:t xml:space="preserve"> </w:t>
      </w:r>
      <w:r w:rsidR="006A21FA" w:rsidRPr="004454EF">
        <w:rPr>
          <w:rFonts w:ascii="Arial" w:hAnsi="Arial" w:cs="Arial"/>
          <w:lang w:val="el-GR"/>
        </w:rPr>
        <w:t>(</w:t>
      </w:r>
      <w:r w:rsidR="006A21FA">
        <w:rPr>
          <w:rFonts w:ascii="Arial" w:hAnsi="Arial" w:cs="Arial"/>
        </w:rPr>
        <w:t>min</w:t>
      </w:r>
      <w:r w:rsidR="006A21FA" w:rsidRPr="004454EF">
        <w:rPr>
          <w:rFonts w:ascii="Arial" w:hAnsi="Arial" w:cs="Arial"/>
          <w:lang w:val="el-GR"/>
        </w:rPr>
        <w:t>): 5,</w:t>
      </w:r>
      <w:r w:rsidR="00EF4DF7">
        <w:rPr>
          <w:rFonts w:ascii="Arial" w:hAnsi="Arial" w:cs="Arial"/>
          <w:lang w:val="el-GR"/>
        </w:rPr>
        <w:t xml:space="preserve"> </w:t>
      </w:r>
      <w:r w:rsidR="006A21FA" w:rsidRPr="004454EF">
        <w:rPr>
          <w:rFonts w:ascii="Arial" w:hAnsi="Arial" w:cs="Arial"/>
          <w:lang w:val="el-GR"/>
        </w:rPr>
        <w:t>30,</w:t>
      </w:r>
      <w:r w:rsidR="00EF4DF7">
        <w:rPr>
          <w:rFonts w:ascii="Arial" w:hAnsi="Arial" w:cs="Arial"/>
          <w:lang w:val="el-GR"/>
        </w:rPr>
        <w:t xml:space="preserve"> </w:t>
      </w:r>
      <w:r w:rsidR="006A21FA" w:rsidRPr="004454EF">
        <w:rPr>
          <w:rFonts w:ascii="Arial" w:hAnsi="Arial" w:cs="Arial"/>
          <w:lang w:val="el-GR"/>
        </w:rPr>
        <w:t xml:space="preserve">60. </w:t>
      </w:r>
      <w:r w:rsidR="00534A4E" w:rsidRPr="004454EF">
        <w:rPr>
          <w:rFonts w:ascii="Arial" w:hAnsi="Arial" w:cs="Arial"/>
          <w:lang w:val="el-GR"/>
        </w:rPr>
        <w:t xml:space="preserve">Μετά την </w:t>
      </w:r>
      <w:r w:rsidR="00EF4DF7">
        <w:rPr>
          <w:rFonts w:ascii="Arial" w:hAnsi="Arial" w:cs="Arial"/>
          <w:lang w:val="el-GR"/>
        </w:rPr>
        <w:t xml:space="preserve">κάλυψη </w:t>
      </w:r>
      <w:r w:rsidR="00177CF2">
        <w:rPr>
          <w:rFonts w:ascii="Arial" w:hAnsi="Arial" w:cs="Arial"/>
          <w:lang w:val="el-GR"/>
        </w:rPr>
        <w:t>του απαιτούμενου χρόνου</w:t>
      </w:r>
      <w:r w:rsidR="00534A4E" w:rsidRPr="004454EF">
        <w:rPr>
          <w:rFonts w:ascii="Arial" w:hAnsi="Arial" w:cs="Arial"/>
          <w:lang w:val="el-GR"/>
        </w:rPr>
        <w:t xml:space="preserve">, προσδιορίζονταν η νέα τιμή </w:t>
      </w:r>
      <w:r w:rsidR="00534A4E">
        <w:rPr>
          <w:rFonts w:ascii="Arial" w:hAnsi="Arial" w:cs="Arial"/>
        </w:rPr>
        <w:t>pH</w:t>
      </w:r>
      <w:r w:rsidR="00534A4E" w:rsidRPr="004454EF">
        <w:rPr>
          <w:rFonts w:ascii="Arial" w:hAnsi="Arial" w:cs="Arial"/>
          <w:lang w:val="el-GR"/>
        </w:rPr>
        <w:t xml:space="preserve">. Το μίγμα αρχικά διηθούταν </w:t>
      </w:r>
      <w:r w:rsidR="00EF4DF7">
        <w:rPr>
          <w:rFonts w:ascii="Arial" w:hAnsi="Arial" w:cs="Arial"/>
          <w:lang w:val="el-GR"/>
        </w:rPr>
        <w:t>με</w:t>
      </w:r>
      <w:r w:rsidR="00EF4DF7" w:rsidRPr="004454EF">
        <w:rPr>
          <w:rFonts w:ascii="Arial" w:hAnsi="Arial" w:cs="Arial"/>
          <w:lang w:val="el-GR"/>
        </w:rPr>
        <w:t xml:space="preserve"> </w:t>
      </w:r>
      <w:r w:rsidR="00534A4E" w:rsidRPr="004454EF">
        <w:rPr>
          <w:rFonts w:ascii="Arial" w:hAnsi="Arial" w:cs="Arial"/>
          <w:lang w:val="el-GR"/>
        </w:rPr>
        <w:t>υαλόφιλτρο 47</w:t>
      </w:r>
      <w:r w:rsidR="00534A4E">
        <w:rPr>
          <w:rFonts w:ascii="Arial" w:hAnsi="Arial" w:cs="Arial"/>
        </w:rPr>
        <w:t>mm</w:t>
      </w:r>
      <w:r w:rsidR="00534A4E" w:rsidRPr="004454EF">
        <w:rPr>
          <w:rFonts w:ascii="Arial" w:hAnsi="Arial" w:cs="Arial"/>
          <w:lang w:val="el-GR"/>
        </w:rPr>
        <w:t xml:space="preserve"> </w:t>
      </w:r>
      <w:r w:rsidR="00534A4E">
        <w:rPr>
          <w:rFonts w:ascii="Arial" w:hAnsi="Arial" w:cs="Arial"/>
        </w:rPr>
        <w:t>GF</w:t>
      </w:r>
      <w:r w:rsidR="00534A4E" w:rsidRPr="004454EF">
        <w:rPr>
          <w:rFonts w:ascii="Arial" w:hAnsi="Arial" w:cs="Arial"/>
          <w:lang w:val="el-GR"/>
        </w:rPr>
        <w:t>/</w:t>
      </w:r>
      <w:r w:rsidR="00534A4E">
        <w:rPr>
          <w:rFonts w:ascii="Arial" w:hAnsi="Arial" w:cs="Arial"/>
        </w:rPr>
        <w:t>C</w:t>
      </w:r>
      <w:r w:rsidR="00534A4E" w:rsidRPr="004454EF">
        <w:rPr>
          <w:rFonts w:ascii="Arial" w:hAnsi="Arial" w:cs="Arial"/>
          <w:lang w:val="el-GR"/>
        </w:rPr>
        <w:t xml:space="preserve">  και </w:t>
      </w:r>
      <w:r w:rsidR="00B40380">
        <w:rPr>
          <w:rFonts w:ascii="Arial" w:hAnsi="Arial" w:cs="Arial"/>
          <w:lang w:val="el-GR"/>
        </w:rPr>
        <w:t xml:space="preserve">στη συνέχεια με </w:t>
      </w:r>
      <w:r w:rsidR="00EF4DF7">
        <w:rPr>
          <w:rFonts w:ascii="Arial" w:hAnsi="Arial" w:cs="Arial"/>
          <w:lang w:val="el-GR"/>
        </w:rPr>
        <w:t xml:space="preserve">φίλτρο </w:t>
      </w:r>
      <w:r w:rsidR="00B40380">
        <w:rPr>
          <w:rFonts w:ascii="Arial" w:hAnsi="Arial" w:cs="Arial"/>
          <w:lang w:val="el-GR"/>
        </w:rPr>
        <w:t>μεμβράνη</w:t>
      </w:r>
      <w:r w:rsidR="00534A4E" w:rsidRPr="004454EF">
        <w:rPr>
          <w:rFonts w:ascii="Arial" w:hAnsi="Arial" w:cs="Arial"/>
          <w:lang w:val="el-GR"/>
        </w:rPr>
        <w:t xml:space="preserve">  </w:t>
      </w:r>
      <w:r w:rsidR="00B40380">
        <w:rPr>
          <w:rFonts w:ascii="Arial" w:hAnsi="Arial" w:cs="Arial"/>
        </w:rPr>
        <w:t>PVDF</w:t>
      </w:r>
      <w:r w:rsidR="00B40380">
        <w:rPr>
          <w:rFonts w:ascii="Arial" w:hAnsi="Arial" w:cs="Arial"/>
          <w:lang w:val="el-GR"/>
        </w:rPr>
        <w:t xml:space="preserve"> και μέγεθος πόρων</w:t>
      </w:r>
      <w:r w:rsidR="00534A4E" w:rsidRPr="004454EF">
        <w:rPr>
          <w:rFonts w:ascii="Arial" w:hAnsi="Arial" w:cs="Arial"/>
          <w:lang w:val="el-GR"/>
        </w:rPr>
        <w:t xml:space="preserve"> </w:t>
      </w:r>
      <w:r w:rsidR="00B40380" w:rsidRPr="004454EF">
        <w:rPr>
          <w:rFonts w:ascii="Arial" w:hAnsi="Arial" w:cs="Arial"/>
          <w:lang w:val="el-GR"/>
        </w:rPr>
        <w:t>0.45 μ</w:t>
      </w:r>
      <w:r w:rsidR="00B40380">
        <w:rPr>
          <w:rFonts w:ascii="Arial" w:hAnsi="Arial" w:cs="Arial"/>
        </w:rPr>
        <w:t>m</w:t>
      </w:r>
      <w:r w:rsidR="00B40380" w:rsidRPr="00B40380">
        <w:rPr>
          <w:rFonts w:ascii="Arial" w:hAnsi="Arial" w:cs="Arial"/>
          <w:lang w:val="el-GR"/>
        </w:rPr>
        <w:t xml:space="preserve"> </w:t>
      </w:r>
      <w:r w:rsidR="00B40380">
        <w:rPr>
          <w:rFonts w:ascii="Arial" w:hAnsi="Arial" w:cs="Arial"/>
          <w:lang w:val="el-GR"/>
        </w:rPr>
        <w:t xml:space="preserve">της εταιρίας </w:t>
      </w:r>
      <w:r w:rsidR="00B40380">
        <w:rPr>
          <w:rFonts w:ascii="Arial" w:hAnsi="Arial" w:cs="Arial"/>
        </w:rPr>
        <w:t>W</w:t>
      </w:r>
      <w:r w:rsidR="00B40380">
        <w:rPr>
          <w:rFonts w:ascii="Arial" w:hAnsi="Arial" w:cs="Arial"/>
          <w:lang w:val="el-GR"/>
        </w:rPr>
        <w:t>ΗΑΤΜΑΝ</w:t>
      </w:r>
      <w:r w:rsidR="00534A4E" w:rsidRPr="004454EF">
        <w:rPr>
          <w:rFonts w:ascii="Arial" w:hAnsi="Arial" w:cs="Arial"/>
          <w:lang w:val="el-GR"/>
        </w:rPr>
        <w:t xml:space="preserve">. Τέλος, το </w:t>
      </w:r>
      <w:r w:rsidR="002A4836">
        <w:rPr>
          <w:rFonts w:ascii="Arial" w:hAnsi="Arial" w:cs="Arial"/>
          <w:lang w:val="el-GR"/>
        </w:rPr>
        <w:t>διήθημα οξινιζό</w:t>
      </w:r>
      <w:r w:rsidR="009A45B3" w:rsidRPr="004454EF">
        <w:rPr>
          <w:rFonts w:ascii="Arial" w:hAnsi="Arial" w:cs="Arial"/>
          <w:lang w:val="el-GR"/>
        </w:rPr>
        <w:t>ταν και αποθηκε</w:t>
      </w:r>
      <w:r w:rsidR="005B4B77" w:rsidRPr="004454EF">
        <w:rPr>
          <w:rFonts w:ascii="Arial" w:hAnsi="Arial" w:cs="Arial"/>
          <w:lang w:val="el-GR"/>
        </w:rPr>
        <w:t>υό</w:t>
      </w:r>
      <w:r w:rsidR="00534A4E" w:rsidRPr="004454EF">
        <w:rPr>
          <w:rFonts w:ascii="Arial" w:hAnsi="Arial" w:cs="Arial"/>
          <w:lang w:val="el-GR"/>
        </w:rPr>
        <w:t>ταν στο ψυγείο μέχρι την ανάλυσ</w:t>
      </w:r>
      <w:r w:rsidR="00EF4DF7">
        <w:rPr>
          <w:rFonts w:ascii="Arial" w:hAnsi="Arial" w:cs="Arial"/>
          <w:lang w:val="el-GR"/>
        </w:rPr>
        <w:t>ή</w:t>
      </w:r>
      <w:r w:rsidR="00534A4E" w:rsidRPr="004454EF">
        <w:rPr>
          <w:rFonts w:ascii="Arial" w:hAnsi="Arial" w:cs="Arial"/>
          <w:lang w:val="el-GR"/>
        </w:rPr>
        <w:t xml:space="preserve"> του και τον προσδιορισμό της περιεκτικότητ</w:t>
      </w:r>
      <w:r w:rsidR="00EF4DF7">
        <w:rPr>
          <w:rFonts w:ascii="Arial" w:hAnsi="Arial" w:cs="Arial"/>
          <w:lang w:val="el-GR"/>
        </w:rPr>
        <w:t>ά</w:t>
      </w:r>
      <w:r w:rsidR="00534A4E" w:rsidRPr="004454EF">
        <w:rPr>
          <w:rFonts w:ascii="Arial" w:hAnsi="Arial" w:cs="Arial"/>
          <w:lang w:val="el-GR"/>
        </w:rPr>
        <w:t xml:space="preserve">ς του σε </w:t>
      </w:r>
      <w:r w:rsidR="00534A4E" w:rsidRPr="009B1FF2">
        <w:rPr>
          <w:rFonts w:ascii="Arial" w:hAnsi="Arial" w:cs="Arial"/>
        </w:rPr>
        <w:t>Ni</w:t>
      </w:r>
      <w:r w:rsidR="00534A4E" w:rsidRPr="004454EF">
        <w:rPr>
          <w:rFonts w:ascii="Arial" w:hAnsi="Arial" w:cs="Arial"/>
          <w:vertAlign w:val="superscript"/>
          <w:lang w:val="el-GR"/>
        </w:rPr>
        <w:t>+2</w:t>
      </w:r>
      <w:r w:rsidR="00534A4E" w:rsidRPr="004454EF">
        <w:rPr>
          <w:rFonts w:ascii="Arial" w:hAnsi="Arial" w:cs="Arial"/>
          <w:lang w:val="el-GR"/>
        </w:rPr>
        <w:t xml:space="preserve">, </w:t>
      </w:r>
      <w:r w:rsidR="00534A4E" w:rsidRPr="009B1FF2">
        <w:rPr>
          <w:rFonts w:ascii="Arial" w:hAnsi="Arial" w:cs="Arial"/>
        </w:rPr>
        <w:t>Pb</w:t>
      </w:r>
      <w:r w:rsidR="00534A4E" w:rsidRPr="004454EF">
        <w:rPr>
          <w:rFonts w:ascii="Arial" w:hAnsi="Arial" w:cs="Arial"/>
          <w:vertAlign w:val="superscript"/>
          <w:lang w:val="el-GR"/>
        </w:rPr>
        <w:t>+2</w:t>
      </w:r>
      <w:r w:rsidR="00534A4E" w:rsidRPr="004454EF">
        <w:rPr>
          <w:rFonts w:ascii="Arial" w:hAnsi="Arial" w:cs="Arial"/>
          <w:lang w:val="el-GR"/>
        </w:rPr>
        <w:t>,</w:t>
      </w:r>
      <w:r w:rsidR="002A4836">
        <w:rPr>
          <w:rFonts w:ascii="Arial" w:hAnsi="Arial" w:cs="Arial"/>
          <w:lang w:val="el-GR"/>
        </w:rPr>
        <w:t xml:space="preserve"> </w:t>
      </w:r>
      <w:r w:rsidR="00534A4E" w:rsidRPr="009B1FF2">
        <w:rPr>
          <w:rFonts w:ascii="Arial" w:hAnsi="Arial" w:cs="Arial"/>
        </w:rPr>
        <w:t>As</w:t>
      </w:r>
      <w:r w:rsidR="00534A4E" w:rsidRPr="004454EF">
        <w:rPr>
          <w:rFonts w:ascii="Arial" w:hAnsi="Arial" w:cs="Arial"/>
          <w:vertAlign w:val="superscript"/>
          <w:lang w:val="el-GR"/>
        </w:rPr>
        <w:t>+5</w:t>
      </w:r>
      <w:r w:rsidR="00534A4E" w:rsidRPr="004454EF">
        <w:rPr>
          <w:rFonts w:ascii="Arial" w:hAnsi="Arial" w:cs="Arial"/>
          <w:lang w:val="el-GR"/>
        </w:rPr>
        <w:t>.</w:t>
      </w:r>
      <w:r w:rsidR="009A45B3" w:rsidRPr="004454EF">
        <w:rPr>
          <w:rFonts w:ascii="Arial" w:hAnsi="Arial" w:cs="Arial"/>
          <w:lang w:val="el-GR"/>
        </w:rPr>
        <w:t xml:space="preserve"> </w:t>
      </w:r>
      <w:r w:rsidR="00534A4E" w:rsidRPr="004454EF">
        <w:rPr>
          <w:rFonts w:ascii="Arial" w:hAnsi="Arial" w:cs="Arial"/>
          <w:lang w:val="el-GR"/>
        </w:rPr>
        <w:t>Η ποσότητα των μ</w:t>
      </w:r>
      <w:r w:rsidR="00B40380">
        <w:rPr>
          <w:rFonts w:ascii="Arial" w:hAnsi="Arial" w:cs="Arial"/>
          <w:lang w:val="el-GR"/>
        </w:rPr>
        <w:t>ετάλλων που προσροφήθηκε κάθε φορά</w:t>
      </w:r>
      <w:r w:rsidR="009A45B3" w:rsidRPr="004454EF">
        <w:rPr>
          <w:rFonts w:ascii="Arial" w:hAnsi="Arial" w:cs="Arial"/>
          <w:lang w:val="el-GR"/>
        </w:rPr>
        <w:t xml:space="preserve"> προκύπτει από τη διαφορά</w:t>
      </w:r>
      <w:r w:rsidR="00534A4E" w:rsidRPr="004454EF">
        <w:rPr>
          <w:rFonts w:ascii="Arial" w:hAnsi="Arial" w:cs="Arial"/>
          <w:lang w:val="el-GR"/>
        </w:rPr>
        <w:t xml:space="preserve"> της αρχικής με τη</w:t>
      </w:r>
      <w:r w:rsidR="009A45B3" w:rsidRPr="004454EF">
        <w:rPr>
          <w:rFonts w:ascii="Arial" w:hAnsi="Arial" w:cs="Arial"/>
          <w:lang w:val="el-GR"/>
        </w:rPr>
        <w:t>ν</w:t>
      </w:r>
      <w:r w:rsidR="00534A4E" w:rsidRPr="004454EF">
        <w:rPr>
          <w:rFonts w:ascii="Arial" w:hAnsi="Arial" w:cs="Arial"/>
          <w:lang w:val="el-GR"/>
        </w:rPr>
        <w:t xml:space="preserve"> τελική συγκέντρωση των μετάλλων στην υγρή φάση.</w:t>
      </w:r>
    </w:p>
    <w:p w:rsidR="00CF1E8A" w:rsidRPr="004454EF" w:rsidRDefault="00864689" w:rsidP="00534A4E">
      <w:pPr>
        <w:jc w:val="both"/>
        <w:rPr>
          <w:rFonts w:ascii="Arial" w:hAnsi="Arial" w:cs="Arial"/>
          <w:lang w:val="el-GR"/>
        </w:rPr>
      </w:pPr>
      <w:r>
        <w:rPr>
          <w:rFonts w:ascii="Arial" w:hAnsi="Arial" w:cs="Arial"/>
          <w:lang w:val="el-GR"/>
        </w:rPr>
        <w:t>Τα</w:t>
      </w:r>
      <w:r w:rsidR="00534A4E" w:rsidRPr="004454EF">
        <w:rPr>
          <w:rFonts w:ascii="Arial" w:hAnsi="Arial" w:cs="Arial"/>
          <w:lang w:val="el-GR"/>
        </w:rPr>
        <w:t xml:space="preserve"> </w:t>
      </w:r>
      <w:r w:rsidRPr="004454EF">
        <w:rPr>
          <w:rFonts w:ascii="Arial" w:hAnsi="Arial" w:cs="Arial"/>
          <w:lang w:val="el-GR"/>
        </w:rPr>
        <w:t>διαλύμα</w:t>
      </w:r>
      <w:r>
        <w:rPr>
          <w:rFonts w:ascii="Arial" w:hAnsi="Arial" w:cs="Arial"/>
          <w:lang w:val="el-GR"/>
        </w:rPr>
        <w:t>τα</w:t>
      </w:r>
      <w:r w:rsidR="00534A4E" w:rsidRPr="004454EF">
        <w:rPr>
          <w:rFonts w:ascii="Arial" w:hAnsi="Arial" w:cs="Arial"/>
          <w:lang w:val="el-GR"/>
        </w:rPr>
        <w:t xml:space="preserve"> των μεταλλικών αλάτων </w:t>
      </w:r>
      <w:r w:rsidR="00534A4E" w:rsidRPr="009B1FF2">
        <w:rPr>
          <w:rFonts w:ascii="Arial" w:hAnsi="Arial" w:cs="Arial"/>
        </w:rPr>
        <w:t>Ni</w:t>
      </w:r>
      <w:r w:rsidR="00534A4E" w:rsidRPr="004454EF">
        <w:rPr>
          <w:rFonts w:ascii="Arial" w:hAnsi="Arial" w:cs="Arial"/>
          <w:vertAlign w:val="superscript"/>
          <w:lang w:val="el-GR"/>
        </w:rPr>
        <w:t>+2</w:t>
      </w:r>
      <w:r w:rsidR="00534A4E" w:rsidRPr="004454EF">
        <w:rPr>
          <w:rFonts w:ascii="Arial" w:hAnsi="Arial" w:cs="Arial"/>
          <w:lang w:val="el-GR"/>
        </w:rPr>
        <w:t xml:space="preserve">, </w:t>
      </w:r>
      <w:r w:rsidR="00534A4E" w:rsidRPr="009B1FF2">
        <w:rPr>
          <w:rFonts w:ascii="Arial" w:hAnsi="Arial" w:cs="Arial"/>
        </w:rPr>
        <w:t>Pb</w:t>
      </w:r>
      <w:r w:rsidR="00534A4E" w:rsidRPr="004454EF">
        <w:rPr>
          <w:rFonts w:ascii="Arial" w:hAnsi="Arial" w:cs="Arial"/>
          <w:vertAlign w:val="superscript"/>
          <w:lang w:val="el-GR"/>
        </w:rPr>
        <w:t>+2</w:t>
      </w:r>
      <w:r w:rsidR="00534A4E" w:rsidRPr="004454EF">
        <w:rPr>
          <w:rFonts w:ascii="Arial" w:hAnsi="Arial" w:cs="Arial"/>
          <w:lang w:val="el-GR"/>
        </w:rPr>
        <w:t>,</w:t>
      </w:r>
      <w:r w:rsidR="00CB7557" w:rsidRPr="004454EF">
        <w:rPr>
          <w:rFonts w:ascii="Arial" w:hAnsi="Arial" w:cs="Arial"/>
          <w:lang w:val="el-GR"/>
        </w:rPr>
        <w:t xml:space="preserve"> </w:t>
      </w:r>
      <w:r w:rsidR="00534A4E" w:rsidRPr="009B1FF2">
        <w:rPr>
          <w:rFonts w:ascii="Arial" w:hAnsi="Arial" w:cs="Arial"/>
        </w:rPr>
        <w:t>As</w:t>
      </w:r>
      <w:r w:rsidR="00534A4E" w:rsidRPr="004454EF">
        <w:rPr>
          <w:rFonts w:ascii="Arial" w:hAnsi="Arial" w:cs="Arial"/>
          <w:vertAlign w:val="superscript"/>
          <w:lang w:val="el-GR"/>
        </w:rPr>
        <w:t xml:space="preserve">+5 </w:t>
      </w:r>
      <w:r w:rsidR="00534A4E" w:rsidRPr="004454EF">
        <w:rPr>
          <w:rFonts w:ascii="Arial" w:hAnsi="Arial" w:cs="Arial"/>
          <w:lang w:val="el-GR"/>
        </w:rPr>
        <w:t>(προσρόφημα) που χρησιμοποιήθηκ</w:t>
      </w:r>
      <w:r w:rsidR="00EF4DF7">
        <w:rPr>
          <w:rFonts w:ascii="Arial" w:hAnsi="Arial" w:cs="Arial"/>
          <w:lang w:val="el-GR"/>
        </w:rPr>
        <w:t>αν</w:t>
      </w:r>
      <w:r w:rsidR="00534A4E" w:rsidRPr="004454EF">
        <w:rPr>
          <w:rFonts w:ascii="Arial" w:hAnsi="Arial" w:cs="Arial"/>
          <w:lang w:val="el-GR"/>
        </w:rPr>
        <w:t xml:space="preserve"> για την υλοποίηση του πειράματος της προσρόφησης προέρχοντα</w:t>
      </w:r>
      <w:r w:rsidR="00EF4DF7">
        <w:rPr>
          <w:rFonts w:ascii="Arial" w:hAnsi="Arial" w:cs="Arial"/>
          <w:lang w:val="el-GR"/>
        </w:rPr>
        <w:t>ν</w:t>
      </w:r>
      <w:r w:rsidR="00534A4E" w:rsidRPr="004454EF">
        <w:rPr>
          <w:rFonts w:ascii="Arial" w:hAnsi="Arial" w:cs="Arial"/>
          <w:lang w:val="el-GR"/>
        </w:rPr>
        <w:t xml:space="preserve"> από </w:t>
      </w:r>
      <w:r w:rsidR="00534A4E">
        <w:rPr>
          <w:rFonts w:ascii="Arial" w:hAnsi="Arial" w:cs="Arial"/>
        </w:rPr>
        <w:t>stock</w:t>
      </w:r>
      <w:r>
        <w:rPr>
          <w:rFonts w:ascii="Arial" w:hAnsi="Arial" w:cs="Arial"/>
          <w:lang w:val="el-GR"/>
        </w:rPr>
        <w:t xml:space="preserve"> διαλύματα που είχαν παρασκευαστεί</w:t>
      </w:r>
      <w:r w:rsidR="00534A4E" w:rsidRPr="004454EF">
        <w:rPr>
          <w:rFonts w:ascii="Arial" w:hAnsi="Arial" w:cs="Arial"/>
          <w:lang w:val="el-GR"/>
        </w:rPr>
        <w:t xml:space="preserve"> σε συγκεντρώσεις 100</w:t>
      </w:r>
      <w:r w:rsidR="00534A4E">
        <w:rPr>
          <w:rFonts w:ascii="Arial" w:hAnsi="Arial" w:cs="Arial"/>
        </w:rPr>
        <w:t>ppm</w:t>
      </w:r>
      <w:r w:rsidR="00534A4E" w:rsidRPr="004454EF">
        <w:rPr>
          <w:rFonts w:ascii="Arial" w:hAnsi="Arial" w:cs="Arial"/>
          <w:lang w:val="el-GR"/>
        </w:rPr>
        <w:t xml:space="preserve"> το καθένα και με ανάμιξ</w:t>
      </w:r>
      <w:r w:rsidR="00EF4DF7">
        <w:rPr>
          <w:rFonts w:ascii="Arial" w:hAnsi="Arial" w:cs="Arial"/>
          <w:lang w:val="el-GR"/>
        </w:rPr>
        <w:t>ή</w:t>
      </w:r>
      <w:r w:rsidR="00534A4E" w:rsidRPr="004454EF">
        <w:rPr>
          <w:rFonts w:ascii="Arial" w:hAnsi="Arial" w:cs="Arial"/>
          <w:lang w:val="el-GR"/>
        </w:rPr>
        <w:t xml:space="preserve"> τους  και με επιπλέον αραιώσεις που υποβλήθηκαν με απιονισμένο νερό</w:t>
      </w:r>
      <w:r w:rsidR="00EF4DF7">
        <w:rPr>
          <w:rFonts w:ascii="Arial" w:hAnsi="Arial" w:cs="Arial"/>
          <w:lang w:val="el-GR"/>
        </w:rPr>
        <w:t>,</w:t>
      </w:r>
      <w:r w:rsidR="00534A4E" w:rsidRPr="004454EF">
        <w:rPr>
          <w:rFonts w:ascii="Arial" w:hAnsi="Arial" w:cs="Arial"/>
          <w:lang w:val="el-GR"/>
        </w:rPr>
        <w:t xml:space="preserve"> ώστε να καταλή</w:t>
      </w:r>
      <w:r w:rsidR="005B4B77" w:rsidRPr="004454EF">
        <w:rPr>
          <w:rFonts w:ascii="Arial" w:hAnsi="Arial" w:cs="Arial"/>
          <w:lang w:val="el-GR"/>
        </w:rPr>
        <w:t>ξουν στην επιθυμητή συγκέντρωση</w:t>
      </w:r>
      <w:r w:rsidR="00EF4DF7">
        <w:rPr>
          <w:rFonts w:ascii="Arial" w:hAnsi="Arial" w:cs="Arial"/>
          <w:lang w:val="el-GR"/>
        </w:rPr>
        <w:t>,</w:t>
      </w:r>
      <w:r w:rsidR="00D16631" w:rsidRPr="004454EF">
        <w:rPr>
          <w:rFonts w:ascii="Arial" w:hAnsi="Arial" w:cs="Arial"/>
          <w:lang w:val="el-GR"/>
        </w:rPr>
        <w:t xml:space="preserve"> δηλαδή 350-400 </w:t>
      </w:r>
      <w:r w:rsidR="00D16631">
        <w:rPr>
          <w:rFonts w:ascii="Arial" w:hAnsi="Arial" w:cs="Arial"/>
        </w:rPr>
        <w:t>ppb</w:t>
      </w:r>
      <w:r w:rsidR="00D16631" w:rsidRPr="004454EF">
        <w:rPr>
          <w:rFonts w:ascii="Arial" w:hAnsi="Arial" w:cs="Arial"/>
          <w:lang w:val="el-GR"/>
        </w:rPr>
        <w:t xml:space="preserve"> για </w:t>
      </w:r>
      <w:r w:rsidR="00D16631" w:rsidRPr="009B1FF2">
        <w:rPr>
          <w:rFonts w:ascii="Arial" w:hAnsi="Arial" w:cs="Arial"/>
        </w:rPr>
        <w:t>Ni</w:t>
      </w:r>
      <w:r w:rsidR="00D16631" w:rsidRPr="004454EF">
        <w:rPr>
          <w:rFonts w:ascii="Arial" w:hAnsi="Arial" w:cs="Arial"/>
          <w:vertAlign w:val="superscript"/>
          <w:lang w:val="el-GR"/>
        </w:rPr>
        <w:t>+2</w:t>
      </w:r>
      <w:r w:rsidR="00D16631" w:rsidRPr="004454EF">
        <w:rPr>
          <w:rFonts w:ascii="Arial" w:hAnsi="Arial" w:cs="Arial"/>
          <w:lang w:val="el-GR"/>
        </w:rPr>
        <w:t xml:space="preserve"> και </w:t>
      </w:r>
      <w:r w:rsidR="00D16631" w:rsidRPr="009B1FF2">
        <w:rPr>
          <w:rFonts w:ascii="Arial" w:hAnsi="Arial" w:cs="Arial"/>
        </w:rPr>
        <w:t>Pb</w:t>
      </w:r>
      <w:r w:rsidR="00D16631" w:rsidRPr="004454EF">
        <w:rPr>
          <w:rFonts w:ascii="Arial" w:hAnsi="Arial" w:cs="Arial"/>
          <w:vertAlign w:val="superscript"/>
          <w:lang w:val="el-GR"/>
        </w:rPr>
        <w:t>+2</w:t>
      </w:r>
      <w:r w:rsidR="00D16631" w:rsidRPr="004454EF">
        <w:rPr>
          <w:rFonts w:ascii="Arial" w:hAnsi="Arial" w:cs="Arial"/>
          <w:lang w:val="el-GR"/>
        </w:rPr>
        <w:t xml:space="preserve"> και 100-150</w:t>
      </w:r>
      <w:r w:rsidR="00D16631">
        <w:rPr>
          <w:rFonts w:ascii="Arial" w:hAnsi="Arial" w:cs="Arial"/>
        </w:rPr>
        <w:t>ppb</w:t>
      </w:r>
      <w:r w:rsidR="00D16631" w:rsidRPr="004454EF">
        <w:rPr>
          <w:rFonts w:ascii="Arial" w:hAnsi="Arial" w:cs="Arial"/>
          <w:lang w:val="el-GR"/>
        </w:rPr>
        <w:t xml:space="preserve"> για το </w:t>
      </w:r>
      <w:r w:rsidR="00D16631" w:rsidRPr="009B1FF2">
        <w:rPr>
          <w:rFonts w:ascii="Arial" w:hAnsi="Arial" w:cs="Arial"/>
        </w:rPr>
        <w:t>As</w:t>
      </w:r>
      <w:r w:rsidR="00D16631" w:rsidRPr="004454EF">
        <w:rPr>
          <w:rFonts w:ascii="Arial" w:hAnsi="Arial" w:cs="Arial"/>
          <w:vertAlign w:val="superscript"/>
          <w:lang w:val="el-GR"/>
        </w:rPr>
        <w:t>+5</w:t>
      </w:r>
      <w:r>
        <w:rPr>
          <w:rFonts w:ascii="Arial" w:hAnsi="Arial" w:cs="Arial"/>
          <w:lang w:val="el-GR"/>
        </w:rPr>
        <w:t>. Μετά το πέρας του χρόνου επαφής κάθε δείγμα οξινιζόταν. Η</w:t>
      </w:r>
      <w:r w:rsidR="00876C40">
        <w:rPr>
          <w:rFonts w:ascii="Arial" w:hAnsi="Arial" w:cs="Arial"/>
          <w:lang w:val="el-GR"/>
        </w:rPr>
        <w:t xml:space="preserve"> οξί</w:t>
      </w:r>
      <w:r w:rsidR="00534A4E" w:rsidRPr="004454EF">
        <w:rPr>
          <w:rFonts w:ascii="Arial" w:hAnsi="Arial" w:cs="Arial"/>
          <w:lang w:val="el-GR"/>
        </w:rPr>
        <w:t>νιση είναι η διαδικασία με την</w:t>
      </w:r>
      <w:r w:rsidR="005B4B77" w:rsidRPr="004454EF">
        <w:rPr>
          <w:rFonts w:ascii="Arial" w:hAnsi="Arial" w:cs="Arial"/>
          <w:lang w:val="el-GR"/>
        </w:rPr>
        <w:t xml:space="preserve"> οποία</w:t>
      </w:r>
      <w:r w:rsidR="00CB7557" w:rsidRPr="004454EF">
        <w:rPr>
          <w:rFonts w:ascii="Arial" w:hAnsi="Arial" w:cs="Arial"/>
          <w:lang w:val="el-GR"/>
        </w:rPr>
        <w:t xml:space="preserve"> αποφεύγονται οι κατακρημνίσεις</w:t>
      </w:r>
      <w:r w:rsidR="00534A4E" w:rsidRPr="004454EF">
        <w:rPr>
          <w:rFonts w:ascii="Arial" w:hAnsi="Arial" w:cs="Arial"/>
          <w:lang w:val="el-GR"/>
        </w:rPr>
        <w:t xml:space="preserve">. Η διαδικασία αυτή έγινε με τη χρήση πυκνού </w:t>
      </w:r>
      <w:r w:rsidR="00534A4E">
        <w:rPr>
          <w:rFonts w:ascii="Arial" w:hAnsi="Arial" w:cs="Arial"/>
        </w:rPr>
        <w:t>HNO</w:t>
      </w:r>
      <w:r w:rsidR="00534A4E" w:rsidRPr="004454EF">
        <w:rPr>
          <w:rFonts w:ascii="Arial" w:hAnsi="Arial" w:cs="Arial"/>
          <w:vertAlign w:val="subscript"/>
          <w:lang w:val="el-GR"/>
        </w:rPr>
        <w:t>3</w:t>
      </w:r>
      <w:r w:rsidR="00534A4E" w:rsidRPr="004454EF">
        <w:rPr>
          <w:rFonts w:ascii="Arial" w:hAnsi="Arial" w:cs="Arial"/>
          <w:lang w:val="el-GR"/>
        </w:rPr>
        <w:t xml:space="preserve"> έτσι ώστε το </w:t>
      </w:r>
      <w:r w:rsidR="00534A4E">
        <w:rPr>
          <w:rFonts w:ascii="Arial" w:hAnsi="Arial" w:cs="Arial"/>
        </w:rPr>
        <w:t>pH</w:t>
      </w:r>
      <w:r w:rsidR="00534A4E" w:rsidRPr="004454EF">
        <w:rPr>
          <w:rFonts w:ascii="Arial" w:hAnsi="Arial" w:cs="Arial"/>
          <w:lang w:val="el-GR"/>
        </w:rPr>
        <w:t xml:space="preserve"> να είναι μικρότερο του 2.</w:t>
      </w:r>
    </w:p>
    <w:p w:rsidR="00CF1E8A" w:rsidRPr="004454EF" w:rsidRDefault="00CF1E8A" w:rsidP="00534A4E">
      <w:pPr>
        <w:jc w:val="both"/>
        <w:rPr>
          <w:rFonts w:ascii="Arial" w:hAnsi="Arial" w:cs="Arial"/>
          <w:lang w:val="el-GR"/>
        </w:rPr>
      </w:pPr>
    </w:p>
    <w:p w:rsidR="00CF1E8A" w:rsidRDefault="00967C83" w:rsidP="00967C83">
      <w:pPr>
        <w:pStyle w:val="2"/>
        <w:rPr>
          <w:lang w:val="el-GR"/>
        </w:rPr>
      </w:pPr>
      <w:bookmarkStart w:id="62" w:name="_Toc84786315"/>
      <w:r>
        <w:rPr>
          <w:lang w:val="el-GR"/>
        </w:rPr>
        <w:t>3.3.2</w:t>
      </w:r>
      <w:r w:rsidR="008C5A7C" w:rsidRPr="004454EF">
        <w:rPr>
          <w:lang w:val="el-GR"/>
        </w:rPr>
        <w:t xml:space="preserve">. </w:t>
      </w:r>
      <w:r w:rsidR="00904D68" w:rsidRPr="004454EF">
        <w:rPr>
          <w:lang w:val="el-GR"/>
        </w:rPr>
        <w:t>Πειράματα</w:t>
      </w:r>
      <w:r w:rsidR="00CF1E8A" w:rsidRPr="004454EF">
        <w:rPr>
          <w:lang w:val="el-GR"/>
        </w:rPr>
        <w:t xml:space="preserve"> </w:t>
      </w:r>
      <w:r w:rsidR="00D10CE4" w:rsidRPr="004454EF">
        <w:rPr>
          <w:lang w:val="el-GR"/>
        </w:rPr>
        <w:t>έκπλυσης</w:t>
      </w:r>
      <w:bookmarkEnd w:id="62"/>
      <w:r w:rsidR="00D10CE4" w:rsidRPr="004454EF">
        <w:rPr>
          <w:lang w:val="el-GR"/>
        </w:rPr>
        <w:t xml:space="preserve"> </w:t>
      </w:r>
    </w:p>
    <w:p w:rsidR="00CF1E8A" w:rsidRPr="004454EF" w:rsidRDefault="00CF1E8A" w:rsidP="00CF1E8A">
      <w:pPr>
        <w:jc w:val="both"/>
        <w:rPr>
          <w:rFonts w:ascii="Arial" w:hAnsi="Arial" w:cs="Arial"/>
          <w:lang w:val="el-GR"/>
        </w:rPr>
      </w:pPr>
    </w:p>
    <w:p w:rsidR="00D10CE4" w:rsidRPr="004454EF" w:rsidRDefault="00D10CE4" w:rsidP="00CF1E8A">
      <w:pPr>
        <w:jc w:val="both"/>
        <w:rPr>
          <w:rFonts w:ascii="Arial" w:hAnsi="Arial" w:cs="Arial"/>
          <w:lang w:val="el-GR"/>
        </w:rPr>
      </w:pPr>
      <w:r w:rsidRPr="004454EF">
        <w:rPr>
          <w:rFonts w:ascii="Arial" w:hAnsi="Arial" w:cs="Arial"/>
          <w:lang w:val="el-GR"/>
        </w:rPr>
        <w:t>Τα πειράματα έκπλυσης υλοποιήθηκαν μετά την ολοκλήρωση των πειραμάτων προσρόφησης και είχαν ως σκοπό τον έλεγχο των βιοεξανθρακωμάτων και ειδικότερα τη δυνατότητ</w:t>
      </w:r>
      <w:r w:rsidR="006F00CF">
        <w:rPr>
          <w:rFonts w:ascii="Arial" w:hAnsi="Arial" w:cs="Arial"/>
          <w:lang w:val="el-GR"/>
        </w:rPr>
        <w:t>ά</w:t>
      </w:r>
      <w:r w:rsidRPr="004454EF">
        <w:rPr>
          <w:rFonts w:ascii="Arial" w:hAnsi="Arial" w:cs="Arial"/>
          <w:lang w:val="el-GR"/>
        </w:rPr>
        <w:t xml:space="preserve"> τους να εκπλύ</w:t>
      </w:r>
      <w:r w:rsidR="006F00CF">
        <w:rPr>
          <w:rFonts w:ascii="Arial" w:hAnsi="Arial" w:cs="Arial"/>
          <w:lang w:val="el-GR"/>
        </w:rPr>
        <w:t>ουν</w:t>
      </w:r>
      <w:r w:rsidRPr="004454EF">
        <w:rPr>
          <w:rFonts w:ascii="Arial" w:hAnsi="Arial" w:cs="Arial"/>
          <w:lang w:val="el-GR"/>
        </w:rPr>
        <w:t xml:space="preserve"> </w:t>
      </w:r>
      <w:r w:rsidR="00864689">
        <w:rPr>
          <w:rFonts w:ascii="Arial" w:hAnsi="Arial" w:cs="Arial"/>
          <w:lang w:val="el-GR"/>
        </w:rPr>
        <w:t>μέταλλα</w:t>
      </w:r>
      <w:r w:rsidRPr="004454EF">
        <w:rPr>
          <w:rFonts w:ascii="Arial" w:hAnsi="Arial" w:cs="Arial"/>
          <w:lang w:val="el-GR"/>
        </w:rPr>
        <w:t>. Η διαδικα</w:t>
      </w:r>
      <w:r w:rsidR="00876C40">
        <w:rPr>
          <w:rFonts w:ascii="Arial" w:hAnsi="Arial" w:cs="Arial"/>
          <w:lang w:val="el-GR"/>
        </w:rPr>
        <w:t>σία ήταν ίδια με τη μόνη διαφορά</w:t>
      </w:r>
      <w:r w:rsidRPr="004454EF">
        <w:rPr>
          <w:rFonts w:ascii="Arial" w:hAnsi="Arial" w:cs="Arial"/>
          <w:lang w:val="el-GR"/>
        </w:rPr>
        <w:t xml:space="preserve"> ότι δεν προσθέταμε το διάλυμα μετάλλων</w:t>
      </w:r>
      <w:r w:rsidR="006F00CF">
        <w:rPr>
          <w:rFonts w:ascii="Arial" w:hAnsi="Arial" w:cs="Arial"/>
          <w:lang w:val="el-GR"/>
        </w:rPr>
        <w:t>,</w:t>
      </w:r>
      <w:r w:rsidRPr="004454EF">
        <w:rPr>
          <w:rFonts w:ascii="Arial" w:hAnsi="Arial" w:cs="Arial"/>
          <w:lang w:val="el-GR"/>
        </w:rPr>
        <w:t xml:space="preserve"> αλλά απιονισμένο νερό. Σε μια </w:t>
      </w:r>
      <w:r w:rsidR="003C79EE" w:rsidRPr="004454EF">
        <w:rPr>
          <w:rFonts w:ascii="Arial" w:hAnsi="Arial" w:cs="Arial"/>
          <w:lang w:val="el-GR"/>
        </w:rPr>
        <w:t>κωνική</w:t>
      </w:r>
      <w:r w:rsidR="00876C40">
        <w:rPr>
          <w:rFonts w:ascii="Arial" w:hAnsi="Arial" w:cs="Arial"/>
          <w:lang w:val="el-GR"/>
        </w:rPr>
        <w:t xml:space="preserve"> φιάλη</w:t>
      </w:r>
      <w:r w:rsidRPr="004454EF">
        <w:rPr>
          <w:rFonts w:ascii="Arial" w:hAnsi="Arial" w:cs="Arial"/>
          <w:lang w:val="el-GR"/>
        </w:rPr>
        <w:t xml:space="preserve"> </w:t>
      </w:r>
      <w:r w:rsidR="003C79EE" w:rsidRPr="004454EF">
        <w:rPr>
          <w:rFonts w:ascii="Arial" w:hAnsi="Arial" w:cs="Arial"/>
          <w:lang w:val="el-GR"/>
        </w:rPr>
        <w:t>τοποθετούσαμε</w:t>
      </w:r>
      <w:r w:rsidRPr="004454EF">
        <w:rPr>
          <w:rFonts w:ascii="Arial" w:hAnsi="Arial" w:cs="Arial"/>
          <w:lang w:val="el-GR"/>
        </w:rPr>
        <w:t xml:space="preserve"> 0.15</w:t>
      </w:r>
      <w:r w:rsidR="003C79EE">
        <w:rPr>
          <w:rFonts w:ascii="Arial" w:hAnsi="Arial" w:cs="Arial"/>
        </w:rPr>
        <w:t>g</w:t>
      </w:r>
      <w:r w:rsidRPr="004454EF">
        <w:rPr>
          <w:rFonts w:ascii="Arial" w:hAnsi="Arial" w:cs="Arial"/>
          <w:lang w:val="el-GR"/>
        </w:rPr>
        <w:t xml:space="preserve"> βιοεξανθρακώματος και 50</w:t>
      </w:r>
      <w:r w:rsidR="003C79EE">
        <w:rPr>
          <w:rFonts w:ascii="Arial" w:hAnsi="Arial" w:cs="Arial"/>
        </w:rPr>
        <w:t>ml</w:t>
      </w:r>
      <w:r w:rsidRPr="004454EF">
        <w:rPr>
          <w:rFonts w:ascii="Arial" w:hAnsi="Arial" w:cs="Arial"/>
          <w:lang w:val="el-GR"/>
        </w:rPr>
        <w:t xml:space="preserve"> απιονισμένο</w:t>
      </w:r>
      <w:r w:rsidR="003C79EE" w:rsidRPr="004454EF">
        <w:rPr>
          <w:rFonts w:ascii="Arial" w:hAnsi="Arial" w:cs="Arial"/>
          <w:lang w:val="el-GR"/>
        </w:rPr>
        <w:t>υ</w:t>
      </w:r>
      <w:r w:rsidR="006F00CF">
        <w:rPr>
          <w:rFonts w:ascii="Arial" w:hAnsi="Arial" w:cs="Arial"/>
          <w:lang w:val="el-GR"/>
        </w:rPr>
        <w:t xml:space="preserve"> νερού</w:t>
      </w:r>
      <w:r w:rsidRPr="004454EF">
        <w:rPr>
          <w:rFonts w:ascii="Arial" w:hAnsi="Arial" w:cs="Arial"/>
          <w:lang w:val="el-GR"/>
        </w:rPr>
        <w:t xml:space="preserve">. Στη </w:t>
      </w:r>
      <w:r w:rsidR="003C79EE" w:rsidRPr="004454EF">
        <w:rPr>
          <w:rFonts w:ascii="Arial" w:hAnsi="Arial" w:cs="Arial"/>
          <w:lang w:val="el-GR"/>
        </w:rPr>
        <w:t>συνέχεια</w:t>
      </w:r>
      <w:r w:rsidRPr="004454EF">
        <w:rPr>
          <w:rFonts w:ascii="Arial" w:hAnsi="Arial" w:cs="Arial"/>
          <w:lang w:val="el-GR"/>
        </w:rPr>
        <w:t xml:space="preserve"> </w:t>
      </w:r>
      <w:r w:rsidR="003C79EE" w:rsidRPr="004454EF">
        <w:rPr>
          <w:rFonts w:ascii="Arial" w:hAnsi="Arial" w:cs="Arial"/>
          <w:lang w:val="el-GR"/>
        </w:rPr>
        <w:t>αναδεύονταν</w:t>
      </w:r>
      <w:r w:rsidRPr="004454EF">
        <w:rPr>
          <w:rFonts w:ascii="Arial" w:hAnsi="Arial" w:cs="Arial"/>
          <w:lang w:val="el-GR"/>
        </w:rPr>
        <w:t xml:space="preserve"> στους 200</w:t>
      </w:r>
      <w:r w:rsidRPr="00A308BC">
        <w:rPr>
          <w:rFonts w:ascii="Arial" w:hAnsi="Arial" w:cs="Arial"/>
        </w:rPr>
        <w:t>rpm</w:t>
      </w:r>
      <w:r w:rsidRPr="004454EF">
        <w:rPr>
          <w:rFonts w:ascii="Arial" w:hAnsi="Arial" w:cs="Arial"/>
          <w:lang w:val="el-GR"/>
        </w:rPr>
        <w:t xml:space="preserve"> σε τράπεζα ανάδευσης για συγκεκριμένους χρόνους, </w:t>
      </w:r>
      <w:r w:rsidR="00876C40">
        <w:rPr>
          <w:rFonts w:ascii="Arial" w:hAnsi="Arial" w:cs="Arial"/>
          <w:lang w:val="el-GR"/>
        </w:rPr>
        <w:t>διηθούνταν και αποθηκεύονταν οξι</w:t>
      </w:r>
      <w:r w:rsidRPr="004454EF">
        <w:rPr>
          <w:rFonts w:ascii="Arial" w:hAnsi="Arial" w:cs="Arial"/>
          <w:lang w:val="el-GR"/>
        </w:rPr>
        <w:t>νισμ</w:t>
      </w:r>
      <w:r w:rsidR="003C79EE" w:rsidRPr="004454EF">
        <w:rPr>
          <w:rFonts w:ascii="Arial" w:hAnsi="Arial" w:cs="Arial"/>
          <w:lang w:val="el-GR"/>
        </w:rPr>
        <w:t>έ</w:t>
      </w:r>
      <w:r w:rsidRPr="004454EF">
        <w:rPr>
          <w:rFonts w:ascii="Arial" w:hAnsi="Arial" w:cs="Arial"/>
          <w:lang w:val="el-GR"/>
        </w:rPr>
        <w:t xml:space="preserve">να μέχρι τη χρήση τους.  </w:t>
      </w:r>
    </w:p>
    <w:p w:rsidR="00263B68" w:rsidRPr="00D80D4C" w:rsidRDefault="00263B68" w:rsidP="004454EF">
      <w:pPr>
        <w:pStyle w:val="1"/>
        <w:rPr>
          <w:lang w:val="el-GR"/>
        </w:rPr>
      </w:pPr>
    </w:p>
    <w:p w:rsidR="00263B68" w:rsidRPr="00D80D4C" w:rsidRDefault="00263B68" w:rsidP="004454EF">
      <w:pPr>
        <w:pStyle w:val="1"/>
        <w:rPr>
          <w:lang w:val="el-GR"/>
        </w:rPr>
      </w:pPr>
    </w:p>
    <w:p w:rsidR="00263B68" w:rsidRPr="00D80D4C" w:rsidRDefault="00263B68" w:rsidP="004454EF">
      <w:pPr>
        <w:pStyle w:val="1"/>
        <w:rPr>
          <w:lang w:val="el-GR"/>
        </w:rPr>
      </w:pPr>
    </w:p>
    <w:p w:rsidR="00534A4E" w:rsidRPr="004454EF" w:rsidRDefault="006A21FA" w:rsidP="004454EF">
      <w:pPr>
        <w:pStyle w:val="1"/>
        <w:rPr>
          <w:lang w:val="el-GR"/>
        </w:rPr>
      </w:pPr>
      <w:bookmarkStart w:id="63" w:name="_Toc84786316"/>
      <w:r w:rsidRPr="004454EF">
        <w:rPr>
          <w:lang w:val="el-GR"/>
        </w:rPr>
        <w:t>3.4.</w:t>
      </w:r>
      <w:r w:rsidR="00534A4E" w:rsidRPr="004454EF">
        <w:rPr>
          <w:lang w:val="el-GR"/>
        </w:rPr>
        <w:t xml:space="preserve"> Αναλυτικές Μέθοδοι</w:t>
      </w:r>
      <w:bookmarkEnd w:id="63"/>
      <w:r w:rsidR="00534A4E" w:rsidRPr="004454EF">
        <w:rPr>
          <w:lang w:val="el-GR"/>
        </w:rPr>
        <w:t xml:space="preserve"> </w:t>
      </w:r>
    </w:p>
    <w:p w:rsidR="00534A4E" w:rsidRPr="004454EF" w:rsidRDefault="00534A4E" w:rsidP="004454EF">
      <w:pPr>
        <w:pStyle w:val="2"/>
        <w:jc w:val="both"/>
        <w:rPr>
          <w:lang w:val="el-GR"/>
        </w:rPr>
      </w:pPr>
    </w:p>
    <w:p w:rsidR="00534A4E" w:rsidRPr="004454EF" w:rsidRDefault="006A21FA" w:rsidP="004454EF">
      <w:pPr>
        <w:pStyle w:val="2"/>
        <w:jc w:val="both"/>
        <w:rPr>
          <w:lang w:val="el-GR"/>
        </w:rPr>
      </w:pPr>
      <w:bookmarkStart w:id="64" w:name="_Toc84786317"/>
      <w:r w:rsidRPr="004454EF">
        <w:rPr>
          <w:lang w:val="el-GR"/>
        </w:rPr>
        <w:t>3.4.1.</w:t>
      </w:r>
      <w:r w:rsidR="00534A4E" w:rsidRPr="004454EF">
        <w:rPr>
          <w:lang w:val="el-GR"/>
        </w:rPr>
        <w:t xml:space="preserve"> Μέ</w:t>
      </w:r>
      <w:r w:rsidR="007D549C" w:rsidRPr="004454EF">
        <w:rPr>
          <w:lang w:val="el-GR"/>
        </w:rPr>
        <w:t>θοδοι Χαρακτηρισμού απλών</w:t>
      </w:r>
      <w:r w:rsidR="00534A4E" w:rsidRPr="004454EF">
        <w:rPr>
          <w:lang w:val="el-GR"/>
        </w:rPr>
        <w:t xml:space="preserve"> </w:t>
      </w:r>
      <w:r w:rsidR="007D549C" w:rsidRPr="004454EF">
        <w:rPr>
          <w:lang w:val="el-GR"/>
        </w:rPr>
        <w:t>και προηγμένων βιοεξανθρακωμάτων</w:t>
      </w:r>
      <w:bookmarkEnd w:id="64"/>
      <w:r w:rsidR="007D549C" w:rsidRPr="004454EF">
        <w:rPr>
          <w:lang w:val="el-GR"/>
        </w:rPr>
        <w:t xml:space="preserve"> </w:t>
      </w:r>
    </w:p>
    <w:p w:rsidR="00534A4E" w:rsidRPr="004454EF" w:rsidRDefault="00534A4E" w:rsidP="00534A4E">
      <w:pPr>
        <w:jc w:val="both"/>
        <w:rPr>
          <w:rFonts w:ascii="Arial" w:hAnsi="Arial" w:cs="Arial"/>
          <w:sz w:val="24"/>
          <w:lang w:val="el-GR"/>
        </w:rPr>
      </w:pPr>
    </w:p>
    <w:p w:rsidR="00534A4E" w:rsidRPr="004454EF" w:rsidRDefault="004C6644" w:rsidP="00534A4E">
      <w:pPr>
        <w:jc w:val="both"/>
        <w:rPr>
          <w:rFonts w:ascii="Arial" w:hAnsi="Arial" w:cs="Arial"/>
          <w:lang w:val="el-GR"/>
        </w:rPr>
      </w:pPr>
      <w:r w:rsidRPr="004454EF">
        <w:rPr>
          <w:rFonts w:ascii="Arial" w:hAnsi="Arial" w:cs="Arial"/>
          <w:lang w:val="el-GR"/>
        </w:rPr>
        <w:t>Μετά</w:t>
      </w:r>
      <w:r w:rsidR="00534A4E" w:rsidRPr="004454EF">
        <w:rPr>
          <w:rFonts w:ascii="Arial" w:hAnsi="Arial" w:cs="Arial"/>
          <w:lang w:val="el-GR"/>
        </w:rPr>
        <w:t xml:space="preserve"> την παράγωγη των βιοεξανθρακωμάτων ακ</w:t>
      </w:r>
      <w:r w:rsidRPr="004454EF">
        <w:rPr>
          <w:rFonts w:ascii="Arial" w:hAnsi="Arial" w:cs="Arial"/>
          <w:lang w:val="el-GR"/>
        </w:rPr>
        <w:t>ο</w:t>
      </w:r>
      <w:r w:rsidR="00BE4AF4" w:rsidRPr="004454EF">
        <w:rPr>
          <w:rFonts w:ascii="Arial" w:hAnsi="Arial" w:cs="Arial"/>
          <w:lang w:val="el-GR"/>
        </w:rPr>
        <w:t xml:space="preserve">λουθεί </w:t>
      </w:r>
      <w:r w:rsidR="00BE4AF4">
        <w:rPr>
          <w:rFonts w:ascii="Arial" w:hAnsi="Arial" w:cs="Arial"/>
        </w:rPr>
        <w:t>o</w:t>
      </w:r>
      <w:r w:rsidR="00534A4E" w:rsidRPr="004454EF">
        <w:rPr>
          <w:rFonts w:ascii="Arial" w:hAnsi="Arial" w:cs="Arial"/>
          <w:lang w:val="el-GR"/>
        </w:rPr>
        <w:t xml:space="preserve"> χαρακτηρισμός τους ως προς την απόδοση της πυρό</w:t>
      </w:r>
      <w:r w:rsidR="007D549C" w:rsidRPr="004454EF">
        <w:rPr>
          <w:rFonts w:ascii="Arial" w:hAnsi="Arial" w:cs="Arial"/>
          <w:lang w:val="el-GR"/>
        </w:rPr>
        <w:t>λυσης, την υγρασία, την τέφρα</w:t>
      </w:r>
      <w:r w:rsidR="00534A4E" w:rsidRPr="004454EF">
        <w:rPr>
          <w:rFonts w:ascii="Arial" w:hAnsi="Arial" w:cs="Arial"/>
          <w:lang w:val="el-GR"/>
        </w:rPr>
        <w:t>, τα πτητικά στ</w:t>
      </w:r>
      <w:r w:rsidR="007D549C" w:rsidRPr="004454EF">
        <w:rPr>
          <w:rFonts w:ascii="Arial" w:hAnsi="Arial" w:cs="Arial"/>
          <w:lang w:val="el-GR"/>
        </w:rPr>
        <w:t>ερεά</w:t>
      </w:r>
      <w:r w:rsidR="00534A4E" w:rsidRPr="004454EF">
        <w:rPr>
          <w:rFonts w:ascii="Arial" w:hAnsi="Arial" w:cs="Arial"/>
          <w:lang w:val="el-GR"/>
        </w:rPr>
        <w:t>,</w:t>
      </w:r>
      <w:r w:rsidR="007D549C" w:rsidRPr="004454EF">
        <w:rPr>
          <w:rFonts w:ascii="Arial" w:hAnsi="Arial" w:cs="Arial"/>
          <w:lang w:val="el-GR"/>
        </w:rPr>
        <w:t xml:space="preserve"> </w:t>
      </w:r>
      <w:r w:rsidR="00534A4E" w:rsidRPr="004454EF">
        <w:rPr>
          <w:rFonts w:ascii="Arial" w:hAnsi="Arial" w:cs="Arial"/>
          <w:lang w:val="el-GR"/>
        </w:rPr>
        <w:t xml:space="preserve">το </w:t>
      </w:r>
      <w:r w:rsidR="00534A4E" w:rsidRPr="009B1FF2">
        <w:rPr>
          <w:rFonts w:ascii="Arial" w:hAnsi="Arial" w:cs="Arial"/>
        </w:rPr>
        <w:t>p</w:t>
      </w:r>
      <w:r w:rsidR="000C7B36" w:rsidRPr="004454EF">
        <w:rPr>
          <w:rFonts w:ascii="Arial" w:hAnsi="Arial" w:cs="Arial"/>
          <w:lang w:val="el-GR"/>
        </w:rPr>
        <w:t>Η</w:t>
      </w:r>
      <w:r w:rsidR="00534A4E" w:rsidRPr="004454EF">
        <w:rPr>
          <w:rFonts w:ascii="Arial" w:hAnsi="Arial" w:cs="Arial"/>
          <w:lang w:val="el-GR"/>
        </w:rPr>
        <w:t>,</w:t>
      </w:r>
      <w:r w:rsidR="007D549C" w:rsidRPr="004454EF">
        <w:rPr>
          <w:rFonts w:ascii="Arial" w:hAnsi="Arial" w:cs="Arial"/>
          <w:lang w:val="el-GR"/>
        </w:rPr>
        <w:t xml:space="preserve"> </w:t>
      </w:r>
      <w:r w:rsidR="00534A4E" w:rsidRPr="004454EF">
        <w:rPr>
          <w:rFonts w:ascii="Arial" w:hAnsi="Arial" w:cs="Arial"/>
          <w:lang w:val="el-GR"/>
        </w:rPr>
        <w:t>την αγωγιμότητα,</w:t>
      </w:r>
      <w:r w:rsidR="00BE4AF4" w:rsidRPr="004454EF">
        <w:rPr>
          <w:rFonts w:ascii="Arial" w:hAnsi="Arial" w:cs="Arial"/>
          <w:lang w:val="el-GR"/>
        </w:rPr>
        <w:t xml:space="preserve"> τη στ</w:t>
      </w:r>
      <w:r w:rsidR="00BE4AF4">
        <w:rPr>
          <w:rFonts w:ascii="Arial" w:hAnsi="Arial" w:cs="Arial"/>
        </w:rPr>
        <w:t>o</w:t>
      </w:r>
      <w:r w:rsidR="007D549C" w:rsidRPr="004454EF">
        <w:rPr>
          <w:rFonts w:ascii="Arial" w:hAnsi="Arial" w:cs="Arial"/>
          <w:lang w:val="el-GR"/>
        </w:rPr>
        <w:t>ιχειακή ανάλυση,</w:t>
      </w:r>
      <w:r w:rsidR="00534A4E" w:rsidRPr="004454EF">
        <w:rPr>
          <w:rFonts w:ascii="Arial" w:hAnsi="Arial" w:cs="Arial"/>
          <w:lang w:val="el-GR"/>
        </w:rPr>
        <w:t xml:space="preserve"> το </w:t>
      </w:r>
      <w:r w:rsidR="00534A4E" w:rsidRPr="009B1FF2">
        <w:rPr>
          <w:rFonts w:ascii="Arial" w:hAnsi="Arial" w:cs="Arial"/>
        </w:rPr>
        <w:t>p</w:t>
      </w:r>
      <w:r w:rsidR="007D549C" w:rsidRPr="004454EF">
        <w:rPr>
          <w:rFonts w:ascii="Arial" w:hAnsi="Arial" w:cs="Arial"/>
          <w:lang w:val="el-GR"/>
        </w:rPr>
        <w:t>Η του μηδενικού φορτίου</w:t>
      </w:r>
      <w:r w:rsidR="00534A4E" w:rsidRPr="004454EF">
        <w:rPr>
          <w:rFonts w:ascii="Arial" w:hAnsi="Arial" w:cs="Arial"/>
          <w:lang w:val="el-GR"/>
        </w:rPr>
        <w:t xml:space="preserve">, την κατιοανταλλακτική ικανότητα, </w:t>
      </w:r>
      <w:r w:rsidR="007D549C" w:rsidRPr="004454EF">
        <w:rPr>
          <w:rFonts w:ascii="Arial" w:hAnsi="Arial" w:cs="Arial"/>
          <w:lang w:val="el-GR"/>
        </w:rPr>
        <w:t xml:space="preserve">τον προσδιορισμό </w:t>
      </w:r>
      <w:r w:rsidR="00534A4E" w:rsidRPr="004454EF">
        <w:rPr>
          <w:rFonts w:ascii="Arial" w:hAnsi="Arial" w:cs="Arial"/>
          <w:lang w:val="el-GR"/>
        </w:rPr>
        <w:t>τη</w:t>
      </w:r>
      <w:r w:rsidR="007D549C" w:rsidRPr="004454EF">
        <w:rPr>
          <w:rFonts w:ascii="Arial" w:hAnsi="Arial" w:cs="Arial"/>
          <w:lang w:val="el-GR"/>
        </w:rPr>
        <w:t>ς</w:t>
      </w:r>
      <w:r w:rsidR="00534A4E" w:rsidRPr="004454EF">
        <w:rPr>
          <w:rFonts w:ascii="Arial" w:hAnsi="Arial" w:cs="Arial"/>
          <w:lang w:val="el-GR"/>
        </w:rPr>
        <w:t xml:space="preserve"> φαινόμενη</w:t>
      </w:r>
      <w:r w:rsidR="007D549C" w:rsidRPr="004454EF">
        <w:rPr>
          <w:rFonts w:ascii="Arial" w:hAnsi="Arial" w:cs="Arial"/>
          <w:lang w:val="el-GR"/>
        </w:rPr>
        <w:t>ς</w:t>
      </w:r>
      <w:r w:rsidR="00534A4E" w:rsidRPr="004454EF">
        <w:rPr>
          <w:rFonts w:ascii="Arial" w:hAnsi="Arial" w:cs="Arial"/>
          <w:lang w:val="el-GR"/>
        </w:rPr>
        <w:t xml:space="preserve"> πυκνότητα</w:t>
      </w:r>
      <w:r w:rsidR="000C7B36" w:rsidRPr="004454EF">
        <w:rPr>
          <w:rFonts w:ascii="Arial" w:hAnsi="Arial" w:cs="Arial"/>
          <w:lang w:val="el-GR"/>
        </w:rPr>
        <w:t>ς</w:t>
      </w:r>
      <w:r w:rsidR="007D549C" w:rsidRPr="004454EF">
        <w:rPr>
          <w:rFonts w:ascii="Arial" w:hAnsi="Arial" w:cs="Arial"/>
          <w:lang w:val="el-GR"/>
        </w:rPr>
        <w:t>, τον προσδιορισμό των ολικών συγκεντρώσεων μετάλλων στα στερεά υλικά,</w:t>
      </w:r>
      <w:r w:rsidR="000C7B36" w:rsidRPr="004454EF">
        <w:rPr>
          <w:rFonts w:ascii="Arial" w:hAnsi="Arial" w:cs="Arial"/>
          <w:lang w:val="el-GR"/>
        </w:rPr>
        <w:t xml:space="preserve"> </w:t>
      </w:r>
      <w:r w:rsidR="00534A4E" w:rsidRPr="004454EF">
        <w:rPr>
          <w:rFonts w:ascii="Arial" w:hAnsi="Arial" w:cs="Arial"/>
          <w:lang w:val="el-GR"/>
        </w:rPr>
        <w:t>το</w:t>
      </w:r>
      <w:r w:rsidR="007D549C" w:rsidRPr="004454EF">
        <w:rPr>
          <w:rFonts w:ascii="Arial" w:hAnsi="Arial" w:cs="Arial"/>
          <w:lang w:val="el-GR"/>
        </w:rPr>
        <w:t>ν</w:t>
      </w:r>
      <w:r w:rsidR="00534A4E" w:rsidRPr="004454EF">
        <w:rPr>
          <w:rFonts w:ascii="Arial" w:hAnsi="Arial" w:cs="Arial"/>
          <w:lang w:val="el-GR"/>
        </w:rPr>
        <w:t xml:space="preserve"> οργανικό άνθρακα κ.α.</w:t>
      </w:r>
    </w:p>
    <w:p w:rsidR="00D879C5" w:rsidRPr="004454EF" w:rsidRDefault="00D879C5" w:rsidP="00534A4E">
      <w:pPr>
        <w:jc w:val="both"/>
        <w:rPr>
          <w:rFonts w:ascii="Arial" w:hAnsi="Arial" w:cs="Arial"/>
          <w:lang w:val="el-GR"/>
        </w:rPr>
      </w:pPr>
    </w:p>
    <w:p w:rsidR="00534A4E" w:rsidRDefault="006A21FA" w:rsidP="004454EF">
      <w:pPr>
        <w:pStyle w:val="3"/>
        <w:rPr>
          <w:lang w:val="el-GR"/>
        </w:rPr>
      </w:pPr>
      <w:bookmarkStart w:id="65" w:name="_Toc84786318"/>
      <w:r w:rsidRPr="004454EF">
        <w:rPr>
          <w:lang w:val="el-GR"/>
        </w:rPr>
        <w:t>3.4.1.1.</w:t>
      </w:r>
      <w:r w:rsidR="00534A4E" w:rsidRPr="004454EF">
        <w:rPr>
          <w:lang w:val="el-GR"/>
        </w:rPr>
        <w:t xml:space="preserve"> Απόδοση πυρόλυσης σε βιοεξανθράκωμα</w:t>
      </w:r>
      <w:bookmarkEnd w:id="65"/>
    </w:p>
    <w:p w:rsidR="00534A4E" w:rsidRPr="004454EF" w:rsidRDefault="00534A4E" w:rsidP="00534A4E">
      <w:pPr>
        <w:jc w:val="both"/>
        <w:rPr>
          <w:rFonts w:ascii="Arial" w:hAnsi="Arial" w:cs="Arial"/>
          <w:sz w:val="24"/>
          <w:lang w:val="el-GR"/>
        </w:rPr>
      </w:pPr>
    </w:p>
    <w:p w:rsidR="00534A4E" w:rsidRPr="004454EF" w:rsidRDefault="000C7B36" w:rsidP="00534A4E">
      <w:pPr>
        <w:jc w:val="both"/>
        <w:rPr>
          <w:rFonts w:ascii="Arial" w:hAnsi="Arial" w:cs="Arial"/>
          <w:lang w:val="el-GR"/>
        </w:rPr>
      </w:pPr>
      <w:r w:rsidRPr="004454EF">
        <w:rPr>
          <w:rFonts w:ascii="Arial" w:hAnsi="Arial" w:cs="Arial"/>
          <w:lang w:val="el-GR"/>
        </w:rPr>
        <w:t xml:space="preserve">Η </w:t>
      </w:r>
      <w:r w:rsidR="00534A4E" w:rsidRPr="004454EF">
        <w:rPr>
          <w:rFonts w:ascii="Arial" w:hAnsi="Arial" w:cs="Arial"/>
          <w:lang w:val="el-GR"/>
        </w:rPr>
        <w:t xml:space="preserve">απόδοση της πυρόλυσης υπολογίζεται </w:t>
      </w:r>
      <w:r w:rsidR="006F00CF">
        <w:rPr>
          <w:rFonts w:ascii="Arial" w:hAnsi="Arial" w:cs="Arial"/>
          <w:lang w:val="el-GR"/>
        </w:rPr>
        <w:t>ως</w:t>
      </w:r>
      <w:r w:rsidR="006F00CF" w:rsidRPr="004454EF">
        <w:rPr>
          <w:rFonts w:ascii="Arial" w:hAnsi="Arial" w:cs="Arial"/>
          <w:lang w:val="el-GR"/>
        </w:rPr>
        <w:t xml:space="preserve"> </w:t>
      </w:r>
      <w:r w:rsidR="00534A4E" w:rsidRPr="004454EF">
        <w:rPr>
          <w:rFonts w:ascii="Arial" w:hAnsi="Arial" w:cs="Arial"/>
          <w:lang w:val="el-GR"/>
        </w:rPr>
        <w:t>το πηλίκο της παραγόμενης ποσότητας βιοεξανθρακώματος ως προς την ξηρή μάζα της βιομάζας πριν την πυρόλυση και εκφρά</w:t>
      </w:r>
      <w:r w:rsidR="004C6644" w:rsidRPr="004454EF">
        <w:rPr>
          <w:rFonts w:ascii="Arial" w:hAnsi="Arial" w:cs="Arial"/>
          <w:lang w:val="el-GR"/>
        </w:rPr>
        <w:t>ζεται επί τοις 100 από τη σχέση</w:t>
      </w:r>
      <w:r w:rsidR="00534A4E" w:rsidRPr="004454EF">
        <w:rPr>
          <w:rFonts w:ascii="Arial" w:hAnsi="Arial" w:cs="Arial"/>
          <w:lang w:val="el-GR"/>
        </w:rPr>
        <w:t>:</w:t>
      </w:r>
    </w:p>
    <w:p w:rsidR="007D549C" w:rsidRPr="004454EF" w:rsidRDefault="00534A4E" w:rsidP="00534A4E">
      <w:pPr>
        <w:tabs>
          <w:tab w:val="left" w:pos="1440"/>
        </w:tabs>
        <w:jc w:val="both"/>
        <w:rPr>
          <w:rFonts w:ascii="Arial" w:hAnsi="Arial" w:cs="Arial"/>
          <w:lang w:val="el-GR"/>
        </w:rPr>
      </w:pPr>
      <w:r w:rsidRPr="004454EF">
        <w:rPr>
          <w:rFonts w:ascii="Arial" w:hAnsi="Arial" w:cs="Arial"/>
          <w:lang w:val="el-GR"/>
        </w:rPr>
        <w:t xml:space="preserve">     </w:t>
      </w:r>
    </w:p>
    <w:tbl>
      <w:tblPr>
        <w:tblStyle w:val="1-4"/>
        <w:tblW w:w="0" w:type="auto"/>
        <w:tblLook w:val="04A0"/>
      </w:tblPr>
      <w:tblGrid>
        <w:gridCol w:w="8522"/>
      </w:tblGrid>
      <w:tr w:rsidR="007D549C" w:rsidRPr="004A3B9A" w:rsidTr="007D549C">
        <w:trPr>
          <w:cnfStyle w:val="100000000000"/>
        </w:trPr>
        <w:tc>
          <w:tcPr>
            <w:cnfStyle w:val="001000000000"/>
            <w:tcW w:w="8522" w:type="dxa"/>
          </w:tcPr>
          <w:p w:rsidR="007D549C" w:rsidRPr="004454EF" w:rsidRDefault="007D549C" w:rsidP="007D549C">
            <w:pPr>
              <w:jc w:val="center"/>
              <w:rPr>
                <w:rFonts w:ascii="Arial" w:hAnsi="Arial" w:cs="Arial"/>
                <w:lang w:val="el-GR"/>
              </w:rPr>
            </w:pPr>
          </w:p>
          <w:p w:rsidR="007D549C" w:rsidRPr="004454EF" w:rsidRDefault="007D549C" w:rsidP="007D549C">
            <w:pPr>
              <w:jc w:val="center"/>
              <w:rPr>
                <w:rFonts w:ascii="Arial" w:hAnsi="Arial" w:cs="Arial"/>
                <w:b w:val="0"/>
                <w:sz w:val="24"/>
                <w:szCs w:val="24"/>
                <w:lang w:val="el-GR"/>
              </w:rPr>
            </w:pPr>
            <w:r w:rsidRPr="004454EF">
              <w:rPr>
                <w:rFonts w:ascii="Arial" w:hAnsi="Arial" w:cs="Arial"/>
                <w:lang w:val="el-GR"/>
              </w:rPr>
              <w:t>Απόδοση (</w:t>
            </w:r>
            <w:r w:rsidRPr="009B1FF2">
              <w:rPr>
                <w:rFonts w:ascii="Arial" w:hAnsi="Arial" w:cs="Arial"/>
              </w:rPr>
              <w:t>Yield</w:t>
            </w:r>
            <w:r w:rsidRPr="004454EF">
              <w:rPr>
                <w:rFonts w:ascii="Arial" w:hAnsi="Arial" w:cs="Arial"/>
                <w:lang w:val="el-GR"/>
              </w:rPr>
              <w:t>)(%) =</w:t>
            </w:r>
            <m:oMath>
              <m:r>
                <m:rPr>
                  <m:sty m:val="bi"/>
                </m:rPr>
                <w:rPr>
                  <w:rFonts w:ascii="Cambria Math" w:hAnsi="Arial" w:cs="Arial"/>
                  <w:lang w:val="el-GR"/>
                </w:rPr>
                <m:t xml:space="preserve"> </m:t>
              </m:r>
              <m:f>
                <m:fPr>
                  <m:ctrlPr>
                    <w:rPr>
                      <w:rFonts w:ascii="Cambria Math" w:hAnsi="Arial" w:cs="Arial"/>
                      <w:b w:val="0"/>
                      <w:sz w:val="24"/>
                      <w:szCs w:val="24"/>
                    </w:rPr>
                  </m:ctrlPr>
                </m:fPr>
                <m:num>
                  <m:r>
                    <m:rPr>
                      <m:sty m:val="b"/>
                    </m:rPr>
                    <w:rPr>
                      <w:rFonts w:ascii="Cambria Math" w:hAnsi="Arial" w:cs="Arial"/>
                      <w:sz w:val="24"/>
                      <w:szCs w:val="24"/>
                    </w:rPr>
                    <m:t>M2</m:t>
                  </m:r>
                </m:num>
                <m:den>
                  <m:r>
                    <m:rPr>
                      <m:sty m:val="b"/>
                    </m:rPr>
                    <w:rPr>
                      <w:rFonts w:ascii="Cambria Math" w:hAnsi="Arial" w:cs="Arial"/>
                      <w:sz w:val="24"/>
                      <w:szCs w:val="24"/>
                      <w:lang w:val="el-GR"/>
                    </w:rPr>
                    <m:t xml:space="preserve"> </m:t>
                  </m:r>
                  <m:r>
                    <m:rPr>
                      <m:sty m:val="b"/>
                    </m:rPr>
                    <w:rPr>
                      <w:rFonts w:ascii="Cambria Math" w:hAnsi="Arial" w:cs="Arial"/>
                      <w:sz w:val="24"/>
                      <w:szCs w:val="24"/>
                    </w:rPr>
                    <m:t>M1</m:t>
                  </m:r>
                </m:den>
              </m:f>
              <m:r>
                <m:rPr>
                  <m:sty m:val="b"/>
                </m:rPr>
                <w:rPr>
                  <w:rFonts w:ascii="Cambria Math" w:hAnsi="Cambria Math" w:cs="Arial"/>
                  <w:sz w:val="24"/>
                  <w:szCs w:val="24"/>
                  <w:lang w:val="el-GR"/>
                </w:rPr>
                <m:t>*</m:t>
              </m:r>
              <m:r>
                <m:rPr>
                  <m:sty m:val="b"/>
                </m:rPr>
                <w:rPr>
                  <w:rFonts w:ascii="Cambria Math" w:hAnsi="Arial" w:cs="Arial"/>
                  <w:sz w:val="24"/>
                  <w:szCs w:val="24"/>
                </w:rPr>
                <m:t>100</m:t>
              </m:r>
              <m:r>
                <m:rPr>
                  <m:sty m:val="b"/>
                </m:rPr>
                <w:rPr>
                  <w:rFonts w:ascii="Cambria Math" w:hAnsi="Arial" w:cs="Arial"/>
                  <w:sz w:val="24"/>
                  <w:szCs w:val="24"/>
                  <w:lang w:val="el-GR"/>
                </w:rPr>
                <m:t>%</m:t>
              </m:r>
            </m:oMath>
          </w:p>
          <w:p w:rsidR="007D549C" w:rsidRPr="004454EF" w:rsidRDefault="007D549C" w:rsidP="00534A4E">
            <w:pPr>
              <w:tabs>
                <w:tab w:val="left" w:pos="1440"/>
              </w:tabs>
              <w:jc w:val="both"/>
              <w:rPr>
                <w:rFonts w:ascii="Arial" w:hAnsi="Arial" w:cs="Arial"/>
                <w:lang w:val="el-GR"/>
              </w:rPr>
            </w:pPr>
          </w:p>
        </w:tc>
      </w:tr>
    </w:tbl>
    <w:p w:rsidR="000670C7" w:rsidRDefault="00534A4E">
      <w:pPr>
        <w:tabs>
          <w:tab w:val="left" w:pos="1440"/>
        </w:tabs>
        <w:jc w:val="both"/>
        <w:rPr>
          <w:rFonts w:ascii="Arial" w:hAnsi="Arial" w:cs="Arial"/>
          <w:lang w:val="el-GR"/>
        </w:rPr>
      </w:pPr>
      <w:r w:rsidRPr="004454EF">
        <w:rPr>
          <w:rFonts w:ascii="Arial" w:hAnsi="Arial" w:cs="Arial"/>
          <w:lang w:val="el-GR"/>
        </w:rPr>
        <w:t xml:space="preserve"> </w:t>
      </w:r>
      <w:r w:rsidRPr="004454EF">
        <w:rPr>
          <w:rFonts w:ascii="Arial" w:hAnsi="Arial" w:cs="Arial"/>
          <w:lang w:val="el-GR"/>
        </w:rPr>
        <w:tab/>
      </w:r>
    </w:p>
    <w:p w:rsidR="007D549C" w:rsidRPr="004454EF" w:rsidRDefault="00534A4E" w:rsidP="00534A4E">
      <w:pPr>
        <w:jc w:val="both"/>
        <w:rPr>
          <w:rFonts w:ascii="Arial" w:hAnsi="Arial" w:cs="Arial"/>
          <w:lang w:val="el-GR"/>
        </w:rPr>
      </w:pPr>
      <w:r w:rsidRPr="004454EF">
        <w:rPr>
          <w:rFonts w:ascii="Arial" w:hAnsi="Arial" w:cs="Arial"/>
          <w:lang w:val="el-GR"/>
        </w:rPr>
        <w:t>Μ</w:t>
      </w:r>
      <w:r w:rsidRPr="004454EF">
        <w:rPr>
          <w:rFonts w:ascii="Arial" w:hAnsi="Arial" w:cs="Arial"/>
          <w:vertAlign w:val="subscript"/>
          <w:lang w:val="el-GR"/>
        </w:rPr>
        <w:t>1</w:t>
      </w:r>
      <w:r w:rsidR="000C7B36" w:rsidRPr="004454EF">
        <w:rPr>
          <w:rFonts w:ascii="Arial" w:hAnsi="Arial" w:cs="Arial"/>
          <w:lang w:val="el-GR"/>
        </w:rPr>
        <w:t>:</w:t>
      </w:r>
      <w:r w:rsidRPr="004454EF">
        <w:rPr>
          <w:rFonts w:ascii="Arial" w:hAnsi="Arial" w:cs="Arial"/>
          <w:lang w:val="el-GR"/>
        </w:rPr>
        <w:t xml:space="preserve"> ορίζεται η μάζα της βιομάζας που</w:t>
      </w:r>
      <w:r w:rsidR="000C7B36" w:rsidRPr="004454EF">
        <w:rPr>
          <w:rFonts w:ascii="Arial" w:hAnsi="Arial" w:cs="Arial"/>
          <w:lang w:val="el-GR"/>
        </w:rPr>
        <w:t xml:space="preserve"> μετρήθηκε πριν την πυρόλυση </w:t>
      </w:r>
    </w:p>
    <w:p w:rsidR="00534A4E" w:rsidRPr="004454EF" w:rsidRDefault="00534A4E" w:rsidP="00534A4E">
      <w:pPr>
        <w:jc w:val="both"/>
        <w:rPr>
          <w:rFonts w:ascii="Arial" w:hAnsi="Arial" w:cs="Arial"/>
          <w:lang w:val="el-GR"/>
        </w:rPr>
      </w:pPr>
      <w:r w:rsidRPr="004454EF">
        <w:rPr>
          <w:rFonts w:ascii="Arial" w:hAnsi="Arial" w:cs="Arial"/>
          <w:lang w:val="el-GR"/>
        </w:rPr>
        <w:t>Μ</w:t>
      </w:r>
      <w:r w:rsidRPr="004454EF">
        <w:rPr>
          <w:rFonts w:ascii="Arial" w:hAnsi="Arial" w:cs="Arial"/>
          <w:vertAlign w:val="subscript"/>
          <w:lang w:val="el-GR"/>
        </w:rPr>
        <w:t>2</w:t>
      </w:r>
      <w:r w:rsidR="000C7B36" w:rsidRPr="004454EF">
        <w:rPr>
          <w:rFonts w:ascii="Arial" w:hAnsi="Arial" w:cs="Arial"/>
          <w:lang w:val="el-GR"/>
        </w:rPr>
        <w:t>: η μάζα του βιοεξανθρακώματος</w:t>
      </w:r>
    </w:p>
    <w:p w:rsidR="00534A4E" w:rsidRPr="004454EF" w:rsidRDefault="00AC54D8" w:rsidP="00534A4E">
      <w:pPr>
        <w:jc w:val="both"/>
        <w:rPr>
          <w:rFonts w:ascii="Arial" w:hAnsi="Arial" w:cs="Arial"/>
          <w:lang w:val="el-GR"/>
        </w:rPr>
      </w:pPr>
      <w:proofErr w:type="gramStart"/>
      <w:r>
        <w:rPr>
          <w:rFonts w:ascii="Arial" w:hAnsi="Arial" w:cs="Arial"/>
        </w:rPr>
        <w:t>To</w:t>
      </w:r>
      <w:r w:rsidRPr="004454EF">
        <w:rPr>
          <w:rFonts w:ascii="Arial" w:hAnsi="Arial" w:cs="Arial"/>
          <w:lang w:val="el-GR"/>
        </w:rPr>
        <w:t xml:space="preserve"> όργανο</w:t>
      </w:r>
      <w:r w:rsidR="000A06C7" w:rsidRPr="004454EF">
        <w:rPr>
          <w:rFonts w:ascii="Arial" w:hAnsi="Arial" w:cs="Arial"/>
          <w:lang w:val="el-GR"/>
        </w:rPr>
        <w:t xml:space="preserve"> που χρησιμοποιήθηκε για τη ζύγιση των δειγμάτων </w:t>
      </w:r>
      <w:r w:rsidR="006F00CF">
        <w:rPr>
          <w:rFonts w:ascii="Arial" w:hAnsi="Arial" w:cs="Arial"/>
          <w:lang w:val="el-GR"/>
        </w:rPr>
        <w:t xml:space="preserve">ήταν </w:t>
      </w:r>
      <w:r w:rsidR="000A06C7" w:rsidRPr="004454EF">
        <w:rPr>
          <w:rFonts w:ascii="Arial" w:hAnsi="Arial" w:cs="Arial"/>
          <w:lang w:val="el-GR"/>
        </w:rPr>
        <w:t>ζυγός ακριβείας της εταιρίας ‘</w:t>
      </w:r>
      <w:r w:rsidR="000A06C7">
        <w:rPr>
          <w:rFonts w:ascii="Arial" w:hAnsi="Arial" w:cs="Arial"/>
        </w:rPr>
        <w:t>Shimadzu</w:t>
      </w:r>
      <w:r w:rsidR="000A06C7" w:rsidRPr="004454EF">
        <w:rPr>
          <w:rFonts w:ascii="Arial" w:hAnsi="Arial" w:cs="Arial"/>
          <w:lang w:val="el-GR"/>
        </w:rPr>
        <w:t xml:space="preserve"> </w:t>
      </w:r>
      <w:r w:rsidR="000A06C7">
        <w:rPr>
          <w:rFonts w:ascii="Arial" w:hAnsi="Arial" w:cs="Arial"/>
        </w:rPr>
        <w:t>Libor</w:t>
      </w:r>
      <w:r w:rsidR="000A06C7" w:rsidRPr="004454EF">
        <w:rPr>
          <w:rFonts w:ascii="Arial" w:hAnsi="Arial" w:cs="Arial"/>
          <w:lang w:val="el-GR"/>
        </w:rPr>
        <w:t xml:space="preserve"> </w:t>
      </w:r>
      <w:r w:rsidR="000A06C7">
        <w:rPr>
          <w:rFonts w:ascii="Arial" w:hAnsi="Arial" w:cs="Arial"/>
        </w:rPr>
        <w:t>AEG</w:t>
      </w:r>
      <w:r w:rsidR="000A06C7" w:rsidRPr="004454EF">
        <w:rPr>
          <w:rFonts w:ascii="Arial" w:hAnsi="Arial" w:cs="Arial"/>
          <w:lang w:val="el-GR"/>
        </w:rPr>
        <w:t>-220’.</w:t>
      </w:r>
      <w:proofErr w:type="gramEnd"/>
    </w:p>
    <w:p w:rsidR="00D879C5" w:rsidRPr="004454EF" w:rsidRDefault="00D879C5" w:rsidP="00534A4E">
      <w:pPr>
        <w:jc w:val="both"/>
        <w:rPr>
          <w:rFonts w:ascii="Arial" w:hAnsi="Arial" w:cs="Arial"/>
          <w:sz w:val="24"/>
          <w:lang w:val="el-GR"/>
        </w:rPr>
      </w:pPr>
    </w:p>
    <w:p w:rsidR="00534A4E" w:rsidRPr="004454EF" w:rsidRDefault="002E4849" w:rsidP="004454EF">
      <w:pPr>
        <w:pStyle w:val="3"/>
        <w:rPr>
          <w:lang w:val="el-GR"/>
        </w:rPr>
      </w:pPr>
      <w:bookmarkStart w:id="66" w:name="_Toc84786319"/>
      <w:r w:rsidRPr="004454EF">
        <w:rPr>
          <w:lang w:val="el-GR"/>
        </w:rPr>
        <w:t>3.4.1.2</w:t>
      </w:r>
      <w:r w:rsidR="006A21FA" w:rsidRPr="004454EF">
        <w:rPr>
          <w:lang w:val="el-GR"/>
        </w:rPr>
        <w:t>.</w:t>
      </w:r>
      <w:r w:rsidR="00534A4E" w:rsidRPr="004454EF">
        <w:rPr>
          <w:lang w:val="el-GR"/>
        </w:rPr>
        <w:t xml:space="preserve"> Προσδιορισμός τέφρας</w:t>
      </w:r>
      <w:bookmarkEnd w:id="66"/>
    </w:p>
    <w:p w:rsidR="00235BAD" w:rsidRPr="004454EF" w:rsidRDefault="00235BAD" w:rsidP="00534A4E">
      <w:pPr>
        <w:jc w:val="both"/>
        <w:rPr>
          <w:rFonts w:ascii="Arial" w:hAnsi="Arial" w:cs="Arial"/>
          <w:lang w:val="el-GR"/>
        </w:rPr>
      </w:pPr>
    </w:p>
    <w:p w:rsidR="00F6665D" w:rsidRPr="004454EF" w:rsidRDefault="00534A4E" w:rsidP="00534A4E">
      <w:pPr>
        <w:jc w:val="both"/>
        <w:rPr>
          <w:rFonts w:ascii="Arial" w:hAnsi="Arial" w:cs="Arial"/>
          <w:lang w:val="el-GR"/>
        </w:rPr>
      </w:pPr>
      <w:r w:rsidRPr="004454EF">
        <w:rPr>
          <w:rFonts w:ascii="Arial" w:hAnsi="Arial" w:cs="Arial"/>
          <w:lang w:val="el-GR"/>
        </w:rPr>
        <w:t>Ο υπολογισμός της τέφρας υλοποιείται στα</w:t>
      </w:r>
      <w:r w:rsidR="004C6644" w:rsidRPr="004454EF">
        <w:rPr>
          <w:rFonts w:ascii="Arial" w:hAnsi="Arial" w:cs="Arial"/>
          <w:lang w:val="el-GR"/>
        </w:rPr>
        <w:t xml:space="preserve"> ξηραμένα δείγματα των βιομαζών</w:t>
      </w:r>
      <w:r w:rsidRPr="004454EF">
        <w:rPr>
          <w:rFonts w:ascii="Arial" w:hAnsi="Arial" w:cs="Arial"/>
          <w:lang w:val="el-GR"/>
        </w:rPr>
        <w:t>.</w:t>
      </w:r>
      <w:r w:rsidR="004C6644" w:rsidRPr="004454EF">
        <w:rPr>
          <w:rFonts w:ascii="Arial" w:hAnsi="Arial" w:cs="Arial"/>
          <w:lang w:val="el-GR"/>
        </w:rPr>
        <w:t xml:space="preserve"> </w:t>
      </w:r>
      <w:r w:rsidRPr="004454EF">
        <w:rPr>
          <w:rFonts w:ascii="Arial" w:hAnsi="Arial" w:cs="Arial"/>
          <w:lang w:val="el-GR"/>
        </w:rPr>
        <w:t>Τα προζυγισμένα δείγματα τοποθετούνται στον κλίβανο στους 750</w:t>
      </w:r>
      <w:r w:rsidRPr="004454EF">
        <w:rPr>
          <w:rFonts w:ascii="Arial" w:hAnsi="Arial" w:cs="Arial"/>
          <w:vertAlign w:val="superscript"/>
          <w:lang w:val="el-GR"/>
        </w:rPr>
        <w:t>ο</w:t>
      </w:r>
      <w:r w:rsidR="005B51AC">
        <w:rPr>
          <w:rFonts w:ascii="Arial" w:hAnsi="Arial" w:cs="Arial"/>
        </w:rPr>
        <w:t>C</w:t>
      </w:r>
      <w:r w:rsidR="005B51AC" w:rsidRPr="004454EF">
        <w:rPr>
          <w:rFonts w:ascii="Arial" w:hAnsi="Arial" w:cs="Arial"/>
          <w:lang w:val="el-GR"/>
        </w:rPr>
        <w:t xml:space="preserve"> </w:t>
      </w:r>
      <w:r w:rsidR="004C6644" w:rsidRPr="004454EF">
        <w:rPr>
          <w:rFonts w:ascii="Arial" w:hAnsi="Arial" w:cs="Arial"/>
          <w:lang w:val="el-GR"/>
        </w:rPr>
        <w:t>για 6 ώρες</w:t>
      </w:r>
      <w:r w:rsidRPr="004454EF">
        <w:rPr>
          <w:rFonts w:ascii="Arial" w:hAnsi="Arial" w:cs="Arial"/>
          <w:lang w:val="el-GR"/>
        </w:rPr>
        <w:t>.</w:t>
      </w:r>
      <w:r w:rsidR="004C6644" w:rsidRPr="004454EF">
        <w:rPr>
          <w:rFonts w:ascii="Arial" w:hAnsi="Arial" w:cs="Arial"/>
          <w:lang w:val="el-GR"/>
        </w:rPr>
        <w:t xml:space="preserve"> </w:t>
      </w:r>
      <w:r w:rsidR="00890122">
        <w:rPr>
          <w:rFonts w:ascii="Arial" w:hAnsi="Arial" w:cs="Arial"/>
          <w:lang w:val="el-GR"/>
        </w:rPr>
        <w:t>Στη συνέχει</w:t>
      </w:r>
      <w:r w:rsidRPr="004454EF">
        <w:rPr>
          <w:rFonts w:ascii="Arial" w:hAnsi="Arial" w:cs="Arial"/>
          <w:lang w:val="el-GR"/>
        </w:rPr>
        <w:t>α τα δείγματα ζυγίζονται ξανά. Η ποσότητα τέφρας υπολογίζεται ε</w:t>
      </w:r>
      <w:r w:rsidR="00F6665D" w:rsidRPr="004454EF">
        <w:rPr>
          <w:rFonts w:ascii="Arial" w:hAnsi="Arial" w:cs="Arial"/>
          <w:lang w:val="el-GR"/>
        </w:rPr>
        <w:t>πί ξηρού.</w:t>
      </w:r>
    </w:p>
    <w:tbl>
      <w:tblPr>
        <w:tblStyle w:val="1-4"/>
        <w:tblW w:w="0" w:type="auto"/>
        <w:tblLook w:val="04A0"/>
      </w:tblPr>
      <w:tblGrid>
        <w:gridCol w:w="8522"/>
      </w:tblGrid>
      <w:tr w:rsidR="006F3CE4" w:rsidRPr="004A3B9A" w:rsidTr="006F3CE4">
        <w:trPr>
          <w:cnfStyle w:val="100000000000"/>
        </w:trPr>
        <w:tc>
          <w:tcPr>
            <w:cnfStyle w:val="001000000000"/>
            <w:tcW w:w="8522" w:type="dxa"/>
          </w:tcPr>
          <w:p w:rsidR="006F3CE4" w:rsidRPr="004454EF" w:rsidRDefault="006F3CE4" w:rsidP="006F3CE4">
            <w:pPr>
              <w:jc w:val="both"/>
              <w:rPr>
                <w:rFonts w:ascii="Arial" w:hAnsi="Arial" w:cs="Arial"/>
                <w:lang w:val="el-GR"/>
              </w:rPr>
            </w:pPr>
          </w:p>
          <w:p w:rsidR="006F3CE4" w:rsidRPr="004454EF" w:rsidRDefault="006F3CE4" w:rsidP="006F3CE4">
            <w:pPr>
              <w:jc w:val="center"/>
              <w:rPr>
                <w:rFonts w:ascii="Arial" w:hAnsi="Arial" w:cs="Arial"/>
                <w:lang w:val="el-GR"/>
              </w:rPr>
            </w:pPr>
            <w:r w:rsidRPr="004454EF">
              <w:rPr>
                <w:rFonts w:ascii="Arial" w:hAnsi="Arial" w:cs="Arial"/>
                <w:lang w:val="el-GR"/>
              </w:rPr>
              <w:t>Τέφρα(</w:t>
            </w:r>
            <w:r w:rsidRPr="009B1FF2">
              <w:rPr>
                <w:rFonts w:ascii="Arial" w:hAnsi="Arial" w:cs="Arial"/>
              </w:rPr>
              <w:t>Ash</w:t>
            </w:r>
            <w:r w:rsidRPr="004454EF">
              <w:rPr>
                <w:rFonts w:ascii="Arial" w:hAnsi="Arial" w:cs="Arial"/>
                <w:lang w:val="el-GR"/>
              </w:rPr>
              <w:t>)(</w:t>
            </w:r>
            <w:r w:rsidRPr="009B1FF2">
              <w:rPr>
                <w:rFonts w:ascii="Arial" w:hAnsi="Arial" w:cs="Arial"/>
              </w:rPr>
              <w:t>g</w:t>
            </w:r>
            <w:r w:rsidRPr="004454EF">
              <w:rPr>
                <w:rFonts w:ascii="Arial" w:hAnsi="Arial" w:cs="Arial"/>
                <w:lang w:val="el-GR"/>
              </w:rPr>
              <w:t>) = Μάζα(εναπομείναντος+κάψα) - Μάζα κάψας</w:t>
            </w:r>
          </w:p>
          <w:p w:rsidR="006F3CE4" w:rsidRPr="004454EF" w:rsidRDefault="006F3CE4" w:rsidP="00534A4E">
            <w:pPr>
              <w:jc w:val="both"/>
              <w:rPr>
                <w:rFonts w:ascii="Arial" w:hAnsi="Arial" w:cs="Arial"/>
                <w:lang w:val="el-GR"/>
              </w:rPr>
            </w:pPr>
          </w:p>
        </w:tc>
      </w:tr>
    </w:tbl>
    <w:p w:rsidR="006F3CE4" w:rsidRPr="004454EF" w:rsidRDefault="006F3CE4" w:rsidP="00534A4E">
      <w:pPr>
        <w:jc w:val="both"/>
        <w:rPr>
          <w:rFonts w:ascii="Arial" w:hAnsi="Arial" w:cs="Arial"/>
          <w:lang w:val="el-GR"/>
        </w:rPr>
      </w:pPr>
    </w:p>
    <w:p w:rsidR="00795BA2" w:rsidRPr="00B331D9" w:rsidRDefault="00795BA2" w:rsidP="00534A4E">
      <w:pPr>
        <w:jc w:val="both"/>
        <w:rPr>
          <w:rFonts w:ascii="Arial" w:hAnsi="Arial" w:cs="Arial"/>
          <w:lang w:val="el-GR"/>
        </w:rPr>
      </w:pPr>
    </w:p>
    <w:p w:rsidR="00534A4E" w:rsidRPr="004454EF" w:rsidRDefault="00534A4E" w:rsidP="00534A4E">
      <w:pPr>
        <w:jc w:val="both"/>
        <w:rPr>
          <w:rFonts w:ascii="Arial" w:hAnsi="Arial" w:cs="Arial"/>
          <w:lang w:val="el-GR"/>
        </w:rPr>
      </w:pPr>
      <w:r w:rsidRPr="004454EF">
        <w:rPr>
          <w:rFonts w:ascii="Arial" w:hAnsi="Arial" w:cs="Arial"/>
          <w:lang w:val="el-GR"/>
        </w:rPr>
        <w:t>Το ποσοστό της τέφρας υπολογίζεται:</w:t>
      </w:r>
    </w:p>
    <w:p w:rsidR="00534A4E" w:rsidRPr="004454EF" w:rsidRDefault="00534A4E" w:rsidP="00534A4E">
      <w:pPr>
        <w:jc w:val="both"/>
        <w:rPr>
          <w:rFonts w:ascii="Arial" w:hAnsi="Arial" w:cs="Arial"/>
          <w:lang w:val="el-GR"/>
        </w:rPr>
      </w:pPr>
    </w:p>
    <w:tbl>
      <w:tblPr>
        <w:tblStyle w:val="1-4"/>
        <w:tblW w:w="0" w:type="auto"/>
        <w:tblLook w:val="04A0"/>
      </w:tblPr>
      <w:tblGrid>
        <w:gridCol w:w="8472"/>
      </w:tblGrid>
      <w:tr w:rsidR="00534A4E" w:rsidRPr="004A3B9A" w:rsidTr="006F3CE4">
        <w:trPr>
          <w:cnfStyle w:val="100000000000"/>
          <w:trHeight w:val="660"/>
        </w:trPr>
        <w:tc>
          <w:tcPr>
            <w:cnfStyle w:val="001000000000"/>
            <w:tcW w:w="8472" w:type="dxa"/>
          </w:tcPr>
          <w:p w:rsidR="00534A4E" w:rsidRPr="004454EF" w:rsidRDefault="00534A4E" w:rsidP="00F461D7">
            <w:pPr>
              <w:jc w:val="center"/>
              <w:rPr>
                <w:rFonts w:ascii="Arial" w:hAnsi="Arial" w:cs="Arial"/>
                <w:lang w:val="el-GR"/>
              </w:rPr>
            </w:pPr>
          </w:p>
          <w:p w:rsidR="00534A4E" w:rsidRPr="004454EF" w:rsidRDefault="00534A4E" w:rsidP="00F461D7">
            <w:pPr>
              <w:jc w:val="center"/>
              <w:rPr>
                <w:rFonts w:ascii="Arial" w:hAnsi="Arial" w:cs="Arial"/>
                <w:lang w:val="el-GR"/>
              </w:rPr>
            </w:pPr>
            <w:r w:rsidRPr="004454EF">
              <w:rPr>
                <w:rFonts w:ascii="Arial" w:hAnsi="Arial" w:cs="Arial"/>
                <w:lang w:val="el-GR"/>
              </w:rPr>
              <w:t>Τέφρα(</w:t>
            </w:r>
            <w:r w:rsidRPr="0094312F">
              <w:rPr>
                <w:rFonts w:ascii="Arial" w:hAnsi="Arial" w:cs="Arial"/>
              </w:rPr>
              <w:t>Ash</w:t>
            </w:r>
            <w:r w:rsidRPr="004454EF">
              <w:rPr>
                <w:rFonts w:ascii="Arial" w:hAnsi="Arial" w:cs="Arial"/>
                <w:lang w:val="el-GR"/>
              </w:rPr>
              <w:t>)(%)=</w:t>
            </w:r>
            <m:oMath>
              <m:f>
                <m:fPr>
                  <m:ctrlPr>
                    <w:rPr>
                      <w:rFonts w:ascii="Cambria Math" w:hAnsi="Arial" w:cs="Arial"/>
                      <w:i/>
                    </w:rPr>
                  </m:ctrlPr>
                </m:fPr>
                <m:num>
                  <m:r>
                    <m:rPr>
                      <m:sty m:val="bi"/>
                    </m:rPr>
                    <w:rPr>
                      <w:rFonts w:ascii="Cambria Math" w:hAnsi="Cambria Math" w:cs="Arial"/>
                    </w:rPr>
                    <m:t>Τ</m:t>
                  </m:r>
                  <m:r>
                    <m:rPr>
                      <m:sty m:val="bi"/>
                    </m:rPr>
                    <w:rPr>
                      <w:rFonts w:ascii="Cambria Math" w:hAnsi="Cambria Math" w:cs="Arial"/>
                      <w:lang w:val="el-GR"/>
                    </w:rPr>
                    <m:t>έ</m:t>
                  </m:r>
                  <m:r>
                    <m:rPr>
                      <m:sty m:val="bi"/>
                    </m:rPr>
                    <w:rPr>
                      <w:rFonts w:ascii="Cambria Math" w:hAnsi="Cambria Math" w:cs="Arial"/>
                    </w:rPr>
                    <m:t>φρα</m:t>
                  </m:r>
                  <m:r>
                    <m:rPr>
                      <m:sty m:val="bi"/>
                    </m:rPr>
                    <w:rPr>
                      <w:rFonts w:ascii="Cambria Math" w:hAnsi="Arial" w:cs="Arial"/>
                      <w:lang w:val="el-GR"/>
                    </w:rPr>
                    <m:t>(</m:t>
                  </m:r>
                  <m:r>
                    <m:rPr>
                      <m:sty m:val="bi"/>
                    </m:rPr>
                    <w:rPr>
                      <w:rFonts w:ascii="Cambria Math" w:hAnsi="Cambria Math" w:cs="Arial"/>
                    </w:rPr>
                    <m:t>g</m:t>
                  </m:r>
                  <m:r>
                    <m:rPr>
                      <m:sty m:val="bi"/>
                    </m:rPr>
                    <w:rPr>
                      <w:rFonts w:ascii="Cambria Math" w:hAnsi="Arial" w:cs="Arial"/>
                      <w:lang w:val="el-GR"/>
                    </w:rPr>
                    <m:t>)</m:t>
                  </m:r>
                </m:num>
                <m:den>
                  <m:r>
                    <m:rPr>
                      <m:sty m:val="bi"/>
                    </m:rPr>
                    <w:rPr>
                      <w:rFonts w:ascii="Cambria Math" w:hAnsi="Cambria Math" w:cs="Arial"/>
                    </w:rPr>
                    <m:t>Μ</m:t>
                  </m:r>
                  <m:r>
                    <m:rPr>
                      <m:sty m:val="bi"/>
                    </m:rPr>
                    <w:rPr>
                      <w:rFonts w:ascii="Cambria Math" w:hAnsi="Cambria Math" w:cs="Arial"/>
                      <w:lang w:val="el-GR"/>
                    </w:rPr>
                    <m:t>ά</m:t>
                  </m:r>
                  <m:r>
                    <m:rPr>
                      <m:sty m:val="bi"/>
                    </m:rPr>
                    <w:rPr>
                      <w:rFonts w:ascii="Cambria Math" w:hAnsi="Cambria Math" w:cs="Arial"/>
                    </w:rPr>
                    <m:t>ζα</m:t>
                  </m:r>
                  <m:r>
                    <m:rPr>
                      <m:sty m:val="bi"/>
                    </m:rPr>
                    <w:rPr>
                      <w:rFonts w:ascii="Cambria Math" w:hAnsi="Arial" w:cs="Arial"/>
                      <w:lang w:val="el-GR"/>
                    </w:rPr>
                    <m:t xml:space="preserve"> </m:t>
                  </m:r>
                  <m:r>
                    <m:rPr>
                      <m:sty m:val="bi"/>
                    </m:rPr>
                    <w:rPr>
                      <w:rFonts w:ascii="Cambria Math" w:hAnsi="Cambria Math" w:cs="Arial"/>
                    </w:rPr>
                    <m:t>αρχικο</m:t>
                  </m:r>
                  <m:r>
                    <m:rPr>
                      <m:sty m:val="bi"/>
                    </m:rPr>
                    <w:rPr>
                      <w:rFonts w:ascii="Cambria Math" w:hAnsi="Cambria Math" w:cs="Arial"/>
                      <w:lang w:val="el-GR"/>
                    </w:rPr>
                    <m:t>ύ</m:t>
                  </m:r>
                  <m:r>
                    <m:rPr>
                      <m:sty m:val="bi"/>
                    </m:rPr>
                    <w:rPr>
                      <w:rFonts w:ascii="Cambria Math" w:hAnsi="Arial" w:cs="Arial"/>
                      <w:lang w:val="el-GR"/>
                    </w:rPr>
                    <m:t xml:space="preserve"> </m:t>
                  </m:r>
                  <m:r>
                    <m:rPr>
                      <m:sty m:val="bi"/>
                    </m:rPr>
                    <w:rPr>
                      <w:rFonts w:ascii="Cambria Math" w:hAnsi="Cambria Math" w:cs="Arial"/>
                    </w:rPr>
                    <m:t>δε</m:t>
                  </m:r>
                  <m:r>
                    <m:rPr>
                      <m:sty m:val="bi"/>
                    </m:rPr>
                    <w:rPr>
                      <w:rFonts w:ascii="Cambria Math" w:hAnsi="Cambria Math" w:cs="Arial"/>
                      <w:lang w:val="el-GR"/>
                    </w:rPr>
                    <m:t>ί</m:t>
                  </m:r>
                  <m:r>
                    <m:rPr>
                      <m:sty m:val="bi"/>
                    </m:rPr>
                    <w:rPr>
                      <w:rFonts w:ascii="Cambria Math" w:hAnsi="Cambria Math" w:cs="Arial"/>
                    </w:rPr>
                    <m:t>γματος</m:t>
                  </m:r>
                  <m:r>
                    <m:rPr>
                      <m:sty m:val="bi"/>
                    </m:rPr>
                    <w:rPr>
                      <w:rFonts w:ascii="Cambria Math" w:hAnsi="Arial" w:cs="Arial"/>
                      <w:lang w:val="el-GR"/>
                    </w:rPr>
                    <m:t>(</m:t>
                  </m:r>
                  <m:r>
                    <m:rPr>
                      <m:sty m:val="bi"/>
                    </m:rPr>
                    <w:rPr>
                      <w:rFonts w:ascii="Cambria Math" w:hAnsi="Cambria Math" w:cs="Arial"/>
                    </w:rPr>
                    <m:t>g</m:t>
                  </m:r>
                  <m:r>
                    <m:rPr>
                      <m:sty m:val="bi"/>
                    </m:rPr>
                    <w:rPr>
                      <w:rFonts w:ascii="Cambria Math" w:hAnsi="Arial" w:cs="Arial"/>
                      <w:lang w:val="el-GR"/>
                    </w:rPr>
                    <m:t xml:space="preserve">) </m:t>
                  </m:r>
                </m:den>
              </m:f>
              <m:r>
                <m:rPr>
                  <m:sty m:val="bi"/>
                </m:rPr>
                <w:rPr>
                  <w:rFonts w:ascii="Cambria Math" w:hAnsi="Cambria Math" w:cs="Arial"/>
                  <w:lang w:val="el-GR"/>
                </w:rPr>
                <m:t>*</m:t>
              </m:r>
              <m:r>
                <m:rPr>
                  <m:sty m:val="bi"/>
                </m:rPr>
                <w:rPr>
                  <w:rFonts w:ascii="Cambria Math" w:hAnsi="Arial" w:cs="Arial"/>
                </w:rPr>
                <m:t>100</m:t>
              </m:r>
              <m:r>
                <m:rPr>
                  <m:sty m:val="bi"/>
                </m:rPr>
                <w:rPr>
                  <w:rFonts w:ascii="Cambria Math" w:hAnsi="Arial" w:cs="Arial"/>
                  <w:lang w:val="el-GR"/>
                </w:rPr>
                <m:t>%</m:t>
              </m:r>
            </m:oMath>
          </w:p>
          <w:p w:rsidR="00534A4E" w:rsidRPr="004454EF" w:rsidRDefault="00534A4E" w:rsidP="00F461D7">
            <w:pPr>
              <w:jc w:val="both"/>
              <w:rPr>
                <w:rFonts w:ascii="Arial" w:hAnsi="Arial" w:cs="Arial"/>
                <w:lang w:val="el-GR"/>
              </w:rPr>
            </w:pPr>
          </w:p>
        </w:tc>
      </w:tr>
    </w:tbl>
    <w:p w:rsidR="00534A4E" w:rsidRPr="004454EF" w:rsidRDefault="00534A4E" w:rsidP="00534A4E">
      <w:pPr>
        <w:jc w:val="both"/>
        <w:rPr>
          <w:rFonts w:ascii="Arial" w:hAnsi="Arial" w:cs="Arial"/>
          <w:lang w:val="el-GR"/>
        </w:rPr>
      </w:pPr>
    </w:p>
    <w:p w:rsidR="000311EA" w:rsidRDefault="000311EA" w:rsidP="004454EF">
      <w:pPr>
        <w:pStyle w:val="3"/>
        <w:rPr>
          <w:rFonts w:eastAsiaTheme="minorEastAsia"/>
          <w:lang w:val="el-GR"/>
        </w:rPr>
      </w:pPr>
    </w:p>
    <w:p w:rsidR="00BC5D82" w:rsidRDefault="00BC5D82" w:rsidP="004454EF">
      <w:pPr>
        <w:pStyle w:val="3"/>
        <w:rPr>
          <w:rFonts w:eastAsiaTheme="minorEastAsia"/>
          <w:lang w:val="el-GR"/>
        </w:rPr>
      </w:pPr>
    </w:p>
    <w:p w:rsidR="00534A4E" w:rsidRPr="004454EF" w:rsidRDefault="002E4849" w:rsidP="004454EF">
      <w:pPr>
        <w:pStyle w:val="3"/>
        <w:rPr>
          <w:lang w:val="el-GR"/>
        </w:rPr>
      </w:pPr>
      <w:bookmarkStart w:id="67" w:name="_Toc84786320"/>
      <w:r w:rsidRPr="004454EF">
        <w:rPr>
          <w:rFonts w:eastAsiaTheme="minorEastAsia"/>
          <w:lang w:val="el-GR"/>
        </w:rPr>
        <w:t>3.4.1.3</w:t>
      </w:r>
      <w:r w:rsidR="006A21FA" w:rsidRPr="004454EF">
        <w:rPr>
          <w:rFonts w:eastAsiaTheme="minorEastAsia"/>
          <w:lang w:val="el-GR"/>
        </w:rPr>
        <w:t>.</w:t>
      </w:r>
      <w:r w:rsidR="00534A4E" w:rsidRPr="004454EF">
        <w:rPr>
          <w:rFonts w:eastAsiaTheme="minorEastAsia"/>
          <w:lang w:val="el-GR"/>
        </w:rPr>
        <w:t xml:space="preserve"> </w:t>
      </w:r>
      <w:r w:rsidR="00534A4E" w:rsidRPr="004454EF">
        <w:rPr>
          <w:lang w:val="el-GR"/>
        </w:rPr>
        <w:t>Προσδιορισμός πτητικών στερεών</w:t>
      </w:r>
      <w:bookmarkEnd w:id="67"/>
      <w:r w:rsidR="00534A4E" w:rsidRPr="004454EF">
        <w:rPr>
          <w:lang w:val="el-GR"/>
        </w:rPr>
        <w:t xml:space="preserve"> </w:t>
      </w:r>
    </w:p>
    <w:p w:rsidR="00AC54D8" w:rsidRDefault="00AC54D8" w:rsidP="00534A4E">
      <w:pPr>
        <w:jc w:val="both"/>
        <w:rPr>
          <w:rFonts w:ascii="Arial" w:hAnsi="Arial" w:cs="Arial"/>
          <w:sz w:val="24"/>
          <w:lang w:val="el-GR"/>
        </w:rPr>
      </w:pPr>
    </w:p>
    <w:p w:rsidR="00534A4E" w:rsidRPr="004454EF" w:rsidRDefault="00534A4E" w:rsidP="00534A4E">
      <w:pPr>
        <w:jc w:val="both"/>
        <w:rPr>
          <w:rFonts w:ascii="Arial" w:hAnsi="Arial" w:cs="Arial"/>
          <w:lang w:val="el-GR"/>
        </w:rPr>
      </w:pPr>
      <w:r w:rsidRPr="004454EF">
        <w:rPr>
          <w:rFonts w:ascii="Arial" w:hAnsi="Arial" w:cs="Arial"/>
          <w:lang w:val="el-GR"/>
        </w:rPr>
        <w:t>Ο υπολογισμός των πτητικών στερεών γίνεται επί ξηρού και υπολογίζεται ως:</w:t>
      </w:r>
    </w:p>
    <w:tbl>
      <w:tblPr>
        <w:tblStyle w:val="1-4"/>
        <w:tblW w:w="0" w:type="auto"/>
        <w:tblLook w:val="04A0"/>
      </w:tblPr>
      <w:tblGrid>
        <w:gridCol w:w="8522"/>
      </w:tblGrid>
      <w:tr w:rsidR="006F3CE4" w:rsidTr="006F3CE4">
        <w:trPr>
          <w:cnfStyle w:val="100000000000"/>
        </w:trPr>
        <w:tc>
          <w:tcPr>
            <w:cnfStyle w:val="001000000000"/>
            <w:tcW w:w="8522" w:type="dxa"/>
          </w:tcPr>
          <w:p w:rsidR="006F3CE4" w:rsidRPr="004454EF" w:rsidRDefault="006F3CE4" w:rsidP="006F3CE4">
            <w:pPr>
              <w:jc w:val="center"/>
              <w:rPr>
                <w:rFonts w:ascii="Arial" w:hAnsi="Arial" w:cs="Arial"/>
                <w:lang w:val="el-GR"/>
              </w:rPr>
            </w:pPr>
          </w:p>
          <w:p w:rsidR="006F3CE4" w:rsidRPr="009B1FF2" w:rsidRDefault="006F3CE4" w:rsidP="006F3CE4">
            <w:pPr>
              <w:jc w:val="center"/>
              <w:rPr>
                <w:rFonts w:ascii="Arial" w:hAnsi="Arial" w:cs="Arial"/>
              </w:rPr>
            </w:pPr>
            <w:r w:rsidRPr="009B1FF2">
              <w:rPr>
                <w:rFonts w:ascii="Arial" w:hAnsi="Arial" w:cs="Arial"/>
              </w:rPr>
              <w:t xml:space="preserve">Πτητικά </w:t>
            </w:r>
            <w:proofErr w:type="gramStart"/>
            <w:r w:rsidRPr="009B1FF2">
              <w:rPr>
                <w:rFonts w:ascii="Arial" w:hAnsi="Arial" w:cs="Arial"/>
              </w:rPr>
              <w:t>Στερεά(</w:t>
            </w:r>
            <w:proofErr w:type="gramEnd"/>
            <w:r w:rsidRPr="009B1FF2">
              <w:rPr>
                <w:rFonts w:ascii="Arial" w:hAnsi="Arial" w:cs="Arial"/>
              </w:rPr>
              <w:t>%)=100-Τέφρα(%)</w:t>
            </w:r>
          </w:p>
          <w:p w:rsidR="006F3CE4" w:rsidRDefault="006F3CE4" w:rsidP="00534A4E">
            <w:pPr>
              <w:jc w:val="both"/>
              <w:rPr>
                <w:rFonts w:ascii="Arial" w:hAnsi="Arial" w:cs="Arial"/>
              </w:rPr>
            </w:pPr>
          </w:p>
        </w:tc>
      </w:tr>
    </w:tbl>
    <w:p w:rsidR="00343531" w:rsidRDefault="00343531" w:rsidP="004454EF">
      <w:pPr>
        <w:pStyle w:val="3"/>
        <w:rPr>
          <w:rFonts w:eastAsiaTheme="minorEastAsia"/>
          <w:lang w:val="el-GR"/>
        </w:rPr>
      </w:pPr>
    </w:p>
    <w:p w:rsidR="00BC5D82" w:rsidRDefault="00BC5D82">
      <w:pPr>
        <w:pStyle w:val="3"/>
        <w:rPr>
          <w:rFonts w:eastAsiaTheme="minorEastAsia"/>
          <w:lang w:val="el-GR"/>
        </w:rPr>
      </w:pPr>
    </w:p>
    <w:p w:rsidR="000670C7" w:rsidRDefault="002E4849">
      <w:pPr>
        <w:pStyle w:val="3"/>
        <w:rPr>
          <w:lang w:val="el-GR"/>
        </w:rPr>
      </w:pPr>
      <w:bookmarkStart w:id="68" w:name="_Toc84786321"/>
      <w:r>
        <w:rPr>
          <w:rFonts w:eastAsiaTheme="minorEastAsia"/>
        </w:rPr>
        <w:t>3.4.1.4</w:t>
      </w:r>
      <w:r w:rsidR="006A21FA">
        <w:rPr>
          <w:rFonts w:eastAsiaTheme="minorEastAsia"/>
        </w:rPr>
        <w:t>.</w:t>
      </w:r>
      <w:r w:rsidR="00534A4E" w:rsidRPr="001271C1">
        <w:rPr>
          <w:rFonts w:eastAsiaTheme="minorEastAsia"/>
        </w:rPr>
        <w:t xml:space="preserve"> </w:t>
      </w:r>
      <w:r w:rsidR="00534A4E" w:rsidRPr="001271C1">
        <w:t>Προσδιορισμός pH</w:t>
      </w:r>
      <w:bookmarkEnd w:id="68"/>
    </w:p>
    <w:p w:rsidR="00235BAD" w:rsidRPr="00235BAD" w:rsidRDefault="00235BAD" w:rsidP="00534A4E">
      <w:pPr>
        <w:jc w:val="both"/>
        <w:rPr>
          <w:rFonts w:ascii="Arial" w:hAnsi="Arial" w:cs="Arial"/>
          <w:lang w:val="el-GR"/>
        </w:rPr>
      </w:pPr>
    </w:p>
    <w:p w:rsidR="00534A4E" w:rsidRPr="004454EF" w:rsidRDefault="00534A4E" w:rsidP="00534A4E">
      <w:pPr>
        <w:jc w:val="both"/>
        <w:rPr>
          <w:rFonts w:ascii="Arial" w:hAnsi="Arial" w:cs="Arial"/>
          <w:lang w:val="el-GR"/>
        </w:rPr>
      </w:pPr>
      <w:r w:rsidRPr="004454EF">
        <w:rPr>
          <w:rFonts w:ascii="Arial" w:hAnsi="Arial" w:cs="Arial"/>
          <w:lang w:val="el-GR"/>
        </w:rPr>
        <w:t xml:space="preserve">Το </w:t>
      </w:r>
      <w:r w:rsidRPr="009B1FF2">
        <w:rPr>
          <w:rFonts w:ascii="Arial" w:hAnsi="Arial" w:cs="Arial"/>
        </w:rPr>
        <w:t>p</w:t>
      </w:r>
      <w:r w:rsidRPr="004454EF">
        <w:rPr>
          <w:rFonts w:ascii="Arial" w:hAnsi="Arial" w:cs="Arial"/>
          <w:lang w:val="el-GR"/>
        </w:rPr>
        <w:t>Η των δειγμάτων υπολογίστηκε σε απιονισμένο νερό με αναλογία 1/20</w:t>
      </w:r>
      <w:r w:rsidR="00AC54D8" w:rsidRPr="004454EF">
        <w:rPr>
          <w:rFonts w:ascii="Arial" w:hAnsi="Arial" w:cs="Arial"/>
          <w:lang w:val="el-GR"/>
        </w:rPr>
        <w:t xml:space="preserve"> </w:t>
      </w:r>
      <w:r w:rsidRPr="004454EF">
        <w:rPr>
          <w:rFonts w:ascii="Arial" w:hAnsi="Arial" w:cs="Arial"/>
          <w:lang w:val="el-GR"/>
        </w:rPr>
        <w:t>(</w:t>
      </w:r>
      <w:r w:rsidRPr="009B1FF2">
        <w:rPr>
          <w:rFonts w:ascii="Arial" w:hAnsi="Arial" w:cs="Arial"/>
        </w:rPr>
        <w:t>g</w:t>
      </w:r>
      <w:r w:rsidRPr="004454EF">
        <w:rPr>
          <w:rFonts w:ascii="Arial" w:hAnsi="Arial" w:cs="Arial"/>
          <w:lang w:val="el-GR"/>
        </w:rPr>
        <w:t>/</w:t>
      </w:r>
      <w:r w:rsidRPr="009B1FF2">
        <w:rPr>
          <w:rFonts w:ascii="Arial" w:hAnsi="Arial" w:cs="Arial"/>
        </w:rPr>
        <w:t>ml</w:t>
      </w:r>
      <w:r w:rsidR="00672971" w:rsidRPr="004454EF">
        <w:rPr>
          <w:rFonts w:ascii="Arial" w:hAnsi="Arial" w:cs="Arial"/>
          <w:lang w:val="el-GR"/>
        </w:rPr>
        <w:t>) στερεού</w:t>
      </w:r>
      <w:r w:rsidRPr="004454EF">
        <w:rPr>
          <w:rFonts w:ascii="Arial" w:hAnsi="Arial" w:cs="Arial"/>
          <w:lang w:val="el-GR"/>
        </w:rPr>
        <w:t xml:space="preserve"> προς υγρ</w:t>
      </w:r>
      <w:r w:rsidR="006F00CF">
        <w:rPr>
          <w:rFonts w:ascii="Arial" w:hAnsi="Arial" w:cs="Arial"/>
          <w:lang w:val="el-GR"/>
        </w:rPr>
        <w:t>ό</w:t>
      </w:r>
      <w:r w:rsidRPr="004454EF">
        <w:rPr>
          <w:rFonts w:ascii="Arial" w:hAnsi="Arial" w:cs="Arial"/>
          <w:lang w:val="el-GR"/>
        </w:rPr>
        <w:t xml:space="preserve"> και σε συνδυασμό με ανάδευση 90 λεπτών</w:t>
      </w:r>
      <w:r w:rsidR="00413890">
        <w:rPr>
          <w:rFonts w:ascii="Arial" w:hAnsi="Arial" w:cs="Arial"/>
          <w:lang w:val="el-GR"/>
        </w:rPr>
        <w:t xml:space="preserve"> στι</w:t>
      </w:r>
      <w:r w:rsidR="00880154" w:rsidRPr="004454EF">
        <w:rPr>
          <w:rFonts w:ascii="Arial" w:hAnsi="Arial" w:cs="Arial"/>
          <w:lang w:val="el-GR"/>
        </w:rPr>
        <w:t>ς 60</w:t>
      </w:r>
      <w:r w:rsidR="00880154">
        <w:rPr>
          <w:rFonts w:ascii="Arial" w:hAnsi="Arial" w:cs="Arial"/>
        </w:rPr>
        <w:t>rpm</w:t>
      </w:r>
      <w:r w:rsidRPr="004454EF">
        <w:rPr>
          <w:rFonts w:ascii="Arial" w:hAnsi="Arial" w:cs="Arial"/>
          <w:lang w:val="el-GR"/>
        </w:rPr>
        <w:t>. Επιπλέον η ίδια διαδικασία έγινε άλλη μια φορά στην ίδια αναλογία μόνο π</w:t>
      </w:r>
      <w:r w:rsidR="00AC54D8" w:rsidRPr="004454EF">
        <w:rPr>
          <w:rFonts w:ascii="Arial" w:hAnsi="Arial" w:cs="Arial"/>
          <w:lang w:val="el-GR"/>
        </w:rPr>
        <w:t>ου η ανάδευση έγινε για 24 ώρες</w:t>
      </w:r>
      <w:r w:rsidRPr="004454EF">
        <w:rPr>
          <w:rFonts w:ascii="Arial" w:hAnsi="Arial" w:cs="Arial"/>
          <w:lang w:val="el-GR"/>
        </w:rPr>
        <w:t>. Ο σκοπός της δεύτερης ήταν η αποτελεσματική σύγκριση των τιμών με το σημείο μηδενικού φορτίου που θα αναλύσουμε παρακάτω. Οι δυο τιμές των δειγμάτων (</w:t>
      </w:r>
      <w:r w:rsidR="00AC54D8">
        <w:rPr>
          <w:rFonts w:ascii="Arial" w:hAnsi="Arial" w:cs="Arial"/>
        </w:rPr>
        <w:t>p</w:t>
      </w:r>
      <w:r w:rsidRPr="004454EF">
        <w:rPr>
          <w:rFonts w:ascii="Arial" w:hAnsi="Arial" w:cs="Arial"/>
          <w:lang w:val="el-GR"/>
        </w:rPr>
        <w:t>Η) δεν είχαν ιδιαίτερες αποκλίσεις μεταξύ τους. Το όργανο που χρησιμοποιήθη</w:t>
      </w:r>
      <w:r w:rsidR="00880154" w:rsidRPr="004454EF">
        <w:rPr>
          <w:rFonts w:ascii="Arial" w:hAnsi="Arial" w:cs="Arial"/>
          <w:lang w:val="el-GR"/>
        </w:rPr>
        <w:t xml:space="preserve">κε για να καταγράψει τις τιμές </w:t>
      </w:r>
      <w:r w:rsidR="00880154">
        <w:rPr>
          <w:rFonts w:ascii="Arial" w:hAnsi="Arial" w:cs="Arial"/>
        </w:rPr>
        <w:t>p</w:t>
      </w:r>
      <w:r w:rsidRPr="004454EF">
        <w:rPr>
          <w:rFonts w:ascii="Arial" w:hAnsi="Arial" w:cs="Arial"/>
          <w:lang w:val="el-GR"/>
        </w:rPr>
        <w:t>Η είναι τύπου “</w:t>
      </w:r>
      <w:r w:rsidRPr="009B1FF2">
        <w:rPr>
          <w:rFonts w:ascii="Arial" w:hAnsi="Arial" w:cs="Arial"/>
        </w:rPr>
        <w:t>micropH</w:t>
      </w:r>
      <w:r w:rsidR="00672971" w:rsidRPr="004454EF">
        <w:rPr>
          <w:rFonts w:ascii="Arial" w:hAnsi="Arial" w:cs="Arial"/>
          <w:lang w:val="el-GR"/>
        </w:rPr>
        <w:t xml:space="preserve"> 2202” </w:t>
      </w:r>
      <w:r w:rsidRPr="004454EF">
        <w:rPr>
          <w:rFonts w:ascii="Arial" w:hAnsi="Arial" w:cs="Arial"/>
          <w:lang w:val="el-GR"/>
        </w:rPr>
        <w:t xml:space="preserve">της εταιρίας </w:t>
      </w:r>
      <w:r w:rsidRPr="009B1FF2">
        <w:rPr>
          <w:rFonts w:ascii="Arial" w:hAnsi="Arial" w:cs="Arial"/>
        </w:rPr>
        <w:t>Crison</w:t>
      </w:r>
      <w:r w:rsidR="00880154" w:rsidRPr="004454EF">
        <w:rPr>
          <w:rFonts w:ascii="Arial" w:hAnsi="Arial" w:cs="Arial"/>
          <w:lang w:val="el-GR"/>
        </w:rPr>
        <w:t xml:space="preserve"> </w:t>
      </w:r>
      <w:r w:rsidR="00880154">
        <w:rPr>
          <w:rFonts w:ascii="Arial" w:hAnsi="Arial" w:cs="Arial"/>
        </w:rPr>
        <w:t>Intruments</w:t>
      </w:r>
      <w:r w:rsidR="00880154" w:rsidRPr="004454EF">
        <w:rPr>
          <w:rFonts w:ascii="Arial" w:hAnsi="Arial" w:cs="Arial"/>
          <w:lang w:val="el-GR"/>
        </w:rPr>
        <w:t xml:space="preserve"> </w:t>
      </w:r>
      <w:r w:rsidR="00880154">
        <w:rPr>
          <w:rFonts w:ascii="Arial" w:hAnsi="Arial" w:cs="Arial"/>
        </w:rPr>
        <w:t>S</w:t>
      </w:r>
      <w:r w:rsidR="00880154" w:rsidRPr="004454EF">
        <w:rPr>
          <w:rFonts w:ascii="Arial" w:hAnsi="Arial" w:cs="Arial"/>
          <w:lang w:val="el-GR"/>
        </w:rPr>
        <w:t>.</w:t>
      </w:r>
      <w:r w:rsidR="00880154">
        <w:rPr>
          <w:rFonts w:ascii="Arial" w:hAnsi="Arial" w:cs="Arial"/>
        </w:rPr>
        <w:t>A</w:t>
      </w:r>
      <w:r w:rsidR="00864689">
        <w:rPr>
          <w:rFonts w:ascii="Arial" w:hAnsi="Arial" w:cs="Arial"/>
          <w:lang w:val="el-GR"/>
        </w:rPr>
        <w:t xml:space="preserve">. Η βαθμονόμηση του οργάνου έγινε με πρότυπα διαλύματα. Αρχικά ρυθμίζονταν το </w:t>
      </w:r>
      <w:r w:rsidR="00864689">
        <w:rPr>
          <w:rFonts w:ascii="Arial" w:hAnsi="Arial" w:cs="Arial"/>
        </w:rPr>
        <w:t>pH</w:t>
      </w:r>
      <w:r w:rsidR="00864689">
        <w:rPr>
          <w:rFonts w:ascii="Arial" w:hAnsi="Arial" w:cs="Arial"/>
          <w:lang w:val="el-GR"/>
        </w:rPr>
        <w:t xml:space="preserve"> να είναι 7 και στη συνέχεια με ένα άλλο πρότυπο διάλυμα ρυθμιζόταν η τιμή 4.</w:t>
      </w:r>
    </w:p>
    <w:p w:rsidR="00D879C5" w:rsidRPr="004454EF" w:rsidRDefault="00D879C5" w:rsidP="00534A4E">
      <w:pPr>
        <w:jc w:val="both"/>
        <w:rPr>
          <w:rFonts w:ascii="Arial" w:hAnsi="Arial" w:cs="Arial"/>
          <w:lang w:val="el-GR"/>
        </w:rPr>
      </w:pPr>
    </w:p>
    <w:p w:rsidR="00534A4E" w:rsidRDefault="002E4849" w:rsidP="004454EF">
      <w:pPr>
        <w:pStyle w:val="3"/>
        <w:rPr>
          <w:lang w:val="el-GR"/>
        </w:rPr>
      </w:pPr>
      <w:bookmarkStart w:id="69" w:name="_Toc84786322"/>
      <w:r w:rsidRPr="004454EF">
        <w:rPr>
          <w:rFonts w:eastAsiaTheme="minorEastAsia"/>
          <w:lang w:val="el-GR"/>
        </w:rPr>
        <w:t>3.4.1.5</w:t>
      </w:r>
      <w:r w:rsidR="006A21FA" w:rsidRPr="004454EF">
        <w:rPr>
          <w:rFonts w:eastAsiaTheme="minorEastAsia"/>
          <w:lang w:val="el-GR"/>
        </w:rPr>
        <w:t>.</w:t>
      </w:r>
      <w:r w:rsidR="00534A4E" w:rsidRPr="004454EF">
        <w:rPr>
          <w:rFonts w:eastAsiaTheme="minorEastAsia"/>
          <w:lang w:val="el-GR"/>
        </w:rPr>
        <w:t xml:space="preserve"> </w:t>
      </w:r>
      <w:r w:rsidR="00534A4E" w:rsidRPr="004454EF">
        <w:rPr>
          <w:lang w:val="el-GR"/>
        </w:rPr>
        <w:t>Προσδιορισμός αγωγιμότητας</w:t>
      </w:r>
      <w:bookmarkEnd w:id="69"/>
    </w:p>
    <w:p w:rsidR="00534A4E" w:rsidRPr="004454EF" w:rsidRDefault="00534A4E" w:rsidP="00534A4E">
      <w:pPr>
        <w:jc w:val="both"/>
        <w:rPr>
          <w:rFonts w:ascii="Arial" w:hAnsi="Arial" w:cs="Arial"/>
          <w:sz w:val="24"/>
          <w:lang w:val="el-GR"/>
        </w:rPr>
      </w:pPr>
    </w:p>
    <w:p w:rsidR="00534A4E" w:rsidRPr="004454EF" w:rsidRDefault="00534A4E" w:rsidP="00534A4E">
      <w:pPr>
        <w:jc w:val="both"/>
        <w:rPr>
          <w:rFonts w:ascii="Arial" w:hAnsi="Arial" w:cs="Arial"/>
          <w:lang w:val="el-GR"/>
        </w:rPr>
      </w:pPr>
      <w:r w:rsidRPr="004454EF">
        <w:rPr>
          <w:rFonts w:ascii="Arial" w:hAnsi="Arial" w:cs="Arial"/>
          <w:lang w:val="el-GR"/>
        </w:rPr>
        <w:t xml:space="preserve">Η αγωγιμότητα υπολογίστηκε αντίστοιχα όπως το </w:t>
      </w:r>
      <w:r w:rsidRPr="009B1FF2">
        <w:rPr>
          <w:rFonts w:ascii="Arial" w:hAnsi="Arial" w:cs="Arial"/>
        </w:rPr>
        <w:t>p</w:t>
      </w:r>
      <w:r w:rsidRPr="004454EF">
        <w:rPr>
          <w:rFonts w:ascii="Arial" w:hAnsi="Arial" w:cs="Arial"/>
          <w:lang w:val="el-GR"/>
        </w:rPr>
        <w:t>Η σε απιονισμένο νερό με αναλογία 1/20</w:t>
      </w:r>
      <w:r w:rsidR="00880154" w:rsidRPr="004454EF">
        <w:rPr>
          <w:rFonts w:ascii="Arial" w:hAnsi="Arial" w:cs="Arial"/>
          <w:lang w:val="el-GR"/>
        </w:rPr>
        <w:t xml:space="preserve"> </w:t>
      </w:r>
      <w:r w:rsidRPr="004454EF">
        <w:rPr>
          <w:rFonts w:ascii="Arial" w:hAnsi="Arial" w:cs="Arial"/>
          <w:lang w:val="el-GR"/>
        </w:rPr>
        <w:t>(</w:t>
      </w:r>
      <w:r w:rsidRPr="009B1FF2">
        <w:rPr>
          <w:rFonts w:ascii="Arial" w:hAnsi="Arial" w:cs="Arial"/>
        </w:rPr>
        <w:t>g</w:t>
      </w:r>
      <w:r w:rsidRPr="004454EF">
        <w:rPr>
          <w:rFonts w:ascii="Arial" w:hAnsi="Arial" w:cs="Arial"/>
          <w:lang w:val="el-GR"/>
        </w:rPr>
        <w:t>/</w:t>
      </w:r>
      <w:r w:rsidRPr="009B1FF2">
        <w:rPr>
          <w:rFonts w:ascii="Arial" w:hAnsi="Arial" w:cs="Arial"/>
        </w:rPr>
        <w:t>ml</w:t>
      </w:r>
      <w:r w:rsidR="00672971" w:rsidRPr="004454EF">
        <w:rPr>
          <w:rFonts w:ascii="Arial" w:hAnsi="Arial" w:cs="Arial"/>
          <w:lang w:val="el-GR"/>
        </w:rPr>
        <w:t>) στερεού</w:t>
      </w:r>
      <w:r w:rsidRPr="004454EF">
        <w:rPr>
          <w:rFonts w:ascii="Arial" w:hAnsi="Arial" w:cs="Arial"/>
          <w:lang w:val="el-GR"/>
        </w:rPr>
        <w:t xml:space="preserve"> προς υγρού και σε συνδυασμό με ανάδευση 90 λεπτών. Το όργανο που χρησιμοποιήθηκε για να καταγράψει τις τιμές </w:t>
      </w:r>
      <w:r w:rsidR="00950B24" w:rsidRPr="004454EF">
        <w:rPr>
          <w:rFonts w:ascii="Arial" w:hAnsi="Arial" w:cs="Arial"/>
          <w:lang w:val="el-GR"/>
        </w:rPr>
        <w:t>της αγωγιμότητας</w:t>
      </w:r>
      <w:r w:rsidRPr="004454EF">
        <w:rPr>
          <w:rFonts w:ascii="Arial" w:hAnsi="Arial" w:cs="Arial"/>
          <w:lang w:val="el-GR"/>
        </w:rPr>
        <w:t xml:space="preserve"> είναι τύπου “</w:t>
      </w:r>
      <w:r w:rsidRPr="009B1FF2">
        <w:rPr>
          <w:rFonts w:ascii="Arial" w:hAnsi="Arial" w:cs="Arial"/>
        </w:rPr>
        <w:t>microCM</w:t>
      </w:r>
      <w:r w:rsidRPr="004454EF">
        <w:rPr>
          <w:rFonts w:ascii="Arial" w:hAnsi="Arial" w:cs="Arial"/>
          <w:lang w:val="el-GR"/>
        </w:rPr>
        <w:t xml:space="preserve"> 2202” της εταιρίας </w:t>
      </w:r>
      <w:r w:rsidRPr="009B1FF2">
        <w:rPr>
          <w:rFonts w:ascii="Arial" w:hAnsi="Arial" w:cs="Arial"/>
        </w:rPr>
        <w:t>Crison</w:t>
      </w:r>
      <w:r w:rsidRPr="004454EF">
        <w:rPr>
          <w:rFonts w:ascii="Arial" w:hAnsi="Arial" w:cs="Arial"/>
          <w:lang w:val="el-GR"/>
        </w:rPr>
        <w:t>.</w:t>
      </w:r>
    </w:p>
    <w:p w:rsidR="00D879C5" w:rsidRPr="004454EF" w:rsidRDefault="00D879C5" w:rsidP="00534A4E">
      <w:pPr>
        <w:jc w:val="both"/>
        <w:rPr>
          <w:rFonts w:ascii="Arial" w:hAnsi="Arial" w:cs="Arial"/>
          <w:lang w:val="el-GR"/>
        </w:rPr>
      </w:pPr>
    </w:p>
    <w:p w:rsidR="00130B70" w:rsidRPr="00D80D4C" w:rsidRDefault="00130B70" w:rsidP="004454EF">
      <w:pPr>
        <w:pStyle w:val="3"/>
        <w:rPr>
          <w:rFonts w:eastAsiaTheme="minorEastAsia"/>
          <w:lang w:val="el-GR"/>
        </w:rPr>
      </w:pPr>
    </w:p>
    <w:p w:rsidR="00534A4E" w:rsidRPr="004454EF" w:rsidRDefault="002E4849" w:rsidP="004454EF">
      <w:pPr>
        <w:pStyle w:val="3"/>
        <w:rPr>
          <w:lang w:val="el-GR"/>
        </w:rPr>
      </w:pPr>
      <w:bookmarkStart w:id="70" w:name="_Toc84786323"/>
      <w:r w:rsidRPr="004454EF">
        <w:rPr>
          <w:rFonts w:eastAsiaTheme="minorEastAsia"/>
          <w:lang w:val="el-GR"/>
        </w:rPr>
        <w:t>3.4.1.6</w:t>
      </w:r>
      <w:r w:rsidR="006A21FA" w:rsidRPr="004454EF">
        <w:rPr>
          <w:rFonts w:eastAsiaTheme="minorEastAsia"/>
          <w:lang w:val="el-GR"/>
        </w:rPr>
        <w:t>.</w:t>
      </w:r>
      <w:r w:rsidR="00534A4E" w:rsidRPr="004454EF">
        <w:rPr>
          <w:rFonts w:eastAsiaTheme="minorEastAsia"/>
          <w:lang w:val="el-GR"/>
        </w:rPr>
        <w:t xml:space="preserve"> </w:t>
      </w:r>
      <w:r w:rsidR="00534A4E" w:rsidRPr="004454EF">
        <w:rPr>
          <w:lang w:val="el-GR"/>
        </w:rPr>
        <w:t>Προσδιορισμός φαινόμενης πυκνότητας</w:t>
      </w:r>
      <w:bookmarkEnd w:id="70"/>
      <w:r w:rsidR="00534A4E" w:rsidRPr="004454EF">
        <w:rPr>
          <w:lang w:val="el-GR"/>
        </w:rPr>
        <w:t xml:space="preserve"> </w:t>
      </w:r>
    </w:p>
    <w:p w:rsidR="00235BAD" w:rsidRPr="004454EF" w:rsidRDefault="00235BAD" w:rsidP="00534A4E">
      <w:pPr>
        <w:jc w:val="both"/>
        <w:rPr>
          <w:rFonts w:ascii="Arial" w:hAnsi="Arial" w:cs="Arial"/>
          <w:lang w:val="el-GR"/>
        </w:rPr>
      </w:pPr>
    </w:p>
    <w:p w:rsidR="00534A4E" w:rsidRPr="004454EF" w:rsidRDefault="00534A4E" w:rsidP="00534A4E">
      <w:pPr>
        <w:jc w:val="both"/>
        <w:rPr>
          <w:rFonts w:ascii="Arial" w:hAnsi="Arial" w:cs="Arial"/>
          <w:lang w:val="el-GR"/>
        </w:rPr>
      </w:pPr>
      <w:r w:rsidRPr="004454EF">
        <w:rPr>
          <w:rFonts w:ascii="Arial" w:hAnsi="Arial" w:cs="Arial"/>
          <w:lang w:val="el-GR"/>
        </w:rPr>
        <w:t>Η φαινόμενη πυκνότητα του υλικού υπολογίζεται από το λόγο που δημιουργεί συγκεκριμένη ξηρή μάζα υλικο</w:t>
      </w:r>
      <w:r w:rsidR="00880154" w:rsidRPr="004454EF">
        <w:rPr>
          <w:rFonts w:ascii="Arial" w:hAnsi="Arial" w:cs="Arial"/>
          <w:lang w:val="el-GR"/>
        </w:rPr>
        <w:t>ύ ως προς τον συνολικό όγκο της</w:t>
      </w:r>
      <w:r w:rsidRPr="004454EF">
        <w:rPr>
          <w:rFonts w:ascii="Arial" w:hAnsi="Arial" w:cs="Arial"/>
          <w:lang w:val="el-GR"/>
        </w:rPr>
        <w:t>. Ο όγκος του υλικού στη φυσική κατάσταση συμπεριλαμβάνει τον όγκο της μάζας αλλά και το πορώδες. Στην συγκεκριμένη περίπτωση με τη βοήθεια ενός ογκομετρικού σωλήνα υπολογίζεται ο όγκος του υλικού</w:t>
      </w:r>
      <w:r w:rsidR="009E79FF" w:rsidRPr="009E79FF">
        <w:rPr>
          <w:rFonts w:ascii="Arial" w:hAnsi="Arial" w:cs="Arial"/>
          <w:lang w:val="el-GR"/>
        </w:rPr>
        <w:t>,</w:t>
      </w:r>
      <w:r w:rsidR="00071F05" w:rsidRPr="004454EF">
        <w:rPr>
          <w:rFonts w:ascii="Arial" w:hAnsi="Arial" w:cs="Arial"/>
          <w:lang w:val="el-GR"/>
        </w:rPr>
        <w:t xml:space="preserve"> δηλαδή του βιοεξανθρακώματος</w:t>
      </w:r>
      <w:r w:rsidR="00672971" w:rsidRPr="004454EF">
        <w:rPr>
          <w:rFonts w:ascii="Arial" w:hAnsi="Arial" w:cs="Arial"/>
          <w:lang w:val="el-GR"/>
        </w:rPr>
        <w:t xml:space="preserve"> και στη συνέχει</w:t>
      </w:r>
      <w:r w:rsidRPr="004454EF">
        <w:rPr>
          <w:rFonts w:ascii="Arial" w:hAnsi="Arial" w:cs="Arial"/>
          <w:lang w:val="el-GR"/>
        </w:rPr>
        <w:t>α ζυγίζεται</w:t>
      </w:r>
      <w:r w:rsidR="00071F05" w:rsidRPr="004454EF">
        <w:rPr>
          <w:rFonts w:ascii="Arial" w:hAnsi="Arial" w:cs="Arial"/>
          <w:lang w:val="el-GR"/>
        </w:rPr>
        <w:t xml:space="preserve"> για να υπολογιστεί η φαινόμενη πυκνότητα</w:t>
      </w:r>
      <w:r w:rsidRPr="004454EF">
        <w:rPr>
          <w:rFonts w:ascii="Arial" w:hAnsi="Arial" w:cs="Arial"/>
          <w:lang w:val="el-GR"/>
        </w:rPr>
        <w:t xml:space="preserve">. Τη μέθοδο αυτή προτείνουν οι </w:t>
      </w:r>
      <w:r w:rsidRPr="009B1FF2">
        <w:rPr>
          <w:rFonts w:ascii="Arial" w:hAnsi="Arial" w:cs="Arial"/>
        </w:rPr>
        <w:t>Ahmenda</w:t>
      </w:r>
      <w:r w:rsidR="00034A32" w:rsidRPr="004454EF">
        <w:rPr>
          <w:rFonts w:ascii="Arial" w:hAnsi="Arial" w:cs="Arial"/>
          <w:lang w:val="el-GR"/>
        </w:rPr>
        <w:t xml:space="preserve"> </w:t>
      </w:r>
      <w:r w:rsidR="00071F05">
        <w:rPr>
          <w:rFonts w:ascii="Arial" w:hAnsi="Arial" w:cs="Arial"/>
        </w:rPr>
        <w:t>et</w:t>
      </w:r>
      <w:r w:rsidR="00071F05" w:rsidRPr="004454EF">
        <w:rPr>
          <w:rFonts w:ascii="Arial" w:hAnsi="Arial" w:cs="Arial"/>
          <w:lang w:val="el-GR"/>
        </w:rPr>
        <w:t xml:space="preserve"> </w:t>
      </w:r>
      <w:r w:rsidR="00071F05">
        <w:rPr>
          <w:rFonts w:ascii="Arial" w:hAnsi="Arial" w:cs="Arial"/>
        </w:rPr>
        <w:t>al</w:t>
      </w:r>
      <w:r w:rsidR="003735E1">
        <w:rPr>
          <w:rFonts w:ascii="Arial" w:hAnsi="Arial" w:cs="Arial"/>
          <w:lang w:val="el-GR"/>
        </w:rPr>
        <w:t>.</w:t>
      </w:r>
      <w:r w:rsidR="006F00CF">
        <w:rPr>
          <w:rFonts w:ascii="Arial" w:hAnsi="Arial" w:cs="Arial"/>
          <w:lang w:val="el-GR"/>
        </w:rPr>
        <w:t xml:space="preserve">, </w:t>
      </w:r>
      <w:r w:rsidR="003735E1">
        <w:rPr>
          <w:rFonts w:ascii="Arial" w:hAnsi="Arial" w:cs="Arial"/>
          <w:lang w:val="el-GR"/>
        </w:rPr>
        <w:t>1</w:t>
      </w:r>
      <w:r w:rsidR="00071F05" w:rsidRPr="004454EF">
        <w:rPr>
          <w:rFonts w:ascii="Arial" w:hAnsi="Arial" w:cs="Arial"/>
          <w:lang w:val="el-GR"/>
        </w:rPr>
        <w:t>99</w:t>
      </w:r>
      <w:r w:rsidR="00034A32" w:rsidRPr="004454EF">
        <w:rPr>
          <w:rFonts w:ascii="Arial" w:hAnsi="Arial" w:cs="Arial"/>
          <w:lang w:val="el-GR"/>
        </w:rPr>
        <w:t>7</w:t>
      </w:r>
    </w:p>
    <w:p w:rsidR="000311EA" w:rsidRDefault="000311EA" w:rsidP="004454EF">
      <w:pPr>
        <w:pStyle w:val="3"/>
        <w:rPr>
          <w:rFonts w:eastAsiaTheme="minorEastAsia"/>
          <w:lang w:val="el-GR"/>
        </w:rPr>
      </w:pPr>
    </w:p>
    <w:p w:rsidR="00534A4E" w:rsidRPr="004454EF" w:rsidRDefault="002E4849" w:rsidP="004454EF">
      <w:pPr>
        <w:pStyle w:val="3"/>
        <w:rPr>
          <w:lang w:val="el-GR"/>
        </w:rPr>
      </w:pPr>
      <w:bookmarkStart w:id="71" w:name="_Toc84786324"/>
      <w:r w:rsidRPr="004454EF">
        <w:rPr>
          <w:rFonts w:eastAsiaTheme="minorEastAsia"/>
          <w:lang w:val="el-GR"/>
        </w:rPr>
        <w:t>3.4.1.7</w:t>
      </w:r>
      <w:r w:rsidR="006A21FA" w:rsidRPr="004454EF">
        <w:rPr>
          <w:rFonts w:eastAsiaTheme="minorEastAsia"/>
          <w:lang w:val="el-GR"/>
        </w:rPr>
        <w:t>.</w:t>
      </w:r>
      <w:r w:rsidR="00534A4E" w:rsidRPr="004454EF">
        <w:rPr>
          <w:rFonts w:eastAsiaTheme="minorEastAsia"/>
          <w:lang w:val="el-GR"/>
        </w:rPr>
        <w:t xml:space="preserve"> </w:t>
      </w:r>
      <w:r w:rsidR="00534A4E" w:rsidRPr="004454EF">
        <w:rPr>
          <w:lang w:val="el-GR"/>
        </w:rPr>
        <w:t>Προσδιορισμός Ολικού Οργανικού Άνθρακα (</w:t>
      </w:r>
      <w:r w:rsidR="00534A4E" w:rsidRPr="001271C1">
        <w:t>TOC</w:t>
      </w:r>
      <w:r w:rsidR="00534A4E" w:rsidRPr="004454EF">
        <w:rPr>
          <w:lang w:val="el-GR"/>
        </w:rPr>
        <w:t>)</w:t>
      </w:r>
      <w:bookmarkEnd w:id="71"/>
    </w:p>
    <w:p w:rsidR="00235BAD" w:rsidRPr="00DD6872" w:rsidRDefault="00235BAD" w:rsidP="00534A4E">
      <w:pPr>
        <w:jc w:val="both"/>
        <w:rPr>
          <w:rFonts w:ascii="Arial" w:hAnsi="Arial" w:cs="Arial"/>
          <w:lang w:val="el-GR"/>
        </w:rPr>
      </w:pPr>
    </w:p>
    <w:p w:rsidR="00534A4E" w:rsidRPr="004454EF" w:rsidRDefault="00534A4E" w:rsidP="00534A4E">
      <w:pPr>
        <w:jc w:val="both"/>
        <w:rPr>
          <w:rFonts w:ascii="Arial" w:hAnsi="Arial" w:cs="Arial"/>
          <w:lang w:val="el-GR"/>
        </w:rPr>
      </w:pPr>
      <w:r w:rsidRPr="004454EF">
        <w:rPr>
          <w:rFonts w:ascii="Arial" w:hAnsi="Arial" w:cs="Arial"/>
          <w:lang w:val="el-GR"/>
        </w:rPr>
        <w:lastRenderedPageBreak/>
        <w:t>Για τον υπολογισμό του Ολικού Οργανικού Άνθρακα αρχικά προσδιορίσαμε τον Ολικό Άνθρακα (</w:t>
      </w:r>
      <w:r w:rsidRPr="009B1FF2">
        <w:rPr>
          <w:rFonts w:ascii="Arial" w:hAnsi="Arial" w:cs="Arial"/>
        </w:rPr>
        <w:t>TC</w:t>
      </w:r>
      <w:r w:rsidRPr="004454EF">
        <w:rPr>
          <w:rFonts w:ascii="Arial" w:hAnsi="Arial" w:cs="Arial"/>
          <w:lang w:val="el-GR"/>
        </w:rPr>
        <w:t>). Το δείγμα εισέρχεται στο σωλήνα καύσης</w:t>
      </w:r>
      <w:r w:rsidR="009E79FF" w:rsidRPr="009E79FF">
        <w:rPr>
          <w:rFonts w:ascii="Arial" w:hAnsi="Arial" w:cs="Arial"/>
          <w:lang w:val="el-GR"/>
        </w:rPr>
        <w:t xml:space="preserve"> </w:t>
      </w:r>
      <w:r w:rsidR="009E79FF">
        <w:rPr>
          <w:rFonts w:ascii="Arial" w:hAnsi="Arial" w:cs="Arial"/>
          <w:lang w:val="el-GR"/>
        </w:rPr>
        <w:t>στους 900</w:t>
      </w:r>
      <w:r w:rsidR="009E79FF" w:rsidRPr="009E79FF">
        <w:rPr>
          <w:rFonts w:ascii="Arial" w:hAnsi="Arial" w:cs="Arial"/>
          <w:vertAlign w:val="superscript"/>
          <w:lang w:val="el-GR"/>
        </w:rPr>
        <w:t>ο</w:t>
      </w:r>
      <w:r w:rsidR="009E79FF">
        <w:rPr>
          <w:rFonts w:ascii="Arial" w:hAnsi="Arial" w:cs="Arial"/>
        </w:rPr>
        <w:t>C</w:t>
      </w:r>
      <w:r w:rsidR="00672971" w:rsidRPr="004454EF">
        <w:rPr>
          <w:rFonts w:ascii="Arial" w:hAnsi="Arial" w:cs="Arial"/>
          <w:lang w:val="el-GR"/>
        </w:rPr>
        <w:t xml:space="preserve"> που περιέχει και έναν καταλύτη</w:t>
      </w:r>
      <w:r w:rsidR="006B77A2" w:rsidRPr="006B77A2">
        <w:rPr>
          <w:rFonts w:ascii="Arial" w:hAnsi="Arial" w:cs="Arial"/>
          <w:lang w:val="el-GR"/>
        </w:rPr>
        <w:t xml:space="preserve"> </w:t>
      </w:r>
      <w:r w:rsidR="006B77A2" w:rsidRPr="006B77A2">
        <w:rPr>
          <w:rFonts w:ascii="Arial" w:hAnsi="Arial" w:cs="Arial"/>
        </w:rPr>
        <w:t>Pt</w:t>
      </w:r>
      <w:r w:rsidR="006B77A2" w:rsidRPr="006B77A2">
        <w:rPr>
          <w:rFonts w:ascii="Arial" w:hAnsi="Arial" w:cs="Arial"/>
          <w:lang w:val="el-GR"/>
        </w:rPr>
        <w:t>/</w:t>
      </w:r>
      <w:r w:rsidR="006B77A2" w:rsidRPr="006B77A2">
        <w:rPr>
          <w:rFonts w:ascii="Arial" w:hAnsi="Arial" w:cs="Arial"/>
        </w:rPr>
        <w:t>Co</w:t>
      </w:r>
      <w:r w:rsidRPr="004454EF">
        <w:rPr>
          <w:rFonts w:ascii="Arial" w:hAnsi="Arial" w:cs="Arial"/>
          <w:lang w:val="el-GR"/>
        </w:rPr>
        <w:t>,</w:t>
      </w:r>
      <w:r w:rsidR="00672971" w:rsidRPr="004454EF">
        <w:rPr>
          <w:rFonts w:ascii="Arial" w:hAnsi="Arial" w:cs="Arial"/>
          <w:lang w:val="el-GR"/>
        </w:rPr>
        <w:t xml:space="preserve"> </w:t>
      </w:r>
      <w:r w:rsidR="006B77A2">
        <w:rPr>
          <w:rFonts w:ascii="Arial" w:hAnsi="Arial" w:cs="Arial"/>
          <w:lang w:val="el-GR"/>
        </w:rPr>
        <w:t xml:space="preserve">ο συνολικός άνθρακας </w:t>
      </w:r>
      <w:r w:rsidRPr="004454EF">
        <w:rPr>
          <w:rFonts w:ascii="Arial" w:hAnsi="Arial" w:cs="Arial"/>
          <w:lang w:val="el-GR"/>
        </w:rPr>
        <w:t>οξειδώνεται</w:t>
      </w:r>
      <w:r w:rsidR="00973F80">
        <w:rPr>
          <w:rFonts w:ascii="Arial" w:hAnsi="Arial" w:cs="Arial"/>
          <w:lang w:val="el-GR"/>
        </w:rPr>
        <w:t xml:space="preserve"> στους 900</w:t>
      </w:r>
      <w:r w:rsidR="00973F80" w:rsidRPr="00973F80">
        <w:rPr>
          <w:rFonts w:ascii="Arial" w:hAnsi="Arial" w:cs="Arial"/>
          <w:vertAlign w:val="superscript"/>
          <w:lang w:val="el-GR"/>
        </w:rPr>
        <w:t>ο</w:t>
      </w:r>
      <w:r w:rsidR="00973F80">
        <w:rPr>
          <w:rFonts w:ascii="Arial" w:hAnsi="Arial" w:cs="Arial"/>
        </w:rPr>
        <w:t>C</w:t>
      </w:r>
      <w:r w:rsidR="00973F80">
        <w:rPr>
          <w:rFonts w:ascii="Arial" w:hAnsi="Arial" w:cs="Arial"/>
          <w:lang w:val="el-GR"/>
        </w:rPr>
        <w:t xml:space="preserve"> </w:t>
      </w:r>
      <w:r w:rsidR="006B77A2">
        <w:rPr>
          <w:rFonts w:ascii="Arial" w:hAnsi="Arial" w:cs="Arial"/>
          <w:lang w:val="el-GR"/>
        </w:rPr>
        <w:t xml:space="preserve"> </w:t>
      </w:r>
      <w:r w:rsidRPr="004454EF">
        <w:rPr>
          <w:rFonts w:ascii="Arial" w:hAnsi="Arial" w:cs="Arial"/>
          <w:lang w:val="el-GR"/>
        </w:rPr>
        <w:t>και σχηματίζεται το διοξείδιο του άνθρακα (</w:t>
      </w:r>
      <w:r w:rsidRPr="009B1FF2">
        <w:rPr>
          <w:rFonts w:ascii="Arial" w:hAnsi="Arial" w:cs="Arial"/>
        </w:rPr>
        <w:t>CO</w:t>
      </w:r>
      <w:r w:rsidRPr="004454EF">
        <w:rPr>
          <w:rFonts w:ascii="Arial" w:hAnsi="Arial" w:cs="Arial"/>
          <w:vertAlign w:val="subscript"/>
          <w:lang w:val="el-GR"/>
        </w:rPr>
        <w:t>2</w:t>
      </w:r>
      <w:r w:rsidRPr="004454EF">
        <w:rPr>
          <w:rFonts w:ascii="Arial" w:hAnsi="Arial" w:cs="Arial"/>
          <w:lang w:val="el-GR"/>
        </w:rPr>
        <w:t>). Έπειτα το</w:t>
      </w:r>
      <w:r w:rsidR="00672971" w:rsidRPr="004454EF">
        <w:rPr>
          <w:rFonts w:ascii="Arial" w:hAnsi="Arial" w:cs="Arial"/>
          <w:lang w:val="el-GR"/>
        </w:rPr>
        <w:t xml:space="preserve"> οξυγόνο ρέει στο σωλήνα καύσης</w:t>
      </w:r>
      <w:r w:rsidR="009E79FF">
        <w:rPr>
          <w:rFonts w:ascii="Arial" w:hAnsi="Arial" w:cs="Arial"/>
          <w:lang w:val="el-GR"/>
        </w:rPr>
        <w:t>, παρα</w:t>
      </w:r>
      <w:r w:rsidRPr="004454EF">
        <w:rPr>
          <w:rFonts w:ascii="Arial" w:hAnsi="Arial" w:cs="Arial"/>
          <w:lang w:val="el-GR"/>
        </w:rPr>
        <w:t>λαμβάνει τα προϊόντα της διαδικασίας και τα οδηγεί στον αφυγραντήρα</w:t>
      </w:r>
      <w:r w:rsidR="00950B24" w:rsidRPr="004454EF">
        <w:rPr>
          <w:rFonts w:ascii="Arial" w:hAnsi="Arial" w:cs="Arial"/>
          <w:lang w:val="el-GR"/>
        </w:rPr>
        <w:t xml:space="preserve"> όπου ξηραίνονται</w:t>
      </w:r>
      <w:r w:rsidRPr="004454EF">
        <w:rPr>
          <w:rFonts w:ascii="Arial" w:hAnsi="Arial" w:cs="Arial"/>
          <w:lang w:val="el-GR"/>
        </w:rPr>
        <w:t>. Τέλος το φέρον αέριο</w:t>
      </w:r>
      <w:r w:rsidR="00303262">
        <w:rPr>
          <w:rFonts w:ascii="Arial" w:hAnsi="Arial" w:cs="Arial"/>
          <w:lang w:val="el-GR"/>
        </w:rPr>
        <w:t>,</w:t>
      </w:r>
      <w:r w:rsidRPr="004454EF">
        <w:rPr>
          <w:rFonts w:ascii="Arial" w:hAnsi="Arial" w:cs="Arial"/>
          <w:lang w:val="el-GR"/>
        </w:rPr>
        <w:t xml:space="preserve"> δηλαδή το οξυγόνο</w:t>
      </w:r>
      <w:r w:rsidR="00303262">
        <w:rPr>
          <w:rFonts w:ascii="Arial" w:hAnsi="Arial" w:cs="Arial"/>
          <w:lang w:val="el-GR"/>
        </w:rPr>
        <w:t>,</w:t>
      </w:r>
      <w:r w:rsidRPr="004454EF">
        <w:rPr>
          <w:rFonts w:ascii="Arial" w:hAnsi="Arial" w:cs="Arial"/>
          <w:lang w:val="el-GR"/>
        </w:rPr>
        <w:t xml:space="preserve"> οδηγείται στον ανιχνευτή</w:t>
      </w:r>
      <w:r w:rsidR="00303262">
        <w:rPr>
          <w:rFonts w:ascii="Arial" w:hAnsi="Arial" w:cs="Arial"/>
          <w:lang w:val="el-GR"/>
        </w:rPr>
        <w:t xml:space="preserve"> </w:t>
      </w:r>
      <w:r w:rsidR="00303262">
        <w:rPr>
          <w:rFonts w:ascii="Arial" w:hAnsi="Arial" w:cs="Arial"/>
        </w:rPr>
        <w:t>IR</w:t>
      </w:r>
      <w:r w:rsidRPr="004454EF">
        <w:rPr>
          <w:rFonts w:ascii="Arial" w:hAnsi="Arial" w:cs="Arial"/>
          <w:lang w:val="el-GR"/>
        </w:rPr>
        <w:t xml:space="preserve"> και υπολογίζεται το διοξείδιο του άνθρακα. Στη συνέχεια προσδιορίζεται ο Ανόργανος Άνθρακας</w:t>
      </w:r>
      <w:r w:rsidR="003735E1">
        <w:rPr>
          <w:rFonts w:ascii="Arial" w:hAnsi="Arial" w:cs="Arial"/>
          <w:lang w:val="el-GR"/>
        </w:rPr>
        <w:t xml:space="preserve"> </w:t>
      </w:r>
      <w:r w:rsidRPr="004454EF">
        <w:rPr>
          <w:rFonts w:ascii="Arial" w:hAnsi="Arial" w:cs="Arial"/>
          <w:lang w:val="el-GR"/>
        </w:rPr>
        <w:t>(</w:t>
      </w:r>
      <w:r w:rsidRPr="009B1FF2">
        <w:rPr>
          <w:rFonts w:ascii="Arial" w:hAnsi="Arial" w:cs="Arial"/>
        </w:rPr>
        <w:t>IC</w:t>
      </w:r>
      <w:r w:rsidRPr="004454EF">
        <w:rPr>
          <w:rFonts w:ascii="Arial" w:hAnsi="Arial" w:cs="Arial"/>
          <w:lang w:val="el-GR"/>
        </w:rPr>
        <w:t>) που υπάρχει στα ανθρακικά άλατα</w:t>
      </w:r>
      <w:r w:rsidR="00950B24" w:rsidRPr="004454EF">
        <w:rPr>
          <w:rFonts w:ascii="Arial" w:hAnsi="Arial" w:cs="Arial"/>
          <w:lang w:val="el-GR"/>
        </w:rPr>
        <w:t xml:space="preserve"> των δειγμάτων</w:t>
      </w:r>
      <w:r w:rsidR="003F7119">
        <w:rPr>
          <w:rFonts w:ascii="Arial" w:hAnsi="Arial" w:cs="Arial"/>
          <w:lang w:val="el-GR"/>
        </w:rPr>
        <w:t>. Οξι</w:t>
      </w:r>
      <w:r w:rsidRPr="004454EF">
        <w:rPr>
          <w:rFonts w:ascii="Arial" w:hAnsi="Arial" w:cs="Arial"/>
          <w:lang w:val="el-GR"/>
        </w:rPr>
        <w:t>νίζοντας το δείγμα με φωσφορικό οξύ (</w:t>
      </w:r>
      <w:r w:rsidRPr="009B1FF2">
        <w:rPr>
          <w:rFonts w:ascii="Arial" w:hAnsi="Arial" w:cs="Arial"/>
        </w:rPr>
        <w:t>pH</w:t>
      </w:r>
      <w:r w:rsidRPr="004454EF">
        <w:rPr>
          <w:rFonts w:ascii="Arial" w:hAnsi="Arial" w:cs="Arial"/>
          <w:lang w:val="el-GR"/>
        </w:rPr>
        <w:t xml:space="preserve">&lt;3) </w:t>
      </w:r>
      <w:r w:rsidR="006B77A2">
        <w:rPr>
          <w:rFonts w:ascii="Arial" w:hAnsi="Arial" w:cs="Arial"/>
          <w:lang w:val="el-GR"/>
        </w:rPr>
        <w:t>για την μετατροπή των ανθρακικών αλάτων σε διοξείδιο του άνθρακα και καίγεται στους 200</w:t>
      </w:r>
      <w:r w:rsidR="006B77A2" w:rsidRPr="006B77A2">
        <w:rPr>
          <w:rFonts w:ascii="Arial" w:hAnsi="Arial" w:cs="Arial"/>
          <w:vertAlign w:val="superscript"/>
          <w:lang w:val="el-GR"/>
        </w:rPr>
        <w:t>ο</w:t>
      </w:r>
      <w:r w:rsidR="006B77A2">
        <w:rPr>
          <w:rFonts w:ascii="Arial" w:hAnsi="Arial" w:cs="Arial"/>
        </w:rPr>
        <w:t>C</w:t>
      </w:r>
      <w:r w:rsidR="006B77A2">
        <w:rPr>
          <w:rFonts w:ascii="Arial" w:hAnsi="Arial" w:cs="Arial"/>
          <w:lang w:val="el-GR"/>
        </w:rPr>
        <w:t xml:space="preserve"> </w:t>
      </w:r>
      <w:r w:rsidR="00672971" w:rsidRPr="004454EF">
        <w:rPr>
          <w:rFonts w:ascii="Arial" w:hAnsi="Arial" w:cs="Arial"/>
          <w:lang w:val="el-GR"/>
        </w:rPr>
        <w:t>και το όργανο ακολουθεί την ίδι</w:t>
      </w:r>
      <w:r w:rsidRPr="004454EF">
        <w:rPr>
          <w:rFonts w:ascii="Arial" w:hAnsi="Arial" w:cs="Arial"/>
          <w:lang w:val="el-GR"/>
        </w:rPr>
        <w:t>α διαδικασία με πριν για να ανιχνεύσει το ποσό</w:t>
      </w:r>
      <w:r w:rsidR="006B77A2">
        <w:rPr>
          <w:rFonts w:ascii="Arial" w:hAnsi="Arial" w:cs="Arial"/>
          <w:lang w:val="el-GR"/>
        </w:rPr>
        <w:t xml:space="preserve"> καθώς και στις δύο </w:t>
      </w:r>
      <w:r w:rsidR="006B77A2" w:rsidRPr="006B77A2">
        <w:rPr>
          <w:rFonts w:ascii="Arial" w:hAnsi="Arial" w:cs="Arial"/>
          <w:lang w:val="el-GR"/>
        </w:rPr>
        <w:t>περιπτώσεις το παραγόμενο διοξείδιο του άνθρακα μεταφέρεται με το φέρον αέριο στον ανιχνευτή </w:t>
      </w:r>
      <w:r w:rsidR="006B77A2" w:rsidRPr="006B77A2">
        <w:rPr>
          <w:rFonts w:ascii="Arial" w:hAnsi="Arial" w:cs="Arial"/>
        </w:rPr>
        <w:t>IR </w:t>
      </w:r>
      <w:r w:rsidR="006B77A2" w:rsidRPr="006B77A2">
        <w:rPr>
          <w:rFonts w:ascii="Arial" w:hAnsi="Arial" w:cs="Arial"/>
          <w:lang w:val="el-GR"/>
        </w:rPr>
        <w:t>και ανιχνεύεται</w:t>
      </w:r>
      <w:r w:rsidR="00672971" w:rsidRPr="004454EF">
        <w:rPr>
          <w:rFonts w:ascii="Arial" w:hAnsi="Arial" w:cs="Arial"/>
          <w:lang w:val="el-GR"/>
        </w:rPr>
        <w:t>. Η διαφορά</w:t>
      </w:r>
      <w:r w:rsidRPr="004454EF">
        <w:rPr>
          <w:rFonts w:ascii="Arial" w:hAnsi="Arial" w:cs="Arial"/>
          <w:lang w:val="el-GR"/>
        </w:rPr>
        <w:t xml:space="preserve"> του ολικού άνθρακα και του ανόργανου μας προσδιορίζει τον ολικό οργαν</w:t>
      </w:r>
      <w:r w:rsidR="00950B24" w:rsidRPr="004454EF">
        <w:rPr>
          <w:rFonts w:ascii="Arial" w:hAnsi="Arial" w:cs="Arial"/>
          <w:lang w:val="el-GR"/>
        </w:rPr>
        <w:t>ικό άνθρακα</w:t>
      </w:r>
      <w:r w:rsidR="006B77A2">
        <w:rPr>
          <w:rFonts w:ascii="Arial" w:hAnsi="Arial" w:cs="Arial"/>
          <w:lang w:val="el-GR"/>
        </w:rPr>
        <w:t xml:space="preserve"> </w:t>
      </w:r>
      <w:r w:rsidRPr="004454EF">
        <w:rPr>
          <w:rFonts w:ascii="Arial" w:hAnsi="Arial" w:cs="Arial"/>
          <w:lang w:val="el-GR"/>
        </w:rPr>
        <w:t>[</w:t>
      </w:r>
      <w:r w:rsidRPr="009B1FF2">
        <w:rPr>
          <w:rFonts w:ascii="Arial" w:hAnsi="Arial" w:cs="Arial"/>
        </w:rPr>
        <w:t>TOC</w:t>
      </w:r>
      <w:r w:rsidRPr="004454EF">
        <w:rPr>
          <w:rFonts w:ascii="Arial" w:hAnsi="Arial" w:cs="Arial"/>
          <w:lang w:val="el-GR"/>
        </w:rPr>
        <w:t>=</w:t>
      </w:r>
      <w:r w:rsidRPr="009B1FF2">
        <w:rPr>
          <w:rFonts w:ascii="Arial" w:hAnsi="Arial" w:cs="Arial"/>
        </w:rPr>
        <w:t>TC</w:t>
      </w:r>
      <w:r w:rsidRPr="004454EF">
        <w:rPr>
          <w:rFonts w:ascii="Arial" w:hAnsi="Arial" w:cs="Arial"/>
          <w:lang w:val="el-GR"/>
        </w:rPr>
        <w:t>-</w:t>
      </w:r>
      <w:r w:rsidRPr="009B1FF2">
        <w:rPr>
          <w:rFonts w:ascii="Arial" w:hAnsi="Arial" w:cs="Arial"/>
        </w:rPr>
        <w:t>IC</w:t>
      </w:r>
      <w:r w:rsidR="00A72F8D">
        <w:rPr>
          <w:rFonts w:ascii="Arial" w:hAnsi="Arial" w:cs="Arial"/>
          <w:lang w:val="el-GR"/>
        </w:rPr>
        <w:t>]</w:t>
      </w:r>
      <w:r w:rsidR="006B77A2">
        <w:rPr>
          <w:rFonts w:ascii="Arial" w:hAnsi="Arial" w:cs="Arial"/>
          <w:lang w:val="el-GR"/>
        </w:rPr>
        <w:t>.</w:t>
      </w:r>
      <w:r w:rsidR="00A72F8D" w:rsidRPr="00A72F8D">
        <w:rPr>
          <w:rFonts w:ascii="Arial" w:hAnsi="Arial" w:cs="Arial"/>
          <w:lang w:val="el-GR"/>
        </w:rPr>
        <w:t xml:space="preserve"> </w:t>
      </w:r>
      <w:r w:rsidR="008032D1">
        <w:rPr>
          <w:rFonts w:ascii="Arial" w:hAnsi="Arial" w:cs="Arial"/>
          <w:lang w:val="el-GR"/>
        </w:rPr>
        <w:t>Στην περίπτωση που τ</w:t>
      </w:r>
      <w:r w:rsidRPr="004454EF">
        <w:rPr>
          <w:rFonts w:ascii="Arial" w:hAnsi="Arial" w:cs="Arial"/>
          <w:lang w:val="el-GR"/>
        </w:rPr>
        <w:t>ο βιοεξανθράκωμα δεν περιέχει ανόργανο άνθρακα</w:t>
      </w:r>
      <w:r w:rsidR="00303262" w:rsidRPr="00303262">
        <w:rPr>
          <w:rFonts w:ascii="Arial" w:hAnsi="Arial" w:cs="Arial"/>
          <w:lang w:val="el-GR"/>
        </w:rPr>
        <w:t xml:space="preserve"> (</w:t>
      </w:r>
      <w:r w:rsidR="00303262">
        <w:rPr>
          <w:rFonts w:ascii="Arial" w:hAnsi="Arial" w:cs="Arial"/>
          <w:lang w:val="el-GR"/>
        </w:rPr>
        <w:t>αμελητέο</w:t>
      </w:r>
      <w:r w:rsidR="00303262" w:rsidRPr="00303262">
        <w:rPr>
          <w:rFonts w:ascii="Arial" w:hAnsi="Arial" w:cs="Arial"/>
          <w:lang w:val="el-GR"/>
        </w:rPr>
        <w:t>)</w:t>
      </w:r>
      <w:r w:rsidR="008032D1">
        <w:rPr>
          <w:rFonts w:ascii="Arial" w:hAnsi="Arial" w:cs="Arial"/>
          <w:lang w:val="el-GR"/>
        </w:rPr>
        <w:t xml:space="preserve"> τότε ισχύει</w:t>
      </w:r>
      <w:r w:rsidRPr="004454EF">
        <w:rPr>
          <w:rFonts w:ascii="Arial" w:hAnsi="Arial" w:cs="Arial"/>
          <w:lang w:val="el-GR"/>
        </w:rPr>
        <w:t xml:space="preserve"> </w:t>
      </w:r>
      <w:r w:rsidRPr="009B1FF2">
        <w:rPr>
          <w:rFonts w:ascii="Arial" w:hAnsi="Arial" w:cs="Arial"/>
        </w:rPr>
        <w:t>TOC</w:t>
      </w:r>
      <w:r w:rsidRPr="004454EF">
        <w:rPr>
          <w:rFonts w:ascii="Arial" w:hAnsi="Arial" w:cs="Arial"/>
          <w:lang w:val="el-GR"/>
        </w:rPr>
        <w:t>=</w:t>
      </w:r>
      <w:r w:rsidRPr="009B1FF2">
        <w:rPr>
          <w:rFonts w:ascii="Arial" w:hAnsi="Arial" w:cs="Arial"/>
        </w:rPr>
        <w:t>TC</w:t>
      </w:r>
      <w:r w:rsidRPr="004454EF">
        <w:rPr>
          <w:rFonts w:ascii="Arial" w:hAnsi="Arial" w:cs="Arial"/>
          <w:lang w:val="el-GR"/>
        </w:rPr>
        <w:t xml:space="preserve">. Το όργανο που χρησιμοποιήθηκε σε αυτή τη μέθοδο είναι το </w:t>
      </w:r>
      <w:r w:rsidRPr="009B1FF2">
        <w:rPr>
          <w:rFonts w:ascii="Arial" w:hAnsi="Arial" w:cs="Arial"/>
        </w:rPr>
        <w:t>SSM</w:t>
      </w:r>
      <w:r w:rsidRPr="004454EF">
        <w:rPr>
          <w:rFonts w:ascii="Arial" w:hAnsi="Arial" w:cs="Arial"/>
          <w:lang w:val="el-GR"/>
        </w:rPr>
        <w:t>-5000</w:t>
      </w:r>
      <w:r w:rsidRPr="009B1FF2">
        <w:rPr>
          <w:rFonts w:ascii="Arial" w:hAnsi="Arial" w:cs="Arial"/>
        </w:rPr>
        <w:t>A</w:t>
      </w:r>
      <w:r w:rsidRPr="004454EF">
        <w:rPr>
          <w:rFonts w:ascii="Arial" w:hAnsi="Arial" w:cs="Arial"/>
          <w:lang w:val="el-GR"/>
        </w:rPr>
        <w:t xml:space="preserve"> της </w:t>
      </w:r>
      <w:r w:rsidRPr="009B1FF2">
        <w:rPr>
          <w:rFonts w:ascii="Arial" w:hAnsi="Arial" w:cs="Arial"/>
        </w:rPr>
        <w:t>Shimadzu</w:t>
      </w:r>
      <w:r w:rsidRPr="004454EF">
        <w:rPr>
          <w:rFonts w:ascii="Arial" w:hAnsi="Arial" w:cs="Arial"/>
          <w:lang w:val="el-GR"/>
        </w:rPr>
        <w:t>.</w:t>
      </w:r>
      <w:r w:rsidR="00B77F61" w:rsidRPr="00B77F61">
        <w:rPr>
          <w:rFonts w:ascii="Calibri" w:eastAsia="Times New Roman" w:hAnsi="Calibri" w:cs="Calibri"/>
          <w:color w:val="000000"/>
          <w:sz w:val="14"/>
          <w:szCs w:val="14"/>
          <w:lang w:val="el-GR" w:eastAsia="el-GR" w:bidi="ar-SA"/>
        </w:rPr>
        <w:t xml:space="preserve"> </w:t>
      </w:r>
    </w:p>
    <w:p w:rsidR="00534A4E" w:rsidRPr="004454EF" w:rsidRDefault="00534A4E" w:rsidP="00534A4E">
      <w:pPr>
        <w:jc w:val="both"/>
        <w:rPr>
          <w:rFonts w:ascii="Arial" w:hAnsi="Arial" w:cs="Arial"/>
          <w:lang w:val="el-GR"/>
        </w:rPr>
      </w:pPr>
    </w:p>
    <w:p w:rsidR="006F3CE4" w:rsidRDefault="002E4849" w:rsidP="004454EF">
      <w:pPr>
        <w:pStyle w:val="3"/>
        <w:rPr>
          <w:lang w:val="el-GR"/>
        </w:rPr>
      </w:pPr>
      <w:bookmarkStart w:id="72" w:name="_Toc84786325"/>
      <w:r w:rsidRPr="004454EF">
        <w:rPr>
          <w:rFonts w:eastAsiaTheme="minorEastAsia"/>
          <w:lang w:val="el-GR"/>
        </w:rPr>
        <w:t>3.4.1.8</w:t>
      </w:r>
      <w:r w:rsidR="006A21FA" w:rsidRPr="004454EF">
        <w:rPr>
          <w:rFonts w:eastAsiaTheme="minorEastAsia"/>
          <w:lang w:val="el-GR"/>
        </w:rPr>
        <w:t>.</w:t>
      </w:r>
      <w:r w:rsidR="00534A4E" w:rsidRPr="004454EF">
        <w:rPr>
          <w:rFonts w:eastAsiaTheme="minorEastAsia"/>
          <w:lang w:val="el-GR"/>
        </w:rPr>
        <w:t xml:space="preserve"> </w:t>
      </w:r>
      <w:r w:rsidR="00534A4E" w:rsidRPr="004454EF">
        <w:rPr>
          <w:lang w:val="el-GR"/>
        </w:rPr>
        <w:t>Στοιχειακή ανάλυση</w:t>
      </w:r>
      <w:bookmarkEnd w:id="72"/>
    </w:p>
    <w:p w:rsidR="00534A4E" w:rsidRPr="004454EF" w:rsidRDefault="00534A4E" w:rsidP="00534A4E">
      <w:pPr>
        <w:jc w:val="both"/>
        <w:rPr>
          <w:rFonts w:ascii="Arial" w:hAnsi="Arial" w:cs="Arial"/>
          <w:sz w:val="24"/>
          <w:lang w:val="el-GR"/>
        </w:rPr>
      </w:pPr>
    </w:p>
    <w:p w:rsidR="00534A4E" w:rsidRPr="004454EF" w:rsidRDefault="00534A4E" w:rsidP="00534A4E">
      <w:pPr>
        <w:jc w:val="both"/>
        <w:rPr>
          <w:rFonts w:ascii="Arial" w:hAnsi="Arial" w:cs="Arial"/>
          <w:lang w:val="el-GR"/>
        </w:rPr>
      </w:pPr>
      <w:r w:rsidRPr="004454EF">
        <w:rPr>
          <w:rFonts w:ascii="Arial" w:hAnsi="Arial" w:cs="Arial"/>
          <w:lang w:val="el-GR"/>
        </w:rPr>
        <w:t>Η στοιχειακή ανάλυση των βιομαζών</w:t>
      </w:r>
      <w:r w:rsidR="003735E1">
        <w:rPr>
          <w:rFonts w:ascii="Arial" w:hAnsi="Arial" w:cs="Arial"/>
          <w:lang w:val="el-GR"/>
        </w:rPr>
        <w:t xml:space="preserve"> </w:t>
      </w:r>
      <w:r w:rsidRPr="004454EF">
        <w:rPr>
          <w:rFonts w:ascii="Arial" w:hAnsi="Arial" w:cs="Arial"/>
          <w:lang w:val="el-GR"/>
        </w:rPr>
        <w:t>(επί ξηρού) και των βιοεξανθρακωμάτων πραγματοποιήθηκε στο Εργαστήριο Χημείας Υδρογονανθράκων και Τεχνολογίας της Σχολής Μηχανικών Ορυκτώ</w:t>
      </w:r>
      <w:r w:rsidR="00880154" w:rsidRPr="004454EF">
        <w:rPr>
          <w:rFonts w:ascii="Arial" w:hAnsi="Arial" w:cs="Arial"/>
          <w:lang w:val="el-GR"/>
        </w:rPr>
        <w:t>ν Πόρων του Πολυτεχνείου Κρήτης</w:t>
      </w:r>
      <w:r w:rsidRPr="004454EF">
        <w:rPr>
          <w:rFonts w:ascii="Arial" w:hAnsi="Arial" w:cs="Arial"/>
          <w:lang w:val="el-GR"/>
        </w:rPr>
        <w:t>. Κύριος σκοπός της ανάλυσης είναι ο πρ</w:t>
      </w:r>
      <w:r w:rsidR="003735E1">
        <w:rPr>
          <w:rFonts w:ascii="Arial" w:hAnsi="Arial" w:cs="Arial"/>
          <w:lang w:val="el-GR"/>
        </w:rPr>
        <w:t>οσδιορισμός της περιεκτικότητας</w:t>
      </w:r>
      <w:r w:rsidRPr="004454EF">
        <w:rPr>
          <w:rFonts w:ascii="Arial" w:hAnsi="Arial" w:cs="Arial"/>
          <w:lang w:val="el-GR"/>
        </w:rPr>
        <w:t xml:space="preserve"> των βασικών χημ</w:t>
      </w:r>
      <w:r w:rsidR="00880154" w:rsidRPr="004454EF">
        <w:rPr>
          <w:rFonts w:ascii="Arial" w:hAnsi="Arial" w:cs="Arial"/>
          <w:lang w:val="el-GR"/>
        </w:rPr>
        <w:t>ικών στοιχείων όπως άνθρακας</w:t>
      </w:r>
      <w:r w:rsidRPr="004454EF">
        <w:rPr>
          <w:rFonts w:ascii="Arial" w:hAnsi="Arial" w:cs="Arial"/>
          <w:lang w:val="el-GR"/>
        </w:rPr>
        <w:t>,</w:t>
      </w:r>
      <w:r w:rsidR="00880154" w:rsidRPr="004454EF">
        <w:rPr>
          <w:rFonts w:ascii="Arial" w:hAnsi="Arial" w:cs="Arial"/>
          <w:lang w:val="el-GR"/>
        </w:rPr>
        <w:t xml:space="preserve"> </w:t>
      </w:r>
      <w:r w:rsidRPr="004454EF">
        <w:rPr>
          <w:rFonts w:ascii="Arial" w:hAnsi="Arial" w:cs="Arial"/>
          <w:lang w:val="el-GR"/>
        </w:rPr>
        <w:t>άζω</w:t>
      </w:r>
      <w:r w:rsidR="007A055D" w:rsidRPr="004454EF">
        <w:rPr>
          <w:rFonts w:ascii="Arial" w:hAnsi="Arial" w:cs="Arial"/>
          <w:lang w:val="el-GR"/>
        </w:rPr>
        <w:t>το, υδρογόνο, θεί</w:t>
      </w:r>
      <w:r w:rsidR="00880154" w:rsidRPr="004454EF">
        <w:rPr>
          <w:rFonts w:ascii="Arial" w:hAnsi="Arial" w:cs="Arial"/>
          <w:lang w:val="el-GR"/>
        </w:rPr>
        <w:t>ο στα δείγματα</w:t>
      </w:r>
      <w:r w:rsidRPr="004454EF">
        <w:rPr>
          <w:rFonts w:ascii="Arial" w:hAnsi="Arial" w:cs="Arial"/>
          <w:lang w:val="el-GR"/>
        </w:rPr>
        <w:t xml:space="preserve">. Η συσκευή στην οποία πραγματοποιήθηκε η ανάλυση </w:t>
      </w:r>
      <w:r w:rsidRPr="009B1FF2">
        <w:rPr>
          <w:rFonts w:ascii="Arial" w:hAnsi="Arial" w:cs="Arial"/>
        </w:rPr>
        <w:t>CHNS</w:t>
      </w:r>
      <w:r w:rsidRPr="004454EF">
        <w:rPr>
          <w:rFonts w:ascii="Arial" w:hAnsi="Arial" w:cs="Arial"/>
          <w:lang w:val="el-GR"/>
        </w:rPr>
        <w:t>-</w:t>
      </w:r>
      <w:r w:rsidRPr="009B1FF2">
        <w:rPr>
          <w:rFonts w:ascii="Arial" w:hAnsi="Arial" w:cs="Arial"/>
        </w:rPr>
        <w:t>O</w:t>
      </w:r>
      <w:r w:rsidRPr="004454EF">
        <w:rPr>
          <w:rFonts w:ascii="Arial" w:hAnsi="Arial" w:cs="Arial"/>
          <w:lang w:val="el-GR"/>
        </w:rPr>
        <w:t xml:space="preserve"> </w:t>
      </w:r>
      <w:r w:rsidRPr="009B1FF2">
        <w:rPr>
          <w:rFonts w:ascii="Arial" w:hAnsi="Arial" w:cs="Arial"/>
        </w:rPr>
        <w:t>Elemental</w:t>
      </w:r>
      <w:r w:rsidRPr="004454EF">
        <w:rPr>
          <w:rFonts w:ascii="Arial" w:hAnsi="Arial" w:cs="Arial"/>
          <w:lang w:val="el-GR"/>
        </w:rPr>
        <w:t xml:space="preserve"> </w:t>
      </w:r>
      <w:r w:rsidRPr="009B1FF2">
        <w:rPr>
          <w:rFonts w:ascii="Arial" w:hAnsi="Arial" w:cs="Arial"/>
        </w:rPr>
        <w:t>Analysis</w:t>
      </w:r>
      <w:r w:rsidRPr="004454EF">
        <w:rPr>
          <w:rFonts w:ascii="Arial" w:hAnsi="Arial" w:cs="Arial"/>
          <w:lang w:val="el-GR"/>
        </w:rPr>
        <w:t xml:space="preserve"> είναι η </w:t>
      </w:r>
      <w:r w:rsidRPr="009B1FF2">
        <w:rPr>
          <w:rFonts w:ascii="Arial" w:hAnsi="Arial" w:cs="Arial"/>
        </w:rPr>
        <w:t>Euro</w:t>
      </w:r>
      <w:r w:rsidRPr="004454EF">
        <w:rPr>
          <w:rFonts w:ascii="Arial" w:hAnsi="Arial" w:cs="Arial"/>
          <w:lang w:val="el-GR"/>
        </w:rPr>
        <w:t xml:space="preserve"> </w:t>
      </w:r>
      <w:r w:rsidRPr="009B1FF2">
        <w:rPr>
          <w:rFonts w:ascii="Arial" w:hAnsi="Arial" w:cs="Arial"/>
        </w:rPr>
        <w:t>Vector</w:t>
      </w:r>
      <w:r w:rsidRPr="004454EF">
        <w:rPr>
          <w:rFonts w:ascii="Arial" w:hAnsi="Arial" w:cs="Arial"/>
          <w:lang w:val="el-GR"/>
        </w:rPr>
        <w:t xml:space="preserve"> </w:t>
      </w:r>
      <w:r w:rsidRPr="009B1FF2">
        <w:rPr>
          <w:rFonts w:ascii="Arial" w:hAnsi="Arial" w:cs="Arial"/>
        </w:rPr>
        <w:t>EA</w:t>
      </w:r>
      <w:r w:rsidRPr="004454EF">
        <w:rPr>
          <w:rFonts w:ascii="Arial" w:hAnsi="Arial" w:cs="Arial"/>
          <w:lang w:val="el-GR"/>
        </w:rPr>
        <w:t xml:space="preserve"> 3000. Η διαδικασία</w:t>
      </w:r>
      <w:r w:rsidR="006F00CF">
        <w:rPr>
          <w:rFonts w:ascii="Arial" w:hAnsi="Arial" w:cs="Arial"/>
          <w:lang w:val="el-GR"/>
        </w:rPr>
        <w:t>,</w:t>
      </w:r>
      <w:r w:rsidRPr="004454EF">
        <w:rPr>
          <w:rFonts w:ascii="Arial" w:hAnsi="Arial" w:cs="Arial"/>
          <w:lang w:val="el-GR"/>
        </w:rPr>
        <w:t xml:space="preserve"> η οποία ακολουθείται είναι η εξής: σε μια κάψα κασσιτέρου τοποθετείται μια μικρή ποσότητα δείγματος(2</w:t>
      </w:r>
      <w:r w:rsidRPr="009B1FF2">
        <w:rPr>
          <w:rFonts w:ascii="Arial" w:hAnsi="Arial" w:cs="Arial"/>
        </w:rPr>
        <w:t>mg</w:t>
      </w:r>
      <w:r w:rsidRPr="004454EF">
        <w:rPr>
          <w:rFonts w:ascii="Arial" w:hAnsi="Arial" w:cs="Arial"/>
          <w:lang w:val="el-GR"/>
        </w:rPr>
        <w:t>), διπλώνεται σε σχήμα κύβου και τοποθετείται στον κυλινδρικό δειγματολήπτη</w:t>
      </w:r>
      <w:r w:rsidR="006F00CF">
        <w:rPr>
          <w:rFonts w:ascii="Arial" w:hAnsi="Arial" w:cs="Arial"/>
          <w:lang w:val="el-GR"/>
        </w:rPr>
        <w:t>,</w:t>
      </w:r>
      <w:r w:rsidRPr="004454EF">
        <w:rPr>
          <w:rFonts w:ascii="Arial" w:hAnsi="Arial" w:cs="Arial"/>
          <w:lang w:val="el-GR"/>
        </w:rPr>
        <w:t xml:space="preserve"> όπου οδηγ</w:t>
      </w:r>
      <w:r w:rsidR="00880154" w:rsidRPr="004454EF">
        <w:rPr>
          <w:rFonts w:ascii="Arial" w:hAnsi="Arial" w:cs="Arial"/>
          <w:lang w:val="el-GR"/>
        </w:rPr>
        <w:t>είται στο εσωτερικό του οργάνου</w:t>
      </w:r>
      <w:r w:rsidRPr="004454EF">
        <w:rPr>
          <w:rFonts w:ascii="Arial" w:hAnsi="Arial" w:cs="Arial"/>
          <w:lang w:val="el-GR"/>
        </w:rPr>
        <w:t xml:space="preserve">. Η κάψα καίγεται στη στήλη χαλαζία παρουσία Οξυγόνου και </w:t>
      </w:r>
      <w:r w:rsidR="006F00CF">
        <w:rPr>
          <w:rFonts w:ascii="Arial" w:hAnsi="Arial" w:cs="Arial"/>
          <w:lang w:val="el-GR"/>
        </w:rPr>
        <w:t>Ηλί</w:t>
      </w:r>
      <w:r w:rsidRPr="004454EF">
        <w:rPr>
          <w:rFonts w:ascii="Arial" w:hAnsi="Arial" w:cs="Arial"/>
          <w:lang w:val="el-GR"/>
        </w:rPr>
        <w:t>ου. Τα παραγόμενα συστατικά καύσης ανιχνεύονται από τον ανιχνευτή θερμικής καύσης.</w:t>
      </w:r>
    </w:p>
    <w:p w:rsidR="00F6665D" w:rsidRPr="004454EF" w:rsidRDefault="00F6665D" w:rsidP="00534A4E">
      <w:pPr>
        <w:jc w:val="both"/>
        <w:rPr>
          <w:rFonts w:ascii="Arial" w:hAnsi="Arial" w:cs="Arial"/>
          <w:lang w:val="el-GR"/>
        </w:rPr>
      </w:pPr>
    </w:p>
    <w:p w:rsidR="00130B70" w:rsidRPr="00D80D4C" w:rsidRDefault="00130B70" w:rsidP="004454EF">
      <w:pPr>
        <w:pStyle w:val="3"/>
        <w:rPr>
          <w:rFonts w:eastAsiaTheme="minorEastAsia"/>
          <w:lang w:val="el-GR"/>
        </w:rPr>
      </w:pPr>
    </w:p>
    <w:p w:rsidR="00534A4E" w:rsidRPr="004454EF" w:rsidRDefault="00534A4E" w:rsidP="004454EF">
      <w:pPr>
        <w:pStyle w:val="3"/>
        <w:rPr>
          <w:lang w:val="el-GR"/>
        </w:rPr>
      </w:pPr>
      <w:bookmarkStart w:id="73" w:name="_Toc84786326"/>
      <w:r w:rsidRPr="004454EF">
        <w:rPr>
          <w:rFonts w:eastAsiaTheme="minorEastAsia"/>
          <w:lang w:val="el-GR"/>
        </w:rPr>
        <w:t>3.4</w:t>
      </w:r>
      <w:r w:rsidR="002E4849" w:rsidRPr="004454EF">
        <w:rPr>
          <w:rFonts w:eastAsiaTheme="minorEastAsia"/>
          <w:lang w:val="el-GR"/>
        </w:rPr>
        <w:t>.1.9</w:t>
      </w:r>
      <w:r w:rsidR="006A21FA" w:rsidRPr="004454EF">
        <w:rPr>
          <w:rFonts w:eastAsiaTheme="minorEastAsia"/>
          <w:lang w:val="el-GR"/>
        </w:rPr>
        <w:t>.</w:t>
      </w:r>
      <w:r w:rsidRPr="004454EF">
        <w:rPr>
          <w:rFonts w:eastAsiaTheme="minorEastAsia"/>
          <w:lang w:val="el-GR"/>
        </w:rPr>
        <w:t xml:space="preserve"> </w:t>
      </w:r>
      <w:r w:rsidRPr="004454EF">
        <w:rPr>
          <w:lang w:val="el-GR"/>
        </w:rPr>
        <w:t>Μέτρηση ειδικής επιφάνειας ΒΕΤ</w:t>
      </w:r>
      <w:bookmarkEnd w:id="73"/>
    </w:p>
    <w:p w:rsidR="00235BAD" w:rsidRPr="004454EF" w:rsidRDefault="00235BAD" w:rsidP="00534A4E">
      <w:pPr>
        <w:jc w:val="both"/>
        <w:rPr>
          <w:rFonts w:ascii="Arial" w:hAnsi="Arial" w:cs="Arial"/>
          <w:sz w:val="24"/>
          <w:lang w:val="el-GR"/>
        </w:rPr>
      </w:pPr>
    </w:p>
    <w:p w:rsidR="00ED3E47" w:rsidRDefault="00534A4E" w:rsidP="00ED3E47">
      <w:pPr>
        <w:jc w:val="both"/>
        <w:rPr>
          <w:rFonts w:ascii="Arial" w:hAnsi="Arial" w:cs="Arial"/>
          <w:lang w:val="el-GR"/>
        </w:rPr>
      </w:pPr>
      <w:r w:rsidRPr="004454EF">
        <w:rPr>
          <w:rFonts w:ascii="Arial" w:hAnsi="Arial" w:cs="Arial"/>
          <w:lang w:val="el-GR"/>
        </w:rPr>
        <w:t>Ο υπολογισμός της ειδικής επιφάνειας των βιοεξανθρακωμάτων υλοποιήθηκ</w:t>
      </w:r>
      <w:r w:rsidR="007A055D" w:rsidRPr="004454EF">
        <w:rPr>
          <w:rFonts w:ascii="Arial" w:hAnsi="Arial" w:cs="Arial"/>
          <w:lang w:val="el-GR"/>
        </w:rPr>
        <w:t>ε με τη μέθοδο υπολογισμού ΒΕΤ</w:t>
      </w:r>
      <w:r w:rsidR="00A72F8D">
        <w:rPr>
          <w:rFonts w:ascii="Arial" w:hAnsi="Arial" w:cs="Arial"/>
          <w:lang w:val="el-GR"/>
        </w:rPr>
        <w:t>. Αρχικά</w:t>
      </w:r>
      <w:r w:rsidRPr="004454EF">
        <w:rPr>
          <w:rFonts w:ascii="Arial" w:hAnsi="Arial" w:cs="Arial"/>
          <w:lang w:val="el-GR"/>
        </w:rPr>
        <w:t xml:space="preserve"> γίνεται απαέρωση του οργάνου υπό κενό για 1 ημέρα στους 200</w:t>
      </w:r>
      <w:r w:rsidRPr="004454EF">
        <w:rPr>
          <w:rFonts w:ascii="Arial" w:hAnsi="Arial" w:cs="Arial"/>
          <w:vertAlign w:val="superscript"/>
          <w:lang w:val="el-GR"/>
        </w:rPr>
        <w:t>ο</w:t>
      </w:r>
      <w:r w:rsidRPr="009B1FF2">
        <w:rPr>
          <w:rFonts w:ascii="Arial" w:hAnsi="Arial" w:cs="Arial"/>
        </w:rPr>
        <w:t>C</w:t>
      </w:r>
      <w:r w:rsidRPr="004454EF">
        <w:rPr>
          <w:rFonts w:ascii="Arial" w:hAnsi="Arial" w:cs="Arial"/>
          <w:lang w:val="el-GR"/>
        </w:rPr>
        <w:t>.</w:t>
      </w:r>
      <w:r w:rsidR="00880154" w:rsidRPr="004454EF">
        <w:rPr>
          <w:rFonts w:ascii="Arial" w:hAnsi="Arial" w:cs="Arial"/>
          <w:lang w:val="el-GR"/>
        </w:rPr>
        <w:t xml:space="preserve"> </w:t>
      </w:r>
      <w:r w:rsidRPr="004454EF">
        <w:rPr>
          <w:rFonts w:ascii="Arial" w:hAnsi="Arial" w:cs="Arial"/>
          <w:lang w:val="el-GR"/>
        </w:rPr>
        <w:t>Στη συνέχεια τοποθετείται το υγρό άζωτο στην κυψε</w:t>
      </w:r>
      <w:r w:rsidR="00880154" w:rsidRPr="004454EF">
        <w:rPr>
          <w:rFonts w:ascii="Arial" w:hAnsi="Arial" w:cs="Arial"/>
          <w:lang w:val="el-GR"/>
        </w:rPr>
        <w:t>λίδα και το δείγμα της βιομάζας</w:t>
      </w:r>
      <w:r w:rsidRPr="004454EF">
        <w:rPr>
          <w:rFonts w:ascii="Arial" w:hAnsi="Arial" w:cs="Arial"/>
          <w:lang w:val="el-GR"/>
        </w:rPr>
        <w:t>. Το όργανο υπολογίζει την ειδική επιφάνεια του υλικού με βάση την ικανότητα προσρόφησης του Ν</w:t>
      </w:r>
      <w:r w:rsidRPr="004454EF">
        <w:rPr>
          <w:rFonts w:ascii="Arial" w:hAnsi="Arial" w:cs="Arial"/>
          <w:vertAlign w:val="subscript"/>
          <w:lang w:val="el-GR"/>
        </w:rPr>
        <w:t>2</w:t>
      </w:r>
      <w:r w:rsidRPr="004454EF">
        <w:rPr>
          <w:rFonts w:ascii="Arial" w:hAnsi="Arial" w:cs="Arial"/>
          <w:lang w:val="el-GR"/>
        </w:rPr>
        <w:t>. Το όργανο που χρησιμοποιήθηκε είναι το ΝΟ</w:t>
      </w:r>
      <w:r w:rsidRPr="009B1FF2">
        <w:rPr>
          <w:rFonts w:ascii="Arial" w:hAnsi="Arial" w:cs="Arial"/>
        </w:rPr>
        <w:t>VA</w:t>
      </w:r>
      <w:r w:rsidRPr="004454EF">
        <w:rPr>
          <w:rFonts w:ascii="Arial" w:hAnsi="Arial" w:cs="Arial"/>
          <w:lang w:val="el-GR"/>
        </w:rPr>
        <w:t xml:space="preserve"> 2200, </w:t>
      </w:r>
      <w:r w:rsidRPr="009B1FF2">
        <w:rPr>
          <w:rFonts w:ascii="Arial" w:hAnsi="Arial" w:cs="Arial"/>
        </w:rPr>
        <w:t>Thermo</w:t>
      </w:r>
      <w:r w:rsidRPr="004454EF">
        <w:rPr>
          <w:rFonts w:ascii="Arial" w:hAnsi="Arial" w:cs="Arial"/>
          <w:lang w:val="el-GR"/>
        </w:rPr>
        <w:t xml:space="preserve"> </w:t>
      </w:r>
      <w:r w:rsidRPr="009B1FF2">
        <w:rPr>
          <w:rFonts w:ascii="Arial" w:hAnsi="Arial" w:cs="Arial"/>
        </w:rPr>
        <w:t>Scientific</w:t>
      </w:r>
      <w:r w:rsidRPr="004454EF">
        <w:rPr>
          <w:rFonts w:ascii="Arial" w:hAnsi="Arial" w:cs="Arial"/>
          <w:lang w:val="el-GR"/>
        </w:rPr>
        <w:t xml:space="preserve"> </w:t>
      </w:r>
      <w:r w:rsidRPr="009B1FF2">
        <w:rPr>
          <w:rFonts w:ascii="Arial" w:hAnsi="Arial" w:cs="Arial"/>
        </w:rPr>
        <w:t>Surfer</w:t>
      </w:r>
      <w:r w:rsidRPr="004454EF">
        <w:rPr>
          <w:rFonts w:ascii="Arial" w:hAnsi="Arial" w:cs="Arial"/>
          <w:lang w:val="el-GR"/>
        </w:rPr>
        <w:t xml:space="preserve"> </w:t>
      </w:r>
      <w:r w:rsidRPr="009B1FF2">
        <w:rPr>
          <w:rFonts w:ascii="Arial" w:hAnsi="Arial" w:cs="Arial"/>
        </w:rPr>
        <w:t>gas</w:t>
      </w:r>
      <w:r w:rsidRPr="004454EF">
        <w:rPr>
          <w:rFonts w:ascii="Arial" w:hAnsi="Arial" w:cs="Arial"/>
          <w:lang w:val="el-GR"/>
        </w:rPr>
        <w:t xml:space="preserve"> </w:t>
      </w:r>
      <w:r w:rsidRPr="009B1FF2">
        <w:rPr>
          <w:rFonts w:ascii="Arial" w:hAnsi="Arial" w:cs="Arial"/>
        </w:rPr>
        <w:t>sorption</w:t>
      </w:r>
      <w:r w:rsidRPr="004454EF">
        <w:rPr>
          <w:rFonts w:ascii="Arial" w:hAnsi="Arial" w:cs="Arial"/>
          <w:lang w:val="el-GR"/>
        </w:rPr>
        <w:t xml:space="preserve"> </w:t>
      </w:r>
      <w:r w:rsidRPr="009B1FF2">
        <w:rPr>
          <w:rFonts w:ascii="Arial" w:hAnsi="Arial" w:cs="Arial"/>
        </w:rPr>
        <w:t>analyzer</w:t>
      </w:r>
      <w:r w:rsidRPr="004454EF">
        <w:rPr>
          <w:rFonts w:ascii="Arial" w:hAnsi="Arial" w:cs="Arial"/>
          <w:lang w:val="el-GR"/>
        </w:rPr>
        <w:t>. Η ανάλυση ΒΕΤ πραγματοποιήθηκε στο εργαστήριο Κεραμικών και Υάλου της Σχολής Μηχανικών Ορυκτών Π</w:t>
      </w:r>
      <w:r w:rsidR="00880154" w:rsidRPr="004454EF">
        <w:rPr>
          <w:rFonts w:ascii="Arial" w:hAnsi="Arial" w:cs="Arial"/>
          <w:lang w:val="el-GR"/>
        </w:rPr>
        <w:t>όρων του Πολυτεχνείου Κρήτης</w:t>
      </w:r>
      <w:r w:rsidRPr="004454EF">
        <w:rPr>
          <w:rFonts w:ascii="Arial" w:hAnsi="Arial" w:cs="Arial"/>
          <w:lang w:val="el-GR"/>
        </w:rPr>
        <w:t>.</w:t>
      </w:r>
    </w:p>
    <w:p w:rsidR="000311EA" w:rsidRDefault="000311EA" w:rsidP="00ED3E47">
      <w:pPr>
        <w:pStyle w:val="3"/>
        <w:rPr>
          <w:rFonts w:eastAsiaTheme="minorEastAsia"/>
          <w:lang w:val="el-GR"/>
        </w:rPr>
      </w:pPr>
    </w:p>
    <w:p w:rsidR="00534A4E" w:rsidRDefault="002E4849" w:rsidP="00ED3E47">
      <w:pPr>
        <w:pStyle w:val="3"/>
        <w:rPr>
          <w:lang w:val="el-GR"/>
        </w:rPr>
      </w:pPr>
      <w:bookmarkStart w:id="74" w:name="_Toc84786327"/>
      <w:r w:rsidRPr="004454EF">
        <w:rPr>
          <w:rFonts w:eastAsiaTheme="minorEastAsia"/>
          <w:lang w:val="el-GR"/>
        </w:rPr>
        <w:t>3.4.1.10</w:t>
      </w:r>
      <w:r w:rsidR="006A21FA" w:rsidRPr="004454EF">
        <w:rPr>
          <w:rFonts w:eastAsiaTheme="minorEastAsia"/>
          <w:lang w:val="el-GR"/>
        </w:rPr>
        <w:t>.</w:t>
      </w:r>
      <w:r w:rsidR="00534A4E" w:rsidRPr="004454EF">
        <w:rPr>
          <w:rFonts w:eastAsiaTheme="minorEastAsia"/>
          <w:lang w:val="el-GR"/>
        </w:rPr>
        <w:t xml:space="preserve"> </w:t>
      </w:r>
      <w:r w:rsidR="00534A4E" w:rsidRPr="004454EF">
        <w:rPr>
          <w:lang w:val="el-GR"/>
        </w:rPr>
        <w:t xml:space="preserve">Υπέρυθρη Φασματοσκοπία </w:t>
      </w:r>
      <w:r w:rsidR="00534A4E" w:rsidRPr="001271C1">
        <w:t>FT</w:t>
      </w:r>
      <w:r w:rsidR="00534A4E" w:rsidRPr="004454EF">
        <w:rPr>
          <w:lang w:val="el-GR"/>
        </w:rPr>
        <w:t>/</w:t>
      </w:r>
      <w:r w:rsidR="00534A4E" w:rsidRPr="001271C1">
        <w:t>IR</w:t>
      </w:r>
      <w:bookmarkEnd w:id="74"/>
      <w:r w:rsidR="00534A4E" w:rsidRPr="004454EF">
        <w:rPr>
          <w:lang w:val="el-GR"/>
        </w:rPr>
        <w:t xml:space="preserve"> </w:t>
      </w:r>
    </w:p>
    <w:p w:rsidR="00880154" w:rsidRPr="004454EF" w:rsidRDefault="00880154" w:rsidP="00534A4E">
      <w:pPr>
        <w:jc w:val="both"/>
        <w:rPr>
          <w:rFonts w:ascii="Arial" w:hAnsi="Arial" w:cs="Arial"/>
          <w:sz w:val="24"/>
          <w:lang w:val="el-GR"/>
        </w:rPr>
      </w:pPr>
    </w:p>
    <w:p w:rsidR="00235BAD" w:rsidRDefault="00534A4E" w:rsidP="00235BAD">
      <w:pPr>
        <w:jc w:val="both"/>
        <w:rPr>
          <w:rFonts w:ascii="Arial" w:hAnsi="Arial" w:cs="Arial"/>
          <w:lang w:val="el-GR"/>
        </w:rPr>
      </w:pPr>
      <w:r w:rsidRPr="004454EF">
        <w:rPr>
          <w:rFonts w:ascii="Arial" w:hAnsi="Arial" w:cs="Arial"/>
          <w:lang w:val="el-GR"/>
        </w:rPr>
        <w:t>Η μέθοδος αυτή υλοποιείται προκειμένου να</w:t>
      </w:r>
      <w:r w:rsidR="007A055D" w:rsidRPr="004454EF">
        <w:rPr>
          <w:rFonts w:ascii="Arial" w:hAnsi="Arial" w:cs="Arial"/>
          <w:lang w:val="el-GR"/>
        </w:rPr>
        <w:t xml:space="preserve"> προσδιοριστεί το περιεχόμενο τω</w:t>
      </w:r>
      <w:r w:rsidRPr="004454EF">
        <w:rPr>
          <w:rFonts w:ascii="Arial" w:hAnsi="Arial" w:cs="Arial"/>
          <w:lang w:val="el-GR"/>
        </w:rPr>
        <w:t xml:space="preserve">ν βιοεξανθρακωμάτων σε ανόργανες ενώσεις. Πιο συγκεκριμένα στην ανίχνευση ενεργών ομάδων στην </w:t>
      </w:r>
      <w:r w:rsidR="00303262">
        <w:rPr>
          <w:rFonts w:ascii="Arial" w:hAnsi="Arial" w:cs="Arial"/>
          <w:lang w:val="el-GR"/>
        </w:rPr>
        <w:t>επιφάνεια διαφόρων υλικών</w:t>
      </w:r>
      <w:r w:rsidRPr="004454EF">
        <w:rPr>
          <w:rFonts w:ascii="Arial" w:hAnsi="Arial" w:cs="Arial"/>
          <w:lang w:val="el-GR"/>
        </w:rPr>
        <w:t xml:space="preserve"> μπορεί να χρησιμοπ</w:t>
      </w:r>
      <w:r w:rsidR="007A055D" w:rsidRPr="004454EF">
        <w:rPr>
          <w:rFonts w:ascii="Arial" w:hAnsi="Arial" w:cs="Arial"/>
          <w:lang w:val="el-GR"/>
        </w:rPr>
        <w:t>οιηθεί για τους υδρογονάνθρακες</w:t>
      </w:r>
      <w:r w:rsidRPr="004454EF">
        <w:rPr>
          <w:rFonts w:ascii="Arial" w:hAnsi="Arial" w:cs="Arial"/>
          <w:lang w:val="el-GR"/>
        </w:rPr>
        <w:t xml:space="preserve">, τις αρωματικές ενώσεις, ενώσεις φωσφόρου και αζώτου και κατά πόσο αυτές υπάρχουν στα δείγματα. </w:t>
      </w:r>
      <w:r w:rsidR="00B424E8" w:rsidRPr="009B1FF2">
        <w:rPr>
          <w:rFonts w:ascii="Arial" w:hAnsi="Arial" w:cs="Arial"/>
        </w:rPr>
        <w:t>O</w:t>
      </w:r>
      <w:r w:rsidR="00B424E8" w:rsidRPr="004454EF">
        <w:rPr>
          <w:rFonts w:ascii="Arial" w:hAnsi="Arial" w:cs="Arial"/>
          <w:lang w:val="el-GR"/>
        </w:rPr>
        <w:t xml:space="preserve"> προσδιορισμός</w:t>
      </w:r>
      <w:r w:rsidRPr="004454EF">
        <w:rPr>
          <w:rFonts w:ascii="Arial" w:hAnsi="Arial" w:cs="Arial"/>
          <w:lang w:val="el-GR"/>
        </w:rPr>
        <w:t xml:space="preserve"> της πραγματοποιήθηκε στο Εργαστήριο Χημείας Υδρογονανθράκων και Τεχνολογίας της Σχολής Μηχανικών Ορυκτών Πόρων του Πολυτεχνείου Κρήτης και το όργανο είναι η </w:t>
      </w:r>
      <w:r w:rsidRPr="009B1FF2">
        <w:rPr>
          <w:rFonts w:ascii="Arial" w:hAnsi="Arial" w:cs="Arial"/>
        </w:rPr>
        <w:t>Euro</w:t>
      </w:r>
      <w:r w:rsidRPr="004454EF">
        <w:rPr>
          <w:rFonts w:ascii="Arial" w:hAnsi="Arial" w:cs="Arial"/>
          <w:lang w:val="el-GR"/>
        </w:rPr>
        <w:t xml:space="preserve"> </w:t>
      </w:r>
      <w:r w:rsidRPr="009B1FF2">
        <w:rPr>
          <w:rFonts w:ascii="Arial" w:hAnsi="Arial" w:cs="Arial"/>
        </w:rPr>
        <w:t>Vector</w:t>
      </w:r>
      <w:r w:rsidRPr="004454EF">
        <w:rPr>
          <w:rFonts w:ascii="Arial" w:hAnsi="Arial" w:cs="Arial"/>
          <w:lang w:val="el-GR"/>
        </w:rPr>
        <w:t xml:space="preserve"> μοντέλο </w:t>
      </w:r>
      <w:r w:rsidRPr="009B1FF2">
        <w:rPr>
          <w:rFonts w:ascii="Arial" w:hAnsi="Arial" w:cs="Arial"/>
        </w:rPr>
        <w:t>EA</w:t>
      </w:r>
      <w:r w:rsidRPr="004454EF">
        <w:rPr>
          <w:rFonts w:ascii="Arial" w:hAnsi="Arial" w:cs="Arial"/>
          <w:lang w:val="el-GR"/>
        </w:rPr>
        <w:t xml:space="preserve"> 3000.</w:t>
      </w:r>
    </w:p>
    <w:p w:rsidR="006F00CF" w:rsidRDefault="006F00CF" w:rsidP="00235BAD">
      <w:pPr>
        <w:jc w:val="both"/>
        <w:rPr>
          <w:rFonts w:ascii="Arial" w:hAnsi="Arial" w:cs="Arial"/>
          <w:lang w:val="el-GR"/>
        </w:rPr>
      </w:pPr>
    </w:p>
    <w:p w:rsidR="00534A4E" w:rsidRPr="00235BAD" w:rsidRDefault="002E4849" w:rsidP="00235BAD">
      <w:pPr>
        <w:pStyle w:val="3"/>
        <w:rPr>
          <w:rFonts w:ascii="Arial" w:hAnsi="Arial" w:cs="Arial"/>
          <w:lang w:val="el-GR"/>
        </w:rPr>
      </w:pPr>
      <w:bookmarkStart w:id="75" w:name="_Toc84786328"/>
      <w:r w:rsidRPr="004454EF">
        <w:rPr>
          <w:rFonts w:eastAsiaTheme="minorEastAsia"/>
          <w:lang w:val="el-GR"/>
        </w:rPr>
        <w:t>3.4.1.11</w:t>
      </w:r>
      <w:r w:rsidR="006A21FA" w:rsidRPr="004454EF">
        <w:rPr>
          <w:rFonts w:eastAsiaTheme="minorEastAsia"/>
          <w:lang w:val="el-GR"/>
        </w:rPr>
        <w:t>.</w:t>
      </w:r>
      <w:r w:rsidR="00534A4E" w:rsidRPr="004454EF">
        <w:rPr>
          <w:rFonts w:eastAsiaTheme="minorEastAsia"/>
          <w:lang w:val="el-GR"/>
        </w:rPr>
        <w:t xml:space="preserve"> </w:t>
      </w:r>
      <w:r w:rsidR="00303262">
        <w:rPr>
          <w:lang w:val="el-GR"/>
        </w:rPr>
        <w:t xml:space="preserve">Προσδιορισμός ολικών </w:t>
      </w:r>
      <w:r w:rsidR="00534A4E" w:rsidRPr="004454EF">
        <w:rPr>
          <w:lang w:val="el-GR"/>
        </w:rPr>
        <w:t xml:space="preserve"> μετάλλων στα στερεά υλικά</w:t>
      </w:r>
      <w:bookmarkEnd w:id="75"/>
    </w:p>
    <w:p w:rsidR="00880154" w:rsidRPr="004454EF" w:rsidRDefault="00880154" w:rsidP="00534A4E">
      <w:pPr>
        <w:jc w:val="both"/>
        <w:rPr>
          <w:rFonts w:ascii="Arial" w:hAnsi="Arial" w:cs="Arial"/>
          <w:lang w:val="el-GR"/>
        </w:rPr>
      </w:pPr>
    </w:p>
    <w:p w:rsidR="00534A4E" w:rsidRPr="004454EF" w:rsidRDefault="00534A4E" w:rsidP="00534A4E">
      <w:pPr>
        <w:jc w:val="both"/>
        <w:rPr>
          <w:rFonts w:ascii="Arial" w:hAnsi="Arial" w:cs="Arial"/>
          <w:lang w:val="el-GR"/>
        </w:rPr>
      </w:pPr>
      <w:r w:rsidRPr="004454EF">
        <w:rPr>
          <w:rFonts w:ascii="Arial" w:hAnsi="Arial" w:cs="Arial"/>
          <w:lang w:val="el-GR"/>
        </w:rPr>
        <w:t>Για το υπο</w:t>
      </w:r>
      <w:r w:rsidR="00034A32" w:rsidRPr="004454EF">
        <w:rPr>
          <w:rFonts w:ascii="Arial" w:hAnsi="Arial" w:cs="Arial"/>
          <w:lang w:val="el-GR"/>
        </w:rPr>
        <w:t xml:space="preserve">λογισμό των </w:t>
      </w:r>
      <w:r w:rsidR="006F00CF" w:rsidRPr="004454EF">
        <w:rPr>
          <w:rFonts w:ascii="Arial" w:hAnsi="Arial" w:cs="Arial"/>
          <w:lang w:val="el-GR"/>
        </w:rPr>
        <w:t>μετάλλων</w:t>
      </w:r>
      <w:r w:rsidR="00034A32" w:rsidRPr="004454EF">
        <w:rPr>
          <w:rFonts w:ascii="Arial" w:hAnsi="Arial" w:cs="Arial"/>
          <w:lang w:val="el-GR"/>
        </w:rPr>
        <w:t xml:space="preserve"> στα στερεά</w:t>
      </w:r>
      <w:r w:rsidRPr="004454EF">
        <w:rPr>
          <w:rFonts w:ascii="Arial" w:hAnsi="Arial" w:cs="Arial"/>
          <w:lang w:val="el-GR"/>
        </w:rPr>
        <w:t>,</w:t>
      </w:r>
      <w:r w:rsidR="00034A32" w:rsidRPr="004454EF">
        <w:rPr>
          <w:rFonts w:ascii="Arial" w:hAnsi="Arial" w:cs="Arial"/>
          <w:lang w:val="el-GR"/>
        </w:rPr>
        <w:t xml:space="preserve"> </w:t>
      </w:r>
      <w:r w:rsidR="00904932">
        <w:rPr>
          <w:rFonts w:ascii="Arial" w:hAnsi="Arial" w:cs="Arial"/>
          <w:lang w:val="el-GR"/>
        </w:rPr>
        <w:t>ζυγίζεται</w:t>
      </w:r>
      <w:r w:rsidR="007A055D" w:rsidRPr="004454EF">
        <w:rPr>
          <w:rFonts w:ascii="Arial" w:hAnsi="Arial" w:cs="Arial"/>
          <w:lang w:val="el-GR"/>
        </w:rPr>
        <w:t xml:space="preserve"> 0,25</w:t>
      </w:r>
      <w:r w:rsidRPr="009B1FF2">
        <w:rPr>
          <w:rFonts w:ascii="Arial" w:hAnsi="Arial" w:cs="Arial"/>
        </w:rPr>
        <w:t>g</w:t>
      </w:r>
      <w:r w:rsidRPr="004454EF">
        <w:rPr>
          <w:rFonts w:ascii="Arial" w:hAnsi="Arial" w:cs="Arial"/>
          <w:lang w:val="el-GR"/>
        </w:rPr>
        <w:t xml:space="preserve"> βιοεξανθρακώματος</w:t>
      </w:r>
      <w:r w:rsidR="007A055D" w:rsidRPr="004454EF">
        <w:rPr>
          <w:rFonts w:ascii="Arial" w:hAnsi="Arial" w:cs="Arial"/>
          <w:lang w:val="el-GR"/>
        </w:rPr>
        <w:t xml:space="preserve"> και στη συνέχεια </w:t>
      </w:r>
      <w:r w:rsidR="00904932" w:rsidRPr="004454EF">
        <w:rPr>
          <w:rFonts w:ascii="Arial" w:hAnsi="Arial" w:cs="Arial"/>
          <w:lang w:val="el-GR"/>
        </w:rPr>
        <w:t>προστ</w:t>
      </w:r>
      <w:r w:rsidR="00904932">
        <w:rPr>
          <w:rFonts w:ascii="Arial" w:hAnsi="Arial" w:cs="Arial"/>
          <w:lang w:val="el-GR"/>
        </w:rPr>
        <w:t>ίθεται</w:t>
      </w:r>
      <w:r w:rsidR="007A055D" w:rsidRPr="004454EF">
        <w:rPr>
          <w:rFonts w:ascii="Arial" w:hAnsi="Arial" w:cs="Arial"/>
          <w:lang w:val="el-GR"/>
        </w:rPr>
        <w:t xml:space="preserve"> 9</w:t>
      </w:r>
      <w:r w:rsidRPr="009B1FF2">
        <w:rPr>
          <w:rFonts w:ascii="Arial" w:hAnsi="Arial" w:cs="Arial"/>
        </w:rPr>
        <w:t>ml</w:t>
      </w:r>
      <w:r w:rsidRPr="004454EF">
        <w:rPr>
          <w:rFonts w:ascii="Arial" w:hAnsi="Arial" w:cs="Arial"/>
          <w:lang w:val="el-GR"/>
        </w:rPr>
        <w:t xml:space="preserve"> πυκνού Η</w:t>
      </w:r>
      <w:r w:rsidRPr="009B1FF2">
        <w:rPr>
          <w:rFonts w:ascii="Arial" w:hAnsi="Arial" w:cs="Arial"/>
        </w:rPr>
        <w:t>NO</w:t>
      </w:r>
      <w:r w:rsidRPr="004454EF">
        <w:rPr>
          <w:rFonts w:ascii="Arial" w:hAnsi="Arial" w:cs="Arial"/>
          <w:vertAlign w:val="subscript"/>
          <w:lang w:val="el-GR"/>
        </w:rPr>
        <w:t>3</w:t>
      </w:r>
      <w:r w:rsidRPr="004454EF">
        <w:rPr>
          <w:rFonts w:ascii="Arial" w:hAnsi="Arial" w:cs="Arial"/>
          <w:lang w:val="el-GR"/>
        </w:rPr>
        <w:t xml:space="preserve">. Το </w:t>
      </w:r>
      <w:r w:rsidR="00034A32" w:rsidRPr="004454EF">
        <w:rPr>
          <w:rFonts w:ascii="Arial" w:hAnsi="Arial" w:cs="Arial"/>
          <w:lang w:val="el-GR"/>
        </w:rPr>
        <w:t>αιώρημα αναδεύεται για 2 ημέρες</w:t>
      </w:r>
      <w:r w:rsidRPr="004454EF">
        <w:rPr>
          <w:rFonts w:ascii="Arial" w:hAnsi="Arial" w:cs="Arial"/>
          <w:lang w:val="el-GR"/>
        </w:rPr>
        <w:t>. Μετά την ολοκλήρωση της διαδικασίας ανάδευσης το μείγμα α</w:t>
      </w:r>
      <w:r w:rsidR="007A055D" w:rsidRPr="004454EF">
        <w:rPr>
          <w:rFonts w:ascii="Arial" w:hAnsi="Arial" w:cs="Arial"/>
          <w:lang w:val="el-GR"/>
        </w:rPr>
        <w:t>νακινείται και αραιώνεται σε 45</w:t>
      </w:r>
      <w:r w:rsidRPr="009B1FF2">
        <w:rPr>
          <w:rFonts w:ascii="Arial" w:hAnsi="Arial" w:cs="Arial"/>
        </w:rPr>
        <w:t>ml</w:t>
      </w:r>
      <w:r w:rsidRPr="004454EF">
        <w:rPr>
          <w:rFonts w:ascii="Arial" w:hAnsi="Arial" w:cs="Arial"/>
          <w:lang w:val="el-GR"/>
        </w:rPr>
        <w:t xml:space="preserve"> απιονισμένου νερού. Το υπερκ</w:t>
      </w:r>
      <w:r w:rsidR="00034A32" w:rsidRPr="004454EF">
        <w:rPr>
          <w:rFonts w:ascii="Arial" w:hAnsi="Arial" w:cs="Arial"/>
          <w:lang w:val="el-GR"/>
        </w:rPr>
        <w:t>είμενο υγρό διηθείται δύο φορές</w:t>
      </w:r>
      <w:r w:rsidRPr="004454EF">
        <w:rPr>
          <w:rFonts w:ascii="Arial" w:hAnsi="Arial" w:cs="Arial"/>
          <w:lang w:val="el-GR"/>
        </w:rPr>
        <w:t>, με δεύτερη αυτή από φίλτρο σύρ</w:t>
      </w:r>
      <w:r w:rsidR="003735E1">
        <w:rPr>
          <w:rFonts w:ascii="Arial" w:hAnsi="Arial" w:cs="Arial"/>
          <w:lang w:val="el-GR"/>
        </w:rPr>
        <w:t xml:space="preserve">ιγγας </w:t>
      </w:r>
      <w:r w:rsidR="00303262">
        <w:rPr>
          <w:rFonts w:ascii="Arial" w:hAnsi="Arial" w:cs="Arial"/>
          <w:lang w:val="el-GR"/>
        </w:rPr>
        <w:t xml:space="preserve">με </w:t>
      </w:r>
      <w:r w:rsidR="00904932">
        <w:rPr>
          <w:rFonts w:ascii="Arial" w:hAnsi="Arial" w:cs="Arial"/>
          <w:lang w:val="el-GR"/>
        </w:rPr>
        <w:t>μέγεθος</w:t>
      </w:r>
      <w:r w:rsidR="00303262">
        <w:rPr>
          <w:rFonts w:ascii="Arial" w:hAnsi="Arial" w:cs="Arial"/>
          <w:lang w:val="el-GR"/>
        </w:rPr>
        <w:t xml:space="preserve"> πόρων </w:t>
      </w:r>
      <w:r w:rsidR="003735E1">
        <w:rPr>
          <w:rFonts w:ascii="Arial" w:hAnsi="Arial" w:cs="Arial"/>
          <w:lang w:val="el-GR"/>
        </w:rPr>
        <w:t>0.45</w:t>
      </w:r>
      <w:r w:rsidRPr="004454EF">
        <w:rPr>
          <w:rFonts w:ascii="Arial" w:hAnsi="Arial" w:cs="Arial"/>
          <w:lang w:val="el-GR"/>
        </w:rPr>
        <w:t>μ</w:t>
      </w:r>
      <w:r w:rsidRPr="009B1FF2">
        <w:rPr>
          <w:rFonts w:ascii="Arial" w:hAnsi="Arial" w:cs="Arial"/>
        </w:rPr>
        <w:t>m</w:t>
      </w:r>
      <w:r w:rsidRPr="004454EF">
        <w:rPr>
          <w:rFonts w:ascii="Arial" w:hAnsi="Arial" w:cs="Arial"/>
          <w:lang w:val="el-GR"/>
        </w:rPr>
        <w:t>. Η συγκέντρωση των μετάλλων στο υλικό προσδιορίζ</w:t>
      </w:r>
      <w:r w:rsidR="00B424E8" w:rsidRPr="004454EF">
        <w:rPr>
          <w:rFonts w:ascii="Arial" w:hAnsi="Arial" w:cs="Arial"/>
          <w:lang w:val="el-GR"/>
        </w:rPr>
        <w:t>εται από το σύστημα φασματομετρ</w:t>
      </w:r>
      <w:r w:rsidRPr="004454EF">
        <w:rPr>
          <w:rFonts w:ascii="Arial" w:hAnsi="Arial" w:cs="Arial"/>
          <w:lang w:val="el-GR"/>
        </w:rPr>
        <w:t>ία</w:t>
      </w:r>
      <w:r w:rsidR="007A055D" w:rsidRPr="004454EF">
        <w:rPr>
          <w:rFonts w:ascii="Arial" w:hAnsi="Arial" w:cs="Arial"/>
          <w:lang w:val="el-GR"/>
        </w:rPr>
        <w:t>ς</w:t>
      </w:r>
      <w:r w:rsidRPr="004454EF">
        <w:rPr>
          <w:rFonts w:ascii="Arial" w:hAnsi="Arial" w:cs="Arial"/>
          <w:lang w:val="el-GR"/>
        </w:rPr>
        <w:t xml:space="preserve"> ατομικών μαζών σε επαγωγικά συζευγμένο πλάσμα (</w:t>
      </w:r>
      <w:r w:rsidRPr="009B1FF2">
        <w:rPr>
          <w:rFonts w:ascii="Arial" w:hAnsi="Arial" w:cs="Arial"/>
        </w:rPr>
        <w:t>ICP</w:t>
      </w:r>
      <w:r w:rsidRPr="004454EF">
        <w:rPr>
          <w:rFonts w:ascii="Arial" w:hAnsi="Arial" w:cs="Arial"/>
          <w:lang w:val="el-GR"/>
        </w:rPr>
        <w:t>-</w:t>
      </w:r>
      <w:r w:rsidRPr="009B1FF2">
        <w:rPr>
          <w:rFonts w:ascii="Arial" w:hAnsi="Arial" w:cs="Arial"/>
        </w:rPr>
        <w:t>MS</w:t>
      </w:r>
      <w:r w:rsidRPr="004454EF">
        <w:rPr>
          <w:rFonts w:ascii="Arial" w:hAnsi="Arial" w:cs="Arial"/>
          <w:lang w:val="el-GR"/>
        </w:rPr>
        <w:t xml:space="preserve">) του οίκου </w:t>
      </w:r>
      <w:r w:rsidRPr="009B1FF2">
        <w:rPr>
          <w:rFonts w:ascii="Arial" w:hAnsi="Arial" w:cs="Arial"/>
        </w:rPr>
        <w:t>Agilent</w:t>
      </w:r>
      <w:r w:rsidRPr="004454EF">
        <w:rPr>
          <w:rFonts w:ascii="Arial" w:hAnsi="Arial" w:cs="Arial"/>
          <w:lang w:val="el-GR"/>
        </w:rPr>
        <w:t xml:space="preserve"> μοντέλο </w:t>
      </w:r>
      <w:r w:rsidRPr="009B1FF2">
        <w:rPr>
          <w:rFonts w:ascii="Arial" w:hAnsi="Arial" w:cs="Arial"/>
        </w:rPr>
        <w:t>CX</w:t>
      </w:r>
      <w:r w:rsidRPr="004454EF">
        <w:rPr>
          <w:rFonts w:ascii="Arial" w:hAnsi="Arial" w:cs="Arial"/>
          <w:lang w:val="el-GR"/>
        </w:rPr>
        <w:t xml:space="preserve"> 7500</w:t>
      </w:r>
      <w:r w:rsidR="00B424E8" w:rsidRPr="004454EF">
        <w:rPr>
          <w:rFonts w:ascii="Arial" w:hAnsi="Arial" w:cs="Arial"/>
          <w:lang w:val="el-GR"/>
        </w:rPr>
        <w:t xml:space="preserve"> </w:t>
      </w:r>
      <w:r w:rsidR="00B424E8">
        <w:rPr>
          <w:rFonts w:ascii="Arial" w:hAnsi="Arial" w:cs="Arial"/>
        </w:rPr>
        <w:t>series</w:t>
      </w:r>
      <w:r w:rsidR="00B424E8" w:rsidRPr="004454EF">
        <w:rPr>
          <w:rFonts w:ascii="Arial" w:hAnsi="Arial" w:cs="Arial"/>
          <w:lang w:val="el-GR"/>
        </w:rPr>
        <w:t>, στο εργαστήριο Υδρογεωχημικής Μηχανικής και Αποκατάστασης εδαφών του Πολυτεχνείου Κρήτης</w:t>
      </w:r>
      <w:r w:rsidRPr="004454EF">
        <w:rPr>
          <w:rFonts w:ascii="Arial" w:hAnsi="Arial" w:cs="Arial"/>
          <w:lang w:val="el-GR"/>
        </w:rPr>
        <w:t>.</w:t>
      </w:r>
    </w:p>
    <w:p w:rsidR="00534A4E" w:rsidRPr="004454EF" w:rsidRDefault="00534A4E" w:rsidP="00534A4E">
      <w:pPr>
        <w:jc w:val="both"/>
        <w:rPr>
          <w:rFonts w:ascii="Arial" w:hAnsi="Arial" w:cs="Arial"/>
          <w:lang w:val="el-GR"/>
        </w:rPr>
      </w:pPr>
    </w:p>
    <w:p w:rsidR="00BC5D82" w:rsidRDefault="00BC5D82" w:rsidP="004454EF">
      <w:pPr>
        <w:pStyle w:val="3"/>
        <w:jc w:val="both"/>
        <w:rPr>
          <w:rFonts w:eastAsiaTheme="minorEastAsia"/>
          <w:lang w:val="el-GR"/>
        </w:rPr>
      </w:pPr>
    </w:p>
    <w:p w:rsidR="00BC5D82" w:rsidRDefault="00BC5D82" w:rsidP="004454EF">
      <w:pPr>
        <w:pStyle w:val="3"/>
        <w:jc w:val="both"/>
        <w:rPr>
          <w:rFonts w:eastAsiaTheme="minorEastAsia"/>
          <w:lang w:val="el-GR"/>
        </w:rPr>
      </w:pPr>
    </w:p>
    <w:p w:rsidR="00534A4E" w:rsidRDefault="002E4849" w:rsidP="004454EF">
      <w:pPr>
        <w:pStyle w:val="3"/>
        <w:jc w:val="both"/>
        <w:rPr>
          <w:lang w:val="el-GR"/>
        </w:rPr>
      </w:pPr>
      <w:bookmarkStart w:id="76" w:name="_Toc84786329"/>
      <w:r w:rsidRPr="004454EF">
        <w:rPr>
          <w:rFonts w:eastAsiaTheme="minorEastAsia"/>
          <w:lang w:val="el-GR"/>
        </w:rPr>
        <w:t>3.4.1.12</w:t>
      </w:r>
      <w:r w:rsidR="006A21FA" w:rsidRPr="004454EF">
        <w:rPr>
          <w:rFonts w:eastAsiaTheme="minorEastAsia"/>
          <w:lang w:val="el-GR"/>
        </w:rPr>
        <w:t>.</w:t>
      </w:r>
      <w:r w:rsidR="00534A4E" w:rsidRPr="004454EF">
        <w:rPr>
          <w:rFonts w:eastAsiaTheme="minorEastAsia"/>
          <w:lang w:val="el-GR"/>
        </w:rPr>
        <w:t xml:space="preserve"> </w:t>
      </w:r>
      <w:r w:rsidR="00534A4E" w:rsidRPr="004454EF">
        <w:rPr>
          <w:lang w:val="el-GR"/>
        </w:rPr>
        <w:t>Προσδιορισμός σημείου μηδενικού φορτίου(</w:t>
      </w:r>
      <w:r w:rsidR="00534A4E" w:rsidRPr="001271C1">
        <w:t>point</w:t>
      </w:r>
      <w:r w:rsidR="00534A4E" w:rsidRPr="004454EF">
        <w:rPr>
          <w:lang w:val="el-GR"/>
        </w:rPr>
        <w:t xml:space="preserve"> </w:t>
      </w:r>
      <w:r w:rsidR="00534A4E" w:rsidRPr="001271C1">
        <w:t>of</w:t>
      </w:r>
      <w:r w:rsidR="00534A4E" w:rsidRPr="004454EF">
        <w:rPr>
          <w:lang w:val="el-GR"/>
        </w:rPr>
        <w:t xml:space="preserve"> </w:t>
      </w:r>
      <w:r w:rsidR="00534A4E" w:rsidRPr="001271C1">
        <w:t>zero</w:t>
      </w:r>
      <w:r w:rsidR="00534A4E" w:rsidRPr="004454EF">
        <w:rPr>
          <w:lang w:val="el-GR"/>
        </w:rPr>
        <w:t xml:space="preserve"> </w:t>
      </w:r>
      <w:r w:rsidR="00534A4E" w:rsidRPr="001271C1">
        <w:t>charge</w:t>
      </w:r>
      <w:r w:rsidR="00534A4E" w:rsidRPr="004454EF">
        <w:rPr>
          <w:lang w:val="el-GR"/>
        </w:rPr>
        <w:t xml:space="preserve">, </w:t>
      </w:r>
      <w:r w:rsidR="00534A4E" w:rsidRPr="001271C1">
        <w:t>PH</w:t>
      </w:r>
      <w:r w:rsidR="00534A4E" w:rsidRPr="001271C1">
        <w:rPr>
          <w:vertAlign w:val="subscript"/>
        </w:rPr>
        <w:t>PZC</w:t>
      </w:r>
      <w:r w:rsidR="00534A4E" w:rsidRPr="004454EF">
        <w:rPr>
          <w:lang w:val="el-GR"/>
        </w:rPr>
        <w:t>)</w:t>
      </w:r>
      <w:bookmarkEnd w:id="76"/>
    </w:p>
    <w:p w:rsidR="003735E1" w:rsidRPr="003735E1" w:rsidRDefault="003735E1" w:rsidP="003735E1">
      <w:pPr>
        <w:rPr>
          <w:lang w:val="el-GR"/>
        </w:rPr>
      </w:pPr>
    </w:p>
    <w:p w:rsidR="00034A32" w:rsidRPr="004454EF" w:rsidRDefault="00034A32" w:rsidP="00534A4E">
      <w:pPr>
        <w:jc w:val="both"/>
        <w:rPr>
          <w:rFonts w:ascii="Arial" w:hAnsi="Arial" w:cs="Arial"/>
          <w:lang w:val="el-GR"/>
        </w:rPr>
      </w:pPr>
    </w:p>
    <w:p w:rsidR="00126064" w:rsidRPr="00DD6872" w:rsidRDefault="00534A4E" w:rsidP="00534A4E">
      <w:pPr>
        <w:jc w:val="both"/>
        <w:rPr>
          <w:rFonts w:ascii="Arial" w:hAnsi="Arial" w:cs="Arial"/>
          <w:lang w:val="el-GR"/>
        </w:rPr>
      </w:pPr>
      <w:r w:rsidRPr="004454EF">
        <w:rPr>
          <w:rFonts w:ascii="Arial" w:hAnsi="Arial" w:cs="Arial"/>
          <w:lang w:val="el-GR"/>
        </w:rPr>
        <w:t>Για τον προσδιορισμό του σημείου</w:t>
      </w:r>
      <w:r w:rsidR="00F255E5" w:rsidRPr="004454EF">
        <w:rPr>
          <w:rFonts w:ascii="Arial" w:hAnsi="Arial" w:cs="Arial"/>
          <w:lang w:val="el-GR"/>
        </w:rPr>
        <w:t xml:space="preserve"> μηδενικού φορτίου η μελέτη ξεκινάει</w:t>
      </w:r>
      <w:r w:rsidRPr="004454EF">
        <w:rPr>
          <w:rFonts w:ascii="Arial" w:hAnsi="Arial" w:cs="Arial"/>
          <w:lang w:val="el-GR"/>
        </w:rPr>
        <w:t xml:space="preserve"> από τα κολλοειδή που είναι διαλυμένα στο νερό και διαφέρουν από διάλυμα σε διάλ</w:t>
      </w:r>
      <w:r w:rsidR="00F255E5" w:rsidRPr="004454EF">
        <w:rPr>
          <w:rFonts w:ascii="Arial" w:hAnsi="Arial" w:cs="Arial"/>
          <w:lang w:val="el-GR"/>
        </w:rPr>
        <w:t>υμα. Λόγοι που οδηγούν στις διαφορέ</w:t>
      </w:r>
      <w:r w:rsidRPr="004454EF">
        <w:rPr>
          <w:rFonts w:ascii="Arial" w:hAnsi="Arial" w:cs="Arial"/>
          <w:lang w:val="el-GR"/>
        </w:rPr>
        <w:t>ς είναι το επιφανειακό φορτίο που αναπτύσσουν</w:t>
      </w:r>
      <w:r w:rsidR="00866506">
        <w:rPr>
          <w:rFonts w:ascii="Arial" w:hAnsi="Arial" w:cs="Arial"/>
          <w:lang w:val="el-GR"/>
        </w:rPr>
        <w:t>,</w:t>
      </w:r>
      <w:r w:rsidRPr="004454EF">
        <w:rPr>
          <w:rFonts w:ascii="Arial" w:hAnsi="Arial" w:cs="Arial"/>
          <w:lang w:val="el-GR"/>
        </w:rPr>
        <w:t xml:space="preserve"> καθώς και ο μεγάλος λόγος επιφάνεια</w:t>
      </w:r>
      <w:r w:rsidR="00702DC6" w:rsidRPr="004454EF">
        <w:rPr>
          <w:rFonts w:ascii="Arial" w:hAnsi="Arial" w:cs="Arial"/>
          <w:lang w:val="el-GR"/>
        </w:rPr>
        <w:t xml:space="preserve">ς προς τον όγκο που εμφανίζουν. </w:t>
      </w:r>
      <w:r w:rsidRPr="004454EF">
        <w:rPr>
          <w:rFonts w:ascii="Arial" w:hAnsi="Arial" w:cs="Arial"/>
          <w:lang w:val="el-GR"/>
        </w:rPr>
        <w:t>Η αλληλεπίδραση της μεγάλης ειδικής επιφάνειας και του φορτίου οδηγεί στη δημιουργία διπλοστοιβάδας ανάμεσα στα φορτία της επιφάνειας του σωματιδίου και</w:t>
      </w:r>
      <w:r w:rsidR="00702DC6" w:rsidRPr="004454EF">
        <w:rPr>
          <w:rFonts w:ascii="Arial" w:hAnsi="Arial" w:cs="Arial"/>
          <w:lang w:val="el-GR"/>
        </w:rPr>
        <w:t xml:space="preserve"> στην κύρια μάζα του διαλύματος</w:t>
      </w:r>
      <w:r w:rsidRPr="004454EF">
        <w:rPr>
          <w:rFonts w:ascii="Arial" w:hAnsi="Arial" w:cs="Arial"/>
          <w:lang w:val="el-GR"/>
        </w:rPr>
        <w:t>.</w:t>
      </w:r>
      <w:r w:rsidR="00702DC6" w:rsidRPr="004454EF">
        <w:rPr>
          <w:rFonts w:ascii="Arial" w:hAnsi="Arial" w:cs="Arial"/>
          <w:lang w:val="el-GR"/>
        </w:rPr>
        <w:t xml:space="preserve"> </w:t>
      </w:r>
      <w:r w:rsidRPr="004454EF">
        <w:rPr>
          <w:rFonts w:ascii="Arial" w:hAnsi="Arial" w:cs="Arial"/>
          <w:lang w:val="el-GR"/>
        </w:rPr>
        <w:t>Τα φορτία της επιφάνειας είναι αυτά</w:t>
      </w:r>
      <w:r w:rsidR="00702DC6" w:rsidRPr="004454EF">
        <w:rPr>
          <w:rFonts w:ascii="Arial" w:hAnsi="Arial" w:cs="Arial"/>
          <w:lang w:val="el-GR"/>
        </w:rPr>
        <w:t xml:space="preserve"> που οδηγούν στο</w:t>
      </w:r>
      <w:r w:rsidR="00866506">
        <w:rPr>
          <w:rFonts w:ascii="Arial" w:hAnsi="Arial" w:cs="Arial"/>
          <w:lang w:val="el-GR"/>
        </w:rPr>
        <w:t>ν</w:t>
      </w:r>
      <w:r w:rsidR="00702DC6" w:rsidRPr="004454EF">
        <w:rPr>
          <w:rFonts w:ascii="Arial" w:hAnsi="Arial" w:cs="Arial"/>
          <w:lang w:val="el-GR"/>
        </w:rPr>
        <w:t xml:space="preserve"> σχηματισμό της</w:t>
      </w:r>
      <w:r w:rsidR="003735E1">
        <w:rPr>
          <w:rFonts w:ascii="Arial" w:hAnsi="Arial" w:cs="Arial"/>
          <w:lang w:val="el-GR"/>
        </w:rPr>
        <w:t>. Η έλξη των σωματιδίων αντίθε</w:t>
      </w:r>
      <w:r w:rsidRPr="004454EF">
        <w:rPr>
          <w:rFonts w:ascii="Arial" w:hAnsi="Arial" w:cs="Arial"/>
          <w:lang w:val="el-GR"/>
        </w:rPr>
        <w:t>του φορτίου που δημιουργε</w:t>
      </w:r>
      <w:r w:rsidR="00702DC6" w:rsidRPr="004454EF">
        <w:rPr>
          <w:rFonts w:ascii="Arial" w:hAnsi="Arial" w:cs="Arial"/>
          <w:lang w:val="el-GR"/>
        </w:rPr>
        <w:t>ίται</w:t>
      </w:r>
      <w:r w:rsidRPr="004454EF">
        <w:rPr>
          <w:rFonts w:ascii="Arial" w:hAnsi="Arial" w:cs="Arial"/>
          <w:lang w:val="el-GR"/>
        </w:rPr>
        <w:t>, οδηγεί στη συσσώρευσ</w:t>
      </w:r>
      <w:r w:rsidR="00866506">
        <w:rPr>
          <w:rFonts w:ascii="Arial" w:hAnsi="Arial" w:cs="Arial"/>
          <w:lang w:val="el-GR"/>
        </w:rPr>
        <w:t>ή</w:t>
      </w:r>
      <w:r w:rsidRPr="004454EF">
        <w:rPr>
          <w:rFonts w:ascii="Arial" w:hAnsi="Arial" w:cs="Arial"/>
          <w:lang w:val="el-GR"/>
        </w:rPr>
        <w:t xml:space="preserve"> τους στη διφασική περιοχή προκειμένου να εξουδετερώσουν</w:t>
      </w:r>
      <w:r w:rsidR="00702DC6" w:rsidRPr="004454EF">
        <w:rPr>
          <w:rFonts w:ascii="Arial" w:hAnsi="Arial" w:cs="Arial"/>
          <w:lang w:val="el-GR"/>
        </w:rPr>
        <w:t xml:space="preserve"> το φορτίο της επιφάνειας. Το </w:t>
      </w:r>
      <w:r w:rsidR="00702DC6">
        <w:rPr>
          <w:rFonts w:ascii="Arial" w:hAnsi="Arial" w:cs="Arial"/>
        </w:rPr>
        <w:t>p</w:t>
      </w:r>
      <w:r w:rsidRPr="004454EF">
        <w:rPr>
          <w:rFonts w:ascii="Arial" w:hAnsi="Arial" w:cs="Arial"/>
          <w:lang w:val="el-GR"/>
        </w:rPr>
        <w:t>Η του διαλύματος καθορίζει το φορτίο της επιφάνειας με αποτέλεσ</w:t>
      </w:r>
      <w:r w:rsidR="00F255E5" w:rsidRPr="004454EF">
        <w:rPr>
          <w:rFonts w:ascii="Arial" w:hAnsi="Arial" w:cs="Arial"/>
          <w:lang w:val="el-GR"/>
        </w:rPr>
        <w:t xml:space="preserve">μα να υπάρχει ένα συγκεκριμένο </w:t>
      </w:r>
      <w:r w:rsidR="00F255E5" w:rsidRPr="009B1FF2">
        <w:rPr>
          <w:rFonts w:ascii="Arial" w:hAnsi="Arial" w:cs="Arial"/>
        </w:rPr>
        <w:t>p</w:t>
      </w:r>
      <w:r w:rsidR="00303262">
        <w:rPr>
          <w:rFonts w:ascii="Arial" w:hAnsi="Arial" w:cs="Arial"/>
          <w:lang w:val="el-GR"/>
        </w:rPr>
        <w:t>Η</w:t>
      </w:r>
      <w:r w:rsidR="00866506">
        <w:rPr>
          <w:rFonts w:ascii="Arial" w:hAnsi="Arial" w:cs="Arial"/>
          <w:lang w:val="el-GR"/>
        </w:rPr>
        <w:t>,</w:t>
      </w:r>
      <w:r w:rsidR="00303262">
        <w:rPr>
          <w:rFonts w:ascii="Arial" w:hAnsi="Arial" w:cs="Arial"/>
          <w:lang w:val="el-GR"/>
        </w:rPr>
        <w:t xml:space="preserve"> το οποί</w:t>
      </w:r>
      <w:r w:rsidRPr="004454EF">
        <w:rPr>
          <w:rFonts w:ascii="Arial" w:hAnsi="Arial" w:cs="Arial"/>
          <w:lang w:val="el-GR"/>
        </w:rPr>
        <w:t>ο ονομάζεται σημεί</w:t>
      </w:r>
      <w:r w:rsidR="00303262">
        <w:rPr>
          <w:rFonts w:ascii="Arial" w:hAnsi="Arial" w:cs="Arial"/>
          <w:lang w:val="el-GR"/>
        </w:rPr>
        <w:t>ο μηδενικού φορτίου</w:t>
      </w:r>
      <w:r w:rsidR="00866506">
        <w:rPr>
          <w:rFonts w:ascii="Arial" w:hAnsi="Arial" w:cs="Arial"/>
          <w:lang w:val="el-GR"/>
        </w:rPr>
        <w:t>,</w:t>
      </w:r>
      <w:r w:rsidR="00303262">
        <w:rPr>
          <w:rFonts w:ascii="Arial" w:hAnsi="Arial" w:cs="Arial"/>
          <w:lang w:val="el-GR"/>
        </w:rPr>
        <w:t xml:space="preserve"> όπου σε αυτό</w:t>
      </w:r>
      <w:r w:rsidRPr="004454EF">
        <w:rPr>
          <w:rFonts w:ascii="Arial" w:hAnsi="Arial" w:cs="Arial"/>
          <w:lang w:val="el-GR"/>
        </w:rPr>
        <w:t xml:space="preserve"> η επιφάνεια έχει συνολικό μηδενικό φορτίο. Η επιφάνεια του υλικού είναι αρνητικά φορτισμένη όταν το </w:t>
      </w:r>
      <w:r w:rsidR="00F255E5" w:rsidRPr="009B1FF2">
        <w:rPr>
          <w:rFonts w:ascii="Arial" w:hAnsi="Arial" w:cs="Arial"/>
        </w:rPr>
        <w:t>p</w:t>
      </w:r>
      <w:r w:rsidRPr="004454EF">
        <w:rPr>
          <w:rFonts w:ascii="Arial" w:hAnsi="Arial" w:cs="Arial"/>
          <w:lang w:val="el-GR"/>
        </w:rPr>
        <w:t xml:space="preserve">Η είναι μεγαλύτερο του </w:t>
      </w:r>
      <w:r w:rsidRPr="009B1FF2">
        <w:rPr>
          <w:rFonts w:ascii="Arial" w:hAnsi="Arial" w:cs="Arial"/>
        </w:rPr>
        <w:t>p</w:t>
      </w:r>
      <w:r w:rsidRPr="004454EF">
        <w:rPr>
          <w:rFonts w:ascii="Arial" w:hAnsi="Arial" w:cs="Arial"/>
          <w:lang w:val="el-GR"/>
        </w:rPr>
        <w:t>Η</w:t>
      </w:r>
      <w:r w:rsidRPr="009B1FF2">
        <w:rPr>
          <w:rFonts w:ascii="Arial" w:hAnsi="Arial" w:cs="Arial"/>
        </w:rPr>
        <w:t>pzc</w:t>
      </w:r>
      <w:r w:rsidRPr="004454EF">
        <w:rPr>
          <w:rFonts w:ascii="Arial" w:hAnsi="Arial" w:cs="Arial"/>
          <w:lang w:val="el-GR"/>
        </w:rPr>
        <w:t xml:space="preserve"> </w:t>
      </w:r>
      <w:r w:rsidR="00702DC6" w:rsidRPr="004454EF">
        <w:rPr>
          <w:rFonts w:ascii="Arial" w:hAnsi="Arial" w:cs="Arial"/>
          <w:lang w:val="el-GR"/>
        </w:rPr>
        <w:t>και έλκει κατιόντα</w:t>
      </w:r>
      <w:r w:rsidR="00303262">
        <w:rPr>
          <w:rFonts w:ascii="Arial" w:hAnsi="Arial" w:cs="Arial"/>
          <w:lang w:val="el-GR"/>
        </w:rPr>
        <w:t>,</w:t>
      </w:r>
      <w:r w:rsidR="00702DC6" w:rsidRPr="004454EF">
        <w:rPr>
          <w:rFonts w:ascii="Arial" w:hAnsi="Arial" w:cs="Arial"/>
          <w:lang w:val="el-GR"/>
        </w:rPr>
        <w:t xml:space="preserve"> ενώ όταν το </w:t>
      </w:r>
      <w:r w:rsidR="00702DC6">
        <w:rPr>
          <w:rFonts w:ascii="Arial" w:hAnsi="Arial" w:cs="Arial"/>
        </w:rPr>
        <w:t>p</w:t>
      </w:r>
      <w:r w:rsidRPr="004454EF">
        <w:rPr>
          <w:rFonts w:ascii="Arial" w:hAnsi="Arial" w:cs="Arial"/>
          <w:lang w:val="el-GR"/>
        </w:rPr>
        <w:t xml:space="preserve">Η είναι μικρότερο του </w:t>
      </w:r>
      <w:r w:rsidRPr="009B1FF2">
        <w:rPr>
          <w:rFonts w:ascii="Arial" w:hAnsi="Arial" w:cs="Arial"/>
        </w:rPr>
        <w:t>p</w:t>
      </w:r>
      <w:r w:rsidRPr="004454EF">
        <w:rPr>
          <w:rFonts w:ascii="Arial" w:hAnsi="Arial" w:cs="Arial"/>
          <w:lang w:val="el-GR"/>
        </w:rPr>
        <w:t>Η</w:t>
      </w:r>
      <w:r w:rsidRPr="009B1FF2">
        <w:rPr>
          <w:rFonts w:ascii="Arial" w:hAnsi="Arial" w:cs="Arial"/>
        </w:rPr>
        <w:t>pzc</w:t>
      </w:r>
      <w:r w:rsidRPr="004454EF">
        <w:rPr>
          <w:rFonts w:ascii="Arial" w:hAnsi="Arial" w:cs="Arial"/>
          <w:lang w:val="el-GR"/>
        </w:rPr>
        <w:t xml:space="preserve"> είναι θετι</w:t>
      </w:r>
      <w:r w:rsidR="00702DC6" w:rsidRPr="004454EF">
        <w:rPr>
          <w:rFonts w:ascii="Arial" w:hAnsi="Arial" w:cs="Arial"/>
          <w:lang w:val="el-GR"/>
        </w:rPr>
        <w:t>κά φορτισμένη και έλκει ανιόντα</w:t>
      </w:r>
      <w:r w:rsidRPr="004454EF">
        <w:rPr>
          <w:rFonts w:ascii="Arial" w:hAnsi="Arial" w:cs="Arial"/>
          <w:lang w:val="el-GR"/>
        </w:rPr>
        <w:t xml:space="preserve">. </w:t>
      </w:r>
      <w:r w:rsidRPr="009B1FF2">
        <w:rPr>
          <w:rFonts w:ascii="Arial" w:hAnsi="Arial" w:cs="Arial"/>
        </w:rPr>
        <w:t>H</w:t>
      </w:r>
      <w:r w:rsidRPr="004454EF">
        <w:rPr>
          <w:rFonts w:ascii="Arial" w:hAnsi="Arial" w:cs="Arial"/>
          <w:lang w:val="el-GR"/>
        </w:rPr>
        <w:t xml:space="preserve"> μέθοδος που χρησιμοποιήθηκε για αυτόν τον προσδιορισμό είναι η </w:t>
      </w:r>
      <w:proofErr w:type="gramStart"/>
      <w:r w:rsidRPr="009B1FF2">
        <w:rPr>
          <w:rFonts w:ascii="Arial" w:hAnsi="Arial" w:cs="Arial"/>
        </w:rPr>
        <w:t>pH</w:t>
      </w:r>
      <w:r w:rsidRPr="004454EF">
        <w:rPr>
          <w:rFonts w:ascii="Arial" w:hAnsi="Arial" w:cs="Arial"/>
          <w:lang w:val="el-GR"/>
        </w:rPr>
        <w:t xml:space="preserve"> </w:t>
      </w:r>
      <w:r w:rsidRPr="009B1FF2">
        <w:rPr>
          <w:rFonts w:ascii="Arial" w:hAnsi="Arial" w:cs="Arial"/>
        </w:rPr>
        <w:t>drift</w:t>
      </w:r>
      <w:proofErr w:type="gramEnd"/>
      <w:r w:rsidRPr="004454EF">
        <w:rPr>
          <w:rFonts w:ascii="Arial" w:hAnsi="Arial" w:cs="Arial"/>
          <w:lang w:val="el-GR"/>
        </w:rPr>
        <w:t xml:space="preserve"> </w:t>
      </w:r>
      <w:r w:rsidRPr="009B1FF2">
        <w:rPr>
          <w:rFonts w:ascii="Arial" w:hAnsi="Arial" w:cs="Arial"/>
        </w:rPr>
        <w:t>method</w:t>
      </w:r>
      <w:r w:rsidRPr="004454EF">
        <w:rPr>
          <w:rFonts w:ascii="Arial" w:hAnsi="Arial" w:cs="Arial"/>
          <w:lang w:val="el-GR"/>
        </w:rPr>
        <w:t>.</w:t>
      </w:r>
      <w:r w:rsidR="00702DC6" w:rsidRPr="004454EF">
        <w:rPr>
          <w:rFonts w:ascii="Arial" w:hAnsi="Arial" w:cs="Arial"/>
          <w:lang w:val="el-GR"/>
        </w:rPr>
        <w:t xml:space="preserve"> </w:t>
      </w:r>
      <w:r w:rsidRPr="004454EF">
        <w:rPr>
          <w:rFonts w:ascii="Arial" w:hAnsi="Arial" w:cs="Arial"/>
          <w:lang w:val="el-GR"/>
        </w:rPr>
        <w:t xml:space="preserve">Αρχικά παρασκευάστηκε το διάλυμα </w:t>
      </w:r>
      <w:r w:rsidRPr="009B1FF2">
        <w:rPr>
          <w:rFonts w:ascii="Arial" w:hAnsi="Arial" w:cs="Arial"/>
        </w:rPr>
        <w:t>CaCl</w:t>
      </w:r>
      <w:r w:rsidRPr="004454EF">
        <w:rPr>
          <w:rFonts w:ascii="Arial" w:hAnsi="Arial" w:cs="Arial"/>
          <w:vertAlign w:val="subscript"/>
          <w:lang w:val="el-GR"/>
        </w:rPr>
        <w:t>2</w:t>
      </w:r>
      <w:r w:rsidRPr="004454EF">
        <w:rPr>
          <w:rFonts w:ascii="Arial" w:hAnsi="Arial" w:cs="Arial"/>
          <w:lang w:val="el-GR"/>
        </w:rPr>
        <w:t xml:space="preserve"> συγκέντρωσης 0,005Μ</w:t>
      </w:r>
      <w:r w:rsidR="00866506">
        <w:rPr>
          <w:rFonts w:ascii="Arial" w:hAnsi="Arial" w:cs="Arial"/>
          <w:lang w:val="el-GR"/>
        </w:rPr>
        <w:t>,</w:t>
      </w:r>
      <w:r w:rsidRPr="004454EF">
        <w:rPr>
          <w:rFonts w:ascii="Arial" w:hAnsi="Arial" w:cs="Arial"/>
          <w:lang w:val="el-GR"/>
        </w:rPr>
        <w:t xml:space="preserve"> το οποίο θερμαίνεται στους 320</w:t>
      </w:r>
      <w:r w:rsidRPr="004454EF">
        <w:rPr>
          <w:rFonts w:ascii="Arial" w:hAnsi="Arial" w:cs="Arial"/>
          <w:vertAlign w:val="superscript"/>
          <w:lang w:val="el-GR"/>
        </w:rPr>
        <w:t>ο</w:t>
      </w:r>
      <w:r w:rsidRPr="009B1FF2">
        <w:rPr>
          <w:rFonts w:ascii="Arial" w:hAnsi="Arial" w:cs="Arial"/>
        </w:rPr>
        <w:t>C</w:t>
      </w:r>
      <w:r w:rsidRPr="004454EF">
        <w:rPr>
          <w:rFonts w:ascii="Arial" w:hAnsi="Arial" w:cs="Arial"/>
          <w:lang w:val="el-GR"/>
        </w:rPr>
        <w:t xml:space="preserve"> μέχρι να εξατμιστεί το </w:t>
      </w:r>
      <w:r w:rsidRPr="009B1FF2">
        <w:rPr>
          <w:rFonts w:ascii="Arial" w:hAnsi="Arial" w:cs="Arial"/>
        </w:rPr>
        <w:t>CO</w:t>
      </w:r>
      <w:r w:rsidRPr="004454EF">
        <w:rPr>
          <w:rFonts w:ascii="Arial" w:hAnsi="Arial" w:cs="Arial"/>
          <w:vertAlign w:val="subscript"/>
          <w:lang w:val="el-GR"/>
        </w:rPr>
        <w:t>2</w:t>
      </w:r>
      <w:r w:rsidR="00702DC6" w:rsidRPr="004454EF">
        <w:rPr>
          <w:rFonts w:ascii="Arial" w:hAnsi="Arial" w:cs="Arial"/>
          <w:lang w:val="el-GR"/>
        </w:rPr>
        <w:t xml:space="preserve">. </w:t>
      </w:r>
      <w:r w:rsidRPr="004454EF">
        <w:rPr>
          <w:rFonts w:ascii="Arial" w:hAnsi="Arial" w:cs="Arial"/>
          <w:lang w:val="el-GR"/>
        </w:rPr>
        <w:t xml:space="preserve">Στη συνέχεια επέρχεται το διάλυμα σε </w:t>
      </w:r>
      <w:r w:rsidR="00303262">
        <w:rPr>
          <w:rFonts w:ascii="Arial" w:hAnsi="Arial" w:cs="Arial"/>
          <w:lang w:val="el-GR"/>
        </w:rPr>
        <w:lastRenderedPageBreak/>
        <w:t>θερμοκρασία δωματίου και παρασκευά</w:t>
      </w:r>
      <w:r w:rsidR="00303262" w:rsidRPr="004454EF">
        <w:rPr>
          <w:rFonts w:ascii="Arial" w:hAnsi="Arial" w:cs="Arial"/>
          <w:lang w:val="el-GR"/>
        </w:rPr>
        <w:t>ζονται</w:t>
      </w:r>
      <w:r w:rsidR="00303262">
        <w:rPr>
          <w:rFonts w:ascii="Arial" w:hAnsi="Arial" w:cs="Arial"/>
          <w:lang w:val="el-GR"/>
        </w:rPr>
        <w:t xml:space="preserve"> τα</w:t>
      </w:r>
      <w:r w:rsidRPr="004454EF">
        <w:rPr>
          <w:rFonts w:ascii="Arial" w:hAnsi="Arial" w:cs="Arial"/>
          <w:lang w:val="el-GR"/>
        </w:rPr>
        <w:t xml:space="preserve"> διαλύματα</w:t>
      </w:r>
      <w:r w:rsidR="00303262">
        <w:rPr>
          <w:rFonts w:ascii="Arial" w:hAnsi="Arial" w:cs="Arial"/>
          <w:lang w:val="el-GR"/>
        </w:rPr>
        <w:t xml:space="preserve"> επιθυμητού </w:t>
      </w:r>
      <w:r w:rsidR="00303262">
        <w:rPr>
          <w:rFonts w:ascii="Arial" w:hAnsi="Arial" w:cs="Arial"/>
        </w:rPr>
        <w:t>pH</w:t>
      </w:r>
      <w:r w:rsidR="00303262" w:rsidRPr="00303262">
        <w:rPr>
          <w:rFonts w:ascii="Arial" w:hAnsi="Arial" w:cs="Arial"/>
          <w:lang w:val="el-GR"/>
        </w:rPr>
        <w:t xml:space="preserve"> </w:t>
      </w:r>
      <w:r w:rsidR="00303262">
        <w:rPr>
          <w:rFonts w:ascii="Arial" w:hAnsi="Arial" w:cs="Arial"/>
          <w:lang w:val="el-GR"/>
        </w:rPr>
        <w:t xml:space="preserve">και </w:t>
      </w:r>
      <w:r w:rsidR="00866506">
        <w:rPr>
          <w:rFonts w:ascii="Arial" w:hAnsi="Arial" w:cs="Arial"/>
          <w:lang w:val="el-GR"/>
        </w:rPr>
        <w:t>συγκεκριμένα</w:t>
      </w:r>
      <w:r w:rsidR="00303262">
        <w:rPr>
          <w:rFonts w:ascii="Arial" w:hAnsi="Arial" w:cs="Arial"/>
          <w:lang w:val="el-GR"/>
        </w:rPr>
        <w:t xml:space="preserve"> τιμών 2,</w:t>
      </w:r>
      <w:r w:rsidR="00866506">
        <w:rPr>
          <w:rFonts w:ascii="Arial" w:hAnsi="Arial" w:cs="Arial"/>
          <w:lang w:val="el-GR"/>
        </w:rPr>
        <w:t xml:space="preserve"> </w:t>
      </w:r>
      <w:r w:rsidR="00303262">
        <w:rPr>
          <w:rFonts w:ascii="Arial" w:hAnsi="Arial" w:cs="Arial"/>
          <w:lang w:val="el-GR"/>
        </w:rPr>
        <w:t>4,</w:t>
      </w:r>
      <w:r w:rsidR="00866506">
        <w:rPr>
          <w:rFonts w:ascii="Arial" w:hAnsi="Arial" w:cs="Arial"/>
          <w:lang w:val="el-GR"/>
        </w:rPr>
        <w:t xml:space="preserve"> </w:t>
      </w:r>
      <w:r w:rsidR="00303262">
        <w:rPr>
          <w:rFonts w:ascii="Arial" w:hAnsi="Arial" w:cs="Arial"/>
          <w:lang w:val="el-GR"/>
        </w:rPr>
        <w:t>6,</w:t>
      </w:r>
      <w:r w:rsidR="00866506">
        <w:rPr>
          <w:rFonts w:ascii="Arial" w:hAnsi="Arial" w:cs="Arial"/>
          <w:lang w:val="el-GR"/>
        </w:rPr>
        <w:t xml:space="preserve"> </w:t>
      </w:r>
      <w:r w:rsidR="00303262">
        <w:rPr>
          <w:rFonts w:ascii="Arial" w:hAnsi="Arial" w:cs="Arial"/>
          <w:lang w:val="el-GR"/>
        </w:rPr>
        <w:t>8,</w:t>
      </w:r>
      <w:r w:rsidR="00866506">
        <w:rPr>
          <w:rFonts w:ascii="Arial" w:hAnsi="Arial" w:cs="Arial"/>
          <w:lang w:val="el-GR"/>
        </w:rPr>
        <w:t xml:space="preserve"> </w:t>
      </w:r>
      <w:r w:rsidR="00303262">
        <w:rPr>
          <w:rFonts w:ascii="Arial" w:hAnsi="Arial" w:cs="Arial"/>
          <w:lang w:val="el-GR"/>
        </w:rPr>
        <w:t>10,</w:t>
      </w:r>
      <w:r w:rsidR="00866506">
        <w:rPr>
          <w:rFonts w:ascii="Arial" w:hAnsi="Arial" w:cs="Arial"/>
          <w:lang w:val="el-GR"/>
        </w:rPr>
        <w:t xml:space="preserve"> </w:t>
      </w:r>
      <w:r w:rsidR="00303262">
        <w:rPr>
          <w:rFonts w:ascii="Arial" w:hAnsi="Arial" w:cs="Arial"/>
          <w:lang w:val="el-GR"/>
        </w:rPr>
        <w:t>12</w:t>
      </w:r>
      <w:r w:rsidRPr="004454EF">
        <w:rPr>
          <w:rFonts w:ascii="Arial" w:hAnsi="Arial" w:cs="Arial"/>
          <w:lang w:val="el-GR"/>
        </w:rPr>
        <w:t xml:space="preserve"> ανάλογα με την προσθήκη </w:t>
      </w:r>
      <w:r w:rsidRPr="009B1FF2">
        <w:rPr>
          <w:rFonts w:ascii="Arial" w:hAnsi="Arial" w:cs="Arial"/>
        </w:rPr>
        <w:t>HCl</w:t>
      </w:r>
      <w:r w:rsidRPr="004454EF">
        <w:rPr>
          <w:rFonts w:ascii="Arial" w:hAnsi="Arial" w:cs="Arial"/>
          <w:lang w:val="el-GR"/>
        </w:rPr>
        <w:t xml:space="preserve"> 1Μ ή αντίστοιχα 0,5Μ Ν</w:t>
      </w:r>
      <w:r w:rsidRPr="009B1FF2">
        <w:rPr>
          <w:rFonts w:ascii="Arial" w:hAnsi="Arial" w:cs="Arial"/>
        </w:rPr>
        <w:t>aOH</w:t>
      </w:r>
      <w:r w:rsidRPr="004454EF">
        <w:rPr>
          <w:rFonts w:ascii="Arial" w:hAnsi="Arial" w:cs="Arial"/>
          <w:lang w:val="el-GR"/>
        </w:rPr>
        <w:t xml:space="preserve"> για τη δημιουργία διαλυμάτων συγκεκριμένου όγκου με </w:t>
      </w:r>
      <w:r w:rsidRPr="009B1FF2">
        <w:rPr>
          <w:rFonts w:ascii="Arial" w:hAnsi="Arial" w:cs="Arial"/>
        </w:rPr>
        <w:t>p</w:t>
      </w:r>
      <w:r w:rsidRPr="004454EF">
        <w:rPr>
          <w:rFonts w:ascii="Arial" w:hAnsi="Arial" w:cs="Arial"/>
          <w:lang w:val="el-GR"/>
        </w:rPr>
        <w:t>Η ανάμεσα στο 2 και στ</w:t>
      </w:r>
      <w:r w:rsidR="00F255E5" w:rsidRPr="004454EF">
        <w:rPr>
          <w:rFonts w:ascii="Arial" w:hAnsi="Arial" w:cs="Arial"/>
          <w:lang w:val="el-GR"/>
        </w:rPr>
        <w:t>ο 12. Έπειτα τοποθετούνται 0,12</w:t>
      </w:r>
      <w:r w:rsidRPr="009B1FF2">
        <w:rPr>
          <w:rFonts w:ascii="Arial" w:hAnsi="Arial" w:cs="Arial"/>
        </w:rPr>
        <w:t>g</w:t>
      </w:r>
      <w:r w:rsidRPr="004454EF">
        <w:rPr>
          <w:rFonts w:ascii="Arial" w:hAnsi="Arial" w:cs="Arial"/>
          <w:lang w:val="el-GR"/>
        </w:rPr>
        <w:t xml:space="preserve"> βιοεξαν</w:t>
      </w:r>
      <w:r w:rsidR="00F255E5" w:rsidRPr="004454EF">
        <w:rPr>
          <w:rFonts w:ascii="Arial" w:hAnsi="Arial" w:cs="Arial"/>
          <w:lang w:val="el-GR"/>
        </w:rPr>
        <w:t>θρακώματος σε μια κωνική</w:t>
      </w:r>
      <w:r w:rsidR="009071CE">
        <w:rPr>
          <w:rFonts w:ascii="Arial" w:hAnsi="Arial" w:cs="Arial"/>
          <w:lang w:val="el-GR"/>
        </w:rPr>
        <w:t xml:space="preserve"> φιάλη</w:t>
      </w:r>
      <w:r w:rsidR="00F255E5" w:rsidRPr="004454EF">
        <w:rPr>
          <w:rFonts w:ascii="Arial" w:hAnsi="Arial" w:cs="Arial"/>
          <w:lang w:val="el-GR"/>
        </w:rPr>
        <w:t xml:space="preserve"> και 40</w:t>
      </w:r>
      <w:r w:rsidRPr="009B1FF2">
        <w:rPr>
          <w:rFonts w:ascii="Arial" w:hAnsi="Arial" w:cs="Arial"/>
        </w:rPr>
        <w:t>ml</w:t>
      </w:r>
      <w:r w:rsidRPr="004454EF">
        <w:rPr>
          <w:rFonts w:ascii="Arial" w:hAnsi="Arial" w:cs="Arial"/>
          <w:lang w:val="el-GR"/>
        </w:rPr>
        <w:t xml:space="preserve"> του ρυθμιστικού διαλύ</w:t>
      </w:r>
      <w:r w:rsidR="00F255E5" w:rsidRPr="004454EF">
        <w:rPr>
          <w:rFonts w:ascii="Arial" w:hAnsi="Arial" w:cs="Arial"/>
          <w:lang w:val="el-GR"/>
        </w:rPr>
        <w:t>ματος και αναδεύονται στους 150</w:t>
      </w:r>
      <w:r w:rsidRPr="009B1FF2">
        <w:rPr>
          <w:rFonts w:ascii="Arial" w:hAnsi="Arial" w:cs="Arial"/>
        </w:rPr>
        <w:t>rpm</w:t>
      </w:r>
      <w:r w:rsidRPr="004454EF">
        <w:rPr>
          <w:rFonts w:ascii="Arial" w:hAnsi="Arial" w:cs="Arial"/>
          <w:lang w:val="el-GR"/>
        </w:rPr>
        <w:t xml:space="preserve"> για 1 ημέρα. Μετά το πέρας της ανάδευσης μετριέται ξανά το </w:t>
      </w:r>
      <w:r w:rsidRPr="009B1FF2">
        <w:rPr>
          <w:rFonts w:ascii="Arial" w:hAnsi="Arial" w:cs="Arial"/>
        </w:rPr>
        <w:t>p</w:t>
      </w:r>
      <w:r w:rsidRPr="004454EF">
        <w:rPr>
          <w:rFonts w:ascii="Arial" w:hAnsi="Arial" w:cs="Arial"/>
          <w:lang w:val="el-GR"/>
        </w:rPr>
        <w:t xml:space="preserve">Η και σχεδιάζεται το διάγραμμα </w:t>
      </w:r>
      <w:r w:rsidRPr="009B1FF2">
        <w:rPr>
          <w:rFonts w:ascii="Arial" w:hAnsi="Arial" w:cs="Arial"/>
        </w:rPr>
        <w:t>p</w:t>
      </w:r>
      <w:r w:rsidRPr="004454EF">
        <w:rPr>
          <w:rFonts w:ascii="Arial" w:hAnsi="Arial" w:cs="Arial"/>
          <w:lang w:val="el-GR"/>
        </w:rPr>
        <w:t xml:space="preserve">Η τελικό και </w:t>
      </w:r>
      <w:r w:rsidRPr="009B1FF2">
        <w:rPr>
          <w:rFonts w:ascii="Arial" w:hAnsi="Arial" w:cs="Arial"/>
        </w:rPr>
        <w:t>p</w:t>
      </w:r>
      <w:r w:rsidR="00702DC6" w:rsidRPr="004454EF">
        <w:rPr>
          <w:rFonts w:ascii="Arial" w:hAnsi="Arial" w:cs="Arial"/>
          <w:lang w:val="el-GR"/>
        </w:rPr>
        <w:t>Η αρχικό</w:t>
      </w:r>
      <w:r w:rsidRPr="004454EF">
        <w:rPr>
          <w:rFonts w:ascii="Arial" w:hAnsi="Arial" w:cs="Arial"/>
          <w:lang w:val="el-GR"/>
        </w:rPr>
        <w:t>.</w:t>
      </w:r>
      <w:r w:rsidR="00702DC6" w:rsidRPr="004454EF">
        <w:rPr>
          <w:rFonts w:ascii="Arial" w:hAnsi="Arial" w:cs="Arial"/>
          <w:lang w:val="el-GR"/>
        </w:rPr>
        <w:t xml:space="preserve"> </w:t>
      </w:r>
      <w:r w:rsidRPr="004454EF">
        <w:rPr>
          <w:rFonts w:ascii="Arial" w:hAnsi="Arial" w:cs="Arial"/>
          <w:lang w:val="el-GR"/>
        </w:rPr>
        <w:t>Το σημείο μηδενικού φορτίου απεικονίζεται</w:t>
      </w:r>
      <w:r w:rsidR="00866506">
        <w:rPr>
          <w:rFonts w:ascii="Arial" w:hAnsi="Arial" w:cs="Arial"/>
          <w:lang w:val="el-GR"/>
        </w:rPr>
        <w:t>,</w:t>
      </w:r>
      <w:r w:rsidRPr="004454EF">
        <w:rPr>
          <w:rFonts w:ascii="Arial" w:hAnsi="Arial" w:cs="Arial"/>
          <w:lang w:val="el-GR"/>
        </w:rPr>
        <w:t xml:space="preserve"> όταν η σχηματιζόμενη καμπύλη τέμνει την ευθεία των </w:t>
      </w:r>
      <w:r w:rsidRPr="009B1FF2">
        <w:rPr>
          <w:rFonts w:ascii="Arial" w:hAnsi="Arial" w:cs="Arial"/>
        </w:rPr>
        <w:t>p</w:t>
      </w:r>
      <w:r w:rsidRPr="004454EF">
        <w:rPr>
          <w:rFonts w:ascii="Arial" w:hAnsi="Arial" w:cs="Arial"/>
          <w:lang w:val="el-GR"/>
        </w:rPr>
        <w:t xml:space="preserve">Η. </w:t>
      </w:r>
      <w:r w:rsidR="00126064">
        <w:rPr>
          <w:rFonts w:ascii="Arial" w:hAnsi="Arial" w:cs="Arial"/>
          <w:lang w:val="el-GR"/>
        </w:rPr>
        <w:t>Τα διαγράμματα αυτά για κάθε βιοεξανθράκωμα παρατίθενται στο Παράρτημα Β.</w:t>
      </w:r>
    </w:p>
    <w:p w:rsidR="002A3EDC" w:rsidRPr="00DD6872" w:rsidRDefault="002A3EDC" w:rsidP="00534A4E">
      <w:pPr>
        <w:jc w:val="both"/>
        <w:rPr>
          <w:rFonts w:ascii="Arial" w:hAnsi="Arial" w:cs="Arial"/>
          <w:lang w:val="el-GR"/>
        </w:rPr>
      </w:pPr>
    </w:p>
    <w:p w:rsidR="00534A4E" w:rsidRDefault="002E4849" w:rsidP="004454EF">
      <w:pPr>
        <w:pStyle w:val="3"/>
        <w:rPr>
          <w:lang w:val="el-GR"/>
        </w:rPr>
      </w:pPr>
      <w:bookmarkStart w:id="77" w:name="_Toc84786330"/>
      <w:r w:rsidRPr="004454EF">
        <w:rPr>
          <w:rFonts w:eastAsiaTheme="minorEastAsia"/>
          <w:lang w:val="el-GR"/>
        </w:rPr>
        <w:t>3.4.1.13</w:t>
      </w:r>
      <w:r w:rsidR="006A21FA" w:rsidRPr="004454EF">
        <w:rPr>
          <w:rFonts w:eastAsiaTheme="minorEastAsia"/>
          <w:lang w:val="el-GR"/>
        </w:rPr>
        <w:t>.</w:t>
      </w:r>
      <w:r w:rsidR="00534A4E" w:rsidRPr="004454EF">
        <w:rPr>
          <w:rFonts w:eastAsiaTheme="minorEastAsia"/>
          <w:lang w:val="el-GR"/>
        </w:rPr>
        <w:t xml:space="preserve"> </w:t>
      </w:r>
      <w:r w:rsidR="00534A4E" w:rsidRPr="004454EF">
        <w:rPr>
          <w:lang w:val="el-GR"/>
        </w:rPr>
        <w:t>Προσδιορισμός κατιοντοανταλλακτικής ικανότητας</w:t>
      </w:r>
      <w:bookmarkEnd w:id="77"/>
      <w:r w:rsidR="00534A4E" w:rsidRPr="004454EF">
        <w:rPr>
          <w:lang w:val="el-GR"/>
        </w:rPr>
        <w:t xml:space="preserve"> </w:t>
      </w:r>
    </w:p>
    <w:p w:rsidR="00950B24" w:rsidRPr="004454EF" w:rsidRDefault="00950B24" w:rsidP="00534A4E">
      <w:pPr>
        <w:jc w:val="both"/>
        <w:rPr>
          <w:rFonts w:ascii="Arial" w:hAnsi="Arial" w:cs="Arial"/>
          <w:lang w:val="el-GR"/>
        </w:rPr>
      </w:pPr>
    </w:p>
    <w:p w:rsidR="000709AA" w:rsidRPr="00CE2995" w:rsidRDefault="00534A4E" w:rsidP="00534A4E">
      <w:pPr>
        <w:jc w:val="both"/>
        <w:rPr>
          <w:rFonts w:ascii="Arial" w:hAnsi="Arial" w:cs="Arial"/>
          <w:lang w:val="el-GR"/>
        </w:rPr>
      </w:pPr>
      <w:r w:rsidRPr="004454EF">
        <w:rPr>
          <w:rFonts w:ascii="Arial" w:hAnsi="Arial" w:cs="Arial"/>
          <w:lang w:val="el-GR"/>
        </w:rPr>
        <w:t xml:space="preserve">Η κατιοντοανταλλακτική ικανότητα ενός βιοεξανθρακώματος προσδιορίζει το βαθμό δέσμευσης των </w:t>
      </w:r>
      <w:r w:rsidR="00B424E8" w:rsidRPr="004454EF">
        <w:rPr>
          <w:rFonts w:ascii="Arial" w:hAnsi="Arial" w:cs="Arial"/>
          <w:lang w:val="el-GR"/>
        </w:rPr>
        <w:t>θρεπτικών συστατικών στο έδαφος</w:t>
      </w:r>
      <w:r w:rsidRPr="004454EF">
        <w:rPr>
          <w:rFonts w:ascii="Arial" w:hAnsi="Arial" w:cs="Arial"/>
          <w:lang w:val="el-GR"/>
        </w:rPr>
        <w:t>. Πιο συγκεκριμένα παρουσιάζεται η διαθεσιμότητ</w:t>
      </w:r>
      <w:r w:rsidR="00866506">
        <w:rPr>
          <w:rFonts w:ascii="Arial" w:hAnsi="Arial" w:cs="Arial"/>
          <w:lang w:val="el-GR"/>
        </w:rPr>
        <w:t>ά</w:t>
      </w:r>
      <w:r w:rsidRPr="004454EF">
        <w:rPr>
          <w:rFonts w:ascii="Arial" w:hAnsi="Arial" w:cs="Arial"/>
          <w:lang w:val="el-GR"/>
        </w:rPr>
        <w:t xml:space="preserve"> τους και ικανότητα δέσμευσ</w:t>
      </w:r>
      <w:r w:rsidR="00866506">
        <w:rPr>
          <w:rFonts w:ascii="Arial" w:hAnsi="Arial" w:cs="Arial"/>
          <w:lang w:val="el-GR"/>
        </w:rPr>
        <w:t>ή</w:t>
      </w:r>
      <w:r w:rsidRPr="004454EF">
        <w:rPr>
          <w:rFonts w:ascii="Arial" w:hAnsi="Arial" w:cs="Arial"/>
          <w:lang w:val="el-GR"/>
        </w:rPr>
        <w:t>ς τους από τα φυτά και η ικανότητα έκπλυσ</w:t>
      </w:r>
      <w:r w:rsidR="00866506">
        <w:rPr>
          <w:rFonts w:ascii="Arial" w:hAnsi="Arial" w:cs="Arial"/>
          <w:lang w:val="el-GR"/>
        </w:rPr>
        <w:t>ή</w:t>
      </w:r>
      <w:r w:rsidRPr="004454EF">
        <w:rPr>
          <w:rFonts w:ascii="Arial" w:hAnsi="Arial" w:cs="Arial"/>
          <w:lang w:val="el-GR"/>
        </w:rPr>
        <w:t>ς τους στα επιφανειακά και υπόγεια ύδατα. Οι μονάδες μέτρηση</w:t>
      </w:r>
      <w:r w:rsidR="00C10137" w:rsidRPr="004454EF">
        <w:rPr>
          <w:rFonts w:ascii="Arial" w:hAnsi="Arial" w:cs="Arial"/>
          <w:lang w:val="el-GR"/>
        </w:rPr>
        <w:t>ς που χρησιμοποιούμε είναι οι</w:t>
      </w:r>
      <w:r w:rsidRPr="004454EF">
        <w:rPr>
          <w:rFonts w:ascii="Arial" w:hAnsi="Arial" w:cs="Arial"/>
          <w:lang w:val="el-GR"/>
        </w:rPr>
        <w:t xml:space="preserve">:  </w:t>
      </w:r>
      <w:r w:rsidRPr="009B1FF2">
        <w:rPr>
          <w:rFonts w:ascii="Arial" w:hAnsi="Arial" w:cs="Arial"/>
        </w:rPr>
        <w:t>meq</w:t>
      </w:r>
      <w:r w:rsidR="00771AB4">
        <w:rPr>
          <w:rFonts w:ascii="Arial" w:hAnsi="Arial" w:cs="Arial"/>
          <w:lang w:val="el-GR"/>
        </w:rPr>
        <w:t>/</w:t>
      </w:r>
      <w:r w:rsidR="00C10137" w:rsidRPr="004454EF">
        <w:rPr>
          <w:rFonts w:ascii="Arial" w:hAnsi="Arial" w:cs="Arial"/>
          <w:lang w:val="el-GR"/>
        </w:rPr>
        <w:t>100</w:t>
      </w:r>
      <w:r w:rsidRPr="009B1FF2">
        <w:rPr>
          <w:rFonts w:ascii="Arial" w:hAnsi="Arial" w:cs="Arial"/>
        </w:rPr>
        <w:t>g</w:t>
      </w:r>
      <w:r w:rsidRPr="004454EF">
        <w:rPr>
          <w:rFonts w:ascii="Arial" w:hAnsi="Arial" w:cs="Arial"/>
          <w:lang w:val="el-GR"/>
        </w:rPr>
        <w:t xml:space="preserve"> </w:t>
      </w:r>
      <w:r w:rsidRPr="009B1FF2">
        <w:rPr>
          <w:rFonts w:ascii="Arial" w:hAnsi="Arial" w:cs="Arial"/>
        </w:rPr>
        <w:t>of</w:t>
      </w:r>
      <w:r w:rsidRPr="004454EF">
        <w:rPr>
          <w:rFonts w:ascii="Arial" w:hAnsi="Arial" w:cs="Arial"/>
          <w:lang w:val="el-GR"/>
        </w:rPr>
        <w:t xml:space="preserve"> </w:t>
      </w:r>
      <w:r w:rsidRPr="009B1FF2">
        <w:rPr>
          <w:rFonts w:ascii="Arial" w:hAnsi="Arial" w:cs="Arial"/>
        </w:rPr>
        <w:t>solid</w:t>
      </w:r>
      <w:r w:rsidRPr="004454EF">
        <w:rPr>
          <w:rFonts w:ascii="Arial" w:hAnsi="Arial" w:cs="Arial"/>
          <w:lang w:val="el-GR"/>
        </w:rPr>
        <w:t xml:space="preserve"> ή </w:t>
      </w:r>
      <w:r w:rsidRPr="009B1FF2">
        <w:rPr>
          <w:rFonts w:ascii="Arial" w:hAnsi="Arial" w:cs="Arial"/>
        </w:rPr>
        <w:t>cmol</w:t>
      </w:r>
      <w:r w:rsidRPr="004454EF">
        <w:rPr>
          <w:rFonts w:ascii="Arial" w:hAnsi="Arial" w:cs="Arial"/>
          <w:lang w:val="el-GR"/>
        </w:rPr>
        <w:t>/</w:t>
      </w:r>
      <w:r w:rsidRPr="009B1FF2">
        <w:rPr>
          <w:rFonts w:ascii="Arial" w:hAnsi="Arial" w:cs="Arial"/>
        </w:rPr>
        <w:t>kg</w:t>
      </w:r>
      <w:r w:rsidRPr="004454EF">
        <w:rPr>
          <w:rFonts w:ascii="Arial" w:hAnsi="Arial" w:cs="Arial"/>
          <w:lang w:val="el-GR"/>
        </w:rPr>
        <w:t xml:space="preserve"> </w:t>
      </w:r>
      <w:r w:rsidRPr="009B1FF2">
        <w:rPr>
          <w:rFonts w:ascii="Arial" w:hAnsi="Arial" w:cs="Arial"/>
        </w:rPr>
        <w:t>of</w:t>
      </w:r>
      <w:r w:rsidRPr="004454EF">
        <w:rPr>
          <w:rFonts w:ascii="Arial" w:hAnsi="Arial" w:cs="Arial"/>
          <w:lang w:val="el-GR"/>
        </w:rPr>
        <w:t xml:space="preserve"> </w:t>
      </w:r>
      <w:r w:rsidRPr="009B1FF2">
        <w:rPr>
          <w:rFonts w:ascii="Arial" w:hAnsi="Arial" w:cs="Arial"/>
        </w:rPr>
        <w:t>solid</w:t>
      </w:r>
      <w:r w:rsidRPr="004454EF">
        <w:rPr>
          <w:rFonts w:ascii="Arial" w:hAnsi="Arial" w:cs="Arial"/>
          <w:lang w:val="el-GR"/>
        </w:rPr>
        <w:t xml:space="preserve"> (</w:t>
      </w:r>
      <w:r w:rsidRPr="009B1FF2">
        <w:rPr>
          <w:rFonts w:ascii="Arial" w:hAnsi="Arial" w:cs="Arial"/>
        </w:rPr>
        <w:t>SI</w:t>
      </w:r>
      <w:r w:rsidRPr="004454EF">
        <w:rPr>
          <w:rFonts w:ascii="Arial" w:hAnsi="Arial" w:cs="Arial"/>
          <w:lang w:val="el-GR"/>
        </w:rPr>
        <w:t>).</w:t>
      </w:r>
      <w:r w:rsidR="00702DC6" w:rsidRPr="004454EF">
        <w:rPr>
          <w:rFonts w:ascii="Arial" w:hAnsi="Arial" w:cs="Arial"/>
          <w:lang w:val="el-GR"/>
        </w:rPr>
        <w:t xml:space="preserve"> </w:t>
      </w:r>
      <w:r w:rsidRPr="004454EF">
        <w:rPr>
          <w:rFonts w:ascii="Arial" w:hAnsi="Arial" w:cs="Arial"/>
          <w:lang w:val="el-GR"/>
        </w:rPr>
        <w:t xml:space="preserve">Η μέθοδος που χρησιμοποιήσαμε για τον υπολογισμό είναι η 9081 της </w:t>
      </w:r>
      <w:r w:rsidRPr="009B1FF2">
        <w:rPr>
          <w:rFonts w:ascii="Arial" w:hAnsi="Arial" w:cs="Arial"/>
        </w:rPr>
        <w:t>USEPA</w:t>
      </w:r>
      <w:r w:rsidRPr="004454EF">
        <w:rPr>
          <w:rFonts w:ascii="Arial" w:hAnsi="Arial" w:cs="Arial"/>
          <w:lang w:val="el-GR"/>
        </w:rPr>
        <w:t xml:space="preserve"> (1986). Στο πρώτο στάδιο της μεθόδου ζυγίζεται 1</w:t>
      </w:r>
      <w:r w:rsidRPr="009B1FF2">
        <w:rPr>
          <w:rFonts w:ascii="Arial" w:hAnsi="Arial" w:cs="Arial"/>
        </w:rPr>
        <w:t>g</w:t>
      </w:r>
      <w:r w:rsidRPr="004454EF">
        <w:rPr>
          <w:rFonts w:ascii="Arial" w:hAnsi="Arial" w:cs="Arial"/>
          <w:lang w:val="el-GR"/>
        </w:rPr>
        <w:t xml:space="preserve"> βιοεξανθρακώματος και τοπο</w:t>
      </w:r>
      <w:r w:rsidR="00B424E8" w:rsidRPr="004454EF">
        <w:rPr>
          <w:rFonts w:ascii="Arial" w:hAnsi="Arial" w:cs="Arial"/>
          <w:lang w:val="el-GR"/>
        </w:rPr>
        <w:t>θετείται σε φυγοκεντρικό σωλήνα</w:t>
      </w:r>
      <w:r w:rsidR="00866506">
        <w:rPr>
          <w:rFonts w:ascii="Arial" w:hAnsi="Arial" w:cs="Arial"/>
          <w:lang w:val="el-GR"/>
        </w:rPr>
        <w:t xml:space="preserve"> (γ</w:t>
      </w:r>
      <w:r w:rsidRPr="004454EF">
        <w:rPr>
          <w:rFonts w:ascii="Arial" w:hAnsi="Arial" w:cs="Arial"/>
          <w:lang w:val="el-GR"/>
        </w:rPr>
        <w:t xml:space="preserve">ια κάθε </w:t>
      </w:r>
      <w:r w:rsidR="00702DC6" w:rsidRPr="004454EF">
        <w:rPr>
          <w:rFonts w:ascii="Arial" w:hAnsi="Arial" w:cs="Arial"/>
          <w:lang w:val="el-GR"/>
        </w:rPr>
        <w:t>βιοεξανθράκωμα</w:t>
      </w:r>
      <w:r w:rsidRPr="004454EF">
        <w:rPr>
          <w:rFonts w:ascii="Arial" w:hAnsi="Arial" w:cs="Arial"/>
          <w:lang w:val="el-GR"/>
        </w:rPr>
        <w:t xml:space="preserve"> έχουμε 2 επιπλέον επαναλήψεις). Στη συνέχεια σε κάθε φυγοκε</w:t>
      </w:r>
      <w:r w:rsidR="00C10137" w:rsidRPr="004454EF">
        <w:rPr>
          <w:rFonts w:ascii="Arial" w:hAnsi="Arial" w:cs="Arial"/>
          <w:lang w:val="el-GR"/>
        </w:rPr>
        <w:t>ντρικό σωλήνα προστίθενται 8,25</w:t>
      </w:r>
      <w:r w:rsidRPr="009B1FF2">
        <w:rPr>
          <w:rFonts w:ascii="Arial" w:hAnsi="Arial" w:cs="Arial"/>
        </w:rPr>
        <w:t>ml</w:t>
      </w:r>
      <w:r w:rsidRPr="004454EF">
        <w:rPr>
          <w:rFonts w:ascii="Arial" w:hAnsi="Arial" w:cs="Arial"/>
          <w:lang w:val="el-GR"/>
        </w:rPr>
        <w:t xml:space="preserve"> ΝαΟΑ</w:t>
      </w:r>
      <w:r w:rsidRPr="009B1FF2">
        <w:rPr>
          <w:rFonts w:ascii="Arial" w:hAnsi="Arial" w:cs="Arial"/>
        </w:rPr>
        <w:t>c</w:t>
      </w:r>
      <w:r w:rsidR="00C10137" w:rsidRPr="004454EF">
        <w:rPr>
          <w:rFonts w:ascii="Arial" w:hAnsi="Arial" w:cs="Arial"/>
          <w:lang w:val="el-GR"/>
        </w:rPr>
        <w:t xml:space="preserve"> 1Μ</w:t>
      </w:r>
      <w:r w:rsidRPr="004454EF">
        <w:rPr>
          <w:rFonts w:ascii="Arial" w:hAnsi="Arial" w:cs="Arial"/>
          <w:lang w:val="el-GR"/>
        </w:rPr>
        <w:t>, το μίγμα αναδ</w:t>
      </w:r>
      <w:r w:rsidR="00C10137" w:rsidRPr="004454EF">
        <w:rPr>
          <w:rFonts w:ascii="Arial" w:hAnsi="Arial" w:cs="Arial"/>
          <w:lang w:val="el-GR"/>
        </w:rPr>
        <w:t>ε</w:t>
      </w:r>
      <w:r w:rsidRPr="004454EF">
        <w:rPr>
          <w:rFonts w:ascii="Arial" w:hAnsi="Arial" w:cs="Arial"/>
          <w:lang w:val="el-GR"/>
        </w:rPr>
        <w:t>ύεται σε τράπεζα ανάδε</w:t>
      </w:r>
      <w:r w:rsidR="00C10137" w:rsidRPr="004454EF">
        <w:rPr>
          <w:rFonts w:ascii="Arial" w:hAnsi="Arial" w:cs="Arial"/>
          <w:lang w:val="el-GR"/>
        </w:rPr>
        <w:t>υσης για πέντε λεπτά στα 150</w:t>
      </w:r>
      <w:r w:rsidR="00702DC6">
        <w:rPr>
          <w:rFonts w:ascii="Arial" w:hAnsi="Arial" w:cs="Arial"/>
        </w:rPr>
        <w:t>rpm</w:t>
      </w:r>
      <w:r w:rsidRPr="004454EF">
        <w:rPr>
          <w:rFonts w:ascii="Arial" w:hAnsi="Arial" w:cs="Arial"/>
          <w:lang w:val="el-GR"/>
        </w:rPr>
        <w:t xml:space="preserve"> και καταλήγει στη φυγόκεντρο για 10 λεπτά με ταχύτητα 4</w:t>
      </w:r>
      <w:r w:rsidR="00C10137" w:rsidRPr="004454EF">
        <w:rPr>
          <w:rFonts w:ascii="Arial" w:hAnsi="Arial" w:cs="Arial"/>
          <w:lang w:val="el-GR"/>
        </w:rPr>
        <w:t>000</w:t>
      </w:r>
      <w:r w:rsidRPr="009B1FF2">
        <w:rPr>
          <w:rFonts w:ascii="Arial" w:hAnsi="Arial" w:cs="Arial"/>
        </w:rPr>
        <w:t>rpm</w:t>
      </w:r>
      <w:r w:rsidRPr="004454EF">
        <w:rPr>
          <w:rFonts w:ascii="Arial" w:hAnsi="Arial" w:cs="Arial"/>
          <w:lang w:val="el-GR"/>
        </w:rPr>
        <w:t xml:space="preserve">. </w:t>
      </w:r>
      <w:r w:rsidR="00866506">
        <w:rPr>
          <w:rFonts w:ascii="Arial" w:hAnsi="Arial" w:cs="Arial"/>
          <w:lang w:val="el-GR"/>
        </w:rPr>
        <w:t>Μετά την απομάκρυνση</w:t>
      </w:r>
      <w:r w:rsidR="00866506" w:rsidRPr="004454EF">
        <w:rPr>
          <w:rFonts w:ascii="Arial" w:hAnsi="Arial" w:cs="Arial"/>
          <w:lang w:val="el-GR"/>
        </w:rPr>
        <w:t xml:space="preserve"> </w:t>
      </w:r>
      <w:r w:rsidRPr="004454EF">
        <w:rPr>
          <w:rFonts w:ascii="Arial" w:hAnsi="Arial" w:cs="Arial"/>
          <w:lang w:val="el-GR"/>
        </w:rPr>
        <w:t>το</w:t>
      </w:r>
      <w:r w:rsidR="00866506">
        <w:rPr>
          <w:rFonts w:ascii="Arial" w:hAnsi="Arial" w:cs="Arial"/>
          <w:lang w:val="el-GR"/>
        </w:rPr>
        <w:t>υ</w:t>
      </w:r>
      <w:r w:rsidRPr="004454EF">
        <w:rPr>
          <w:rFonts w:ascii="Arial" w:hAnsi="Arial" w:cs="Arial"/>
          <w:lang w:val="el-GR"/>
        </w:rPr>
        <w:t xml:space="preserve"> υπερκείμενο</w:t>
      </w:r>
      <w:r w:rsidR="00866506">
        <w:rPr>
          <w:rFonts w:ascii="Arial" w:hAnsi="Arial" w:cs="Arial"/>
          <w:lang w:val="el-GR"/>
        </w:rPr>
        <w:t>υ υγρού,</w:t>
      </w:r>
      <w:r w:rsidRPr="004454EF">
        <w:rPr>
          <w:rFonts w:ascii="Arial" w:hAnsi="Arial" w:cs="Arial"/>
          <w:lang w:val="el-GR"/>
        </w:rPr>
        <w:t xml:space="preserve"> η διαδικασία επ</w:t>
      </w:r>
      <w:r w:rsidR="000709AA">
        <w:rPr>
          <w:rFonts w:ascii="Arial" w:hAnsi="Arial" w:cs="Arial"/>
          <w:lang w:val="el-GR"/>
        </w:rPr>
        <w:t>αναλαμβάνεται άλλες τρεις φορές</w:t>
      </w:r>
      <w:r w:rsidRPr="004454EF">
        <w:rPr>
          <w:rFonts w:ascii="Arial" w:hAnsi="Arial" w:cs="Arial"/>
          <w:lang w:val="el-GR"/>
        </w:rPr>
        <w:t>. Το δεύτερο στάδιο της μεθόδου που ακ</w:t>
      </w:r>
      <w:r w:rsidR="00C10137" w:rsidRPr="004454EF">
        <w:rPr>
          <w:rFonts w:ascii="Arial" w:hAnsi="Arial" w:cs="Arial"/>
          <w:lang w:val="el-GR"/>
        </w:rPr>
        <w:t>ο</w:t>
      </w:r>
      <w:r w:rsidR="000709AA">
        <w:rPr>
          <w:rFonts w:ascii="Arial" w:hAnsi="Arial" w:cs="Arial"/>
          <w:lang w:val="el-GR"/>
        </w:rPr>
        <w:t>λουθεί είναι η προσθήκη 8,25</w:t>
      </w:r>
      <w:r w:rsidRPr="009B1FF2">
        <w:rPr>
          <w:rFonts w:ascii="Arial" w:hAnsi="Arial" w:cs="Arial"/>
        </w:rPr>
        <w:t>ml</w:t>
      </w:r>
      <w:r w:rsidRPr="004454EF">
        <w:rPr>
          <w:rFonts w:ascii="Arial" w:hAnsi="Arial" w:cs="Arial"/>
          <w:lang w:val="el-GR"/>
        </w:rPr>
        <w:t xml:space="preserve"> ισοπροπυλικής αλκοόλης στο στερεό που προέκυψε με ανάδευση και φ</w:t>
      </w:r>
      <w:r w:rsidR="000709AA">
        <w:rPr>
          <w:rFonts w:ascii="Arial" w:hAnsi="Arial" w:cs="Arial"/>
          <w:lang w:val="el-GR"/>
        </w:rPr>
        <w:t>υγοκέντριση στις ίδιες συνθήκες</w:t>
      </w:r>
      <w:r w:rsidRPr="004454EF">
        <w:rPr>
          <w:rFonts w:ascii="Arial" w:hAnsi="Arial" w:cs="Arial"/>
          <w:lang w:val="el-GR"/>
        </w:rPr>
        <w:t>.</w:t>
      </w:r>
      <w:r w:rsidR="000709AA" w:rsidRPr="000709AA">
        <w:rPr>
          <w:rFonts w:ascii="Arial" w:hAnsi="Arial" w:cs="Arial"/>
          <w:lang w:val="el-GR"/>
        </w:rPr>
        <w:t xml:space="preserve"> </w:t>
      </w:r>
      <w:r w:rsidRPr="004454EF">
        <w:rPr>
          <w:rFonts w:ascii="Arial" w:hAnsi="Arial" w:cs="Arial"/>
          <w:lang w:val="el-GR"/>
        </w:rPr>
        <w:t xml:space="preserve">Το στάδιο αυτό </w:t>
      </w:r>
      <w:r w:rsidR="000709AA">
        <w:rPr>
          <w:rFonts w:ascii="Arial" w:hAnsi="Arial" w:cs="Arial"/>
          <w:lang w:val="el-GR"/>
        </w:rPr>
        <w:t>επαναλαμβάνεται άλλες δυο φορές</w:t>
      </w:r>
      <w:r w:rsidRPr="004454EF">
        <w:rPr>
          <w:rFonts w:ascii="Arial" w:hAnsi="Arial" w:cs="Arial"/>
          <w:lang w:val="el-GR"/>
        </w:rPr>
        <w:t>. Τέλος, το τρί</w:t>
      </w:r>
      <w:r w:rsidR="00C10137" w:rsidRPr="004454EF">
        <w:rPr>
          <w:rFonts w:ascii="Arial" w:hAnsi="Arial" w:cs="Arial"/>
          <w:lang w:val="el-GR"/>
        </w:rPr>
        <w:t>το στάδιο είναι η προσθήκη 8,25</w:t>
      </w:r>
      <w:r w:rsidRPr="009B1FF2">
        <w:rPr>
          <w:rFonts w:ascii="Arial" w:hAnsi="Arial" w:cs="Arial"/>
        </w:rPr>
        <w:t>ml</w:t>
      </w:r>
      <w:r w:rsidRPr="004454EF">
        <w:rPr>
          <w:rFonts w:ascii="Arial" w:hAnsi="Arial" w:cs="Arial"/>
          <w:lang w:val="el-GR"/>
        </w:rPr>
        <w:t xml:space="preserve"> ΝΗ</w:t>
      </w:r>
      <w:r w:rsidRPr="004454EF">
        <w:rPr>
          <w:rFonts w:ascii="Arial" w:hAnsi="Arial" w:cs="Arial"/>
          <w:vertAlign w:val="subscript"/>
          <w:lang w:val="el-GR"/>
        </w:rPr>
        <w:t>4</w:t>
      </w:r>
      <w:r w:rsidRPr="004454EF">
        <w:rPr>
          <w:rFonts w:ascii="Arial" w:hAnsi="Arial" w:cs="Arial"/>
          <w:lang w:val="el-GR"/>
        </w:rPr>
        <w:t>ΟΑ</w:t>
      </w:r>
      <w:r w:rsidRPr="009B1FF2">
        <w:rPr>
          <w:rFonts w:ascii="Arial" w:hAnsi="Arial" w:cs="Arial"/>
        </w:rPr>
        <w:t>c</w:t>
      </w:r>
      <w:r w:rsidRPr="004454EF">
        <w:rPr>
          <w:rFonts w:ascii="Arial" w:hAnsi="Arial" w:cs="Arial"/>
          <w:lang w:val="el-GR"/>
        </w:rPr>
        <w:t xml:space="preserve"> 1Μ στο στερεό υπόλειμμα που προέκυψε από το δεύτερο στάδιο</w:t>
      </w:r>
      <w:r w:rsidR="00C10137" w:rsidRPr="004454EF">
        <w:rPr>
          <w:rFonts w:ascii="Arial" w:hAnsi="Arial" w:cs="Arial"/>
          <w:lang w:val="el-GR"/>
        </w:rPr>
        <w:t>.</w:t>
      </w:r>
      <w:r w:rsidRPr="004454EF">
        <w:rPr>
          <w:rFonts w:ascii="Arial" w:hAnsi="Arial" w:cs="Arial"/>
          <w:lang w:val="el-GR"/>
        </w:rPr>
        <w:t xml:space="preserve"> </w:t>
      </w:r>
      <w:r w:rsidR="00C10137" w:rsidRPr="004454EF">
        <w:rPr>
          <w:rFonts w:ascii="Arial" w:hAnsi="Arial" w:cs="Arial"/>
          <w:lang w:val="el-GR"/>
        </w:rPr>
        <w:t xml:space="preserve">Η </w:t>
      </w:r>
      <w:r w:rsidRPr="004454EF">
        <w:rPr>
          <w:rFonts w:ascii="Arial" w:hAnsi="Arial" w:cs="Arial"/>
          <w:lang w:val="el-GR"/>
        </w:rPr>
        <w:t>δια</w:t>
      </w:r>
      <w:r w:rsidR="00C10137" w:rsidRPr="004454EF">
        <w:rPr>
          <w:rFonts w:ascii="Arial" w:hAnsi="Arial" w:cs="Arial"/>
          <w:lang w:val="el-GR"/>
        </w:rPr>
        <w:t>δικασία επαναλαμβάνεται άλλες δύ</w:t>
      </w:r>
      <w:r w:rsidRPr="004454EF">
        <w:rPr>
          <w:rFonts w:ascii="Arial" w:hAnsi="Arial" w:cs="Arial"/>
          <w:lang w:val="el-GR"/>
        </w:rPr>
        <w:t>ο φορές και το υπερκείμενο συλλέγεται</w:t>
      </w:r>
      <w:r w:rsidR="00702DC6" w:rsidRPr="004454EF">
        <w:rPr>
          <w:rFonts w:ascii="Arial" w:hAnsi="Arial" w:cs="Arial"/>
          <w:lang w:val="el-GR"/>
        </w:rPr>
        <w:t xml:space="preserve"> </w:t>
      </w:r>
      <w:r w:rsidRPr="004454EF">
        <w:rPr>
          <w:rFonts w:ascii="Arial" w:hAnsi="Arial" w:cs="Arial"/>
          <w:lang w:val="el-GR"/>
        </w:rPr>
        <w:t>(και από τις τρεις φορές) και τοποθ</w:t>
      </w:r>
      <w:r w:rsidR="00C10137" w:rsidRPr="004454EF">
        <w:rPr>
          <w:rFonts w:ascii="Arial" w:hAnsi="Arial" w:cs="Arial"/>
          <w:lang w:val="el-GR"/>
        </w:rPr>
        <w:t>ετείται σε ογκομετρική φιάλη 50</w:t>
      </w:r>
      <w:r w:rsidRPr="009B1FF2">
        <w:rPr>
          <w:rFonts w:ascii="Arial" w:hAnsi="Arial" w:cs="Arial"/>
        </w:rPr>
        <w:t>ml</w:t>
      </w:r>
      <w:r w:rsidR="00866506">
        <w:rPr>
          <w:rFonts w:ascii="Arial" w:hAnsi="Arial" w:cs="Arial"/>
          <w:lang w:val="el-GR"/>
        </w:rPr>
        <w:t>,</w:t>
      </w:r>
      <w:r w:rsidRPr="004454EF">
        <w:rPr>
          <w:rFonts w:ascii="Arial" w:hAnsi="Arial" w:cs="Arial"/>
          <w:lang w:val="el-GR"/>
        </w:rPr>
        <w:t xml:space="preserve"> όπου αραιώνεται με διάλυμα ΝΗ</w:t>
      </w:r>
      <w:r w:rsidRPr="004454EF">
        <w:rPr>
          <w:rFonts w:ascii="Arial" w:hAnsi="Arial" w:cs="Arial"/>
          <w:vertAlign w:val="subscript"/>
          <w:lang w:val="el-GR"/>
        </w:rPr>
        <w:t>4</w:t>
      </w:r>
      <w:r w:rsidRPr="004454EF">
        <w:rPr>
          <w:rFonts w:ascii="Arial" w:hAnsi="Arial" w:cs="Arial"/>
          <w:lang w:val="el-GR"/>
        </w:rPr>
        <w:t>ΟΑ</w:t>
      </w:r>
      <w:r w:rsidRPr="009B1FF2">
        <w:rPr>
          <w:rFonts w:ascii="Arial" w:hAnsi="Arial" w:cs="Arial"/>
        </w:rPr>
        <w:t>c</w:t>
      </w:r>
      <w:r w:rsidR="00C10137" w:rsidRPr="004454EF">
        <w:rPr>
          <w:rFonts w:ascii="Arial" w:hAnsi="Arial" w:cs="Arial"/>
          <w:lang w:val="el-GR"/>
        </w:rPr>
        <w:t xml:space="preserve"> μέχρι τα 50</w:t>
      </w:r>
      <w:r w:rsidRPr="009B1FF2">
        <w:rPr>
          <w:rFonts w:ascii="Arial" w:hAnsi="Arial" w:cs="Arial"/>
        </w:rPr>
        <w:t>ml</w:t>
      </w:r>
      <w:r w:rsidR="00C10137" w:rsidRPr="004454EF">
        <w:rPr>
          <w:rFonts w:ascii="Arial" w:hAnsi="Arial" w:cs="Arial"/>
          <w:lang w:val="el-GR"/>
        </w:rPr>
        <w:t>. Το</w:t>
      </w:r>
      <w:r w:rsidRPr="004454EF">
        <w:rPr>
          <w:rFonts w:ascii="Arial" w:hAnsi="Arial" w:cs="Arial"/>
          <w:lang w:val="el-GR"/>
        </w:rPr>
        <w:t xml:space="preserve"> όργανο που χρησιμοποιήθηκε γι</w:t>
      </w:r>
      <w:r w:rsidR="00C10137" w:rsidRPr="004454EF">
        <w:rPr>
          <w:rFonts w:ascii="Arial" w:hAnsi="Arial" w:cs="Arial"/>
          <w:lang w:val="el-GR"/>
        </w:rPr>
        <w:t xml:space="preserve">α τον υπολογισμό της </w:t>
      </w:r>
      <w:r w:rsidR="00A45917" w:rsidRPr="004454EF">
        <w:rPr>
          <w:rFonts w:ascii="Arial" w:hAnsi="Arial" w:cs="Arial"/>
          <w:lang w:val="el-GR"/>
        </w:rPr>
        <w:t>συγκέντρωσης</w:t>
      </w:r>
      <w:r w:rsidRPr="004454EF">
        <w:rPr>
          <w:rFonts w:ascii="Arial" w:hAnsi="Arial" w:cs="Arial"/>
          <w:lang w:val="el-GR"/>
        </w:rPr>
        <w:t xml:space="preserve"> του Ν</w:t>
      </w:r>
      <w:r w:rsidR="00702DC6">
        <w:rPr>
          <w:rFonts w:ascii="Arial" w:hAnsi="Arial" w:cs="Arial"/>
        </w:rPr>
        <w:t>a</w:t>
      </w:r>
      <w:r w:rsidRPr="004454EF">
        <w:rPr>
          <w:rFonts w:ascii="Arial" w:hAnsi="Arial" w:cs="Arial"/>
          <w:vertAlign w:val="superscript"/>
          <w:lang w:val="el-GR"/>
        </w:rPr>
        <w:t>+</w:t>
      </w:r>
      <w:r w:rsidRPr="004454EF">
        <w:rPr>
          <w:rFonts w:ascii="Arial" w:hAnsi="Arial" w:cs="Arial"/>
          <w:lang w:val="el-GR"/>
        </w:rPr>
        <w:t xml:space="preserve"> στα διαλύματα  με σύστημα Φασματομετρίας ατομικών μαζών σε επαγωγικά συζευγμένο πλάσμα (</w:t>
      </w:r>
      <w:r w:rsidRPr="009B1FF2">
        <w:rPr>
          <w:rFonts w:ascii="Arial" w:hAnsi="Arial" w:cs="Arial"/>
        </w:rPr>
        <w:t>ICP</w:t>
      </w:r>
      <w:r w:rsidRPr="004454EF">
        <w:rPr>
          <w:rFonts w:ascii="Arial" w:hAnsi="Arial" w:cs="Arial"/>
          <w:lang w:val="el-GR"/>
        </w:rPr>
        <w:t>-</w:t>
      </w:r>
      <w:r w:rsidRPr="009B1FF2">
        <w:rPr>
          <w:rFonts w:ascii="Arial" w:hAnsi="Arial" w:cs="Arial"/>
        </w:rPr>
        <w:t>MS</w:t>
      </w:r>
      <w:r w:rsidRPr="004454EF">
        <w:rPr>
          <w:rFonts w:ascii="Arial" w:hAnsi="Arial" w:cs="Arial"/>
          <w:lang w:val="el-GR"/>
        </w:rPr>
        <w:t xml:space="preserve">) του οίκου </w:t>
      </w:r>
      <w:r w:rsidRPr="009B1FF2">
        <w:rPr>
          <w:rFonts w:ascii="Arial" w:hAnsi="Arial" w:cs="Arial"/>
        </w:rPr>
        <w:t>Agilent</w:t>
      </w:r>
      <w:r w:rsidRPr="004454EF">
        <w:rPr>
          <w:rFonts w:ascii="Arial" w:hAnsi="Arial" w:cs="Arial"/>
          <w:lang w:val="el-GR"/>
        </w:rPr>
        <w:t xml:space="preserve"> και μοντέλο </w:t>
      </w:r>
      <w:r w:rsidRPr="009B1FF2">
        <w:rPr>
          <w:rFonts w:ascii="Arial" w:hAnsi="Arial" w:cs="Arial"/>
        </w:rPr>
        <w:t>CX</w:t>
      </w:r>
      <w:r w:rsidR="007220AA" w:rsidRPr="004454EF">
        <w:rPr>
          <w:rFonts w:ascii="Arial" w:hAnsi="Arial" w:cs="Arial"/>
          <w:lang w:val="el-GR"/>
        </w:rPr>
        <w:t xml:space="preserve"> 7500 </w:t>
      </w:r>
      <w:r w:rsidR="007220AA">
        <w:rPr>
          <w:rFonts w:ascii="Arial" w:hAnsi="Arial" w:cs="Arial"/>
        </w:rPr>
        <w:t>series</w:t>
      </w:r>
      <w:r w:rsidRPr="004454EF">
        <w:rPr>
          <w:rFonts w:ascii="Arial" w:hAnsi="Arial" w:cs="Arial"/>
          <w:lang w:val="el-GR"/>
        </w:rPr>
        <w:t xml:space="preserve">, στο εργαστήριο Υδρογεωχημικής Μηχανικής και Αποκατάστασης Εδαφών της </w:t>
      </w:r>
      <w:r w:rsidR="00866506">
        <w:rPr>
          <w:rFonts w:ascii="Arial" w:hAnsi="Arial" w:cs="Arial"/>
          <w:lang w:val="el-GR"/>
        </w:rPr>
        <w:t>Σ</w:t>
      </w:r>
      <w:r w:rsidRPr="004454EF">
        <w:rPr>
          <w:rFonts w:ascii="Arial" w:hAnsi="Arial" w:cs="Arial"/>
          <w:lang w:val="el-GR"/>
        </w:rPr>
        <w:t>χολής Μηχανικών Περιβά</w:t>
      </w:r>
      <w:r w:rsidR="007220AA" w:rsidRPr="004454EF">
        <w:rPr>
          <w:rFonts w:ascii="Arial" w:hAnsi="Arial" w:cs="Arial"/>
          <w:lang w:val="el-GR"/>
        </w:rPr>
        <w:t>λλοντος του Πολυτεχνείου Κρήτης</w:t>
      </w:r>
      <w:r w:rsidRPr="004454EF">
        <w:rPr>
          <w:rFonts w:ascii="Arial" w:hAnsi="Arial" w:cs="Arial"/>
          <w:lang w:val="el-GR"/>
        </w:rPr>
        <w:t>.</w:t>
      </w:r>
    </w:p>
    <w:p w:rsidR="007220AA" w:rsidRPr="007220AA" w:rsidRDefault="007220AA" w:rsidP="007220AA">
      <w:pPr>
        <w:pStyle w:val="a4"/>
        <w:numPr>
          <w:ilvl w:val="0"/>
          <w:numId w:val="9"/>
        </w:numPr>
        <w:jc w:val="both"/>
        <w:rPr>
          <w:rFonts w:ascii="Arial" w:hAnsi="Arial" w:cs="Arial"/>
          <w:b/>
          <w:u w:val="single"/>
        </w:rPr>
      </w:pPr>
      <w:r w:rsidRPr="007220AA">
        <w:rPr>
          <w:rFonts w:ascii="Arial" w:hAnsi="Arial" w:cs="Arial"/>
          <w:b/>
          <w:u w:val="single"/>
        </w:rPr>
        <w:t>Διάλυμα NaOAc</w:t>
      </w:r>
      <w:r w:rsidR="00686B71">
        <w:rPr>
          <w:rFonts w:ascii="Arial" w:hAnsi="Arial" w:cs="Arial"/>
          <w:b/>
          <w:u w:val="single"/>
        </w:rPr>
        <w:t xml:space="preserve"> 1Μ</w:t>
      </w:r>
    </w:p>
    <w:p w:rsidR="007220AA" w:rsidRPr="007220AA" w:rsidRDefault="007220AA" w:rsidP="007220AA">
      <w:pPr>
        <w:pStyle w:val="a4"/>
        <w:jc w:val="both"/>
        <w:rPr>
          <w:rFonts w:ascii="Arial" w:hAnsi="Arial" w:cs="Arial"/>
          <w:b/>
          <w:u w:val="single"/>
        </w:rPr>
      </w:pPr>
    </w:p>
    <w:p w:rsidR="007220AA" w:rsidRPr="004454EF" w:rsidRDefault="007220AA" w:rsidP="007220AA">
      <w:pPr>
        <w:pStyle w:val="a4"/>
        <w:jc w:val="both"/>
        <w:rPr>
          <w:rFonts w:ascii="Arial" w:hAnsi="Arial" w:cs="Arial"/>
          <w:lang w:val="el-GR"/>
        </w:rPr>
      </w:pPr>
      <w:r w:rsidRPr="004454EF">
        <w:rPr>
          <w:rFonts w:ascii="Arial" w:hAnsi="Arial" w:cs="Arial"/>
          <w:lang w:val="el-GR"/>
        </w:rPr>
        <w:t>Για την παρασκευή του διαλύματος χρησιμοποιήθηκαν 136</w:t>
      </w:r>
      <w:r>
        <w:rPr>
          <w:rFonts w:ascii="Arial" w:hAnsi="Arial" w:cs="Arial"/>
        </w:rPr>
        <w:t>g</w:t>
      </w:r>
      <w:r w:rsidRPr="004454EF">
        <w:rPr>
          <w:rFonts w:ascii="Arial" w:hAnsi="Arial" w:cs="Arial"/>
          <w:lang w:val="el-GR"/>
        </w:rPr>
        <w:t xml:space="preserve"> </w:t>
      </w:r>
      <w:r>
        <w:rPr>
          <w:rFonts w:ascii="Arial" w:hAnsi="Arial" w:cs="Arial"/>
        </w:rPr>
        <w:t>CH</w:t>
      </w:r>
      <w:r w:rsidRPr="004454EF">
        <w:rPr>
          <w:rFonts w:ascii="Arial" w:hAnsi="Arial" w:cs="Arial"/>
          <w:vertAlign w:val="subscript"/>
          <w:lang w:val="el-GR"/>
        </w:rPr>
        <w:t>3</w:t>
      </w:r>
      <w:r>
        <w:rPr>
          <w:rFonts w:ascii="Arial" w:hAnsi="Arial" w:cs="Arial"/>
        </w:rPr>
        <w:t>COONa</w:t>
      </w:r>
      <w:r w:rsidRPr="004454EF">
        <w:rPr>
          <w:rFonts w:ascii="Arial" w:hAnsi="Arial" w:cs="Arial"/>
          <w:lang w:val="el-GR"/>
        </w:rPr>
        <w:t xml:space="preserve"> σε κρυσταλλική μορφή όπου διαλύονται σε μια ογκομετρική φιάλη 1</w:t>
      </w:r>
      <w:r>
        <w:rPr>
          <w:rFonts w:ascii="Arial" w:hAnsi="Arial" w:cs="Arial"/>
        </w:rPr>
        <w:t>L</w:t>
      </w:r>
      <w:r w:rsidRPr="004454EF">
        <w:rPr>
          <w:rFonts w:ascii="Arial" w:hAnsi="Arial" w:cs="Arial"/>
          <w:lang w:val="el-GR"/>
        </w:rPr>
        <w:t xml:space="preserve"> και το </w:t>
      </w:r>
      <w:r>
        <w:rPr>
          <w:rFonts w:ascii="Arial" w:hAnsi="Arial" w:cs="Arial"/>
        </w:rPr>
        <w:t>p</w:t>
      </w:r>
      <w:r w:rsidRPr="004454EF">
        <w:rPr>
          <w:rFonts w:ascii="Arial" w:hAnsi="Arial" w:cs="Arial"/>
          <w:lang w:val="el-GR"/>
        </w:rPr>
        <w:t xml:space="preserve">Η ρυθμίζεται στο 8.5 με ποσότητα </w:t>
      </w:r>
      <w:r>
        <w:rPr>
          <w:rFonts w:ascii="Arial" w:hAnsi="Arial" w:cs="Arial"/>
        </w:rPr>
        <w:t>CH</w:t>
      </w:r>
      <w:r w:rsidRPr="004454EF">
        <w:rPr>
          <w:rFonts w:ascii="Arial" w:hAnsi="Arial" w:cs="Arial"/>
          <w:vertAlign w:val="subscript"/>
          <w:lang w:val="el-GR"/>
        </w:rPr>
        <w:t>3</w:t>
      </w:r>
      <w:r>
        <w:rPr>
          <w:rFonts w:ascii="Arial" w:hAnsi="Arial" w:cs="Arial"/>
        </w:rPr>
        <w:t>COOH</w:t>
      </w:r>
      <w:r w:rsidRPr="004454EF">
        <w:rPr>
          <w:rFonts w:ascii="Arial" w:hAnsi="Arial" w:cs="Arial"/>
          <w:lang w:val="el-GR"/>
        </w:rPr>
        <w:t xml:space="preserve">. </w:t>
      </w:r>
    </w:p>
    <w:p w:rsidR="007220AA" w:rsidRPr="004454EF" w:rsidRDefault="007220AA" w:rsidP="007220AA">
      <w:pPr>
        <w:pStyle w:val="a4"/>
        <w:jc w:val="both"/>
        <w:rPr>
          <w:rFonts w:ascii="Arial" w:hAnsi="Arial" w:cs="Arial"/>
          <w:lang w:val="el-GR"/>
        </w:rPr>
      </w:pPr>
    </w:p>
    <w:p w:rsidR="007220AA" w:rsidRPr="00256410" w:rsidRDefault="007220AA" w:rsidP="007220AA">
      <w:pPr>
        <w:pStyle w:val="a4"/>
        <w:numPr>
          <w:ilvl w:val="0"/>
          <w:numId w:val="9"/>
        </w:numPr>
        <w:jc w:val="both"/>
        <w:rPr>
          <w:rFonts w:ascii="Arial" w:hAnsi="Arial" w:cs="Arial"/>
          <w:b/>
          <w:u w:val="single"/>
        </w:rPr>
      </w:pPr>
      <w:r w:rsidRPr="007220AA">
        <w:rPr>
          <w:rFonts w:ascii="Arial" w:hAnsi="Arial" w:cs="Arial"/>
          <w:b/>
          <w:u w:val="single"/>
        </w:rPr>
        <w:t>Διάλυμα NH</w:t>
      </w:r>
      <w:r w:rsidRPr="008C364E">
        <w:rPr>
          <w:rFonts w:ascii="Arial" w:hAnsi="Arial" w:cs="Arial"/>
          <w:b/>
          <w:u w:val="single"/>
          <w:vertAlign w:val="subscript"/>
        </w:rPr>
        <w:t>4</w:t>
      </w:r>
      <w:r w:rsidRPr="007220AA">
        <w:rPr>
          <w:rFonts w:ascii="Arial" w:hAnsi="Arial" w:cs="Arial"/>
          <w:b/>
          <w:u w:val="single"/>
        </w:rPr>
        <w:t>OAc</w:t>
      </w:r>
      <w:r w:rsidR="00686B71">
        <w:rPr>
          <w:rFonts w:ascii="Arial" w:hAnsi="Arial" w:cs="Arial"/>
          <w:b/>
          <w:u w:val="single"/>
        </w:rPr>
        <w:t xml:space="preserve"> 1Μ</w:t>
      </w:r>
      <w:r w:rsidRPr="007220AA">
        <w:rPr>
          <w:rFonts w:ascii="Arial" w:hAnsi="Arial" w:cs="Arial"/>
          <w:b/>
          <w:u w:val="single"/>
          <w:vertAlign w:val="subscript"/>
        </w:rPr>
        <w:t xml:space="preserve"> </w:t>
      </w:r>
    </w:p>
    <w:p w:rsidR="000670C7" w:rsidRDefault="00256410">
      <w:pPr>
        <w:pStyle w:val="a4"/>
        <w:jc w:val="both"/>
        <w:rPr>
          <w:lang w:val="el-GR"/>
        </w:rPr>
      </w:pPr>
      <w:r w:rsidRPr="004454EF">
        <w:rPr>
          <w:rFonts w:ascii="Arial" w:hAnsi="Arial" w:cs="Arial"/>
          <w:lang w:val="el-GR"/>
        </w:rPr>
        <w:t xml:space="preserve">Για την παρασκευή του συγκεκριμένου διαλύματος αρχικά αναμιγνύονται </w:t>
      </w:r>
      <w:r w:rsidR="00177CF2">
        <w:rPr>
          <w:rFonts w:ascii="Arial" w:hAnsi="Arial" w:cs="Arial"/>
          <w:lang w:val="el-GR"/>
        </w:rPr>
        <w:t>57</w:t>
      </w:r>
      <w:r w:rsidR="00B04815">
        <w:rPr>
          <w:rFonts w:ascii="Arial" w:hAnsi="Arial" w:cs="Arial"/>
        </w:rPr>
        <w:t>ml</w:t>
      </w:r>
      <w:r w:rsidRPr="004454EF">
        <w:rPr>
          <w:rFonts w:ascii="Arial" w:hAnsi="Arial" w:cs="Arial"/>
          <w:lang w:val="el-GR"/>
        </w:rPr>
        <w:t xml:space="preserve"> </w:t>
      </w:r>
      <w:r>
        <w:rPr>
          <w:rFonts w:ascii="Arial" w:hAnsi="Arial" w:cs="Arial"/>
        </w:rPr>
        <w:t>CH</w:t>
      </w:r>
      <w:r w:rsidRPr="004454EF">
        <w:rPr>
          <w:rFonts w:ascii="Arial" w:hAnsi="Arial" w:cs="Arial"/>
          <w:vertAlign w:val="subscript"/>
          <w:lang w:val="el-GR"/>
        </w:rPr>
        <w:t>3</w:t>
      </w:r>
      <w:r>
        <w:rPr>
          <w:rFonts w:ascii="Arial" w:hAnsi="Arial" w:cs="Arial"/>
        </w:rPr>
        <w:t>COOH</w:t>
      </w:r>
      <w:r w:rsidR="00177CF2">
        <w:rPr>
          <w:rFonts w:ascii="Arial" w:hAnsi="Arial" w:cs="Arial"/>
          <w:lang w:val="el-GR"/>
        </w:rPr>
        <w:t xml:space="preserve"> με 69</w:t>
      </w:r>
      <w:r w:rsidR="00B04815">
        <w:rPr>
          <w:rFonts w:ascii="Arial" w:hAnsi="Arial" w:cs="Arial"/>
        </w:rPr>
        <w:t>ml</w:t>
      </w:r>
      <w:r w:rsidRPr="004454EF">
        <w:rPr>
          <w:rFonts w:ascii="Arial" w:hAnsi="Arial" w:cs="Arial"/>
          <w:lang w:val="el-GR"/>
        </w:rPr>
        <w:t xml:space="preserve"> </w:t>
      </w:r>
      <w:r w:rsidRPr="00256410">
        <w:rPr>
          <w:rFonts w:ascii="Arial" w:hAnsi="Arial" w:cs="Arial"/>
        </w:rPr>
        <w:t>NH</w:t>
      </w:r>
      <w:r w:rsidRPr="004454EF">
        <w:rPr>
          <w:rFonts w:ascii="Arial" w:hAnsi="Arial" w:cs="Arial"/>
          <w:vertAlign w:val="subscript"/>
          <w:lang w:val="el-GR"/>
        </w:rPr>
        <w:t>4</w:t>
      </w:r>
      <w:r w:rsidRPr="00256410">
        <w:rPr>
          <w:rFonts w:ascii="Arial" w:hAnsi="Arial" w:cs="Arial"/>
        </w:rPr>
        <w:t>O</w:t>
      </w:r>
      <w:r w:rsidRPr="004454EF">
        <w:rPr>
          <w:rFonts w:ascii="Arial" w:hAnsi="Arial" w:cs="Arial"/>
          <w:lang w:val="el-GR"/>
        </w:rPr>
        <w:t>Η</w:t>
      </w:r>
      <w:r w:rsidR="00B04815" w:rsidRPr="004454EF">
        <w:rPr>
          <w:rFonts w:ascii="Arial" w:hAnsi="Arial" w:cs="Arial"/>
          <w:lang w:val="el-GR"/>
        </w:rPr>
        <w:t>. Το διάλ</w:t>
      </w:r>
      <w:r w:rsidR="00177CF2">
        <w:rPr>
          <w:rFonts w:ascii="Arial" w:hAnsi="Arial" w:cs="Arial"/>
          <w:lang w:val="el-GR"/>
        </w:rPr>
        <w:t>υμα αραιώνεται σε τελικό όγκο 1</w:t>
      </w:r>
      <w:r w:rsidR="00B04815">
        <w:rPr>
          <w:rFonts w:ascii="Arial" w:hAnsi="Arial" w:cs="Arial"/>
        </w:rPr>
        <w:t>L</w:t>
      </w:r>
      <w:r w:rsidR="00B04815" w:rsidRPr="004454EF">
        <w:rPr>
          <w:rFonts w:ascii="Arial" w:hAnsi="Arial" w:cs="Arial"/>
          <w:lang w:val="el-GR"/>
        </w:rPr>
        <w:t xml:space="preserve"> και  αφότου το </w:t>
      </w:r>
      <w:r w:rsidR="00B04815">
        <w:rPr>
          <w:rFonts w:ascii="Arial" w:hAnsi="Arial" w:cs="Arial"/>
        </w:rPr>
        <w:t>p</w:t>
      </w:r>
      <w:r w:rsidR="00B04815" w:rsidRPr="004454EF">
        <w:rPr>
          <w:rFonts w:ascii="Arial" w:hAnsi="Arial" w:cs="Arial"/>
          <w:lang w:val="el-GR"/>
        </w:rPr>
        <w:t xml:space="preserve">Η ρυθμίστηκε στο 7 με την προσθήκη </w:t>
      </w:r>
      <w:r w:rsidR="00B04815">
        <w:rPr>
          <w:rFonts w:ascii="Arial" w:hAnsi="Arial" w:cs="Arial"/>
        </w:rPr>
        <w:t>NaOH</w:t>
      </w:r>
      <w:r w:rsidR="00B04815" w:rsidRPr="004454EF">
        <w:rPr>
          <w:rFonts w:ascii="Arial" w:hAnsi="Arial" w:cs="Arial"/>
          <w:lang w:val="el-GR"/>
        </w:rPr>
        <w:t>.</w:t>
      </w:r>
    </w:p>
    <w:p w:rsidR="002B40D3" w:rsidRDefault="002B40D3" w:rsidP="004454EF">
      <w:pPr>
        <w:pStyle w:val="2"/>
        <w:rPr>
          <w:lang w:val="el-GR"/>
        </w:rPr>
      </w:pPr>
    </w:p>
    <w:p w:rsidR="00534A4E" w:rsidRPr="004454EF" w:rsidRDefault="00534A4E" w:rsidP="004454EF">
      <w:pPr>
        <w:pStyle w:val="2"/>
        <w:rPr>
          <w:lang w:val="el-GR"/>
        </w:rPr>
      </w:pPr>
      <w:bookmarkStart w:id="78" w:name="_Toc84786331"/>
      <w:r w:rsidRPr="004454EF">
        <w:rPr>
          <w:lang w:val="el-GR"/>
        </w:rPr>
        <w:lastRenderedPageBreak/>
        <w:t>3.4.2</w:t>
      </w:r>
      <w:r w:rsidR="00F57217">
        <w:rPr>
          <w:lang w:val="el-GR"/>
        </w:rPr>
        <w:t>.</w:t>
      </w:r>
      <w:r w:rsidRPr="004454EF">
        <w:rPr>
          <w:lang w:val="el-GR"/>
        </w:rPr>
        <w:t xml:space="preserve"> Προσδιορισμός  </w:t>
      </w:r>
      <w:r w:rsidRPr="001271C1">
        <w:t>Ni</w:t>
      </w:r>
      <w:r w:rsidRPr="004454EF">
        <w:rPr>
          <w:vertAlign w:val="superscript"/>
          <w:lang w:val="el-GR"/>
        </w:rPr>
        <w:t>+2</w:t>
      </w:r>
      <w:r w:rsidRPr="004454EF">
        <w:rPr>
          <w:lang w:val="el-GR"/>
        </w:rPr>
        <w:t>,</w:t>
      </w:r>
      <w:r w:rsidR="00C76AA3" w:rsidRPr="004454EF">
        <w:rPr>
          <w:lang w:val="el-GR"/>
        </w:rPr>
        <w:t xml:space="preserve"> </w:t>
      </w:r>
      <w:r w:rsidRPr="001271C1">
        <w:t>Pb</w:t>
      </w:r>
      <w:r w:rsidRPr="004454EF">
        <w:rPr>
          <w:vertAlign w:val="superscript"/>
          <w:lang w:val="el-GR"/>
        </w:rPr>
        <w:t>+2</w:t>
      </w:r>
      <w:r w:rsidRPr="004454EF">
        <w:rPr>
          <w:lang w:val="el-GR"/>
        </w:rPr>
        <w:t>,</w:t>
      </w:r>
      <w:r w:rsidR="00C76AA3" w:rsidRPr="004454EF">
        <w:rPr>
          <w:lang w:val="el-GR"/>
        </w:rPr>
        <w:t xml:space="preserve"> </w:t>
      </w:r>
      <w:r w:rsidRPr="001271C1">
        <w:t>As</w:t>
      </w:r>
      <w:r w:rsidRPr="004454EF">
        <w:rPr>
          <w:vertAlign w:val="superscript"/>
          <w:lang w:val="el-GR"/>
        </w:rPr>
        <w:t>+5</w:t>
      </w:r>
      <w:r w:rsidRPr="004454EF">
        <w:rPr>
          <w:lang w:val="el-GR"/>
        </w:rPr>
        <w:t xml:space="preserve"> στα δείγματα</w:t>
      </w:r>
      <w:bookmarkEnd w:id="78"/>
      <w:r w:rsidRPr="004454EF">
        <w:rPr>
          <w:lang w:val="el-GR"/>
        </w:rPr>
        <w:t xml:space="preserve"> </w:t>
      </w:r>
    </w:p>
    <w:p w:rsidR="00950B24" w:rsidRPr="004454EF" w:rsidRDefault="00950B24" w:rsidP="00534A4E">
      <w:pPr>
        <w:jc w:val="both"/>
        <w:rPr>
          <w:rFonts w:ascii="Arial" w:hAnsi="Arial" w:cs="Arial"/>
          <w:lang w:val="el-GR"/>
        </w:rPr>
      </w:pPr>
    </w:p>
    <w:p w:rsidR="00E775D0" w:rsidRDefault="00534A4E" w:rsidP="00534A4E">
      <w:pPr>
        <w:jc w:val="both"/>
        <w:rPr>
          <w:rFonts w:ascii="Arial" w:hAnsi="Arial" w:cs="Arial"/>
          <w:lang w:val="el-GR"/>
        </w:rPr>
      </w:pPr>
      <w:r w:rsidRPr="004454EF">
        <w:rPr>
          <w:rFonts w:ascii="Arial" w:hAnsi="Arial" w:cs="Arial"/>
          <w:lang w:val="el-GR"/>
        </w:rPr>
        <w:t>Η συγκέ</w:t>
      </w:r>
      <w:r w:rsidR="0074794E">
        <w:rPr>
          <w:rFonts w:ascii="Arial" w:hAnsi="Arial" w:cs="Arial"/>
          <w:lang w:val="el-GR"/>
        </w:rPr>
        <w:t>ντρωση των μετάλλων μετρήθηκε</w:t>
      </w:r>
      <w:r w:rsidRPr="004454EF">
        <w:rPr>
          <w:rFonts w:ascii="Arial" w:hAnsi="Arial" w:cs="Arial"/>
          <w:lang w:val="el-GR"/>
        </w:rPr>
        <w:t xml:space="preserve"> στην</w:t>
      </w:r>
      <w:r w:rsidR="0074794E">
        <w:rPr>
          <w:rFonts w:ascii="Arial" w:hAnsi="Arial" w:cs="Arial"/>
          <w:lang w:val="el-GR"/>
        </w:rPr>
        <w:t xml:space="preserve"> ατομική απορρόφηση στο όργανο</w:t>
      </w:r>
      <w:r w:rsidRPr="004454EF">
        <w:rPr>
          <w:rFonts w:ascii="Arial" w:hAnsi="Arial" w:cs="Arial"/>
          <w:lang w:val="el-GR"/>
        </w:rPr>
        <w:t xml:space="preserve"> </w:t>
      </w:r>
      <w:r w:rsidRPr="009B1FF2">
        <w:rPr>
          <w:rFonts w:ascii="Arial" w:hAnsi="Arial" w:cs="Arial"/>
        </w:rPr>
        <w:t>AAS</w:t>
      </w:r>
      <w:r w:rsidRPr="004454EF">
        <w:rPr>
          <w:rFonts w:ascii="Arial" w:hAnsi="Arial" w:cs="Arial"/>
          <w:lang w:val="el-GR"/>
        </w:rPr>
        <w:t xml:space="preserve">6 </w:t>
      </w:r>
      <w:r w:rsidRPr="009B1FF2">
        <w:rPr>
          <w:rFonts w:ascii="Arial" w:hAnsi="Arial" w:cs="Arial"/>
        </w:rPr>
        <w:t>Vario</w:t>
      </w:r>
      <w:r w:rsidRPr="004454EF">
        <w:rPr>
          <w:rFonts w:ascii="Arial" w:hAnsi="Arial" w:cs="Arial"/>
          <w:lang w:val="el-GR"/>
        </w:rPr>
        <w:t xml:space="preserve">, </w:t>
      </w:r>
      <w:r w:rsidRPr="009B1FF2">
        <w:rPr>
          <w:rFonts w:ascii="Arial" w:hAnsi="Arial" w:cs="Arial"/>
        </w:rPr>
        <w:t>Analytik</w:t>
      </w:r>
      <w:r w:rsidRPr="004454EF">
        <w:rPr>
          <w:rFonts w:ascii="Arial" w:hAnsi="Arial" w:cs="Arial"/>
          <w:lang w:val="el-GR"/>
        </w:rPr>
        <w:t xml:space="preserve"> </w:t>
      </w:r>
      <w:r w:rsidRPr="009B1FF2">
        <w:rPr>
          <w:rFonts w:ascii="Arial" w:hAnsi="Arial" w:cs="Arial"/>
        </w:rPr>
        <w:t>Jena</w:t>
      </w:r>
      <w:r w:rsidRPr="004454EF">
        <w:rPr>
          <w:rFonts w:ascii="Arial" w:hAnsi="Arial" w:cs="Arial"/>
          <w:lang w:val="el-GR"/>
        </w:rPr>
        <w:t xml:space="preserve"> </w:t>
      </w:r>
      <w:r w:rsidR="0074794E">
        <w:rPr>
          <w:rFonts w:ascii="Arial" w:hAnsi="Arial" w:cs="Arial"/>
          <w:lang w:val="el-GR"/>
        </w:rPr>
        <w:t xml:space="preserve">και </w:t>
      </w:r>
      <w:r w:rsidRPr="004454EF">
        <w:rPr>
          <w:rFonts w:ascii="Arial" w:hAnsi="Arial" w:cs="Arial"/>
          <w:lang w:val="el-GR"/>
        </w:rPr>
        <w:t xml:space="preserve">χρησιμοποιήθηκε </w:t>
      </w:r>
      <w:r w:rsidR="0074794E">
        <w:rPr>
          <w:rFonts w:ascii="Arial" w:hAnsi="Arial" w:cs="Arial"/>
          <w:lang w:val="el-GR"/>
        </w:rPr>
        <w:t xml:space="preserve">ο </w:t>
      </w:r>
      <w:r w:rsidRPr="004454EF">
        <w:rPr>
          <w:rFonts w:ascii="Arial" w:hAnsi="Arial" w:cs="Arial"/>
          <w:lang w:val="el-GR"/>
        </w:rPr>
        <w:t>φούρνος γραφίτη (</w:t>
      </w:r>
      <w:r w:rsidRPr="009B1FF2">
        <w:rPr>
          <w:rFonts w:ascii="Arial" w:hAnsi="Arial" w:cs="Arial"/>
        </w:rPr>
        <w:t>GFAA</w:t>
      </w:r>
      <w:r w:rsidRPr="004454EF">
        <w:rPr>
          <w:rFonts w:ascii="Arial" w:hAnsi="Arial" w:cs="Arial"/>
          <w:lang w:val="el-GR"/>
        </w:rPr>
        <w:t>)</w:t>
      </w:r>
      <w:r w:rsidR="0074794E">
        <w:rPr>
          <w:rFonts w:ascii="Arial" w:hAnsi="Arial" w:cs="Arial"/>
          <w:lang w:val="el-GR"/>
        </w:rPr>
        <w:t>.</w:t>
      </w:r>
      <w:r w:rsidRPr="004454EF">
        <w:rPr>
          <w:rFonts w:ascii="Arial" w:hAnsi="Arial" w:cs="Arial"/>
          <w:lang w:val="el-GR"/>
        </w:rPr>
        <w:t xml:space="preserve"> Αρχικά για την καμπύλη βαθμονόμησης έγινε χρήση προτύπων διαλυμάτων</w:t>
      </w:r>
      <w:r w:rsidR="00866506">
        <w:rPr>
          <w:rFonts w:ascii="Arial" w:hAnsi="Arial" w:cs="Arial"/>
          <w:lang w:val="el-GR"/>
        </w:rPr>
        <w:t>,</w:t>
      </w:r>
      <w:r w:rsidRPr="004454EF">
        <w:rPr>
          <w:rFonts w:ascii="Arial" w:hAnsi="Arial" w:cs="Arial"/>
          <w:lang w:val="el-GR"/>
        </w:rPr>
        <w:t xml:space="preserve"> καθώς και για τον προσδιορισμό των ορίων ανίχνευσης των μετάλλων. Ο υπολογισμός</w:t>
      </w:r>
      <w:r w:rsidR="001D1572" w:rsidRPr="001D1572">
        <w:rPr>
          <w:rFonts w:ascii="Arial" w:hAnsi="Arial" w:cs="Arial"/>
          <w:lang w:val="el-GR"/>
        </w:rPr>
        <w:t xml:space="preserve"> </w:t>
      </w:r>
      <w:r w:rsidR="001D1572">
        <w:rPr>
          <w:rFonts w:ascii="Arial" w:hAnsi="Arial" w:cs="Arial"/>
          <w:lang w:val="el-GR"/>
        </w:rPr>
        <w:t xml:space="preserve">της </w:t>
      </w:r>
      <w:r w:rsidR="001D1572" w:rsidRPr="004454EF">
        <w:rPr>
          <w:rFonts w:ascii="Arial" w:hAnsi="Arial" w:cs="Arial"/>
          <w:lang w:val="el-GR"/>
        </w:rPr>
        <w:t>συγκέ</w:t>
      </w:r>
      <w:r w:rsidR="001D1572">
        <w:rPr>
          <w:rFonts w:ascii="Arial" w:hAnsi="Arial" w:cs="Arial"/>
          <w:lang w:val="el-GR"/>
        </w:rPr>
        <w:t>ντρωσης των μετάλλων</w:t>
      </w:r>
      <w:r w:rsidRPr="004454EF">
        <w:rPr>
          <w:rFonts w:ascii="Arial" w:hAnsi="Arial" w:cs="Arial"/>
          <w:lang w:val="el-GR"/>
        </w:rPr>
        <w:t xml:space="preserve"> έγινε μετά τη διαδικασία της αραίωσης κα</w:t>
      </w:r>
      <w:r w:rsidR="000709AA">
        <w:rPr>
          <w:rFonts w:ascii="Arial" w:hAnsi="Arial" w:cs="Arial"/>
          <w:lang w:val="el-GR"/>
        </w:rPr>
        <w:t>ι της οξί</w:t>
      </w:r>
      <w:r w:rsidRPr="004454EF">
        <w:rPr>
          <w:rFonts w:ascii="Arial" w:hAnsi="Arial" w:cs="Arial"/>
          <w:lang w:val="el-GR"/>
        </w:rPr>
        <w:t>νισης με πυκνό νιτρικό οξύ</w:t>
      </w:r>
      <w:r w:rsidR="0093569E" w:rsidRPr="004454EF">
        <w:rPr>
          <w:rFonts w:ascii="Arial" w:hAnsi="Arial" w:cs="Arial"/>
          <w:lang w:val="el-GR"/>
        </w:rPr>
        <w:t xml:space="preserve"> </w:t>
      </w:r>
      <w:r w:rsidRPr="004454EF">
        <w:rPr>
          <w:rFonts w:ascii="Arial" w:hAnsi="Arial" w:cs="Arial"/>
          <w:lang w:val="el-GR"/>
        </w:rPr>
        <w:t>(ΗΝΟ</w:t>
      </w:r>
      <w:r w:rsidRPr="004454EF">
        <w:rPr>
          <w:rFonts w:ascii="Arial" w:hAnsi="Arial" w:cs="Arial"/>
          <w:vertAlign w:val="subscript"/>
          <w:lang w:val="el-GR"/>
        </w:rPr>
        <w:t>3</w:t>
      </w:r>
      <w:r w:rsidRPr="004454EF">
        <w:rPr>
          <w:rFonts w:ascii="Arial" w:hAnsi="Arial" w:cs="Arial"/>
          <w:lang w:val="el-GR"/>
        </w:rPr>
        <w:t xml:space="preserve">) και απιονισμένου νερού. Η </w:t>
      </w:r>
      <w:r w:rsidR="007B48F8" w:rsidRPr="004454EF">
        <w:rPr>
          <w:rFonts w:ascii="Arial" w:hAnsi="Arial" w:cs="Arial"/>
          <w:lang w:val="el-GR"/>
        </w:rPr>
        <w:t>μέτρηση για κάθε δείγμα έγινε δύ</w:t>
      </w:r>
      <w:r w:rsidRPr="004454EF">
        <w:rPr>
          <w:rFonts w:ascii="Arial" w:hAnsi="Arial" w:cs="Arial"/>
          <w:lang w:val="el-GR"/>
        </w:rPr>
        <w:t>ο φορές και η τελική τιμή πρόεκυψε</w:t>
      </w:r>
      <w:r w:rsidR="00C76AA3" w:rsidRPr="004454EF">
        <w:rPr>
          <w:rFonts w:ascii="Arial" w:hAnsi="Arial" w:cs="Arial"/>
          <w:lang w:val="el-GR"/>
        </w:rPr>
        <w:t xml:space="preserve"> από τον μέσο όρο των μετρήσεων</w:t>
      </w:r>
      <w:r w:rsidRPr="004454EF">
        <w:rPr>
          <w:rFonts w:ascii="Arial" w:hAnsi="Arial" w:cs="Arial"/>
          <w:lang w:val="el-GR"/>
        </w:rPr>
        <w:t>.</w:t>
      </w:r>
    </w:p>
    <w:p w:rsidR="00F57217" w:rsidRDefault="00072DA6" w:rsidP="000311EA">
      <w:pPr>
        <w:jc w:val="both"/>
        <w:rPr>
          <w:rFonts w:ascii="Arial" w:hAnsi="Arial" w:cs="Arial"/>
          <w:lang w:val="el-GR"/>
        </w:rPr>
      </w:pPr>
      <w:r>
        <w:rPr>
          <w:rFonts w:ascii="Arial" w:hAnsi="Arial" w:cs="Arial"/>
          <w:lang w:val="el-GR"/>
        </w:rPr>
        <w:t>Τέλος</w:t>
      </w:r>
      <w:r w:rsidR="00177CF2">
        <w:rPr>
          <w:rFonts w:ascii="Arial" w:hAnsi="Arial" w:cs="Arial"/>
          <w:lang w:val="el-GR"/>
        </w:rPr>
        <w:t>,</w:t>
      </w:r>
      <w:r w:rsidR="00E775D0">
        <w:rPr>
          <w:rFonts w:ascii="Arial" w:hAnsi="Arial" w:cs="Arial"/>
          <w:lang w:val="el-GR"/>
        </w:rPr>
        <w:t xml:space="preserve"> για</w:t>
      </w:r>
      <w:r w:rsidR="0074794E">
        <w:rPr>
          <w:rFonts w:ascii="Arial" w:hAnsi="Arial" w:cs="Arial"/>
          <w:lang w:val="el-GR"/>
        </w:rPr>
        <w:t xml:space="preserve"> τον προσδιορισμό της συγκέντρωσης του κάθε </w:t>
      </w:r>
      <w:r w:rsidR="00866506">
        <w:rPr>
          <w:rFonts w:ascii="Arial" w:hAnsi="Arial" w:cs="Arial"/>
          <w:lang w:val="el-GR"/>
        </w:rPr>
        <w:t>μετάλλου</w:t>
      </w:r>
      <w:r w:rsidR="0074794E">
        <w:rPr>
          <w:rFonts w:ascii="Arial" w:hAnsi="Arial" w:cs="Arial"/>
          <w:lang w:val="el-GR"/>
        </w:rPr>
        <w:t xml:space="preserve"> στην υγρή φάση κάθε δείγματος από τα πειράματα προσρόφησης</w:t>
      </w:r>
      <w:r w:rsidR="00E775D0">
        <w:rPr>
          <w:rFonts w:ascii="Arial" w:hAnsi="Arial" w:cs="Arial"/>
          <w:lang w:val="el-GR"/>
        </w:rPr>
        <w:t xml:space="preserve"> </w:t>
      </w:r>
      <w:r>
        <w:rPr>
          <w:rFonts w:ascii="Arial" w:hAnsi="Arial" w:cs="Arial"/>
          <w:lang w:val="el-GR"/>
        </w:rPr>
        <w:t>κατασκευάστηκαν</w:t>
      </w:r>
      <w:r w:rsidR="00E775D0">
        <w:rPr>
          <w:rFonts w:ascii="Arial" w:hAnsi="Arial" w:cs="Arial"/>
          <w:lang w:val="el-GR"/>
        </w:rPr>
        <w:t xml:space="preserve"> </w:t>
      </w:r>
      <w:r>
        <w:rPr>
          <w:rFonts w:ascii="Arial" w:hAnsi="Arial" w:cs="Arial"/>
          <w:lang w:val="el-GR"/>
        </w:rPr>
        <w:t>αρκετές</w:t>
      </w:r>
      <w:r w:rsidR="00E775D0">
        <w:rPr>
          <w:rFonts w:ascii="Arial" w:hAnsi="Arial" w:cs="Arial"/>
          <w:lang w:val="el-GR"/>
        </w:rPr>
        <w:t xml:space="preserve"> </w:t>
      </w:r>
      <w:r>
        <w:rPr>
          <w:rFonts w:ascii="Arial" w:hAnsi="Arial" w:cs="Arial"/>
          <w:lang w:val="el-GR"/>
        </w:rPr>
        <w:t>καμπύλες</w:t>
      </w:r>
      <w:r w:rsidR="00E775D0">
        <w:rPr>
          <w:rFonts w:ascii="Arial" w:hAnsi="Arial" w:cs="Arial"/>
          <w:lang w:val="el-GR"/>
        </w:rPr>
        <w:t xml:space="preserve"> </w:t>
      </w:r>
      <w:r>
        <w:rPr>
          <w:rFonts w:ascii="Arial" w:hAnsi="Arial" w:cs="Arial"/>
          <w:lang w:val="el-GR"/>
        </w:rPr>
        <w:t>βαθμονόμησης</w:t>
      </w:r>
      <w:r w:rsidR="00866506">
        <w:rPr>
          <w:rFonts w:ascii="Arial" w:hAnsi="Arial" w:cs="Arial"/>
          <w:lang w:val="el-GR"/>
        </w:rPr>
        <w:t>, οι οποίες</w:t>
      </w:r>
      <w:r w:rsidR="00E775D0">
        <w:rPr>
          <w:rFonts w:ascii="Arial" w:hAnsi="Arial" w:cs="Arial"/>
          <w:lang w:val="el-GR"/>
        </w:rPr>
        <w:t xml:space="preserve"> </w:t>
      </w:r>
      <w:r>
        <w:rPr>
          <w:rFonts w:ascii="Arial" w:hAnsi="Arial" w:cs="Arial"/>
          <w:lang w:val="el-GR"/>
        </w:rPr>
        <w:t>παρουσιάζονται</w:t>
      </w:r>
      <w:r w:rsidR="00E775D0">
        <w:rPr>
          <w:rFonts w:ascii="Arial" w:hAnsi="Arial" w:cs="Arial"/>
          <w:lang w:val="el-GR"/>
        </w:rPr>
        <w:t xml:space="preserve"> στο </w:t>
      </w:r>
      <w:r>
        <w:rPr>
          <w:rFonts w:ascii="Arial" w:hAnsi="Arial" w:cs="Arial"/>
          <w:lang w:val="el-GR"/>
        </w:rPr>
        <w:t>παράρτημα</w:t>
      </w:r>
      <w:r w:rsidR="00E775D0">
        <w:rPr>
          <w:rFonts w:ascii="Arial" w:hAnsi="Arial" w:cs="Arial"/>
          <w:lang w:val="el-GR"/>
        </w:rPr>
        <w:t xml:space="preserve"> Α.</w:t>
      </w:r>
      <w:r w:rsidR="00534A4E" w:rsidRPr="004454EF">
        <w:rPr>
          <w:rFonts w:ascii="Arial" w:hAnsi="Arial" w:cs="Arial"/>
          <w:lang w:val="el-GR"/>
        </w:rPr>
        <w:t xml:space="preserve"> </w:t>
      </w:r>
    </w:p>
    <w:p w:rsidR="000670C7" w:rsidRDefault="000670C7">
      <w:pPr>
        <w:jc w:val="both"/>
        <w:rPr>
          <w:lang w:val="el-GR"/>
        </w:rPr>
      </w:pPr>
    </w:p>
    <w:p w:rsidR="007A42E9" w:rsidRDefault="007A42E9">
      <w:pPr>
        <w:rPr>
          <w:rFonts w:asciiTheme="majorHAnsi" w:eastAsiaTheme="majorEastAsia" w:hAnsiTheme="majorHAnsi" w:cstheme="majorBidi"/>
          <w:b/>
          <w:bCs/>
          <w:sz w:val="28"/>
          <w:szCs w:val="28"/>
          <w:lang w:val="el-GR"/>
        </w:rPr>
      </w:pPr>
      <w:r>
        <w:rPr>
          <w:lang w:val="el-GR"/>
        </w:rPr>
        <w:br w:type="page"/>
      </w:r>
    </w:p>
    <w:p w:rsidR="00235BAD" w:rsidRPr="00235BAD" w:rsidRDefault="000238F8" w:rsidP="00235BAD">
      <w:pPr>
        <w:pStyle w:val="1"/>
        <w:rPr>
          <w:lang w:val="el-GR"/>
        </w:rPr>
      </w:pPr>
      <w:bookmarkStart w:id="79" w:name="_Toc84786332"/>
      <w:r w:rsidRPr="004454EF">
        <w:rPr>
          <w:lang w:val="el-GR"/>
        </w:rPr>
        <w:lastRenderedPageBreak/>
        <w:t>ΚΕΦΑΛΑΙΟ 4:</w:t>
      </w:r>
      <w:r w:rsidR="00534A4E" w:rsidRPr="004454EF">
        <w:rPr>
          <w:lang w:val="el-GR"/>
        </w:rPr>
        <w:t xml:space="preserve"> Αποτελέσματα</w:t>
      </w:r>
      <w:bookmarkEnd w:id="79"/>
    </w:p>
    <w:p w:rsidR="00141CBD" w:rsidRPr="00141CBD" w:rsidRDefault="00141CBD" w:rsidP="00141CBD">
      <w:pPr>
        <w:rPr>
          <w:lang w:val="el-GR"/>
        </w:rPr>
      </w:pPr>
    </w:p>
    <w:p w:rsidR="00534A4E" w:rsidRPr="004454EF" w:rsidRDefault="000238F8" w:rsidP="004454EF">
      <w:pPr>
        <w:pStyle w:val="1"/>
        <w:jc w:val="both"/>
        <w:rPr>
          <w:lang w:val="el-GR"/>
        </w:rPr>
      </w:pPr>
      <w:bookmarkStart w:id="80" w:name="_Toc84786333"/>
      <w:r w:rsidRPr="004454EF">
        <w:rPr>
          <w:lang w:val="el-GR"/>
        </w:rPr>
        <w:t xml:space="preserve">4.1. </w:t>
      </w:r>
      <w:r w:rsidR="00CC572F" w:rsidRPr="004454EF">
        <w:rPr>
          <w:lang w:val="el-GR"/>
        </w:rPr>
        <w:t>Χαρακτηρισμός Απλών</w:t>
      </w:r>
      <w:r w:rsidR="00534A4E" w:rsidRPr="004454EF">
        <w:rPr>
          <w:lang w:val="el-GR"/>
        </w:rPr>
        <w:t xml:space="preserve"> και Προηγμένων Βιοεξανθρακωμάτων</w:t>
      </w:r>
      <w:bookmarkEnd w:id="80"/>
      <w:r w:rsidR="00534A4E" w:rsidRPr="004454EF">
        <w:rPr>
          <w:lang w:val="el-GR"/>
        </w:rPr>
        <w:t xml:space="preserve"> </w:t>
      </w:r>
    </w:p>
    <w:p w:rsidR="00343531" w:rsidRPr="00343531" w:rsidRDefault="00343531" w:rsidP="00343531">
      <w:pPr>
        <w:rPr>
          <w:lang w:val="el-GR"/>
        </w:rPr>
      </w:pPr>
    </w:p>
    <w:p w:rsidR="00950B24" w:rsidRPr="004454EF" w:rsidRDefault="00534A4E" w:rsidP="00534A4E">
      <w:pPr>
        <w:jc w:val="both"/>
        <w:rPr>
          <w:rFonts w:ascii="Arial" w:hAnsi="Arial" w:cs="Arial"/>
          <w:lang w:val="el-GR"/>
        </w:rPr>
      </w:pPr>
      <w:r w:rsidRPr="004454EF">
        <w:rPr>
          <w:rFonts w:ascii="Arial" w:hAnsi="Arial" w:cs="Arial"/>
          <w:lang w:val="el-GR"/>
        </w:rPr>
        <w:t>Για τον χαρακτηρισμό των βιοεξανθρακωμάτων που παρήχθησαν με τη διαδικασία της πυρόλυσης σε διαφορετικές θερμοκρασί</w:t>
      </w:r>
      <w:r w:rsidR="007B48F8" w:rsidRPr="004454EF">
        <w:rPr>
          <w:rFonts w:ascii="Arial" w:hAnsi="Arial" w:cs="Arial"/>
          <w:lang w:val="el-GR"/>
        </w:rPr>
        <w:t>ες</w:t>
      </w:r>
      <w:r w:rsidR="00D46256">
        <w:rPr>
          <w:rFonts w:ascii="Arial" w:hAnsi="Arial" w:cs="Arial"/>
          <w:lang w:val="el-GR"/>
        </w:rPr>
        <w:t>,</w:t>
      </w:r>
      <w:r w:rsidR="007B48F8" w:rsidRPr="004454EF">
        <w:rPr>
          <w:rFonts w:ascii="Arial" w:hAnsi="Arial" w:cs="Arial"/>
          <w:lang w:val="el-GR"/>
        </w:rPr>
        <w:t xml:space="preserve"> αλλά και την τροποποίηση αυτώ</w:t>
      </w:r>
      <w:r w:rsidRPr="004454EF">
        <w:rPr>
          <w:rFonts w:ascii="Arial" w:hAnsi="Arial" w:cs="Arial"/>
          <w:lang w:val="el-GR"/>
        </w:rPr>
        <w:t xml:space="preserve">ν με το οξείδιο του γραφενίου σε διαφορετικές αναλογίες έγινε μια σειρά φυσικοχημικών αναλύσεων για τον προσδιορισμό των ιδιοτήτων τους. Στους παρακάτω </w:t>
      </w:r>
      <w:r w:rsidR="00D46256">
        <w:rPr>
          <w:rFonts w:ascii="Arial" w:hAnsi="Arial" w:cs="Arial"/>
          <w:lang w:val="el-GR"/>
        </w:rPr>
        <w:t>Π</w:t>
      </w:r>
      <w:r w:rsidRPr="004454EF">
        <w:rPr>
          <w:rFonts w:ascii="Arial" w:hAnsi="Arial" w:cs="Arial"/>
          <w:lang w:val="el-GR"/>
        </w:rPr>
        <w:t>ίνακες</w:t>
      </w:r>
      <w:r w:rsidR="00141CBD">
        <w:rPr>
          <w:rFonts w:ascii="Arial" w:hAnsi="Arial" w:cs="Arial"/>
          <w:lang w:val="el-GR"/>
        </w:rPr>
        <w:t xml:space="preserve"> 4.1 και 4.2</w:t>
      </w:r>
      <w:r w:rsidRPr="004454EF">
        <w:rPr>
          <w:rFonts w:ascii="Arial" w:hAnsi="Arial" w:cs="Arial"/>
          <w:lang w:val="el-GR"/>
        </w:rPr>
        <w:t xml:space="preserve"> παρουσιάζονται οι ιδιότητες του κάθε δείγματος σχετι</w:t>
      </w:r>
      <w:r w:rsidR="007B48F8" w:rsidRPr="004454EF">
        <w:rPr>
          <w:rFonts w:ascii="Arial" w:hAnsi="Arial" w:cs="Arial"/>
          <w:lang w:val="el-GR"/>
        </w:rPr>
        <w:t>κά με την απόδοση της πυρόλυσης</w:t>
      </w:r>
      <w:r w:rsidRPr="004454EF">
        <w:rPr>
          <w:rFonts w:ascii="Arial" w:hAnsi="Arial" w:cs="Arial"/>
          <w:lang w:val="el-GR"/>
        </w:rPr>
        <w:t xml:space="preserve">, το </w:t>
      </w:r>
      <w:r w:rsidRPr="0088771B">
        <w:rPr>
          <w:rFonts w:ascii="Arial" w:hAnsi="Arial" w:cs="Arial"/>
        </w:rPr>
        <w:t>pH</w:t>
      </w:r>
      <w:r w:rsidRPr="004454EF">
        <w:rPr>
          <w:rFonts w:ascii="Arial" w:hAnsi="Arial" w:cs="Arial"/>
          <w:lang w:val="el-GR"/>
        </w:rPr>
        <w:t>,</w:t>
      </w:r>
      <w:r w:rsidR="007B48F8" w:rsidRPr="004454EF">
        <w:rPr>
          <w:rFonts w:ascii="Arial" w:hAnsi="Arial" w:cs="Arial"/>
          <w:lang w:val="el-GR"/>
        </w:rPr>
        <w:t xml:space="preserve"> </w:t>
      </w:r>
      <w:r w:rsidRPr="004454EF">
        <w:rPr>
          <w:rFonts w:ascii="Arial" w:hAnsi="Arial" w:cs="Arial"/>
          <w:lang w:val="el-GR"/>
        </w:rPr>
        <w:t>το σημείο μηδ</w:t>
      </w:r>
      <w:r w:rsidR="007B48F8" w:rsidRPr="004454EF">
        <w:rPr>
          <w:rFonts w:ascii="Arial" w:hAnsi="Arial" w:cs="Arial"/>
          <w:lang w:val="el-GR"/>
        </w:rPr>
        <w:t>ενικού φορτίου, την αγωγιμότητα</w:t>
      </w:r>
      <w:r w:rsidRPr="004454EF">
        <w:rPr>
          <w:rFonts w:ascii="Arial" w:hAnsi="Arial" w:cs="Arial"/>
          <w:lang w:val="el-GR"/>
        </w:rPr>
        <w:t>, την τ</w:t>
      </w:r>
      <w:r w:rsidR="00EA07A0" w:rsidRPr="004454EF">
        <w:rPr>
          <w:rFonts w:ascii="Arial" w:hAnsi="Arial" w:cs="Arial"/>
          <w:lang w:val="el-GR"/>
        </w:rPr>
        <w:t>έ</w:t>
      </w:r>
      <w:r w:rsidRPr="004454EF">
        <w:rPr>
          <w:rFonts w:ascii="Arial" w:hAnsi="Arial" w:cs="Arial"/>
          <w:lang w:val="el-GR"/>
        </w:rPr>
        <w:t>φρ</w:t>
      </w:r>
      <w:r w:rsidR="00EA07A0" w:rsidRPr="004454EF">
        <w:rPr>
          <w:rFonts w:ascii="Arial" w:hAnsi="Arial" w:cs="Arial"/>
          <w:lang w:val="el-GR"/>
        </w:rPr>
        <w:t>α</w:t>
      </w:r>
      <w:r w:rsidRPr="004454EF">
        <w:rPr>
          <w:rFonts w:ascii="Arial" w:hAnsi="Arial" w:cs="Arial"/>
          <w:lang w:val="el-GR"/>
        </w:rPr>
        <w:t>, τα πτητικά και την φα</w:t>
      </w:r>
      <w:r w:rsidR="00EA07A0" w:rsidRPr="004454EF">
        <w:rPr>
          <w:rFonts w:ascii="Arial" w:hAnsi="Arial" w:cs="Arial"/>
          <w:lang w:val="el-GR"/>
        </w:rPr>
        <w:t>ινόμενη πυκνότητα. Στη συνέχεια</w:t>
      </w:r>
      <w:r w:rsidRPr="004454EF">
        <w:rPr>
          <w:rFonts w:ascii="Arial" w:hAnsi="Arial" w:cs="Arial"/>
          <w:lang w:val="el-GR"/>
        </w:rPr>
        <w:t xml:space="preserve"> παρουσιάζονται η στοιχειακή ανάλυση κάθε δ</w:t>
      </w:r>
      <w:r w:rsidR="00141CBD">
        <w:rPr>
          <w:rFonts w:ascii="Arial" w:hAnsi="Arial" w:cs="Arial"/>
          <w:lang w:val="el-GR"/>
        </w:rPr>
        <w:t>είγματος</w:t>
      </w:r>
      <w:r w:rsidR="00D46256">
        <w:rPr>
          <w:rFonts w:ascii="Arial" w:hAnsi="Arial" w:cs="Arial"/>
          <w:lang w:val="el-GR"/>
        </w:rPr>
        <w:t>,</w:t>
      </w:r>
      <w:r w:rsidR="00141CBD">
        <w:rPr>
          <w:rFonts w:ascii="Arial" w:hAnsi="Arial" w:cs="Arial"/>
          <w:lang w:val="el-GR"/>
        </w:rPr>
        <w:t xml:space="preserve"> δηλαδή η περιεκτικότητά</w:t>
      </w:r>
      <w:r w:rsidRPr="004454EF">
        <w:rPr>
          <w:rFonts w:ascii="Arial" w:hAnsi="Arial" w:cs="Arial"/>
          <w:lang w:val="el-GR"/>
        </w:rPr>
        <w:t xml:space="preserve"> του σε </w:t>
      </w:r>
      <w:r w:rsidRPr="0088771B">
        <w:rPr>
          <w:rFonts w:ascii="Arial" w:hAnsi="Arial" w:cs="Arial"/>
        </w:rPr>
        <w:t>C</w:t>
      </w:r>
      <w:r w:rsidRPr="004454EF">
        <w:rPr>
          <w:rFonts w:ascii="Arial" w:hAnsi="Arial" w:cs="Arial"/>
          <w:lang w:val="el-GR"/>
        </w:rPr>
        <w:t>,</w:t>
      </w:r>
      <w:r w:rsidR="00D46256">
        <w:rPr>
          <w:rFonts w:ascii="Arial" w:hAnsi="Arial" w:cs="Arial"/>
          <w:lang w:val="el-GR"/>
        </w:rPr>
        <w:t xml:space="preserve"> </w:t>
      </w:r>
      <w:r w:rsidRPr="0088771B">
        <w:rPr>
          <w:rFonts w:ascii="Arial" w:hAnsi="Arial" w:cs="Arial"/>
        </w:rPr>
        <w:t>O</w:t>
      </w:r>
      <w:r w:rsidRPr="004454EF">
        <w:rPr>
          <w:rFonts w:ascii="Arial" w:hAnsi="Arial" w:cs="Arial"/>
          <w:lang w:val="el-GR"/>
        </w:rPr>
        <w:t>,</w:t>
      </w:r>
      <w:r w:rsidR="00BD4898">
        <w:rPr>
          <w:rFonts w:ascii="Arial" w:hAnsi="Arial" w:cs="Arial"/>
          <w:lang w:val="el-GR"/>
        </w:rPr>
        <w:t xml:space="preserve"> </w:t>
      </w:r>
      <w:r w:rsidRPr="0088771B">
        <w:rPr>
          <w:rFonts w:ascii="Arial" w:hAnsi="Arial" w:cs="Arial"/>
        </w:rPr>
        <w:t>H</w:t>
      </w:r>
      <w:r w:rsidRPr="004454EF">
        <w:rPr>
          <w:rFonts w:ascii="Arial" w:hAnsi="Arial" w:cs="Arial"/>
          <w:lang w:val="el-GR"/>
        </w:rPr>
        <w:t>,</w:t>
      </w:r>
      <w:r w:rsidR="00BD4898">
        <w:rPr>
          <w:rFonts w:ascii="Arial" w:hAnsi="Arial" w:cs="Arial"/>
          <w:lang w:val="el-GR"/>
        </w:rPr>
        <w:t xml:space="preserve"> </w:t>
      </w:r>
      <w:r w:rsidRPr="0088771B">
        <w:rPr>
          <w:rFonts w:ascii="Arial" w:hAnsi="Arial" w:cs="Arial"/>
        </w:rPr>
        <w:t>N</w:t>
      </w:r>
      <w:r w:rsidRPr="004454EF">
        <w:rPr>
          <w:rFonts w:ascii="Arial" w:hAnsi="Arial" w:cs="Arial"/>
          <w:lang w:val="el-GR"/>
        </w:rPr>
        <w:t>,</w:t>
      </w:r>
      <w:r w:rsidR="007B48F8" w:rsidRPr="004454EF">
        <w:rPr>
          <w:rFonts w:ascii="Arial" w:hAnsi="Arial" w:cs="Arial"/>
          <w:lang w:val="el-GR"/>
        </w:rPr>
        <w:t xml:space="preserve"> </w:t>
      </w:r>
      <w:r w:rsidRPr="004454EF">
        <w:rPr>
          <w:rFonts w:ascii="Arial" w:hAnsi="Arial" w:cs="Arial"/>
          <w:lang w:val="el-GR"/>
        </w:rPr>
        <w:t xml:space="preserve">ο προσδιορισμός ειδικής επιφάνειας </w:t>
      </w:r>
      <w:r w:rsidRPr="0088771B">
        <w:rPr>
          <w:rFonts w:ascii="Arial" w:hAnsi="Arial" w:cs="Arial"/>
        </w:rPr>
        <w:t>S</w:t>
      </w:r>
      <w:r w:rsidRPr="0088771B">
        <w:rPr>
          <w:rFonts w:ascii="Arial" w:hAnsi="Arial" w:cs="Arial"/>
          <w:vertAlign w:val="subscript"/>
        </w:rPr>
        <w:t>BET</w:t>
      </w:r>
      <w:r w:rsidRPr="004454EF">
        <w:rPr>
          <w:rFonts w:ascii="Arial" w:hAnsi="Arial" w:cs="Arial"/>
          <w:lang w:val="el-GR"/>
        </w:rPr>
        <w:t xml:space="preserve">, η ανάλυση υπέρυθρης φασματοσκοπίας </w:t>
      </w:r>
      <w:r w:rsidRPr="0088771B">
        <w:rPr>
          <w:rFonts w:ascii="Arial" w:hAnsi="Arial" w:cs="Arial"/>
        </w:rPr>
        <w:t>FT</w:t>
      </w:r>
      <w:r w:rsidRPr="004454EF">
        <w:rPr>
          <w:rFonts w:ascii="Arial" w:hAnsi="Arial" w:cs="Arial"/>
          <w:lang w:val="el-GR"/>
        </w:rPr>
        <w:t>/</w:t>
      </w:r>
      <w:r w:rsidRPr="0088771B">
        <w:rPr>
          <w:rFonts w:ascii="Arial" w:hAnsi="Arial" w:cs="Arial"/>
        </w:rPr>
        <w:t>IR</w:t>
      </w:r>
      <w:r w:rsidR="00BD4898">
        <w:rPr>
          <w:rFonts w:ascii="Arial" w:hAnsi="Arial" w:cs="Arial"/>
          <w:lang w:val="el-GR"/>
        </w:rPr>
        <w:t>,</w:t>
      </w:r>
      <w:r w:rsidRPr="004454EF">
        <w:rPr>
          <w:rFonts w:ascii="Arial" w:hAnsi="Arial" w:cs="Arial"/>
          <w:lang w:val="el-GR"/>
        </w:rPr>
        <w:t xml:space="preserve"> καθώς και ο προσδιορισμός μετάλλων στα στερεά δείγματα.</w:t>
      </w:r>
    </w:p>
    <w:p w:rsidR="00534A4E" w:rsidRPr="004454EF" w:rsidRDefault="00534A4E" w:rsidP="00534A4E">
      <w:pPr>
        <w:jc w:val="both"/>
        <w:rPr>
          <w:rFonts w:ascii="Arial" w:hAnsi="Arial" w:cs="Arial"/>
          <w:lang w:val="el-GR"/>
        </w:rPr>
      </w:pPr>
    </w:p>
    <w:p w:rsidR="00534A4E" w:rsidRPr="00E549EC" w:rsidRDefault="00BE7D06" w:rsidP="00BE7D06">
      <w:pPr>
        <w:ind w:left="-426"/>
        <w:jc w:val="both"/>
        <w:rPr>
          <w:rFonts w:ascii="Arial" w:hAnsi="Arial" w:cs="Arial"/>
          <w:sz w:val="20"/>
        </w:rPr>
      </w:pPr>
      <w:r>
        <w:rPr>
          <w:rFonts w:ascii="Arial" w:hAnsi="Arial" w:cs="Arial"/>
          <w:lang w:val="el-GR"/>
        </w:rPr>
        <w:t xml:space="preserve">      </w:t>
      </w:r>
      <w:r w:rsidR="00534A4E" w:rsidRPr="00CC7F60">
        <w:rPr>
          <w:rFonts w:ascii="Arial" w:hAnsi="Arial" w:cs="Arial"/>
        </w:rPr>
        <w:t>Πίνακας</w:t>
      </w:r>
      <w:r w:rsidR="00534A4E">
        <w:rPr>
          <w:rFonts w:ascii="Arial" w:hAnsi="Arial" w:cs="Arial"/>
        </w:rPr>
        <w:t xml:space="preserve"> </w:t>
      </w:r>
      <w:proofErr w:type="gramStart"/>
      <w:r w:rsidR="00534A4E">
        <w:rPr>
          <w:rFonts w:ascii="Arial" w:hAnsi="Arial" w:cs="Arial"/>
        </w:rPr>
        <w:t>4.1</w:t>
      </w:r>
      <w:r w:rsidR="00534A4E" w:rsidRPr="00CC7F60">
        <w:rPr>
          <w:rFonts w:ascii="Arial" w:hAnsi="Arial" w:cs="Arial"/>
        </w:rPr>
        <w:t xml:space="preserve">  Χαρακτηριστικά</w:t>
      </w:r>
      <w:proofErr w:type="gramEnd"/>
      <w:r w:rsidR="00534A4E" w:rsidRPr="00CC7F60">
        <w:rPr>
          <w:rFonts w:ascii="Arial" w:hAnsi="Arial" w:cs="Arial"/>
        </w:rPr>
        <w:t xml:space="preserve"> βιοεξανθρακωμάτων ρυζιού</w:t>
      </w:r>
    </w:p>
    <w:tbl>
      <w:tblPr>
        <w:tblStyle w:val="-4"/>
        <w:tblW w:w="9215" w:type="dxa"/>
        <w:jc w:val="center"/>
        <w:tblLayout w:type="fixed"/>
        <w:tblLook w:val="04A0"/>
      </w:tblPr>
      <w:tblGrid>
        <w:gridCol w:w="1277"/>
        <w:gridCol w:w="992"/>
        <w:gridCol w:w="989"/>
        <w:gridCol w:w="1506"/>
        <w:gridCol w:w="1616"/>
        <w:gridCol w:w="1559"/>
        <w:gridCol w:w="1276"/>
      </w:tblGrid>
      <w:tr w:rsidR="00534A4E" w:rsidRPr="00E549EC" w:rsidTr="00BE6DC8">
        <w:trPr>
          <w:cnfStyle w:val="100000000000"/>
          <w:jc w:val="center"/>
        </w:trPr>
        <w:tc>
          <w:tcPr>
            <w:cnfStyle w:val="001000000000"/>
            <w:tcW w:w="1277" w:type="dxa"/>
          </w:tcPr>
          <w:p w:rsidR="00534A4E" w:rsidRPr="00E549EC" w:rsidRDefault="00534A4E" w:rsidP="00F461D7">
            <w:pPr>
              <w:ind w:right="128"/>
              <w:jc w:val="center"/>
              <w:rPr>
                <w:rFonts w:ascii="Arial" w:hAnsi="Arial" w:cs="Arial"/>
                <w:sz w:val="20"/>
              </w:rPr>
            </w:pPr>
            <w:r>
              <w:rPr>
                <w:rFonts w:ascii="Arial" w:eastAsia="Times New Roman" w:hAnsi="Arial" w:cs="Arial"/>
                <w:color w:val="000000"/>
                <w:sz w:val="16"/>
              </w:rPr>
              <w:t xml:space="preserve">Παράμετροι </w:t>
            </w:r>
          </w:p>
        </w:tc>
        <w:tc>
          <w:tcPr>
            <w:tcW w:w="992" w:type="dxa"/>
            <w:vAlign w:val="center"/>
          </w:tcPr>
          <w:p w:rsidR="00534A4E" w:rsidRPr="00CC7F60" w:rsidRDefault="00534A4E" w:rsidP="00F461D7">
            <w:pPr>
              <w:ind w:left="-108"/>
              <w:jc w:val="center"/>
              <w:cnfStyle w:val="100000000000"/>
              <w:rPr>
                <w:rFonts w:ascii="Arial" w:hAnsi="Arial" w:cs="Arial"/>
                <w:sz w:val="16"/>
              </w:rPr>
            </w:pPr>
            <w:r w:rsidRPr="00CC7F60">
              <w:rPr>
                <w:rFonts w:ascii="Arial" w:eastAsia="Times New Roman" w:hAnsi="Arial" w:cs="Arial"/>
                <w:color w:val="000000"/>
                <w:sz w:val="16"/>
              </w:rPr>
              <w:t>RH_400</w:t>
            </w:r>
          </w:p>
        </w:tc>
        <w:tc>
          <w:tcPr>
            <w:tcW w:w="989" w:type="dxa"/>
            <w:vAlign w:val="center"/>
          </w:tcPr>
          <w:p w:rsidR="00534A4E" w:rsidRPr="00CC7F60" w:rsidRDefault="00534A4E" w:rsidP="00F461D7">
            <w:pPr>
              <w:jc w:val="center"/>
              <w:cnfStyle w:val="100000000000"/>
              <w:rPr>
                <w:rFonts w:ascii="Arial" w:hAnsi="Arial" w:cs="Arial"/>
                <w:sz w:val="16"/>
              </w:rPr>
            </w:pPr>
            <w:r w:rsidRPr="00CC7F60">
              <w:rPr>
                <w:rFonts w:ascii="Arial" w:eastAsia="Times New Roman" w:hAnsi="Arial" w:cs="Arial"/>
                <w:color w:val="000000"/>
                <w:sz w:val="16"/>
              </w:rPr>
              <w:t>RH_600</w:t>
            </w:r>
          </w:p>
        </w:tc>
        <w:tc>
          <w:tcPr>
            <w:tcW w:w="1506" w:type="dxa"/>
            <w:vAlign w:val="center"/>
          </w:tcPr>
          <w:p w:rsidR="00534A4E" w:rsidRPr="00CC7F60" w:rsidRDefault="00534A4E" w:rsidP="00F461D7">
            <w:pPr>
              <w:jc w:val="center"/>
              <w:cnfStyle w:val="100000000000"/>
              <w:rPr>
                <w:rFonts w:ascii="Arial" w:hAnsi="Arial" w:cs="Arial"/>
                <w:sz w:val="16"/>
              </w:rPr>
            </w:pPr>
            <w:r w:rsidRPr="00CC7F60">
              <w:rPr>
                <w:rFonts w:ascii="Arial" w:eastAsia="Times New Roman" w:hAnsi="Arial" w:cs="Arial"/>
                <w:color w:val="000000"/>
                <w:sz w:val="16"/>
              </w:rPr>
              <w:t>RH_GO0.1_400</w:t>
            </w:r>
          </w:p>
        </w:tc>
        <w:tc>
          <w:tcPr>
            <w:tcW w:w="1616" w:type="dxa"/>
            <w:vAlign w:val="center"/>
          </w:tcPr>
          <w:p w:rsidR="00534A4E" w:rsidRPr="00CC7F60" w:rsidRDefault="00534A4E" w:rsidP="00F461D7">
            <w:pPr>
              <w:jc w:val="center"/>
              <w:cnfStyle w:val="100000000000"/>
              <w:rPr>
                <w:rFonts w:ascii="Arial" w:hAnsi="Arial" w:cs="Arial"/>
                <w:sz w:val="16"/>
              </w:rPr>
            </w:pPr>
            <w:r w:rsidRPr="00CC7F60">
              <w:rPr>
                <w:rFonts w:ascii="Arial" w:eastAsia="Times New Roman" w:hAnsi="Arial" w:cs="Arial"/>
                <w:color w:val="000000"/>
                <w:sz w:val="16"/>
              </w:rPr>
              <w:t>RH_GO0.1_600</w:t>
            </w:r>
          </w:p>
        </w:tc>
        <w:tc>
          <w:tcPr>
            <w:tcW w:w="1559" w:type="dxa"/>
            <w:vAlign w:val="center"/>
          </w:tcPr>
          <w:p w:rsidR="00534A4E" w:rsidRPr="00CC7F60" w:rsidRDefault="00534A4E" w:rsidP="00F461D7">
            <w:pPr>
              <w:jc w:val="center"/>
              <w:cnfStyle w:val="100000000000"/>
              <w:rPr>
                <w:rFonts w:ascii="Arial" w:hAnsi="Arial" w:cs="Arial"/>
                <w:sz w:val="16"/>
              </w:rPr>
            </w:pPr>
            <w:r w:rsidRPr="00CC7F60">
              <w:rPr>
                <w:rFonts w:ascii="Arial" w:eastAsia="Times New Roman" w:hAnsi="Arial" w:cs="Arial"/>
                <w:color w:val="000000"/>
                <w:sz w:val="16"/>
              </w:rPr>
              <w:t>RH_GO1_400</w:t>
            </w:r>
          </w:p>
        </w:tc>
        <w:tc>
          <w:tcPr>
            <w:tcW w:w="1276" w:type="dxa"/>
            <w:vAlign w:val="center"/>
          </w:tcPr>
          <w:p w:rsidR="00534A4E" w:rsidRPr="00CC7F60" w:rsidRDefault="00534A4E" w:rsidP="00F461D7">
            <w:pPr>
              <w:jc w:val="center"/>
              <w:cnfStyle w:val="100000000000"/>
              <w:rPr>
                <w:rFonts w:ascii="Arial" w:hAnsi="Arial" w:cs="Arial"/>
                <w:sz w:val="16"/>
              </w:rPr>
            </w:pPr>
            <w:r w:rsidRPr="00CC7F60">
              <w:rPr>
                <w:rFonts w:ascii="Arial" w:eastAsia="Times New Roman" w:hAnsi="Arial" w:cs="Arial"/>
                <w:color w:val="000000"/>
                <w:sz w:val="16"/>
              </w:rPr>
              <w:t>RH_GO1_600</w:t>
            </w:r>
          </w:p>
        </w:tc>
      </w:tr>
      <w:tr w:rsidR="00534A4E" w:rsidTr="00BE6DC8">
        <w:trPr>
          <w:cnfStyle w:val="000000100000"/>
          <w:jc w:val="center"/>
        </w:trPr>
        <w:tc>
          <w:tcPr>
            <w:cnfStyle w:val="001000000000"/>
            <w:tcW w:w="1277" w:type="dxa"/>
          </w:tcPr>
          <w:p w:rsidR="00534A4E" w:rsidRPr="00CC7F60" w:rsidRDefault="00534A4E" w:rsidP="00F461D7">
            <w:pPr>
              <w:jc w:val="center"/>
              <w:rPr>
                <w:rFonts w:ascii="Arial" w:hAnsi="Arial" w:cs="Arial"/>
                <w:sz w:val="16"/>
                <w:szCs w:val="16"/>
              </w:rPr>
            </w:pPr>
            <w:proofErr w:type="gramStart"/>
            <w:r w:rsidRPr="00CC7F60">
              <w:rPr>
                <w:rFonts w:ascii="Arial" w:eastAsia="Times New Roman" w:hAnsi="Arial" w:cs="Arial"/>
                <w:color w:val="000000"/>
                <w:sz w:val="16"/>
                <w:szCs w:val="16"/>
              </w:rPr>
              <w:t>Yield</w:t>
            </w:r>
            <w:r w:rsidRPr="00CC7F60">
              <w:rPr>
                <w:rFonts w:ascii="Arial" w:eastAsia="Times New Roman" w:hAnsi="Arial" w:cs="Arial"/>
                <w:color w:val="000000"/>
                <w:sz w:val="14"/>
                <w:szCs w:val="16"/>
              </w:rPr>
              <w:t>(</w:t>
            </w:r>
            <w:proofErr w:type="gramEnd"/>
            <w:r w:rsidRPr="00CC7F60">
              <w:rPr>
                <w:rFonts w:ascii="Arial" w:eastAsia="Times New Roman" w:hAnsi="Arial" w:cs="Arial"/>
                <w:color w:val="000000"/>
                <w:sz w:val="14"/>
                <w:szCs w:val="16"/>
              </w:rPr>
              <w:t>%)</w:t>
            </w:r>
          </w:p>
        </w:tc>
        <w:tc>
          <w:tcPr>
            <w:tcW w:w="992" w:type="dxa"/>
            <w:vAlign w:val="center"/>
          </w:tcPr>
          <w:p w:rsidR="00534A4E" w:rsidRPr="00044F34" w:rsidRDefault="00534A4E" w:rsidP="00044F34">
            <w:pPr>
              <w:jc w:val="center"/>
              <w:cnfStyle w:val="000000100000"/>
              <w:rPr>
                <w:rFonts w:cstheme="minorHAnsi"/>
                <w:sz w:val="16"/>
                <w:szCs w:val="16"/>
              </w:rPr>
            </w:pPr>
            <w:r w:rsidRPr="00044F34">
              <w:rPr>
                <w:rFonts w:eastAsia="Times New Roman" w:cstheme="minorHAnsi"/>
                <w:color w:val="000000"/>
                <w:sz w:val="16"/>
                <w:szCs w:val="16"/>
              </w:rPr>
              <w:t>44.3±1.8</w:t>
            </w:r>
          </w:p>
        </w:tc>
        <w:tc>
          <w:tcPr>
            <w:tcW w:w="989" w:type="dxa"/>
            <w:vAlign w:val="center"/>
          </w:tcPr>
          <w:p w:rsidR="00534A4E" w:rsidRPr="00044F34" w:rsidRDefault="00534A4E" w:rsidP="00044F34">
            <w:pPr>
              <w:jc w:val="center"/>
              <w:cnfStyle w:val="000000100000"/>
              <w:rPr>
                <w:rFonts w:cstheme="minorHAnsi"/>
                <w:sz w:val="16"/>
                <w:szCs w:val="16"/>
              </w:rPr>
            </w:pPr>
            <w:r w:rsidRPr="00044F34">
              <w:rPr>
                <w:rFonts w:eastAsia="Times New Roman" w:cstheme="minorHAnsi"/>
                <w:color w:val="000000"/>
                <w:sz w:val="16"/>
                <w:szCs w:val="16"/>
              </w:rPr>
              <w:t>38.4±1.4</w:t>
            </w:r>
          </w:p>
        </w:tc>
        <w:tc>
          <w:tcPr>
            <w:tcW w:w="1506" w:type="dxa"/>
            <w:vAlign w:val="center"/>
          </w:tcPr>
          <w:p w:rsidR="00534A4E" w:rsidRPr="00044F34" w:rsidRDefault="00534A4E" w:rsidP="00044F34">
            <w:pPr>
              <w:jc w:val="center"/>
              <w:cnfStyle w:val="000000100000"/>
              <w:rPr>
                <w:rFonts w:cstheme="minorHAnsi"/>
                <w:sz w:val="16"/>
                <w:szCs w:val="16"/>
              </w:rPr>
            </w:pPr>
            <w:r w:rsidRPr="00044F34">
              <w:rPr>
                <w:rFonts w:eastAsia="Times New Roman" w:cstheme="minorHAnsi"/>
                <w:color w:val="000000"/>
                <w:sz w:val="16"/>
                <w:szCs w:val="16"/>
              </w:rPr>
              <w:t>47±1.1</w:t>
            </w:r>
          </w:p>
        </w:tc>
        <w:tc>
          <w:tcPr>
            <w:tcW w:w="1616" w:type="dxa"/>
            <w:vAlign w:val="center"/>
          </w:tcPr>
          <w:p w:rsidR="00534A4E" w:rsidRPr="00044F34" w:rsidRDefault="00534A4E" w:rsidP="00044F34">
            <w:pPr>
              <w:jc w:val="center"/>
              <w:cnfStyle w:val="000000100000"/>
              <w:rPr>
                <w:rFonts w:cstheme="minorHAnsi"/>
                <w:sz w:val="16"/>
                <w:szCs w:val="16"/>
              </w:rPr>
            </w:pPr>
            <w:r w:rsidRPr="00044F34">
              <w:rPr>
                <w:rFonts w:eastAsia="Times New Roman" w:cstheme="minorHAnsi"/>
                <w:color w:val="000000"/>
                <w:sz w:val="16"/>
                <w:szCs w:val="16"/>
              </w:rPr>
              <w:t>39.6±0.7</w:t>
            </w:r>
          </w:p>
        </w:tc>
        <w:tc>
          <w:tcPr>
            <w:tcW w:w="1559" w:type="dxa"/>
            <w:vAlign w:val="center"/>
          </w:tcPr>
          <w:p w:rsidR="00534A4E" w:rsidRPr="00044F34" w:rsidRDefault="00534A4E" w:rsidP="00044F34">
            <w:pPr>
              <w:jc w:val="center"/>
              <w:cnfStyle w:val="000000100000"/>
              <w:rPr>
                <w:rFonts w:cstheme="minorHAnsi"/>
                <w:sz w:val="16"/>
                <w:szCs w:val="16"/>
              </w:rPr>
            </w:pPr>
            <w:r w:rsidRPr="00044F34">
              <w:rPr>
                <w:rFonts w:eastAsia="Times New Roman" w:cstheme="minorHAnsi"/>
                <w:color w:val="000000"/>
                <w:sz w:val="16"/>
                <w:szCs w:val="16"/>
              </w:rPr>
              <w:t>48.5±0.7</w:t>
            </w:r>
          </w:p>
        </w:tc>
        <w:tc>
          <w:tcPr>
            <w:tcW w:w="1276" w:type="dxa"/>
            <w:vAlign w:val="center"/>
          </w:tcPr>
          <w:p w:rsidR="00534A4E" w:rsidRPr="00044F34" w:rsidRDefault="00534A4E" w:rsidP="00044F34">
            <w:pPr>
              <w:jc w:val="center"/>
              <w:cnfStyle w:val="000000100000"/>
              <w:rPr>
                <w:rFonts w:eastAsia="Times New Roman" w:cstheme="minorHAnsi"/>
                <w:color w:val="000000"/>
                <w:sz w:val="16"/>
                <w:szCs w:val="16"/>
              </w:rPr>
            </w:pPr>
            <w:r w:rsidRPr="00044F34">
              <w:rPr>
                <w:rFonts w:eastAsia="Times New Roman" w:cstheme="minorHAnsi"/>
                <w:color w:val="000000"/>
                <w:sz w:val="16"/>
                <w:szCs w:val="16"/>
              </w:rPr>
              <w:t>38.3±0.6</w:t>
            </w:r>
          </w:p>
        </w:tc>
      </w:tr>
      <w:tr w:rsidR="00534A4E" w:rsidTr="00BE6DC8">
        <w:trPr>
          <w:jc w:val="center"/>
        </w:trPr>
        <w:tc>
          <w:tcPr>
            <w:cnfStyle w:val="001000000000"/>
            <w:tcW w:w="1277" w:type="dxa"/>
          </w:tcPr>
          <w:p w:rsidR="00534A4E" w:rsidRPr="00CC7F60" w:rsidRDefault="00534A4E" w:rsidP="00F461D7">
            <w:pPr>
              <w:jc w:val="center"/>
              <w:rPr>
                <w:rFonts w:ascii="Arial" w:hAnsi="Arial" w:cs="Arial"/>
                <w:sz w:val="16"/>
                <w:szCs w:val="16"/>
              </w:rPr>
            </w:pPr>
            <w:r w:rsidRPr="00CC7F60">
              <w:rPr>
                <w:rFonts w:ascii="Arial" w:eastAsia="Times New Roman" w:hAnsi="Arial" w:cs="Arial"/>
                <w:color w:val="000000"/>
                <w:sz w:val="16"/>
                <w:szCs w:val="16"/>
              </w:rPr>
              <w:t>pH</w:t>
            </w:r>
          </w:p>
        </w:tc>
        <w:tc>
          <w:tcPr>
            <w:tcW w:w="992" w:type="dxa"/>
            <w:vAlign w:val="center"/>
          </w:tcPr>
          <w:p w:rsidR="00534A4E" w:rsidRPr="00044F34" w:rsidRDefault="00534A4E" w:rsidP="00044F34">
            <w:pPr>
              <w:jc w:val="center"/>
              <w:cnfStyle w:val="000000000000"/>
              <w:rPr>
                <w:rFonts w:cstheme="minorHAnsi"/>
                <w:sz w:val="16"/>
                <w:szCs w:val="16"/>
              </w:rPr>
            </w:pPr>
            <w:r w:rsidRPr="00044F34">
              <w:rPr>
                <w:rFonts w:eastAsia="Times New Roman" w:cstheme="minorHAnsi"/>
                <w:color w:val="000000"/>
                <w:sz w:val="16"/>
                <w:szCs w:val="16"/>
              </w:rPr>
              <w:t>6.5±0.1</w:t>
            </w:r>
          </w:p>
        </w:tc>
        <w:tc>
          <w:tcPr>
            <w:tcW w:w="989" w:type="dxa"/>
            <w:vAlign w:val="center"/>
          </w:tcPr>
          <w:p w:rsidR="00534A4E" w:rsidRPr="00044F34" w:rsidRDefault="00534A4E" w:rsidP="00044F34">
            <w:pPr>
              <w:jc w:val="center"/>
              <w:cnfStyle w:val="000000000000"/>
              <w:rPr>
                <w:rFonts w:cstheme="minorHAnsi"/>
                <w:sz w:val="16"/>
                <w:szCs w:val="16"/>
              </w:rPr>
            </w:pPr>
            <w:r w:rsidRPr="00044F34">
              <w:rPr>
                <w:rFonts w:eastAsia="Times New Roman" w:cstheme="minorHAnsi"/>
                <w:color w:val="000000"/>
                <w:sz w:val="16"/>
                <w:szCs w:val="16"/>
              </w:rPr>
              <w:t>9.2±0.0</w:t>
            </w:r>
          </w:p>
        </w:tc>
        <w:tc>
          <w:tcPr>
            <w:tcW w:w="1506" w:type="dxa"/>
            <w:vAlign w:val="center"/>
          </w:tcPr>
          <w:p w:rsidR="00534A4E" w:rsidRPr="00044F34" w:rsidRDefault="00534A4E" w:rsidP="00044F34">
            <w:pPr>
              <w:jc w:val="center"/>
              <w:cnfStyle w:val="000000000000"/>
              <w:rPr>
                <w:rFonts w:cstheme="minorHAnsi"/>
                <w:sz w:val="16"/>
                <w:szCs w:val="16"/>
              </w:rPr>
            </w:pPr>
            <w:r w:rsidRPr="00044F34">
              <w:rPr>
                <w:rFonts w:eastAsia="Times New Roman" w:cstheme="minorHAnsi"/>
                <w:color w:val="000000"/>
                <w:sz w:val="16"/>
                <w:szCs w:val="16"/>
              </w:rPr>
              <w:t>5.8±0.1</w:t>
            </w:r>
          </w:p>
        </w:tc>
        <w:tc>
          <w:tcPr>
            <w:tcW w:w="1616" w:type="dxa"/>
            <w:vAlign w:val="center"/>
          </w:tcPr>
          <w:p w:rsidR="00534A4E" w:rsidRPr="00044F34" w:rsidRDefault="00534A4E" w:rsidP="00044F34">
            <w:pPr>
              <w:jc w:val="center"/>
              <w:cnfStyle w:val="000000000000"/>
              <w:rPr>
                <w:rFonts w:cstheme="minorHAnsi"/>
                <w:sz w:val="16"/>
                <w:szCs w:val="16"/>
              </w:rPr>
            </w:pPr>
            <w:r w:rsidRPr="00044F34">
              <w:rPr>
                <w:rFonts w:eastAsia="Times New Roman" w:cstheme="minorHAnsi"/>
                <w:color w:val="000000"/>
                <w:sz w:val="16"/>
                <w:szCs w:val="16"/>
              </w:rPr>
              <w:t>8.5±0.0</w:t>
            </w:r>
          </w:p>
        </w:tc>
        <w:tc>
          <w:tcPr>
            <w:tcW w:w="1559" w:type="dxa"/>
            <w:vAlign w:val="center"/>
          </w:tcPr>
          <w:p w:rsidR="00534A4E" w:rsidRPr="00044F34" w:rsidRDefault="00534A4E" w:rsidP="00044F34">
            <w:pPr>
              <w:jc w:val="center"/>
              <w:cnfStyle w:val="000000000000"/>
              <w:rPr>
                <w:rFonts w:eastAsia="Times New Roman" w:cstheme="minorHAnsi"/>
                <w:color w:val="000000"/>
                <w:sz w:val="16"/>
                <w:szCs w:val="16"/>
              </w:rPr>
            </w:pPr>
            <w:r w:rsidRPr="00044F34">
              <w:rPr>
                <w:rFonts w:eastAsia="Times New Roman" w:cstheme="minorHAnsi"/>
                <w:color w:val="000000"/>
                <w:sz w:val="16"/>
                <w:szCs w:val="16"/>
              </w:rPr>
              <w:t>4.6±0.1</w:t>
            </w:r>
          </w:p>
        </w:tc>
        <w:tc>
          <w:tcPr>
            <w:tcW w:w="1276" w:type="dxa"/>
            <w:vAlign w:val="center"/>
          </w:tcPr>
          <w:p w:rsidR="00534A4E" w:rsidRPr="00044F34" w:rsidRDefault="00534A4E" w:rsidP="00044F34">
            <w:pPr>
              <w:jc w:val="center"/>
              <w:cnfStyle w:val="000000000000"/>
              <w:rPr>
                <w:rFonts w:cstheme="minorHAnsi"/>
                <w:sz w:val="16"/>
                <w:szCs w:val="16"/>
              </w:rPr>
            </w:pPr>
            <w:r w:rsidRPr="00044F34">
              <w:rPr>
                <w:rFonts w:eastAsia="Times New Roman" w:cstheme="minorHAnsi"/>
                <w:color w:val="000000"/>
                <w:sz w:val="16"/>
                <w:szCs w:val="16"/>
              </w:rPr>
              <w:t>6.7±0.0</w:t>
            </w:r>
          </w:p>
        </w:tc>
      </w:tr>
      <w:tr w:rsidR="00534A4E" w:rsidTr="00BE6DC8">
        <w:trPr>
          <w:cnfStyle w:val="000000100000"/>
          <w:jc w:val="center"/>
        </w:trPr>
        <w:tc>
          <w:tcPr>
            <w:cnfStyle w:val="001000000000"/>
            <w:tcW w:w="1277" w:type="dxa"/>
          </w:tcPr>
          <w:p w:rsidR="00534A4E" w:rsidRPr="00CC7F60" w:rsidRDefault="00534A4E" w:rsidP="00F461D7">
            <w:pPr>
              <w:jc w:val="center"/>
              <w:rPr>
                <w:rFonts w:ascii="Arial" w:eastAsia="Times New Roman" w:hAnsi="Arial" w:cs="Arial"/>
                <w:b w:val="0"/>
                <w:bCs w:val="0"/>
                <w:color w:val="000000"/>
                <w:sz w:val="16"/>
                <w:szCs w:val="16"/>
              </w:rPr>
            </w:pPr>
            <w:r w:rsidRPr="00CC7F60">
              <w:rPr>
                <w:rFonts w:ascii="Arial" w:eastAsia="Times New Roman" w:hAnsi="Arial" w:cs="Arial"/>
                <w:color w:val="000000"/>
                <w:sz w:val="16"/>
                <w:szCs w:val="16"/>
              </w:rPr>
              <w:t>pH</w:t>
            </w:r>
            <w:r w:rsidRPr="00CC7F60">
              <w:rPr>
                <w:rFonts w:ascii="Arial" w:eastAsia="Times New Roman" w:hAnsi="Arial" w:cs="Arial"/>
                <w:color w:val="000000"/>
                <w:sz w:val="16"/>
                <w:szCs w:val="16"/>
                <w:vertAlign w:val="subscript"/>
              </w:rPr>
              <w:t>PZC</w:t>
            </w:r>
          </w:p>
        </w:tc>
        <w:tc>
          <w:tcPr>
            <w:tcW w:w="992" w:type="dxa"/>
            <w:vAlign w:val="center"/>
          </w:tcPr>
          <w:p w:rsidR="00534A4E" w:rsidRPr="00044F34" w:rsidRDefault="00534A4E" w:rsidP="00044F34">
            <w:pPr>
              <w:jc w:val="center"/>
              <w:cnfStyle w:val="000000100000"/>
              <w:rPr>
                <w:rFonts w:cstheme="minorHAnsi"/>
                <w:sz w:val="16"/>
                <w:szCs w:val="16"/>
              </w:rPr>
            </w:pPr>
            <w:r w:rsidRPr="00044F34">
              <w:rPr>
                <w:rFonts w:eastAsia="Times New Roman" w:cstheme="minorHAnsi"/>
                <w:color w:val="000000"/>
                <w:sz w:val="16"/>
                <w:szCs w:val="16"/>
              </w:rPr>
              <w:t>6.3</w:t>
            </w:r>
          </w:p>
        </w:tc>
        <w:tc>
          <w:tcPr>
            <w:tcW w:w="989" w:type="dxa"/>
            <w:vAlign w:val="center"/>
          </w:tcPr>
          <w:p w:rsidR="00534A4E" w:rsidRPr="00044F34" w:rsidRDefault="00534A4E" w:rsidP="00044F34">
            <w:pPr>
              <w:jc w:val="center"/>
              <w:cnfStyle w:val="000000100000"/>
              <w:rPr>
                <w:rFonts w:cstheme="minorHAnsi"/>
                <w:sz w:val="16"/>
                <w:szCs w:val="16"/>
              </w:rPr>
            </w:pPr>
            <w:r w:rsidRPr="00044F34">
              <w:rPr>
                <w:rFonts w:eastAsia="Times New Roman" w:cstheme="minorHAnsi"/>
                <w:color w:val="000000"/>
                <w:sz w:val="16"/>
                <w:szCs w:val="16"/>
              </w:rPr>
              <w:t>7.2</w:t>
            </w:r>
          </w:p>
        </w:tc>
        <w:tc>
          <w:tcPr>
            <w:tcW w:w="1506" w:type="dxa"/>
            <w:vAlign w:val="center"/>
          </w:tcPr>
          <w:p w:rsidR="00534A4E" w:rsidRPr="00044F34" w:rsidRDefault="00534A4E" w:rsidP="00044F34">
            <w:pPr>
              <w:jc w:val="center"/>
              <w:cnfStyle w:val="000000100000"/>
              <w:rPr>
                <w:rFonts w:cstheme="minorHAnsi"/>
                <w:sz w:val="16"/>
                <w:szCs w:val="16"/>
              </w:rPr>
            </w:pPr>
            <w:r w:rsidRPr="00044F34">
              <w:rPr>
                <w:rFonts w:eastAsia="Times New Roman" w:cstheme="minorHAnsi"/>
                <w:color w:val="000000"/>
                <w:sz w:val="16"/>
                <w:szCs w:val="16"/>
              </w:rPr>
              <w:t>5.7</w:t>
            </w:r>
          </w:p>
        </w:tc>
        <w:tc>
          <w:tcPr>
            <w:tcW w:w="1616" w:type="dxa"/>
            <w:vAlign w:val="center"/>
          </w:tcPr>
          <w:p w:rsidR="00534A4E" w:rsidRPr="00044F34" w:rsidRDefault="00534A4E" w:rsidP="00044F34">
            <w:pPr>
              <w:jc w:val="center"/>
              <w:cnfStyle w:val="000000100000"/>
              <w:rPr>
                <w:rFonts w:cstheme="minorHAnsi"/>
                <w:sz w:val="16"/>
                <w:szCs w:val="16"/>
              </w:rPr>
            </w:pPr>
            <w:r w:rsidRPr="00044F34">
              <w:rPr>
                <w:rFonts w:eastAsia="Times New Roman" w:cstheme="minorHAnsi"/>
                <w:color w:val="000000"/>
                <w:sz w:val="16"/>
                <w:szCs w:val="16"/>
              </w:rPr>
              <w:t>6.8</w:t>
            </w:r>
          </w:p>
        </w:tc>
        <w:tc>
          <w:tcPr>
            <w:tcW w:w="1559" w:type="dxa"/>
            <w:vAlign w:val="center"/>
          </w:tcPr>
          <w:p w:rsidR="00534A4E" w:rsidRPr="00044F34" w:rsidRDefault="00534A4E" w:rsidP="00044F34">
            <w:pPr>
              <w:jc w:val="center"/>
              <w:cnfStyle w:val="000000100000"/>
              <w:rPr>
                <w:rFonts w:cstheme="minorHAnsi"/>
                <w:sz w:val="16"/>
                <w:szCs w:val="16"/>
              </w:rPr>
            </w:pPr>
            <w:r w:rsidRPr="00044F34">
              <w:rPr>
                <w:rFonts w:eastAsia="Times New Roman" w:cstheme="minorHAnsi"/>
                <w:color w:val="000000"/>
                <w:sz w:val="16"/>
                <w:szCs w:val="16"/>
              </w:rPr>
              <w:t>4.4</w:t>
            </w:r>
          </w:p>
        </w:tc>
        <w:tc>
          <w:tcPr>
            <w:tcW w:w="1276" w:type="dxa"/>
            <w:vAlign w:val="center"/>
          </w:tcPr>
          <w:p w:rsidR="00534A4E" w:rsidRPr="00044F34" w:rsidRDefault="00534A4E" w:rsidP="00044F34">
            <w:pPr>
              <w:jc w:val="center"/>
              <w:cnfStyle w:val="000000100000"/>
              <w:rPr>
                <w:rFonts w:cstheme="minorHAnsi"/>
                <w:sz w:val="16"/>
                <w:szCs w:val="16"/>
              </w:rPr>
            </w:pPr>
            <w:r w:rsidRPr="00044F34">
              <w:rPr>
                <w:rFonts w:eastAsia="Times New Roman" w:cstheme="minorHAnsi"/>
                <w:color w:val="000000"/>
                <w:sz w:val="16"/>
                <w:szCs w:val="16"/>
              </w:rPr>
              <w:t>5.6</w:t>
            </w:r>
          </w:p>
        </w:tc>
      </w:tr>
      <w:tr w:rsidR="00534A4E" w:rsidTr="00BE6DC8">
        <w:trPr>
          <w:jc w:val="center"/>
        </w:trPr>
        <w:tc>
          <w:tcPr>
            <w:cnfStyle w:val="001000000000"/>
            <w:tcW w:w="1277" w:type="dxa"/>
          </w:tcPr>
          <w:p w:rsidR="00534A4E" w:rsidRPr="00CC7F60" w:rsidRDefault="00534A4E" w:rsidP="00F461D7">
            <w:pPr>
              <w:jc w:val="center"/>
              <w:rPr>
                <w:rFonts w:ascii="Arial" w:hAnsi="Arial" w:cs="Arial"/>
                <w:sz w:val="16"/>
                <w:szCs w:val="16"/>
              </w:rPr>
            </w:pPr>
            <w:r>
              <w:rPr>
                <w:rFonts w:ascii="Arial" w:eastAsia="Times New Roman" w:hAnsi="Arial" w:cs="Arial"/>
                <w:color w:val="000000"/>
                <w:sz w:val="16"/>
                <w:szCs w:val="16"/>
              </w:rPr>
              <w:t xml:space="preserve">EC  </w:t>
            </w:r>
            <w:r w:rsidRPr="00CC7F60">
              <w:rPr>
                <w:rFonts w:ascii="Arial" w:eastAsia="Times New Roman" w:hAnsi="Arial" w:cs="Arial"/>
                <w:color w:val="000000"/>
                <w:sz w:val="16"/>
                <w:szCs w:val="16"/>
              </w:rPr>
              <w:t>(</w:t>
            </w:r>
            <w:r w:rsidRPr="00CC7F60">
              <w:rPr>
                <w:rFonts w:ascii="Arial" w:eastAsia="Times New Roman" w:hAnsi="Arial" w:cs="Arial"/>
                <w:color w:val="000000"/>
                <w:sz w:val="12"/>
                <w:szCs w:val="16"/>
              </w:rPr>
              <w:t>μS·cm</w:t>
            </w:r>
            <w:r w:rsidRPr="00CC7F60">
              <w:rPr>
                <w:rFonts w:ascii="Arial" w:eastAsia="Times New Roman" w:hAnsi="Arial" w:cs="Arial"/>
                <w:color w:val="000000"/>
                <w:sz w:val="12"/>
                <w:szCs w:val="16"/>
                <w:vertAlign w:val="superscript"/>
              </w:rPr>
              <w:t>-1</w:t>
            </w:r>
            <w:r w:rsidRPr="00CC7F60">
              <w:rPr>
                <w:rFonts w:ascii="Arial" w:eastAsia="Times New Roman" w:hAnsi="Arial" w:cs="Arial"/>
                <w:color w:val="000000"/>
                <w:sz w:val="12"/>
                <w:szCs w:val="16"/>
              </w:rPr>
              <w:t>)</w:t>
            </w:r>
          </w:p>
        </w:tc>
        <w:tc>
          <w:tcPr>
            <w:tcW w:w="992" w:type="dxa"/>
            <w:vAlign w:val="center"/>
          </w:tcPr>
          <w:p w:rsidR="00534A4E" w:rsidRPr="00044F34" w:rsidRDefault="00534A4E" w:rsidP="00044F34">
            <w:pPr>
              <w:jc w:val="center"/>
              <w:cnfStyle w:val="000000000000"/>
              <w:rPr>
                <w:rFonts w:cstheme="minorHAnsi"/>
                <w:sz w:val="16"/>
                <w:szCs w:val="16"/>
              </w:rPr>
            </w:pPr>
            <w:r w:rsidRPr="00044F34">
              <w:rPr>
                <w:rFonts w:eastAsia="Times New Roman" w:cstheme="minorHAnsi"/>
                <w:color w:val="000000"/>
                <w:sz w:val="16"/>
                <w:szCs w:val="16"/>
              </w:rPr>
              <w:t>179.6±3.2</w:t>
            </w:r>
          </w:p>
        </w:tc>
        <w:tc>
          <w:tcPr>
            <w:tcW w:w="989" w:type="dxa"/>
            <w:vAlign w:val="center"/>
          </w:tcPr>
          <w:p w:rsidR="00534A4E" w:rsidRPr="00044F34" w:rsidRDefault="00534A4E" w:rsidP="00044F34">
            <w:pPr>
              <w:jc w:val="center"/>
              <w:cnfStyle w:val="000000000000"/>
              <w:rPr>
                <w:rFonts w:cstheme="minorHAnsi"/>
                <w:sz w:val="16"/>
                <w:szCs w:val="16"/>
              </w:rPr>
            </w:pPr>
            <w:r w:rsidRPr="00044F34">
              <w:rPr>
                <w:rFonts w:eastAsia="Times New Roman" w:cstheme="minorHAnsi"/>
                <w:color w:val="000000"/>
                <w:sz w:val="16"/>
                <w:szCs w:val="16"/>
              </w:rPr>
              <w:t>190.5±3.7</w:t>
            </w:r>
          </w:p>
        </w:tc>
        <w:tc>
          <w:tcPr>
            <w:tcW w:w="1506" w:type="dxa"/>
            <w:vAlign w:val="center"/>
          </w:tcPr>
          <w:p w:rsidR="00534A4E" w:rsidRPr="00044F34" w:rsidRDefault="00534A4E" w:rsidP="00044F34">
            <w:pPr>
              <w:jc w:val="center"/>
              <w:cnfStyle w:val="000000000000"/>
              <w:rPr>
                <w:rFonts w:eastAsia="Times New Roman" w:cstheme="minorHAnsi"/>
                <w:color w:val="000000"/>
                <w:sz w:val="16"/>
                <w:szCs w:val="16"/>
              </w:rPr>
            </w:pPr>
            <w:r w:rsidRPr="00044F34">
              <w:rPr>
                <w:rFonts w:eastAsia="Times New Roman" w:cstheme="minorHAnsi"/>
                <w:color w:val="000000"/>
                <w:sz w:val="16"/>
                <w:szCs w:val="16"/>
              </w:rPr>
              <w:t>110.5±2.6</w:t>
            </w:r>
          </w:p>
        </w:tc>
        <w:tc>
          <w:tcPr>
            <w:tcW w:w="1616" w:type="dxa"/>
            <w:vAlign w:val="center"/>
          </w:tcPr>
          <w:p w:rsidR="00534A4E" w:rsidRPr="00044F34" w:rsidRDefault="00534A4E" w:rsidP="00044F34">
            <w:pPr>
              <w:jc w:val="center"/>
              <w:cnfStyle w:val="000000000000"/>
              <w:rPr>
                <w:rFonts w:cstheme="minorHAnsi"/>
                <w:sz w:val="16"/>
                <w:szCs w:val="16"/>
              </w:rPr>
            </w:pPr>
            <w:r w:rsidRPr="00044F34">
              <w:rPr>
                <w:rFonts w:eastAsia="Times New Roman" w:cstheme="minorHAnsi"/>
                <w:color w:val="000000"/>
                <w:sz w:val="16"/>
                <w:szCs w:val="16"/>
              </w:rPr>
              <w:t>136.6±5.8</w:t>
            </w:r>
          </w:p>
        </w:tc>
        <w:tc>
          <w:tcPr>
            <w:tcW w:w="1559" w:type="dxa"/>
            <w:vAlign w:val="center"/>
          </w:tcPr>
          <w:p w:rsidR="00534A4E" w:rsidRPr="00044F34" w:rsidRDefault="00534A4E" w:rsidP="00044F34">
            <w:pPr>
              <w:jc w:val="center"/>
              <w:cnfStyle w:val="000000000000"/>
              <w:rPr>
                <w:rFonts w:cstheme="minorHAnsi"/>
                <w:sz w:val="16"/>
                <w:szCs w:val="16"/>
              </w:rPr>
            </w:pPr>
            <w:r w:rsidRPr="00044F34">
              <w:rPr>
                <w:rFonts w:eastAsia="Times New Roman" w:cstheme="minorHAnsi"/>
                <w:color w:val="000000"/>
                <w:sz w:val="16"/>
                <w:szCs w:val="16"/>
              </w:rPr>
              <w:t>123.8±5.0</w:t>
            </w:r>
          </w:p>
        </w:tc>
        <w:tc>
          <w:tcPr>
            <w:tcW w:w="1276" w:type="dxa"/>
            <w:vAlign w:val="center"/>
          </w:tcPr>
          <w:p w:rsidR="00534A4E" w:rsidRPr="00044F34" w:rsidRDefault="00534A4E" w:rsidP="00044F34">
            <w:pPr>
              <w:jc w:val="center"/>
              <w:cnfStyle w:val="000000000000"/>
              <w:rPr>
                <w:rFonts w:cstheme="minorHAnsi"/>
                <w:sz w:val="16"/>
                <w:szCs w:val="16"/>
              </w:rPr>
            </w:pPr>
            <w:r w:rsidRPr="00044F34">
              <w:rPr>
                <w:rFonts w:eastAsia="Times New Roman" w:cstheme="minorHAnsi"/>
                <w:color w:val="000000"/>
                <w:sz w:val="16"/>
                <w:szCs w:val="16"/>
              </w:rPr>
              <w:t>101.7±2.8</w:t>
            </w:r>
          </w:p>
        </w:tc>
      </w:tr>
      <w:tr w:rsidR="00534A4E" w:rsidTr="00BE6DC8">
        <w:trPr>
          <w:cnfStyle w:val="000000100000"/>
          <w:jc w:val="center"/>
        </w:trPr>
        <w:tc>
          <w:tcPr>
            <w:cnfStyle w:val="001000000000"/>
            <w:tcW w:w="1277" w:type="dxa"/>
          </w:tcPr>
          <w:p w:rsidR="00534A4E" w:rsidRPr="00CC7F60" w:rsidRDefault="00534A4E" w:rsidP="00F461D7">
            <w:pPr>
              <w:jc w:val="center"/>
              <w:rPr>
                <w:rFonts w:ascii="Arial" w:hAnsi="Arial" w:cs="Arial"/>
                <w:sz w:val="16"/>
                <w:szCs w:val="16"/>
              </w:rPr>
            </w:pPr>
            <w:r w:rsidRPr="00CC7F60">
              <w:rPr>
                <w:rFonts w:ascii="Arial" w:eastAsia="Times New Roman" w:hAnsi="Arial" w:cs="Arial"/>
                <w:color w:val="000000"/>
                <w:sz w:val="16"/>
                <w:szCs w:val="16"/>
              </w:rPr>
              <w:t>Ash (%)</w:t>
            </w:r>
          </w:p>
        </w:tc>
        <w:tc>
          <w:tcPr>
            <w:tcW w:w="992" w:type="dxa"/>
            <w:vAlign w:val="center"/>
          </w:tcPr>
          <w:p w:rsidR="00534A4E" w:rsidRPr="00044F34" w:rsidRDefault="00534A4E" w:rsidP="00044F34">
            <w:pPr>
              <w:jc w:val="center"/>
              <w:cnfStyle w:val="000000100000"/>
              <w:rPr>
                <w:rFonts w:eastAsia="Times New Roman" w:cstheme="minorHAnsi"/>
                <w:color w:val="000000"/>
                <w:sz w:val="16"/>
                <w:szCs w:val="16"/>
              </w:rPr>
            </w:pPr>
            <w:r w:rsidRPr="00044F34">
              <w:rPr>
                <w:rFonts w:eastAsia="Times New Roman" w:cstheme="minorHAnsi"/>
                <w:color w:val="000000"/>
                <w:sz w:val="16"/>
                <w:szCs w:val="16"/>
              </w:rPr>
              <w:t>37.8±0.3</w:t>
            </w:r>
          </w:p>
        </w:tc>
        <w:tc>
          <w:tcPr>
            <w:tcW w:w="989" w:type="dxa"/>
            <w:vAlign w:val="center"/>
          </w:tcPr>
          <w:p w:rsidR="00534A4E" w:rsidRPr="00044F34" w:rsidRDefault="00534A4E" w:rsidP="00044F34">
            <w:pPr>
              <w:jc w:val="center"/>
              <w:cnfStyle w:val="000000100000"/>
              <w:rPr>
                <w:rFonts w:cstheme="minorHAnsi"/>
                <w:sz w:val="16"/>
                <w:szCs w:val="16"/>
              </w:rPr>
            </w:pPr>
            <w:r w:rsidRPr="00044F34">
              <w:rPr>
                <w:rFonts w:eastAsia="Times New Roman" w:cstheme="minorHAnsi"/>
                <w:color w:val="000000"/>
                <w:sz w:val="16"/>
                <w:szCs w:val="16"/>
              </w:rPr>
              <w:t>45.6±0.0</w:t>
            </w:r>
          </w:p>
        </w:tc>
        <w:tc>
          <w:tcPr>
            <w:tcW w:w="1506" w:type="dxa"/>
            <w:vAlign w:val="center"/>
          </w:tcPr>
          <w:p w:rsidR="00534A4E" w:rsidRPr="00044F34" w:rsidRDefault="00534A4E" w:rsidP="00044F34">
            <w:pPr>
              <w:jc w:val="center"/>
              <w:cnfStyle w:val="000000100000"/>
              <w:rPr>
                <w:rFonts w:cstheme="minorHAnsi"/>
                <w:sz w:val="16"/>
                <w:szCs w:val="16"/>
              </w:rPr>
            </w:pPr>
            <w:r w:rsidRPr="00044F34">
              <w:rPr>
                <w:rFonts w:eastAsia="Times New Roman" w:cstheme="minorHAnsi"/>
                <w:color w:val="000000"/>
                <w:sz w:val="16"/>
                <w:szCs w:val="16"/>
              </w:rPr>
              <w:t>40.8±1.3</w:t>
            </w:r>
          </w:p>
        </w:tc>
        <w:tc>
          <w:tcPr>
            <w:tcW w:w="1616" w:type="dxa"/>
            <w:vAlign w:val="center"/>
          </w:tcPr>
          <w:p w:rsidR="00534A4E" w:rsidRPr="00044F34" w:rsidRDefault="00534A4E" w:rsidP="00044F34">
            <w:pPr>
              <w:jc w:val="center"/>
              <w:cnfStyle w:val="000000100000"/>
              <w:rPr>
                <w:rFonts w:cstheme="minorHAnsi"/>
                <w:sz w:val="16"/>
                <w:szCs w:val="16"/>
              </w:rPr>
            </w:pPr>
            <w:r w:rsidRPr="00044F34">
              <w:rPr>
                <w:rFonts w:eastAsia="Times New Roman" w:cstheme="minorHAnsi"/>
                <w:color w:val="000000"/>
                <w:sz w:val="16"/>
                <w:szCs w:val="16"/>
              </w:rPr>
              <w:t>45.9±1.0</w:t>
            </w:r>
          </w:p>
        </w:tc>
        <w:tc>
          <w:tcPr>
            <w:tcW w:w="1559" w:type="dxa"/>
            <w:vAlign w:val="center"/>
          </w:tcPr>
          <w:p w:rsidR="00534A4E" w:rsidRPr="00044F34" w:rsidRDefault="00534A4E" w:rsidP="00044F34">
            <w:pPr>
              <w:jc w:val="center"/>
              <w:cnfStyle w:val="000000100000"/>
              <w:rPr>
                <w:rFonts w:eastAsia="Times New Roman" w:cstheme="minorHAnsi"/>
                <w:color w:val="000000"/>
                <w:sz w:val="16"/>
                <w:szCs w:val="16"/>
              </w:rPr>
            </w:pPr>
            <w:r w:rsidRPr="00044F34">
              <w:rPr>
                <w:rFonts w:eastAsia="Times New Roman" w:cstheme="minorHAnsi"/>
                <w:color w:val="000000"/>
                <w:sz w:val="16"/>
                <w:szCs w:val="16"/>
              </w:rPr>
              <w:t>34.3±0.2</w:t>
            </w:r>
          </w:p>
        </w:tc>
        <w:tc>
          <w:tcPr>
            <w:tcW w:w="1276" w:type="dxa"/>
            <w:vAlign w:val="center"/>
          </w:tcPr>
          <w:p w:rsidR="00534A4E" w:rsidRPr="00044F34" w:rsidRDefault="00534A4E" w:rsidP="00044F34">
            <w:pPr>
              <w:jc w:val="center"/>
              <w:cnfStyle w:val="000000100000"/>
              <w:rPr>
                <w:rFonts w:cstheme="minorHAnsi"/>
                <w:sz w:val="16"/>
                <w:szCs w:val="16"/>
              </w:rPr>
            </w:pPr>
            <w:r w:rsidRPr="00044F34">
              <w:rPr>
                <w:rFonts w:eastAsia="Times New Roman" w:cstheme="minorHAnsi"/>
                <w:color w:val="000000"/>
                <w:sz w:val="16"/>
                <w:szCs w:val="16"/>
              </w:rPr>
              <w:t>42.4±0.5</w:t>
            </w:r>
          </w:p>
        </w:tc>
      </w:tr>
      <w:tr w:rsidR="00534A4E" w:rsidTr="00BE6DC8">
        <w:trPr>
          <w:jc w:val="center"/>
        </w:trPr>
        <w:tc>
          <w:tcPr>
            <w:cnfStyle w:val="001000000000"/>
            <w:tcW w:w="1277" w:type="dxa"/>
          </w:tcPr>
          <w:p w:rsidR="00534A4E" w:rsidRPr="00CC7F60" w:rsidRDefault="00534A4E" w:rsidP="00F461D7">
            <w:pPr>
              <w:jc w:val="center"/>
              <w:rPr>
                <w:rFonts w:ascii="Arial" w:eastAsia="Times New Roman" w:hAnsi="Arial" w:cs="Arial"/>
                <w:b w:val="0"/>
                <w:bCs w:val="0"/>
                <w:color w:val="000000"/>
                <w:sz w:val="16"/>
                <w:szCs w:val="16"/>
              </w:rPr>
            </w:pPr>
            <w:r w:rsidRPr="00CC7F60">
              <w:rPr>
                <w:rFonts w:ascii="Arial" w:eastAsia="Times New Roman" w:hAnsi="Arial" w:cs="Arial"/>
                <w:color w:val="000000"/>
                <w:sz w:val="16"/>
                <w:szCs w:val="16"/>
              </w:rPr>
              <w:t>VS (%)</w:t>
            </w:r>
          </w:p>
        </w:tc>
        <w:tc>
          <w:tcPr>
            <w:tcW w:w="992" w:type="dxa"/>
            <w:vAlign w:val="center"/>
          </w:tcPr>
          <w:p w:rsidR="00534A4E" w:rsidRPr="00044F34" w:rsidRDefault="00534A4E" w:rsidP="00044F34">
            <w:pPr>
              <w:jc w:val="center"/>
              <w:cnfStyle w:val="000000000000"/>
              <w:rPr>
                <w:rFonts w:cstheme="minorHAnsi"/>
                <w:sz w:val="16"/>
                <w:szCs w:val="16"/>
              </w:rPr>
            </w:pPr>
            <w:r w:rsidRPr="00044F34">
              <w:rPr>
                <w:rFonts w:eastAsia="Times New Roman" w:cstheme="minorHAnsi"/>
                <w:color w:val="000000"/>
                <w:sz w:val="16"/>
                <w:szCs w:val="16"/>
              </w:rPr>
              <w:t>62.2±0.4</w:t>
            </w:r>
          </w:p>
        </w:tc>
        <w:tc>
          <w:tcPr>
            <w:tcW w:w="989" w:type="dxa"/>
            <w:vAlign w:val="center"/>
          </w:tcPr>
          <w:p w:rsidR="00534A4E" w:rsidRPr="00044F34" w:rsidRDefault="00534A4E" w:rsidP="00044F34">
            <w:pPr>
              <w:jc w:val="center"/>
              <w:cnfStyle w:val="000000000000"/>
              <w:rPr>
                <w:rFonts w:cstheme="minorHAnsi"/>
                <w:sz w:val="16"/>
                <w:szCs w:val="16"/>
              </w:rPr>
            </w:pPr>
            <w:r w:rsidRPr="00044F34">
              <w:rPr>
                <w:rFonts w:eastAsia="Times New Roman" w:cstheme="minorHAnsi"/>
                <w:color w:val="000000"/>
                <w:sz w:val="16"/>
                <w:szCs w:val="16"/>
              </w:rPr>
              <w:t>54.4±0.1</w:t>
            </w:r>
          </w:p>
        </w:tc>
        <w:tc>
          <w:tcPr>
            <w:tcW w:w="1506" w:type="dxa"/>
            <w:vAlign w:val="center"/>
          </w:tcPr>
          <w:p w:rsidR="00534A4E" w:rsidRPr="00044F34" w:rsidRDefault="00534A4E" w:rsidP="00044F34">
            <w:pPr>
              <w:jc w:val="center"/>
              <w:cnfStyle w:val="000000000000"/>
              <w:rPr>
                <w:rFonts w:cstheme="minorHAnsi"/>
                <w:sz w:val="16"/>
                <w:szCs w:val="16"/>
              </w:rPr>
            </w:pPr>
            <w:r w:rsidRPr="00044F34">
              <w:rPr>
                <w:rFonts w:eastAsia="Times New Roman" w:cstheme="minorHAnsi"/>
                <w:color w:val="000000"/>
                <w:sz w:val="16"/>
                <w:szCs w:val="16"/>
              </w:rPr>
              <w:t>59.2±1.6</w:t>
            </w:r>
          </w:p>
        </w:tc>
        <w:tc>
          <w:tcPr>
            <w:tcW w:w="1616" w:type="dxa"/>
            <w:vAlign w:val="center"/>
          </w:tcPr>
          <w:p w:rsidR="00534A4E" w:rsidRPr="00044F34" w:rsidRDefault="00534A4E" w:rsidP="00044F34">
            <w:pPr>
              <w:jc w:val="center"/>
              <w:cnfStyle w:val="000000000000"/>
              <w:rPr>
                <w:rFonts w:eastAsia="Times New Roman" w:cstheme="minorHAnsi"/>
                <w:color w:val="000000"/>
                <w:sz w:val="16"/>
                <w:szCs w:val="16"/>
              </w:rPr>
            </w:pPr>
            <w:r w:rsidRPr="00044F34">
              <w:rPr>
                <w:rFonts w:eastAsia="Times New Roman" w:cstheme="minorHAnsi"/>
                <w:color w:val="000000"/>
                <w:sz w:val="16"/>
                <w:szCs w:val="16"/>
              </w:rPr>
              <w:t>54.1±1.2</w:t>
            </w:r>
          </w:p>
        </w:tc>
        <w:tc>
          <w:tcPr>
            <w:tcW w:w="1559" w:type="dxa"/>
            <w:vAlign w:val="center"/>
          </w:tcPr>
          <w:p w:rsidR="00534A4E" w:rsidRPr="00044F34" w:rsidRDefault="00534A4E" w:rsidP="00044F34">
            <w:pPr>
              <w:jc w:val="center"/>
              <w:cnfStyle w:val="000000000000"/>
              <w:rPr>
                <w:rFonts w:eastAsia="Times New Roman" w:cstheme="minorHAnsi"/>
                <w:color w:val="000000"/>
                <w:sz w:val="16"/>
                <w:szCs w:val="16"/>
              </w:rPr>
            </w:pPr>
            <w:r w:rsidRPr="00044F34">
              <w:rPr>
                <w:rFonts w:eastAsia="Times New Roman" w:cstheme="minorHAnsi"/>
                <w:color w:val="000000"/>
                <w:sz w:val="16"/>
                <w:szCs w:val="16"/>
              </w:rPr>
              <w:t>65.7±0.3</w:t>
            </w:r>
          </w:p>
        </w:tc>
        <w:tc>
          <w:tcPr>
            <w:tcW w:w="1276" w:type="dxa"/>
            <w:vAlign w:val="center"/>
          </w:tcPr>
          <w:p w:rsidR="00534A4E" w:rsidRPr="00044F34" w:rsidRDefault="00534A4E" w:rsidP="00044F34">
            <w:pPr>
              <w:jc w:val="center"/>
              <w:cnfStyle w:val="000000000000"/>
              <w:rPr>
                <w:rFonts w:cstheme="minorHAnsi"/>
                <w:sz w:val="16"/>
                <w:szCs w:val="16"/>
              </w:rPr>
            </w:pPr>
            <w:r w:rsidRPr="00044F34">
              <w:rPr>
                <w:rFonts w:eastAsia="Times New Roman" w:cstheme="minorHAnsi"/>
                <w:color w:val="000000"/>
                <w:sz w:val="16"/>
                <w:szCs w:val="16"/>
              </w:rPr>
              <w:t>57.6±0.6</w:t>
            </w:r>
          </w:p>
        </w:tc>
      </w:tr>
      <w:tr w:rsidR="00534A4E" w:rsidTr="00BE6DC8">
        <w:trPr>
          <w:cnfStyle w:val="000000100000"/>
          <w:jc w:val="center"/>
        </w:trPr>
        <w:tc>
          <w:tcPr>
            <w:cnfStyle w:val="001000000000"/>
            <w:tcW w:w="1277" w:type="dxa"/>
          </w:tcPr>
          <w:p w:rsidR="00534A4E" w:rsidRPr="00CC7F60" w:rsidRDefault="00534A4E" w:rsidP="00F461D7">
            <w:pPr>
              <w:jc w:val="center"/>
              <w:rPr>
                <w:rFonts w:ascii="Arial" w:hAnsi="Arial" w:cs="Arial"/>
                <w:sz w:val="16"/>
                <w:szCs w:val="16"/>
              </w:rPr>
            </w:pPr>
            <w:r w:rsidRPr="00CC7F60">
              <w:rPr>
                <w:rFonts w:ascii="Arial" w:eastAsia="Times New Roman" w:hAnsi="Arial" w:cs="Arial"/>
                <w:color w:val="000000"/>
                <w:sz w:val="16"/>
                <w:szCs w:val="16"/>
              </w:rPr>
              <w:t xml:space="preserve">Bulk Density </w:t>
            </w:r>
            <w:r w:rsidRPr="00CC7F60">
              <w:rPr>
                <w:rFonts w:ascii="Arial" w:eastAsia="Times New Roman" w:hAnsi="Arial" w:cs="Arial"/>
                <w:color w:val="000000"/>
                <w:sz w:val="12"/>
                <w:szCs w:val="16"/>
              </w:rPr>
              <w:t>(Kg·m</w:t>
            </w:r>
            <w:r w:rsidRPr="00CC7F60">
              <w:rPr>
                <w:rFonts w:ascii="Arial" w:eastAsia="Times New Roman" w:hAnsi="Arial" w:cs="Arial"/>
                <w:color w:val="000000"/>
                <w:sz w:val="12"/>
                <w:szCs w:val="16"/>
                <w:vertAlign w:val="superscript"/>
              </w:rPr>
              <w:t>-3</w:t>
            </w:r>
            <w:r w:rsidRPr="00CC7F60">
              <w:rPr>
                <w:rFonts w:ascii="Arial" w:eastAsia="Times New Roman" w:hAnsi="Arial" w:cs="Arial"/>
                <w:color w:val="000000"/>
                <w:sz w:val="12"/>
                <w:szCs w:val="16"/>
              </w:rPr>
              <w:t>)</w:t>
            </w:r>
          </w:p>
        </w:tc>
        <w:tc>
          <w:tcPr>
            <w:tcW w:w="992" w:type="dxa"/>
            <w:vAlign w:val="center"/>
          </w:tcPr>
          <w:p w:rsidR="00534A4E" w:rsidRPr="00044F34" w:rsidRDefault="00534A4E" w:rsidP="00044F34">
            <w:pPr>
              <w:jc w:val="center"/>
              <w:cnfStyle w:val="000000100000"/>
              <w:rPr>
                <w:rFonts w:cstheme="minorHAnsi"/>
                <w:sz w:val="16"/>
                <w:szCs w:val="16"/>
              </w:rPr>
            </w:pPr>
            <w:r w:rsidRPr="00044F34">
              <w:rPr>
                <w:rFonts w:eastAsia="Times New Roman" w:cstheme="minorHAnsi"/>
                <w:color w:val="000000"/>
                <w:sz w:val="16"/>
                <w:szCs w:val="16"/>
              </w:rPr>
              <w:t>303±19</w:t>
            </w:r>
          </w:p>
        </w:tc>
        <w:tc>
          <w:tcPr>
            <w:tcW w:w="989" w:type="dxa"/>
            <w:vAlign w:val="center"/>
          </w:tcPr>
          <w:p w:rsidR="00534A4E" w:rsidRPr="00044F34" w:rsidRDefault="00534A4E" w:rsidP="00044F34">
            <w:pPr>
              <w:jc w:val="center"/>
              <w:cnfStyle w:val="000000100000"/>
              <w:rPr>
                <w:rFonts w:cstheme="minorHAnsi"/>
                <w:sz w:val="16"/>
                <w:szCs w:val="16"/>
              </w:rPr>
            </w:pPr>
            <w:r w:rsidRPr="00044F34">
              <w:rPr>
                <w:rFonts w:eastAsia="Times New Roman" w:cstheme="minorHAnsi"/>
                <w:color w:val="000000"/>
                <w:sz w:val="16"/>
                <w:szCs w:val="16"/>
              </w:rPr>
              <w:t>312±8</w:t>
            </w:r>
          </w:p>
        </w:tc>
        <w:tc>
          <w:tcPr>
            <w:tcW w:w="1506" w:type="dxa"/>
            <w:vAlign w:val="center"/>
          </w:tcPr>
          <w:p w:rsidR="00534A4E" w:rsidRPr="00044F34" w:rsidRDefault="00534A4E" w:rsidP="00044F34">
            <w:pPr>
              <w:jc w:val="center"/>
              <w:cnfStyle w:val="000000100000"/>
              <w:rPr>
                <w:rFonts w:eastAsia="Times New Roman" w:cstheme="minorHAnsi"/>
                <w:color w:val="000000"/>
                <w:sz w:val="16"/>
                <w:szCs w:val="16"/>
              </w:rPr>
            </w:pPr>
            <w:r w:rsidRPr="00044F34">
              <w:rPr>
                <w:rFonts w:eastAsia="Times New Roman" w:cstheme="minorHAnsi"/>
                <w:color w:val="000000"/>
                <w:sz w:val="16"/>
                <w:szCs w:val="16"/>
              </w:rPr>
              <w:t>277±3</w:t>
            </w:r>
          </w:p>
        </w:tc>
        <w:tc>
          <w:tcPr>
            <w:tcW w:w="1616" w:type="dxa"/>
            <w:vAlign w:val="center"/>
          </w:tcPr>
          <w:p w:rsidR="00534A4E" w:rsidRPr="00044F34" w:rsidRDefault="00534A4E" w:rsidP="00044F34">
            <w:pPr>
              <w:jc w:val="center"/>
              <w:cnfStyle w:val="000000100000"/>
              <w:rPr>
                <w:rFonts w:cstheme="minorHAnsi"/>
                <w:sz w:val="16"/>
                <w:szCs w:val="16"/>
              </w:rPr>
            </w:pPr>
            <w:r w:rsidRPr="00044F34">
              <w:rPr>
                <w:rFonts w:eastAsia="Times New Roman" w:cstheme="minorHAnsi"/>
                <w:color w:val="000000"/>
                <w:sz w:val="16"/>
                <w:szCs w:val="16"/>
              </w:rPr>
              <w:t>284±8</w:t>
            </w:r>
          </w:p>
        </w:tc>
        <w:tc>
          <w:tcPr>
            <w:tcW w:w="1559" w:type="dxa"/>
            <w:vAlign w:val="center"/>
          </w:tcPr>
          <w:p w:rsidR="00534A4E" w:rsidRPr="00044F34" w:rsidRDefault="00534A4E" w:rsidP="00044F34">
            <w:pPr>
              <w:jc w:val="center"/>
              <w:cnfStyle w:val="000000100000"/>
              <w:rPr>
                <w:rFonts w:cstheme="minorHAnsi"/>
                <w:sz w:val="16"/>
                <w:szCs w:val="16"/>
              </w:rPr>
            </w:pPr>
            <w:r w:rsidRPr="00044F34">
              <w:rPr>
                <w:rFonts w:eastAsia="Times New Roman" w:cstheme="minorHAnsi"/>
                <w:color w:val="000000"/>
                <w:sz w:val="16"/>
                <w:szCs w:val="16"/>
              </w:rPr>
              <w:t>197±1</w:t>
            </w:r>
          </w:p>
        </w:tc>
        <w:tc>
          <w:tcPr>
            <w:tcW w:w="1276" w:type="dxa"/>
            <w:vAlign w:val="center"/>
          </w:tcPr>
          <w:p w:rsidR="00534A4E" w:rsidRPr="00044F34" w:rsidRDefault="00534A4E" w:rsidP="00044F34">
            <w:pPr>
              <w:jc w:val="center"/>
              <w:cnfStyle w:val="000000100000"/>
              <w:rPr>
                <w:rFonts w:cstheme="minorHAnsi"/>
                <w:sz w:val="16"/>
                <w:szCs w:val="16"/>
              </w:rPr>
            </w:pPr>
            <w:r w:rsidRPr="00044F34">
              <w:rPr>
                <w:rFonts w:eastAsia="Times New Roman" w:cstheme="minorHAnsi"/>
                <w:color w:val="000000"/>
                <w:sz w:val="16"/>
                <w:szCs w:val="16"/>
              </w:rPr>
              <w:t>203±3</w:t>
            </w:r>
          </w:p>
        </w:tc>
      </w:tr>
      <w:tr w:rsidR="00534A4E" w:rsidTr="00BE6DC8">
        <w:trPr>
          <w:jc w:val="center"/>
        </w:trPr>
        <w:tc>
          <w:tcPr>
            <w:cnfStyle w:val="001000000000"/>
            <w:tcW w:w="1277" w:type="dxa"/>
          </w:tcPr>
          <w:p w:rsidR="00534A4E" w:rsidRPr="00022F7A" w:rsidRDefault="00534A4E" w:rsidP="00F461D7">
            <w:pPr>
              <w:jc w:val="center"/>
              <w:rPr>
                <w:rFonts w:ascii="Arial" w:eastAsia="Times New Roman" w:hAnsi="Arial" w:cs="Arial"/>
                <w:color w:val="000000"/>
                <w:sz w:val="16"/>
                <w:szCs w:val="16"/>
              </w:rPr>
            </w:pPr>
            <w:r w:rsidRPr="00C63302">
              <w:rPr>
                <w:rFonts w:ascii="Arial" w:eastAsia="Times New Roman" w:hAnsi="Arial" w:cs="Arial"/>
                <w:color w:val="000000"/>
                <w:sz w:val="16"/>
                <w:szCs w:val="16"/>
              </w:rPr>
              <w:t>S</w:t>
            </w:r>
            <w:r w:rsidRPr="00C63302">
              <w:rPr>
                <w:rFonts w:ascii="Arial" w:eastAsia="Times New Roman" w:hAnsi="Arial" w:cs="Arial"/>
                <w:color w:val="000000"/>
                <w:sz w:val="16"/>
                <w:szCs w:val="16"/>
                <w:vertAlign w:val="subscript"/>
              </w:rPr>
              <w:t>BET</w:t>
            </w:r>
            <w:r w:rsidRPr="00C63302">
              <w:rPr>
                <w:rFonts w:ascii="Arial" w:hAnsi="Arial" w:cs="Arial"/>
                <w:color w:val="000000"/>
                <w:sz w:val="16"/>
              </w:rPr>
              <w:t>(m²/g)</w:t>
            </w:r>
          </w:p>
        </w:tc>
        <w:tc>
          <w:tcPr>
            <w:tcW w:w="992" w:type="dxa"/>
            <w:vAlign w:val="center"/>
          </w:tcPr>
          <w:p w:rsidR="00534A4E" w:rsidRPr="00044F34" w:rsidRDefault="00534A4E" w:rsidP="00044F34">
            <w:pPr>
              <w:jc w:val="center"/>
              <w:cnfStyle w:val="000000000000"/>
              <w:rPr>
                <w:rFonts w:eastAsia="Times New Roman" w:cstheme="minorHAnsi"/>
                <w:color w:val="000000"/>
                <w:sz w:val="16"/>
                <w:szCs w:val="16"/>
              </w:rPr>
            </w:pPr>
            <w:r w:rsidRPr="00044F34">
              <w:rPr>
                <w:rFonts w:eastAsia="Times New Roman" w:cstheme="minorHAnsi"/>
                <w:color w:val="000000"/>
                <w:sz w:val="16"/>
                <w:szCs w:val="16"/>
              </w:rPr>
              <w:t>59.45±2.3</w:t>
            </w:r>
          </w:p>
        </w:tc>
        <w:tc>
          <w:tcPr>
            <w:tcW w:w="989" w:type="dxa"/>
            <w:vAlign w:val="center"/>
          </w:tcPr>
          <w:p w:rsidR="00534A4E" w:rsidRPr="00044F34" w:rsidRDefault="00534A4E" w:rsidP="00044F34">
            <w:pPr>
              <w:jc w:val="center"/>
              <w:cnfStyle w:val="000000000000"/>
              <w:rPr>
                <w:rFonts w:eastAsia="Times New Roman" w:cstheme="minorHAnsi"/>
                <w:color w:val="000000"/>
                <w:sz w:val="16"/>
                <w:szCs w:val="16"/>
              </w:rPr>
            </w:pPr>
            <w:r w:rsidRPr="00044F34">
              <w:rPr>
                <w:rFonts w:eastAsia="Times New Roman" w:cstheme="minorHAnsi"/>
                <w:color w:val="000000"/>
                <w:sz w:val="16"/>
                <w:szCs w:val="16"/>
              </w:rPr>
              <w:t>214.9±7.1</w:t>
            </w:r>
          </w:p>
        </w:tc>
        <w:tc>
          <w:tcPr>
            <w:tcW w:w="1506" w:type="dxa"/>
            <w:vAlign w:val="center"/>
          </w:tcPr>
          <w:p w:rsidR="00534A4E" w:rsidRPr="00044F34" w:rsidRDefault="00534A4E" w:rsidP="00044F34">
            <w:pPr>
              <w:jc w:val="center"/>
              <w:cnfStyle w:val="000000000000"/>
              <w:rPr>
                <w:rFonts w:eastAsia="Times New Roman" w:cstheme="minorHAnsi"/>
                <w:color w:val="000000"/>
                <w:sz w:val="16"/>
                <w:szCs w:val="16"/>
              </w:rPr>
            </w:pPr>
            <w:r w:rsidRPr="00044F34">
              <w:rPr>
                <w:rFonts w:eastAsia="Times New Roman" w:cstheme="minorHAnsi"/>
                <w:color w:val="000000"/>
                <w:sz w:val="16"/>
                <w:szCs w:val="16"/>
              </w:rPr>
              <w:t>47.5±2.55</w:t>
            </w:r>
          </w:p>
        </w:tc>
        <w:tc>
          <w:tcPr>
            <w:tcW w:w="1616" w:type="dxa"/>
            <w:vAlign w:val="center"/>
          </w:tcPr>
          <w:p w:rsidR="00534A4E" w:rsidRPr="00044F34" w:rsidRDefault="00534A4E" w:rsidP="00044F34">
            <w:pPr>
              <w:jc w:val="center"/>
              <w:cnfStyle w:val="000000000000"/>
              <w:rPr>
                <w:rFonts w:eastAsia="Times New Roman" w:cstheme="minorHAnsi"/>
                <w:color w:val="000000"/>
                <w:sz w:val="16"/>
                <w:szCs w:val="16"/>
              </w:rPr>
            </w:pPr>
            <w:r w:rsidRPr="00044F34">
              <w:rPr>
                <w:rFonts w:eastAsia="Times New Roman" w:cstheme="minorHAnsi"/>
                <w:color w:val="000000"/>
                <w:sz w:val="16"/>
                <w:szCs w:val="16"/>
              </w:rPr>
              <w:t>234.2±4.24</w:t>
            </w:r>
          </w:p>
        </w:tc>
        <w:tc>
          <w:tcPr>
            <w:tcW w:w="1559" w:type="dxa"/>
            <w:vAlign w:val="center"/>
          </w:tcPr>
          <w:p w:rsidR="00534A4E" w:rsidRPr="00044F34" w:rsidRDefault="00534A4E" w:rsidP="00044F34">
            <w:pPr>
              <w:jc w:val="center"/>
              <w:cnfStyle w:val="000000000000"/>
              <w:rPr>
                <w:rFonts w:eastAsia="Times New Roman" w:cstheme="minorHAnsi"/>
                <w:color w:val="000000"/>
                <w:sz w:val="16"/>
                <w:szCs w:val="16"/>
              </w:rPr>
            </w:pPr>
            <w:r w:rsidRPr="00044F34">
              <w:rPr>
                <w:rFonts w:eastAsia="Times New Roman" w:cstheme="minorHAnsi"/>
                <w:color w:val="000000"/>
                <w:sz w:val="16"/>
                <w:szCs w:val="16"/>
              </w:rPr>
              <w:t>86.25±0.92</w:t>
            </w:r>
          </w:p>
        </w:tc>
        <w:tc>
          <w:tcPr>
            <w:tcW w:w="1276" w:type="dxa"/>
            <w:vAlign w:val="center"/>
          </w:tcPr>
          <w:p w:rsidR="00534A4E" w:rsidRPr="00044F34" w:rsidRDefault="00534A4E" w:rsidP="00044F34">
            <w:pPr>
              <w:jc w:val="center"/>
              <w:cnfStyle w:val="000000000000"/>
              <w:rPr>
                <w:rFonts w:eastAsia="Times New Roman" w:cstheme="minorHAnsi"/>
                <w:color w:val="000000"/>
                <w:sz w:val="16"/>
                <w:szCs w:val="16"/>
              </w:rPr>
            </w:pPr>
            <w:r w:rsidRPr="00044F34">
              <w:rPr>
                <w:rFonts w:eastAsia="Times New Roman" w:cstheme="minorHAnsi"/>
                <w:color w:val="000000"/>
                <w:sz w:val="16"/>
                <w:szCs w:val="16"/>
              </w:rPr>
              <w:t>211.85±8.84</w:t>
            </w:r>
          </w:p>
        </w:tc>
      </w:tr>
      <w:tr w:rsidR="00534A4E" w:rsidTr="00BE6DC8">
        <w:trPr>
          <w:cnfStyle w:val="000000100000"/>
          <w:jc w:val="center"/>
        </w:trPr>
        <w:tc>
          <w:tcPr>
            <w:cnfStyle w:val="001000000000"/>
            <w:tcW w:w="1277" w:type="dxa"/>
          </w:tcPr>
          <w:p w:rsidR="00534A4E" w:rsidRDefault="00534A4E" w:rsidP="00F461D7">
            <w:pPr>
              <w:jc w:val="center"/>
              <w:rPr>
                <w:rFonts w:ascii="Arial" w:eastAsia="Times New Roman" w:hAnsi="Arial" w:cs="Arial"/>
                <w:color w:val="000000"/>
                <w:sz w:val="16"/>
                <w:szCs w:val="16"/>
              </w:rPr>
            </w:pPr>
            <w:r>
              <w:rPr>
                <w:rFonts w:ascii="Arial" w:eastAsia="Times New Roman" w:hAnsi="Arial" w:cs="Arial"/>
                <w:color w:val="000000"/>
                <w:sz w:val="16"/>
                <w:szCs w:val="16"/>
              </w:rPr>
              <w:t>CEC</w:t>
            </w:r>
            <w:r w:rsidR="008C78D9">
              <w:rPr>
                <w:rFonts w:ascii="Arial" w:eastAsia="Times New Roman" w:hAnsi="Arial" w:cs="Arial"/>
                <w:color w:val="000000"/>
                <w:sz w:val="16"/>
                <w:szCs w:val="16"/>
              </w:rPr>
              <w:t>(cmol/kg)</w:t>
            </w:r>
          </w:p>
        </w:tc>
        <w:tc>
          <w:tcPr>
            <w:tcW w:w="992" w:type="dxa"/>
            <w:vAlign w:val="center"/>
          </w:tcPr>
          <w:p w:rsidR="00534A4E" w:rsidRPr="00044F34" w:rsidRDefault="008C78D9" w:rsidP="00044F34">
            <w:pPr>
              <w:jc w:val="center"/>
              <w:cnfStyle w:val="000000100000"/>
              <w:rPr>
                <w:rFonts w:eastAsia="Times New Roman" w:cstheme="minorHAnsi"/>
                <w:color w:val="000000"/>
                <w:sz w:val="16"/>
                <w:szCs w:val="16"/>
              </w:rPr>
            </w:pPr>
            <w:r w:rsidRPr="00044F34">
              <w:rPr>
                <w:rFonts w:eastAsia="Times New Roman" w:cstheme="minorHAnsi"/>
                <w:color w:val="000000"/>
                <w:sz w:val="16"/>
                <w:szCs w:val="16"/>
              </w:rPr>
              <w:t>4.56</w:t>
            </w:r>
          </w:p>
        </w:tc>
        <w:tc>
          <w:tcPr>
            <w:tcW w:w="989" w:type="dxa"/>
            <w:vAlign w:val="center"/>
          </w:tcPr>
          <w:p w:rsidR="00534A4E" w:rsidRPr="00044F34" w:rsidRDefault="008C78D9" w:rsidP="00044F34">
            <w:pPr>
              <w:jc w:val="center"/>
              <w:cnfStyle w:val="000000100000"/>
              <w:rPr>
                <w:rFonts w:eastAsia="Times New Roman" w:cstheme="minorHAnsi"/>
                <w:color w:val="000000"/>
                <w:sz w:val="16"/>
                <w:szCs w:val="16"/>
              </w:rPr>
            </w:pPr>
            <w:r w:rsidRPr="00044F34">
              <w:rPr>
                <w:rFonts w:eastAsia="Times New Roman" w:cstheme="minorHAnsi"/>
                <w:color w:val="000000"/>
                <w:sz w:val="16"/>
                <w:szCs w:val="16"/>
              </w:rPr>
              <w:t>2.28</w:t>
            </w:r>
          </w:p>
        </w:tc>
        <w:tc>
          <w:tcPr>
            <w:tcW w:w="1506" w:type="dxa"/>
            <w:vAlign w:val="center"/>
          </w:tcPr>
          <w:p w:rsidR="00534A4E" w:rsidRPr="00044F34" w:rsidRDefault="008C78D9" w:rsidP="00044F34">
            <w:pPr>
              <w:jc w:val="center"/>
              <w:cnfStyle w:val="000000100000"/>
              <w:rPr>
                <w:rFonts w:eastAsia="Times New Roman" w:cstheme="minorHAnsi"/>
                <w:color w:val="000000"/>
                <w:sz w:val="16"/>
                <w:szCs w:val="16"/>
              </w:rPr>
            </w:pPr>
            <w:r w:rsidRPr="00044F34">
              <w:rPr>
                <w:rFonts w:eastAsia="Times New Roman" w:cstheme="minorHAnsi"/>
                <w:color w:val="000000"/>
                <w:sz w:val="16"/>
                <w:szCs w:val="16"/>
              </w:rPr>
              <w:t>26.07</w:t>
            </w:r>
          </w:p>
        </w:tc>
        <w:tc>
          <w:tcPr>
            <w:tcW w:w="1616" w:type="dxa"/>
            <w:vAlign w:val="center"/>
          </w:tcPr>
          <w:p w:rsidR="00534A4E" w:rsidRPr="00044F34" w:rsidRDefault="008C78D9" w:rsidP="00044F34">
            <w:pPr>
              <w:jc w:val="center"/>
              <w:cnfStyle w:val="000000100000"/>
              <w:rPr>
                <w:rFonts w:eastAsia="Times New Roman" w:cstheme="minorHAnsi"/>
                <w:color w:val="000000"/>
                <w:sz w:val="16"/>
                <w:szCs w:val="16"/>
              </w:rPr>
            </w:pPr>
            <w:r w:rsidRPr="00044F34">
              <w:rPr>
                <w:rFonts w:eastAsia="Times New Roman" w:cstheme="minorHAnsi"/>
                <w:color w:val="000000"/>
                <w:sz w:val="16"/>
                <w:szCs w:val="16"/>
              </w:rPr>
              <w:t>13.36</w:t>
            </w:r>
          </w:p>
        </w:tc>
        <w:tc>
          <w:tcPr>
            <w:tcW w:w="1559" w:type="dxa"/>
            <w:vAlign w:val="center"/>
          </w:tcPr>
          <w:p w:rsidR="00534A4E" w:rsidRPr="00044F34" w:rsidRDefault="008C78D9" w:rsidP="00044F34">
            <w:pPr>
              <w:jc w:val="center"/>
              <w:cnfStyle w:val="000000100000"/>
              <w:rPr>
                <w:rFonts w:eastAsia="Times New Roman" w:cstheme="minorHAnsi"/>
                <w:color w:val="000000"/>
                <w:sz w:val="16"/>
                <w:szCs w:val="16"/>
              </w:rPr>
            </w:pPr>
            <w:r w:rsidRPr="00044F34">
              <w:rPr>
                <w:rFonts w:eastAsia="Times New Roman" w:cstheme="minorHAnsi"/>
                <w:color w:val="000000"/>
                <w:sz w:val="16"/>
                <w:szCs w:val="16"/>
              </w:rPr>
              <w:t>23.47</w:t>
            </w:r>
          </w:p>
        </w:tc>
        <w:tc>
          <w:tcPr>
            <w:tcW w:w="1276" w:type="dxa"/>
            <w:vAlign w:val="center"/>
          </w:tcPr>
          <w:p w:rsidR="00534A4E" w:rsidRPr="00044F34" w:rsidRDefault="008C78D9" w:rsidP="00044F34">
            <w:pPr>
              <w:jc w:val="center"/>
              <w:cnfStyle w:val="000000100000"/>
              <w:rPr>
                <w:rFonts w:eastAsia="Times New Roman" w:cstheme="minorHAnsi"/>
                <w:color w:val="000000"/>
                <w:sz w:val="16"/>
                <w:szCs w:val="16"/>
              </w:rPr>
            </w:pPr>
            <w:r w:rsidRPr="00044F34">
              <w:rPr>
                <w:rFonts w:eastAsia="Times New Roman" w:cstheme="minorHAnsi"/>
                <w:color w:val="000000"/>
                <w:sz w:val="16"/>
                <w:szCs w:val="16"/>
              </w:rPr>
              <w:t>9.92</w:t>
            </w:r>
          </w:p>
        </w:tc>
      </w:tr>
      <w:tr w:rsidR="00F461D7" w:rsidTr="00BE6DC8">
        <w:trPr>
          <w:jc w:val="center"/>
        </w:trPr>
        <w:tc>
          <w:tcPr>
            <w:cnfStyle w:val="001000000000"/>
            <w:tcW w:w="1277" w:type="dxa"/>
          </w:tcPr>
          <w:p w:rsidR="00F461D7" w:rsidRPr="00F461D7" w:rsidRDefault="00F461D7" w:rsidP="00F461D7">
            <w:pPr>
              <w:jc w:val="center"/>
              <w:rPr>
                <w:rFonts w:ascii="Arial" w:eastAsia="Times New Roman" w:hAnsi="Arial" w:cs="Arial"/>
                <w:color w:val="000000"/>
                <w:sz w:val="14"/>
                <w:szCs w:val="16"/>
              </w:rPr>
            </w:pPr>
            <w:r w:rsidRPr="00E31824">
              <w:rPr>
                <w:rFonts w:ascii="Arial" w:eastAsia="Times New Roman" w:hAnsi="Arial" w:cs="Arial"/>
                <w:color w:val="000000"/>
                <w:sz w:val="18"/>
                <w:szCs w:val="16"/>
              </w:rPr>
              <w:t>TOC</w:t>
            </w:r>
          </w:p>
        </w:tc>
        <w:tc>
          <w:tcPr>
            <w:tcW w:w="992" w:type="dxa"/>
            <w:vAlign w:val="bottom"/>
          </w:tcPr>
          <w:p w:rsidR="00F461D7" w:rsidRPr="00044F34" w:rsidRDefault="00E31824" w:rsidP="00044F34">
            <w:pPr>
              <w:jc w:val="center"/>
              <w:cnfStyle w:val="000000000000"/>
              <w:rPr>
                <w:rFonts w:cstheme="minorHAnsi"/>
                <w:color w:val="000000"/>
                <w:sz w:val="16"/>
                <w:szCs w:val="16"/>
              </w:rPr>
            </w:pPr>
            <w:r w:rsidRPr="00044F34">
              <w:rPr>
                <w:rFonts w:cstheme="minorHAnsi"/>
                <w:color w:val="000000"/>
                <w:sz w:val="16"/>
                <w:szCs w:val="16"/>
              </w:rPr>
              <w:t>46,29±5,9</w:t>
            </w:r>
          </w:p>
        </w:tc>
        <w:tc>
          <w:tcPr>
            <w:tcW w:w="989" w:type="dxa"/>
            <w:vAlign w:val="bottom"/>
          </w:tcPr>
          <w:p w:rsidR="00F461D7" w:rsidRPr="00044F34" w:rsidRDefault="00E31824" w:rsidP="00044F34">
            <w:pPr>
              <w:jc w:val="center"/>
              <w:cnfStyle w:val="000000000000"/>
              <w:rPr>
                <w:rFonts w:cstheme="minorHAnsi"/>
                <w:color w:val="000000"/>
                <w:sz w:val="16"/>
                <w:szCs w:val="16"/>
              </w:rPr>
            </w:pPr>
            <w:r w:rsidRPr="00044F34">
              <w:rPr>
                <w:rFonts w:cstheme="minorHAnsi"/>
                <w:color w:val="000000"/>
                <w:sz w:val="16"/>
                <w:szCs w:val="16"/>
              </w:rPr>
              <w:t>49,15±6,3</w:t>
            </w:r>
          </w:p>
        </w:tc>
        <w:tc>
          <w:tcPr>
            <w:tcW w:w="1506" w:type="dxa"/>
            <w:vAlign w:val="bottom"/>
          </w:tcPr>
          <w:p w:rsidR="00F461D7" w:rsidRPr="00044F34" w:rsidRDefault="00F461D7" w:rsidP="00044F34">
            <w:pPr>
              <w:jc w:val="center"/>
              <w:cnfStyle w:val="000000000000"/>
              <w:rPr>
                <w:rFonts w:cstheme="minorHAnsi"/>
                <w:color w:val="000000"/>
                <w:sz w:val="16"/>
                <w:szCs w:val="16"/>
              </w:rPr>
            </w:pPr>
            <w:r w:rsidRPr="00044F34">
              <w:rPr>
                <w:rFonts w:cstheme="minorHAnsi"/>
                <w:color w:val="000000"/>
                <w:sz w:val="16"/>
                <w:szCs w:val="16"/>
              </w:rPr>
              <w:t>50,87±0,08</w:t>
            </w:r>
          </w:p>
        </w:tc>
        <w:tc>
          <w:tcPr>
            <w:tcW w:w="1616" w:type="dxa"/>
            <w:vAlign w:val="bottom"/>
          </w:tcPr>
          <w:p w:rsidR="00F461D7" w:rsidRPr="00044F34" w:rsidRDefault="00F461D7" w:rsidP="00044F34">
            <w:pPr>
              <w:jc w:val="center"/>
              <w:cnfStyle w:val="000000000000"/>
              <w:rPr>
                <w:rFonts w:cstheme="minorHAnsi"/>
                <w:color w:val="000000"/>
                <w:sz w:val="16"/>
                <w:szCs w:val="16"/>
              </w:rPr>
            </w:pPr>
            <w:r w:rsidRPr="00044F34">
              <w:rPr>
                <w:rFonts w:cstheme="minorHAnsi"/>
                <w:color w:val="000000"/>
                <w:sz w:val="16"/>
                <w:szCs w:val="16"/>
              </w:rPr>
              <w:t>53,11±0,23</w:t>
            </w:r>
          </w:p>
        </w:tc>
        <w:tc>
          <w:tcPr>
            <w:tcW w:w="1559" w:type="dxa"/>
            <w:vAlign w:val="bottom"/>
          </w:tcPr>
          <w:p w:rsidR="00F461D7" w:rsidRPr="00044F34" w:rsidRDefault="00F461D7" w:rsidP="00044F34">
            <w:pPr>
              <w:jc w:val="center"/>
              <w:cnfStyle w:val="000000000000"/>
              <w:rPr>
                <w:rFonts w:cstheme="minorHAnsi"/>
                <w:color w:val="000000"/>
                <w:sz w:val="16"/>
                <w:szCs w:val="16"/>
              </w:rPr>
            </w:pPr>
            <w:r w:rsidRPr="00044F34">
              <w:rPr>
                <w:rFonts w:cstheme="minorHAnsi"/>
                <w:color w:val="000000"/>
                <w:sz w:val="16"/>
                <w:szCs w:val="16"/>
              </w:rPr>
              <w:t>55,08±0,72</w:t>
            </w:r>
          </w:p>
        </w:tc>
        <w:tc>
          <w:tcPr>
            <w:tcW w:w="1276" w:type="dxa"/>
            <w:vAlign w:val="bottom"/>
          </w:tcPr>
          <w:p w:rsidR="00F461D7" w:rsidRPr="00044F34" w:rsidRDefault="00F461D7" w:rsidP="00044F34">
            <w:pPr>
              <w:jc w:val="center"/>
              <w:cnfStyle w:val="000000000000"/>
              <w:rPr>
                <w:rFonts w:cstheme="minorHAnsi"/>
                <w:color w:val="000000"/>
                <w:sz w:val="16"/>
                <w:szCs w:val="16"/>
              </w:rPr>
            </w:pPr>
            <w:r w:rsidRPr="00044F34">
              <w:rPr>
                <w:rFonts w:cstheme="minorHAnsi"/>
                <w:color w:val="000000"/>
                <w:sz w:val="16"/>
                <w:szCs w:val="16"/>
              </w:rPr>
              <w:t>56,3±1,4</w:t>
            </w:r>
          </w:p>
        </w:tc>
      </w:tr>
    </w:tbl>
    <w:p w:rsidR="00F6665D" w:rsidRDefault="00F6665D" w:rsidP="006A21FA">
      <w:pPr>
        <w:jc w:val="both"/>
        <w:rPr>
          <w:rFonts w:ascii="Arial" w:hAnsi="Arial" w:cs="Arial"/>
        </w:rPr>
      </w:pPr>
    </w:p>
    <w:p w:rsidR="00950B24" w:rsidRPr="00343531" w:rsidRDefault="00950B24" w:rsidP="00534A4E">
      <w:pPr>
        <w:ind w:left="-426"/>
        <w:jc w:val="both"/>
        <w:rPr>
          <w:rFonts w:ascii="Arial" w:hAnsi="Arial" w:cs="Arial"/>
          <w:lang w:val="el-GR"/>
        </w:rPr>
      </w:pPr>
    </w:p>
    <w:p w:rsidR="00534A4E" w:rsidRPr="001B318D" w:rsidRDefault="00BE7D06" w:rsidP="00534A4E">
      <w:pPr>
        <w:ind w:left="-426"/>
        <w:jc w:val="both"/>
        <w:rPr>
          <w:rFonts w:ascii="Arial" w:hAnsi="Arial" w:cs="Arial"/>
        </w:rPr>
      </w:pPr>
      <w:r>
        <w:rPr>
          <w:rFonts w:ascii="Arial" w:hAnsi="Arial" w:cs="Arial"/>
          <w:lang w:val="el-GR"/>
        </w:rPr>
        <w:t xml:space="preserve">      </w:t>
      </w:r>
      <w:r w:rsidR="00534A4E" w:rsidRPr="0088771B">
        <w:rPr>
          <w:rFonts w:ascii="Arial" w:hAnsi="Arial" w:cs="Arial"/>
        </w:rPr>
        <w:t>Πίνακας</w:t>
      </w:r>
      <w:r w:rsidR="00534A4E" w:rsidRPr="001B318D">
        <w:rPr>
          <w:rFonts w:ascii="Arial" w:hAnsi="Arial" w:cs="Arial"/>
        </w:rPr>
        <w:t xml:space="preserve"> 4.</w:t>
      </w:r>
      <w:r w:rsidR="00534A4E">
        <w:rPr>
          <w:rFonts w:ascii="Arial" w:hAnsi="Arial" w:cs="Arial"/>
        </w:rPr>
        <w:t>2</w:t>
      </w:r>
      <w:r w:rsidR="00534A4E" w:rsidRPr="001B318D">
        <w:rPr>
          <w:rFonts w:ascii="Arial" w:hAnsi="Arial" w:cs="Arial"/>
        </w:rPr>
        <w:t xml:space="preserve"> </w:t>
      </w:r>
      <w:r w:rsidR="00534A4E" w:rsidRPr="0088771B">
        <w:rPr>
          <w:rFonts w:ascii="Arial" w:hAnsi="Arial" w:cs="Arial"/>
        </w:rPr>
        <w:t>Χαρακτηριστικά</w:t>
      </w:r>
      <w:r w:rsidR="00534A4E" w:rsidRPr="001B318D">
        <w:rPr>
          <w:rFonts w:ascii="Arial" w:hAnsi="Arial" w:cs="Arial"/>
        </w:rPr>
        <w:t xml:space="preserve"> </w:t>
      </w:r>
      <w:r w:rsidR="00534A4E" w:rsidRPr="0088771B">
        <w:rPr>
          <w:rFonts w:ascii="Arial" w:hAnsi="Arial" w:cs="Arial"/>
        </w:rPr>
        <w:t>βιοεξανθρακωμάτων</w:t>
      </w:r>
      <w:r w:rsidR="00534A4E" w:rsidRPr="001B318D">
        <w:rPr>
          <w:rFonts w:ascii="Arial" w:hAnsi="Arial" w:cs="Arial"/>
        </w:rPr>
        <w:t xml:space="preserve"> </w:t>
      </w:r>
      <w:r w:rsidR="00534A4E" w:rsidRPr="0088771B">
        <w:rPr>
          <w:rFonts w:ascii="Arial" w:hAnsi="Arial" w:cs="Arial"/>
        </w:rPr>
        <w:t>λάσπης</w:t>
      </w:r>
    </w:p>
    <w:tbl>
      <w:tblPr>
        <w:tblStyle w:val="-4"/>
        <w:tblW w:w="9215" w:type="dxa"/>
        <w:jc w:val="center"/>
        <w:tblLook w:val="04A0"/>
      </w:tblPr>
      <w:tblGrid>
        <w:gridCol w:w="1358"/>
        <w:gridCol w:w="1194"/>
        <w:gridCol w:w="1194"/>
        <w:gridCol w:w="1346"/>
        <w:gridCol w:w="1346"/>
        <w:gridCol w:w="1316"/>
        <w:gridCol w:w="1461"/>
      </w:tblGrid>
      <w:tr w:rsidR="00534A4E" w:rsidTr="00BE6DC8">
        <w:trPr>
          <w:cnfStyle w:val="100000000000"/>
          <w:jc w:val="center"/>
        </w:trPr>
        <w:tc>
          <w:tcPr>
            <w:cnfStyle w:val="001000000000"/>
            <w:tcW w:w="1358" w:type="dxa"/>
            <w:vAlign w:val="center"/>
          </w:tcPr>
          <w:p w:rsidR="00534A4E" w:rsidRPr="0060792B" w:rsidRDefault="00534A4E" w:rsidP="00F461D7">
            <w:pPr>
              <w:jc w:val="center"/>
              <w:rPr>
                <w:rFonts w:ascii="Arial" w:hAnsi="Arial" w:cs="Arial"/>
                <w:sz w:val="16"/>
              </w:rPr>
            </w:pPr>
            <w:r>
              <w:rPr>
                <w:rFonts w:ascii="Arial" w:eastAsia="Times New Roman" w:hAnsi="Arial" w:cs="Arial"/>
                <w:color w:val="000000"/>
                <w:sz w:val="16"/>
                <w:szCs w:val="18"/>
              </w:rPr>
              <w:t>Παράμετροι</w:t>
            </w:r>
          </w:p>
        </w:tc>
        <w:tc>
          <w:tcPr>
            <w:tcW w:w="1194" w:type="dxa"/>
            <w:vAlign w:val="center"/>
          </w:tcPr>
          <w:p w:rsidR="00534A4E" w:rsidRPr="007E0F57" w:rsidRDefault="00534A4E" w:rsidP="00F461D7">
            <w:pPr>
              <w:jc w:val="center"/>
              <w:cnfStyle w:val="100000000000"/>
              <w:rPr>
                <w:rFonts w:ascii="Arial" w:hAnsi="Arial" w:cs="Arial"/>
                <w:sz w:val="16"/>
              </w:rPr>
            </w:pPr>
            <w:r w:rsidRPr="001B318D">
              <w:rPr>
                <w:rFonts w:ascii="Arial" w:eastAsia="Times New Roman" w:hAnsi="Arial" w:cs="Arial"/>
                <w:color w:val="000000"/>
                <w:sz w:val="16"/>
              </w:rPr>
              <w:t>SS_400</w:t>
            </w:r>
          </w:p>
        </w:tc>
        <w:tc>
          <w:tcPr>
            <w:tcW w:w="1194" w:type="dxa"/>
            <w:vAlign w:val="center"/>
          </w:tcPr>
          <w:p w:rsidR="00534A4E" w:rsidRPr="001B318D" w:rsidRDefault="00534A4E" w:rsidP="00F461D7">
            <w:pPr>
              <w:jc w:val="center"/>
              <w:cnfStyle w:val="100000000000"/>
              <w:rPr>
                <w:rFonts w:ascii="Arial" w:eastAsia="Times New Roman" w:hAnsi="Arial" w:cs="Arial"/>
                <w:b w:val="0"/>
                <w:bCs w:val="0"/>
                <w:color w:val="000000"/>
                <w:sz w:val="16"/>
              </w:rPr>
            </w:pPr>
            <w:r w:rsidRPr="001B318D">
              <w:rPr>
                <w:rFonts w:ascii="Arial" w:eastAsia="Times New Roman" w:hAnsi="Arial" w:cs="Arial"/>
                <w:color w:val="000000"/>
                <w:sz w:val="16"/>
              </w:rPr>
              <w:t>SS_600</w:t>
            </w:r>
          </w:p>
        </w:tc>
        <w:tc>
          <w:tcPr>
            <w:tcW w:w="1346" w:type="dxa"/>
            <w:vAlign w:val="center"/>
          </w:tcPr>
          <w:p w:rsidR="00534A4E" w:rsidRPr="007E0F57" w:rsidRDefault="00534A4E" w:rsidP="00F461D7">
            <w:pPr>
              <w:jc w:val="center"/>
              <w:cnfStyle w:val="100000000000"/>
              <w:rPr>
                <w:rFonts w:ascii="Arial" w:hAnsi="Arial" w:cs="Arial"/>
                <w:sz w:val="16"/>
              </w:rPr>
            </w:pPr>
            <w:r w:rsidRPr="001B318D">
              <w:rPr>
                <w:rFonts w:ascii="Arial" w:eastAsia="Times New Roman" w:hAnsi="Arial" w:cs="Arial"/>
                <w:color w:val="000000"/>
                <w:sz w:val="16"/>
              </w:rPr>
              <w:t>SS_GO0.1_400</w:t>
            </w:r>
          </w:p>
        </w:tc>
        <w:tc>
          <w:tcPr>
            <w:tcW w:w="1346" w:type="dxa"/>
            <w:vAlign w:val="center"/>
          </w:tcPr>
          <w:p w:rsidR="00534A4E" w:rsidRPr="007E0F57" w:rsidRDefault="00534A4E" w:rsidP="00F461D7">
            <w:pPr>
              <w:jc w:val="center"/>
              <w:cnfStyle w:val="100000000000"/>
              <w:rPr>
                <w:rFonts w:ascii="Arial" w:hAnsi="Arial" w:cs="Arial"/>
                <w:sz w:val="16"/>
              </w:rPr>
            </w:pPr>
            <w:r w:rsidRPr="001B318D">
              <w:rPr>
                <w:rFonts w:ascii="Arial" w:eastAsia="Times New Roman" w:hAnsi="Arial" w:cs="Arial"/>
                <w:color w:val="000000"/>
                <w:sz w:val="16"/>
              </w:rPr>
              <w:t>SS_GO0.1_600</w:t>
            </w:r>
          </w:p>
        </w:tc>
        <w:tc>
          <w:tcPr>
            <w:tcW w:w="1316" w:type="dxa"/>
            <w:vAlign w:val="center"/>
          </w:tcPr>
          <w:p w:rsidR="00534A4E" w:rsidRPr="007E0F57" w:rsidRDefault="00534A4E" w:rsidP="00F461D7">
            <w:pPr>
              <w:jc w:val="center"/>
              <w:cnfStyle w:val="100000000000"/>
              <w:rPr>
                <w:rFonts w:ascii="Arial" w:hAnsi="Arial" w:cs="Arial"/>
                <w:sz w:val="16"/>
              </w:rPr>
            </w:pPr>
            <w:r w:rsidRPr="001B318D">
              <w:rPr>
                <w:rFonts w:ascii="Arial" w:eastAsia="Times New Roman" w:hAnsi="Arial" w:cs="Arial"/>
                <w:color w:val="000000"/>
                <w:sz w:val="16"/>
              </w:rPr>
              <w:t>SS_GO1_400</w:t>
            </w:r>
          </w:p>
        </w:tc>
        <w:tc>
          <w:tcPr>
            <w:tcW w:w="1461" w:type="dxa"/>
            <w:vAlign w:val="center"/>
          </w:tcPr>
          <w:p w:rsidR="00534A4E" w:rsidRPr="007E0F57" w:rsidRDefault="00534A4E" w:rsidP="00F461D7">
            <w:pPr>
              <w:jc w:val="center"/>
              <w:cnfStyle w:val="100000000000"/>
              <w:rPr>
                <w:rFonts w:ascii="Arial" w:hAnsi="Arial" w:cs="Arial"/>
                <w:sz w:val="16"/>
              </w:rPr>
            </w:pPr>
            <w:r w:rsidRPr="001B318D">
              <w:rPr>
                <w:rFonts w:ascii="Arial" w:eastAsia="Times New Roman" w:hAnsi="Arial" w:cs="Arial"/>
                <w:color w:val="000000"/>
                <w:sz w:val="16"/>
              </w:rPr>
              <w:t>SS_GO1_600</w:t>
            </w:r>
          </w:p>
        </w:tc>
      </w:tr>
      <w:tr w:rsidR="00534A4E" w:rsidTr="00BE6DC8">
        <w:trPr>
          <w:cnfStyle w:val="000000100000"/>
          <w:jc w:val="center"/>
        </w:trPr>
        <w:tc>
          <w:tcPr>
            <w:cnfStyle w:val="001000000000"/>
            <w:tcW w:w="1358" w:type="dxa"/>
            <w:vAlign w:val="center"/>
          </w:tcPr>
          <w:p w:rsidR="00534A4E" w:rsidRDefault="00534A4E" w:rsidP="00F461D7">
            <w:pPr>
              <w:jc w:val="center"/>
              <w:rPr>
                <w:rFonts w:ascii="Arial" w:hAnsi="Arial" w:cs="Arial"/>
              </w:rPr>
            </w:pPr>
            <w:r w:rsidRPr="001B318D">
              <w:rPr>
                <w:rFonts w:ascii="Arial" w:eastAsia="Times New Roman" w:hAnsi="Arial" w:cs="Arial"/>
                <w:color w:val="000000"/>
                <w:sz w:val="18"/>
                <w:szCs w:val="18"/>
              </w:rPr>
              <w:t>Yield (%)</w:t>
            </w:r>
          </w:p>
        </w:tc>
        <w:tc>
          <w:tcPr>
            <w:tcW w:w="1194" w:type="dxa"/>
            <w:vAlign w:val="center"/>
          </w:tcPr>
          <w:p w:rsidR="00534A4E" w:rsidRPr="00044F34" w:rsidRDefault="00534A4E" w:rsidP="00F461D7">
            <w:pPr>
              <w:jc w:val="center"/>
              <w:cnfStyle w:val="000000100000"/>
              <w:rPr>
                <w:rFonts w:ascii="Arial" w:hAnsi="Arial" w:cs="Arial"/>
                <w:sz w:val="16"/>
                <w:szCs w:val="16"/>
              </w:rPr>
            </w:pPr>
            <w:r w:rsidRPr="00044F34">
              <w:rPr>
                <w:rFonts w:ascii="Arial" w:eastAsia="Times New Roman" w:hAnsi="Arial" w:cs="Arial"/>
                <w:color w:val="000000"/>
                <w:sz w:val="16"/>
                <w:szCs w:val="16"/>
              </w:rPr>
              <w:t>54.9±0.4</w:t>
            </w:r>
          </w:p>
        </w:tc>
        <w:tc>
          <w:tcPr>
            <w:tcW w:w="1194" w:type="dxa"/>
            <w:vAlign w:val="center"/>
          </w:tcPr>
          <w:p w:rsidR="00534A4E" w:rsidRPr="00044F34" w:rsidRDefault="00534A4E" w:rsidP="00F461D7">
            <w:pPr>
              <w:jc w:val="center"/>
              <w:cnfStyle w:val="000000100000"/>
              <w:rPr>
                <w:rFonts w:ascii="Arial" w:hAnsi="Arial" w:cs="Arial"/>
                <w:sz w:val="16"/>
                <w:szCs w:val="16"/>
              </w:rPr>
            </w:pPr>
            <w:r w:rsidRPr="00044F34">
              <w:rPr>
                <w:rFonts w:ascii="Arial" w:eastAsia="Times New Roman" w:hAnsi="Arial" w:cs="Arial"/>
                <w:color w:val="000000"/>
                <w:sz w:val="16"/>
                <w:szCs w:val="16"/>
              </w:rPr>
              <w:t>46.2±0.4</w:t>
            </w:r>
          </w:p>
        </w:tc>
        <w:tc>
          <w:tcPr>
            <w:tcW w:w="1346" w:type="dxa"/>
            <w:vAlign w:val="center"/>
          </w:tcPr>
          <w:p w:rsidR="00534A4E" w:rsidRPr="00044F34" w:rsidRDefault="00534A4E" w:rsidP="00F461D7">
            <w:pPr>
              <w:jc w:val="center"/>
              <w:cnfStyle w:val="000000100000"/>
              <w:rPr>
                <w:rFonts w:ascii="Arial" w:hAnsi="Arial" w:cs="Arial"/>
                <w:sz w:val="16"/>
                <w:szCs w:val="16"/>
              </w:rPr>
            </w:pPr>
            <w:r w:rsidRPr="00044F34">
              <w:rPr>
                <w:rFonts w:ascii="Arial" w:eastAsia="Times New Roman" w:hAnsi="Arial" w:cs="Arial"/>
                <w:color w:val="000000"/>
                <w:sz w:val="16"/>
                <w:szCs w:val="16"/>
              </w:rPr>
              <w:t>55.7±1.3</w:t>
            </w:r>
          </w:p>
        </w:tc>
        <w:tc>
          <w:tcPr>
            <w:tcW w:w="1346" w:type="dxa"/>
            <w:vAlign w:val="center"/>
          </w:tcPr>
          <w:p w:rsidR="00534A4E" w:rsidRPr="00044F34" w:rsidRDefault="00534A4E" w:rsidP="00F461D7">
            <w:pPr>
              <w:jc w:val="center"/>
              <w:cnfStyle w:val="000000100000"/>
              <w:rPr>
                <w:rFonts w:ascii="Arial" w:hAnsi="Arial" w:cs="Arial"/>
                <w:sz w:val="16"/>
                <w:szCs w:val="16"/>
              </w:rPr>
            </w:pPr>
            <w:r w:rsidRPr="00044F34">
              <w:rPr>
                <w:rFonts w:ascii="Arial" w:eastAsia="Times New Roman" w:hAnsi="Arial" w:cs="Arial"/>
                <w:color w:val="000000"/>
                <w:sz w:val="16"/>
                <w:szCs w:val="16"/>
              </w:rPr>
              <w:t>45.8±0.5</w:t>
            </w:r>
          </w:p>
        </w:tc>
        <w:tc>
          <w:tcPr>
            <w:tcW w:w="1316" w:type="dxa"/>
            <w:vAlign w:val="center"/>
          </w:tcPr>
          <w:p w:rsidR="00534A4E" w:rsidRPr="00044F34" w:rsidRDefault="00534A4E" w:rsidP="00F461D7">
            <w:pPr>
              <w:jc w:val="center"/>
              <w:cnfStyle w:val="000000100000"/>
              <w:rPr>
                <w:rFonts w:ascii="Arial" w:hAnsi="Arial" w:cs="Arial"/>
                <w:sz w:val="16"/>
                <w:szCs w:val="16"/>
              </w:rPr>
            </w:pPr>
            <w:r w:rsidRPr="00044F34">
              <w:rPr>
                <w:rFonts w:ascii="Arial" w:eastAsia="Times New Roman" w:hAnsi="Arial" w:cs="Arial"/>
                <w:color w:val="000000"/>
                <w:sz w:val="16"/>
                <w:szCs w:val="16"/>
              </w:rPr>
              <w:t>54.3±0.1</w:t>
            </w:r>
          </w:p>
        </w:tc>
        <w:tc>
          <w:tcPr>
            <w:tcW w:w="1461" w:type="dxa"/>
            <w:vAlign w:val="center"/>
          </w:tcPr>
          <w:p w:rsidR="00534A4E" w:rsidRPr="00044F34" w:rsidRDefault="00534A4E" w:rsidP="00F461D7">
            <w:pPr>
              <w:jc w:val="center"/>
              <w:cnfStyle w:val="000000100000"/>
              <w:rPr>
                <w:rFonts w:ascii="Arial" w:eastAsia="Times New Roman" w:hAnsi="Arial" w:cs="Arial"/>
                <w:color w:val="000000"/>
                <w:sz w:val="16"/>
                <w:szCs w:val="16"/>
              </w:rPr>
            </w:pPr>
            <w:r w:rsidRPr="00044F34">
              <w:rPr>
                <w:rFonts w:ascii="Arial" w:eastAsia="Times New Roman" w:hAnsi="Arial" w:cs="Arial"/>
                <w:color w:val="000000"/>
                <w:sz w:val="16"/>
                <w:szCs w:val="16"/>
              </w:rPr>
              <w:t>45.9±0.3</w:t>
            </w:r>
          </w:p>
        </w:tc>
      </w:tr>
      <w:tr w:rsidR="00534A4E" w:rsidTr="00BE6DC8">
        <w:trPr>
          <w:jc w:val="center"/>
        </w:trPr>
        <w:tc>
          <w:tcPr>
            <w:cnfStyle w:val="001000000000"/>
            <w:tcW w:w="1358" w:type="dxa"/>
            <w:vAlign w:val="center"/>
          </w:tcPr>
          <w:p w:rsidR="00534A4E" w:rsidRDefault="00534A4E" w:rsidP="00F461D7">
            <w:pPr>
              <w:jc w:val="center"/>
              <w:rPr>
                <w:rFonts w:ascii="Arial" w:hAnsi="Arial" w:cs="Arial"/>
              </w:rPr>
            </w:pPr>
            <w:r w:rsidRPr="00A254EC">
              <w:rPr>
                <w:rFonts w:ascii="Arial" w:eastAsia="Times New Roman" w:hAnsi="Arial" w:cs="Arial"/>
                <w:color w:val="000000"/>
                <w:sz w:val="18"/>
                <w:szCs w:val="18"/>
              </w:rPr>
              <w:t>pH</w:t>
            </w:r>
          </w:p>
        </w:tc>
        <w:tc>
          <w:tcPr>
            <w:tcW w:w="1194" w:type="dxa"/>
            <w:vAlign w:val="center"/>
          </w:tcPr>
          <w:p w:rsidR="00534A4E" w:rsidRPr="00044F34" w:rsidRDefault="00534A4E" w:rsidP="00F461D7">
            <w:pPr>
              <w:jc w:val="center"/>
              <w:cnfStyle w:val="000000000000"/>
              <w:rPr>
                <w:rFonts w:ascii="Arial" w:eastAsia="Times New Roman" w:hAnsi="Arial" w:cs="Arial"/>
                <w:color w:val="000000"/>
                <w:sz w:val="16"/>
                <w:szCs w:val="16"/>
              </w:rPr>
            </w:pPr>
            <w:r w:rsidRPr="00044F34">
              <w:rPr>
                <w:rFonts w:ascii="Arial" w:eastAsia="Times New Roman" w:hAnsi="Arial" w:cs="Arial"/>
                <w:color w:val="000000"/>
                <w:sz w:val="16"/>
                <w:szCs w:val="16"/>
              </w:rPr>
              <w:t>7.9±0.0</w:t>
            </w:r>
          </w:p>
        </w:tc>
        <w:tc>
          <w:tcPr>
            <w:tcW w:w="1194" w:type="dxa"/>
            <w:vAlign w:val="center"/>
          </w:tcPr>
          <w:p w:rsidR="00534A4E" w:rsidRPr="00044F34" w:rsidRDefault="00534A4E" w:rsidP="00F461D7">
            <w:pPr>
              <w:jc w:val="center"/>
              <w:cnfStyle w:val="000000000000"/>
              <w:rPr>
                <w:rFonts w:ascii="Arial" w:hAnsi="Arial" w:cs="Arial"/>
                <w:sz w:val="16"/>
                <w:szCs w:val="16"/>
              </w:rPr>
            </w:pPr>
            <w:r w:rsidRPr="00044F34">
              <w:rPr>
                <w:rFonts w:ascii="Arial" w:eastAsia="Times New Roman" w:hAnsi="Arial" w:cs="Arial"/>
                <w:color w:val="000000"/>
                <w:sz w:val="16"/>
                <w:szCs w:val="16"/>
              </w:rPr>
              <w:t>8.6±0.1</w:t>
            </w:r>
          </w:p>
        </w:tc>
        <w:tc>
          <w:tcPr>
            <w:tcW w:w="1346" w:type="dxa"/>
            <w:vAlign w:val="center"/>
          </w:tcPr>
          <w:p w:rsidR="00534A4E" w:rsidRPr="00044F34" w:rsidRDefault="00534A4E" w:rsidP="00F461D7">
            <w:pPr>
              <w:jc w:val="center"/>
              <w:cnfStyle w:val="000000000000"/>
              <w:rPr>
                <w:rFonts w:ascii="Arial" w:hAnsi="Arial" w:cs="Arial"/>
                <w:sz w:val="16"/>
                <w:szCs w:val="16"/>
              </w:rPr>
            </w:pPr>
            <w:r w:rsidRPr="00044F34">
              <w:rPr>
                <w:rFonts w:ascii="Arial" w:eastAsia="Times New Roman" w:hAnsi="Arial" w:cs="Arial"/>
                <w:color w:val="000000"/>
                <w:sz w:val="16"/>
                <w:szCs w:val="16"/>
              </w:rPr>
              <w:t>6.9±0.0</w:t>
            </w:r>
          </w:p>
        </w:tc>
        <w:tc>
          <w:tcPr>
            <w:tcW w:w="1346" w:type="dxa"/>
            <w:vAlign w:val="center"/>
          </w:tcPr>
          <w:p w:rsidR="00534A4E" w:rsidRPr="00044F34" w:rsidRDefault="00534A4E" w:rsidP="00F461D7">
            <w:pPr>
              <w:jc w:val="center"/>
              <w:cnfStyle w:val="000000000000"/>
              <w:rPr>
                <w:rFonts w:ascii="Arial" w:hAnsi="Arial" w:cs="Arial"/>
                <w:sz w:val="16"/>
                <w:szCs w:val="16"/>
              </w:rPr>
            </w:pPr>
            <w:r w:rsidRPr="00044F34">
              <w:rPr>
                <w:rFonts w:ascii="Arial" w:eastAsia="Times New Roman" w:hAnsi="Arial" w:cs="Arial"/>
                <w:color w:val="000000"/>
                <w:sz w:val="16"/>
                <w:szCs w:val="16"/>
              </w:rPr>
              <w:t>7.8±0.1</w:t>
            </w:r>
          </w:p>
        </w:tc>
        <w:tc>
          <w:tcPr>
            <w:tcW w:w="1316" w:type="dxa"/>
            <w:vAlign w:val="center"/>
          </w:tcPr>
          <w:p w:rsidR="00534A4E" w:rsidRPr="00044F34" w:rsidRDefault="00534A4E" w:rsidP="00F461D7">
            <w:pPr>
              <w:jc w:val="center"/>
              <w:cnfStyle w:val="000000000000"/>
              <w:rPr>
                <w:rFonts w:ascii="Arial" w:hAnsi="Arial" w:cs="Arial"/>
                <w:sz w:val="16"/>
                <w:szCs w:val="16"/>
              </w:rPr>
            </w:pPr>
            <w:r w:rsidRPr="00044F34">
              <w:rPr>
                <w:rFonts w:ascii="Arial" w:eastAsia="Times New Roman" w:hAnsi="Arial" w:cs="Arial"/>
                <w:color w:val="000000"/>
                <w:sz w:val="16"/>
                <w:szCs w:val="16"/>
              </w:rPr>
              <w:t>6.8±0.0</w:t>
            </w:r>
          </w:p>
        </w:tc>
        <w:tc>
          <w:tcPr>
            <w:tcW w:w="1461" w:type="dxa"/>
            <w:vAlign w:val="center"/>
          </w:tcPr>
          <w:p w:rsidR="00534A4E" w:rsidRPr="00044F34" w:rsidRDefault="00534A4E" w:rsidP="00F461D7">
            <w:pPr>
              <w:jc w:val="center"/>
              <w:cnfStyle w:val="000000000000"/>
              <w:rPr>
                <w:rFonts w:ascii="Arial" w:eastAsia="Times New Roman" w:hAnsi="Arial" w:cs="Arial"/>
                <w:color w:val="000000"/>
                <w:sz w:val="16"/>
                <w:szCs w:val="16"/>
              </w:rPr>
            </w:pPr>
            <w:r w:rsidRPr="00044F34">
              <w:rPr>
                <w:rFonts w:ascii="Arial" w:eastAsia="Times New Roman" w:hAnsi="Arial" w:cs="Arial"/>
                <w:color w:val="000000"/>
                <w:sz w:val="16"/>
                <w:szCs w:val="16"/>
              </w:rPr>
              <w:t>7.9±0.0</w:t>
            </w:r>
          </w:p>
        </w:tc>
      </w:tr>
      <w:tr w:rsidR="00534A4E" w:rsidTr="00BE6DC8">
        <w:trPr>
          <w:cnfStyle w:val="000000100000"/>
          <w:jc w:val="center"/>
        </w:trPr>
        <w:tc>
          <w:tcPr>
            <w:cnfStyle w:val="001000000000"/>
            <w:tcW w:w="1358" w:type="dxa"/>
            <w:vAlign w:val="center"/>
          </w:tcPr>
          <w:p w:rsidR="00534A4E" w:rsidRPr="00A254EC" w:rsidRDefault="00534A4E" w:rsidP="00F461D7">
            <w:pPr>
              <w:jc w:val="center"/>
              <w:rPr>
                <w:rFonts w:ascii="Arial" w:eastAsia="Times New Roman" w:hAnsi="Arial" w:cs="Arial"/>
                <w:b w:val="0"/>
                <w:bCs w:val="0"/>
                <w:color w:val="000000"/>
                <w:sz w:val="18"/>
                <w:szCs w:val="18"/>
              </w:rPr>
            </w:pPr>
            <w:r w:rsidRPr="00A254EC">
              <w:rPr>
                <w:rFonts w:ascii="Arial" w:eastAsia="Times New Roman" w:hAnsi="Arial" w:cs="Arial"/>
                <w:color w:val="000000"/>
                <w:sz w:val="18"/>
                <w:szCs w:val="18"/>
              </w:rPr>
              <w:t>pH</w:t>
            </w:r>
            <w:r w:rsidRPr="00A254EC">
              <w:rPr>
                <w:rFonts w:ascii="Arial" w:eastAsia="Times New Roman" w:hAnsi="Arial" w:cs="Arial"/>
                <w:color w:val="000000"/>
                <w:sz w:val="18"/>
                <w:szCs w:val="18"/>
                <w:vertAlign w:val="subscript"/>
              </w:rPr>
              <w:t>PZ</w:t>
            </w:r>
            <w:r>
              <w:rPr>
                <w:rFonts w:ascii="Arial" w:eastAsia="Times New Roman" w:hAnsi="Arial" w:cs="Arial"/>
                <w:color w:val="000000"/>
                <w:sz w:val="18"/>
                <w:szCs w:val="18"/>
                <w:vertAlign w:val="subscript"/>
              </w:rPr>
              <w:t>C</w:t>
            </w:r>
          </w:p>
        </w:tc>
        <w:tc>
          <w:tcPr>
            <w:tcW w:w="1194" w:type="dxa"/>
            <w:vAlign w:val="center"/>
          </w:tcPr>
          <w:p w:rsidR="00534A4E" w:rsidRPr="00044F34" w:rsidRDefault="00534A4E" w:rsidP="00F461D7">
            <w:pPr>
              <w:jc w:val="center"/>
              <w:cnfStyle w:val="000000100000"/>
              <w:rPr>
                <w:rFonts w:ascii="Arial" w:hAnsi="Arial" w:cs="Arial"/>
                <w:sz w:val="16"/>
                <w:szCs w:val="16"/>
              </w:rPr>
            </w:pPr>
            <w:r w:rsidRPr="00044F34">
              <w:rPr>
                <w:rFonts w:ascii="Arial" w:eastAsia="Times New Roman" w:hAnsi="Arial" w:cs="Arial"/>
                <w:color w:val="000000"/>
                <w:sz w:val="16"/>
                <w:szCs w:val="16"/>
              </w:rPr>
              <w:t>7.1</w:t>
            </w:r>
          </w:p>
        </w:tc>
        <w:tc>
          <w:tcPr>
            <w:tcW w:w="1194" w:type="dxa"/>
            <w:vAlign w:val="center"/>
          </w:tcPr>
          <w:p w:rsidR="00534A4E" w:rsidRPr="00044F34" w:rsidRDefault="00534A4E" w:rsidP="00F461D7">
            <w:pPr>
              <w:jc w:val="center"/>
              <w:cnfStyle w:val="000000100000"/>
              <w:rPr>
                <w:rFonts w:ascii="Arial" w:hAnsi="Arial" w:cs="Arial"/>
                <w:sz w:val="16"/>
                <w:szCs w:val="16"/>
              </w:rPr>
            </w:pPr>
            <w:r w:rsidRPr="00044F34">
              <w:rPr>
                <w:rFonts w:ascii="Arial" w:eastAsia="Times New Roman" w:hAnsi="Arial" w:cs="Arial"/>
                <w:color w:val="000000"/>
                <w:sz w:val="16"/>
                <w:szCs w:val="16"/>
              </w:rPr>
              <w:t>7.4</w:t>
            </w:r>
          </w:p>
        </w:tc>
        <w:tc>
          <w:tcPr>
            <w:tcW w:w="1346" w:type="dxa"/>
            <w:vAlign w:val="center"/>
          </w:tcPr>
          <w:p w:rsidR="00534A4E" w:rsidRPr="00044F34" w:rsidRDefault="00534A4E" w:rsidP="00F461D7">
            <w:pPr>
              <w:jc w:val="center"/>
              <w:cnfStyle w:val="000000100000"/>
              <w:rPr>
                <w:rFonts w:ascii="Arial" w:hAnsi="Arial" w:cs="Arial"/>
                <w:sz w:val="16"/>
                <w:szCs w:val="16"/>
              </w:rPr>
            </w:pPr>
            <w:r w:rsidRPr="00044F34">
              <w:rPr>
                <w:rFonts w:ascii="Arial" w:eastAsia="Times New Roman" w:hAnsi="Arial" w:cs="Arial"/>
                <w:color w:val="000000"/>
                <w:sz w:val="16"/>
                <w:szCs w:val="16"/>
              </w:rPr>
              <w:t>7.2</w:t>
            </w:r>
          </w:p>
        </w:tc>
        <w:tc>
          <w:tcPr>
            <w:tcW w:w="1346" w:type="dxa"/>
            <w:vAlign w:val="center"/>
          </w:tcPr>
          <w:p w:rsidR="00534A4E" w:rsidRPr="00044F34" w:rsidRDefault="00534A4E" w:rsidP="00F461D7">
            <w:pPr>
              <w:jc w:val="center"/>
              <w:cnfStyle w:val="000000100000"/>
              <w:rPr>
                <w:rFonts w:ascii="Arial" w:hAnsi="Arial" w:cs="Arial"/>
                <w:sz w:val="16"/>
                <w:szCs w:val="16"/>
              </w:rPr>
            </w:pPr>
            <w:r w:rsidRPr="00044F34">
              <w:rPr>
                <w:rFonts w:ascii="Arial" w:eastAsia="Times New Roman" w:hAnsi="Arial" w:cs="Arial"/>
                <w:color w:val="000000"/>
                <w:sz w:val="16"/>
                <w:szCs w:val="16"/>
              </w:rPr>
              <w:t>7.7</w:t>
            </w:r>
          </w:p>
        </w:tc>
        <w:tc>
          <w:tcPr>
            <w:tcW w:w="1316" w:type="dxa"/>
            <w:vAlign w:val="center"/>
          </w:tcPr>
          <w:p w:rsidR="00534A4E" w:rsidRPr="00044F34" w:rsidRDefault="00534A4E" w:rsidP="00F461D7">
            <w:pPr>
              <w:jc w:val="center"/>
              <w:cnfStyle w:val="000000100000"/>
              <w:rPr>
                <w:rFonts w:ascii="Arial" w:hAnsi="Arial" w:cs="Arial"/>
                <w:sz w:val="16"/>
                <w:szCs w:val="16"/>
              </w:rPr>
            </w:pPr>
            <w:r w:rsidRPr="00044F34">
              <w:rPr>
                <w:rFonts w:ascii="Arial" w:eastAsia="Times New Roman" w:hAnsi="Arial" w:cs="Arial"/>
                <w:color w:val="000000"/>
                <w:sz w:val="16"/>
                <w:szCs w:val="16"/>
              </w:rPr>
              <w:t>6.9</w:t>
            </w:r>
          </w:p>
        </w:tc>
        <w:tc>
          <w:tcPr>
            <w:tcW w:w="1461" w:type="dxa"/>
            <w:vAlign w:val="center"/>
          </w:tcPr>
          <w:p w:rsidR="00534A4E" w:rsidRPr="00044F34" w:rsidRDefault="00534A4E" w:rsidP="00F461D7">
            <w:pPr>
              <w:jc w:val="center"/>
              <w:cnfStyle w:val="000000100000"/>
              <w:rPr>
                <w:rFonts w:ascii="Arial" w:hAnsi="Arial" w:cs="Arial"/>
                <w:sz w:val="16"/>
                <w:szCs w:val="16"/>
              </w:rPr>
            </w:pPr>
            <w:r w:rsidRPr="00044F34">
              <w:rPr>
                <w:rFonts w:ascii="Arial" w:eastAsia="Times New Roman" w:hAnsi="Arial" w:cs="Arial"/>
                <w:color w:val="000000"/>
                <w:sz w:val="16"/>
                <w:szCs w:val="16"/>
              </w:rPr>
              <w:t>7.5</w:t>
            </w:r>
          </w:p>
        </w:tc>
      </w:tr>
      <w:tr w:rsidR="00534A4E" w:rsidTr="00BE6DC8">
        <w:trPr>
          <w:jc w:val="center"/>
        </w:trPr>
        <w:tc>
          <w:tcPr>
            <w:cnfStyle w:val="001000000000"/>
            <w:tcW w:w="1358" w:type="dxa"/>
            <w:vAlign w:val="center"/>
          </w:tcPr>
          <w:p w:rsidR="00534A4E" w:rsidRDefault="00534A4E" w:rsidP="00F461D7">
            <w:pPr>
              <w:jc w:val="center"/>
              <w:rPr>
                <w:rFonts w:ascii="Arial" w:hAnsi="Arial" w:cs="Arial"/>
              </w:rPr>
            </w:pPr>
            <w:r>
              <w:rPr>
                <w:rFonts w:ascii="Arial" w:eastAsia="Times New Roman" w:hAnsi="Arial" w:cs="Arial"/>
                <w:color w:val="000000"/>
                <w:sz w:val="18"/>
                <w:szCs w:val="18"/>
              </w:rPr>
              <w:t>EC</w:t>
            </w:r>
            <w:r w:rsidRPr="00A254EC">
              <w:rPr>
                <w:rFonts w:ascii="Arial" w:eastAsia="Times New Roman" w:hAnsi="Arial" w:cs="Arial"/>
                <w:color w:val="000000"/>
                <w:sz w:val="18"/>
                <w:szCs w:val="18"/>
              </w:rPr>
              <w:t xml:space="preserve"> </w:t>
            </w:r>
            <w:r w:rsidRPr="00791E30">
              <w:rPr>
                <w:rFonts w:ascii="Arial" w:eastAsia="Times New Roman" w:hAnsi="Arial" w:cs="Arial"/>
                <w:color w:val="000000"/>
                <w:sz w:val="14"/>
                <w:szCs w:val="18"/>
              </w:rPr>
              <w:t>(μS·cm</w:t>
            </w:r>
            <w:r w:rsidRPr="00791E30">
              <w:rPr>
                <w:rFonts w:ascii="Arial" w:eastAsia="Times New Roman" w:hAnsi="Arial" w:cs="Arial"/>
                <w:color w:val="000000"/>
                <w:sz w:val="14"/>
                <w:szCs w:val="18"/>
                <w:vertAlign w:val="superscript"/>
              </w:rPr>
              <w:t>-1</w:t>
            </w:r>
            <w:r w:rsidRPr="00791E30">
              <w:rPr>
                <w:rFonts w:ascii="Arial" w:eastAsia="Times New Roman" w:hAnsi="Arial" w:cs="Arial"/>
                <w:color w:val="000000"/>
                <w:sz w:val="14"/>
                <w:szCs w:val="18"/>
              </w:rPr>
              <w:t>)</w:t>
            </w:r>
          </w:p>
        </w:tc>
        <w:tc>
          <w:tcPr>
            <w:tcW w:w="1194" w:type="dxa"/>
            <w:vAlign w:val="center"/>
          </w:tcPr>
          <w:p w:rsidR="00534A4E" w:rsidRPr="00044F34" w:rsidRDefault="00534A4E" w:rsidP="00F461D7">
            <w:pPr>
              <w:jc w:val="center"/>
              <w:cnfStyle w:val="000000000000"/>
              <w:rPr>
                <w:rFonts w:ascii="Arial" w:hAnsi="Arial" w:cs="Arial"/>
                <w:sz w:val="16"/>
                <w:szCs w:val="16"/>
              </w:rPr>
            </w:pPr>
            <w:r w:rsidRPr="00044F34">
              <w:rPr>
                <w:rFonts w:ascii="Arial" w:eastAsia="Times New Roman" w:hAnsi="Arial" w:cs="Arial"/>
                <w:color w:val="000000"/>
                <w:sz w:val="16"/>
                <w:szCs w:val="16"/>
              </w:rPr>
              <w:t>333.3±5.0</w:t>
            </w:r>
          </w:p>
        </w:tc>
        <w:tc>
          <w:tcPr>
            <w:tcW w:w="1194" w:type="dxa"/>
            <w:vAlign w:val="center"/>
          </w:tcPr>
          <w:p w:rsidR="00534A4E" w:rsidRPr="00044F34" w:rsidRDefault="00534A4E" w:rsidP="00F461D7">
            <w:pPr>
              <w:jc w:val="center"/>
              <w:cnfStyle w:val="000000000000"/>
              <w:rPr>
                <w:rFonts w:ascii="Arial" w:hAnsi="Arial" w:cs="Arial"/>
                <w:sz w:val="16"/>
                <w:szCs w:val="16"/>
              </w:rPr>
            </w:pPr>
            <w:r w:rsidRPr="00044F34">
              <w:rPr>
                <w:rFonts w:ascii="Arial" w:eastAsia="Times New Roman" w:hAnsi="Arial" w:cs="Arial"/>
                <w:color w:val="000000"/>
                <w:sz w:val="16"/>
                <w:szCs w:val="16"/>
              </w:rPr>
              <w:t>199.3±2.1</w:t>
            </w:r>
          </w:p>
        </w:tc>
        <w:tc>
          <w:tcPr>
            <w:tcW w:w="1346" w:type="dxa"/>
            <w:vAlign w:val="center"/>
          </w:tcPr>
          <w:p w:rsidR="00534A4E" w:rsidRPr="00044F34" w:rsidRDefault="00534A4E" w:rsidP="00F461D7">
            <w:pPr>
              <w:jc w:val="center"/>
              <w:cnfStyle w:val="000000000000"/>
              <w:rPr>
                <w:rFonts w:ascii="Arial" w:hAnsi="Arial" w:cs="Arial"/>
                <w:sz w:val="16"/>
                <w:szCs w:val="16"/>
              </w:rPr>
            </w:pPr>
            <w:r w:rsidRPr="00044F34">
              <w:rPr>
                <w:rFonts w:ascii="Arial" w:eastAsia="Times New Roman" w:hAnsi="Arial" w:cs="Arial"/>
                <w:color w:val="000000"/>
                <w:sz w:val="16"/>
                <w:szCs w:val="16"/>
              </w:rPr>
              <w:t>407.7±5.7</w:t>
            </w:r>
          </w:p>
        </w:tc>
        <w:tc>
          <w:tcPr>
            <w:tcW w:w="1346" w:type="dxa"/>
            <w:vAlign w:val="center"/>
          </w:tcPr>
          <w:p w:rsidR="00534A4E" w:rsidRPr="00044F34" w:rsidRDefault="00534A4E" w:rsidP="00F461D7">
            <w:pPr>
              <w:jc w:val="center"/>
              <w:cnfStyle w:val="000000000000"/>
              <w:rPr>
                <w:rFonts w:ascii="Arial" w:eastAsia="Times New Roman" w:hAnsi="Arial" w:cs="Arial"/>
                <w:color w:val="000000"/>
                <w:sz w:val="16"/>
                <w:szCs w:val="16"/>
              </w:rPr>
            </w:pPr>
            <w:r w:rsidRPr="00044F34">
              <w:rPr>
                <w:rFonts w:ascii="Arial" w:eastAsia="Times New Roman" w:hAnsi="Arial" w:cs="Arial"/>
                <w:color w:val="000000"/>
                <w:sz w:val="16"/>
                <w:szCs w:val="16"/>
              </w:rPr>
              <w:t>226.7±3.5</w:t>
            </w:r>
          </w:p>
        </w:tc>
        <w:tc>
          <w:tcPr>
            <w:tcW w:w="1316" w:type="dxa"/>
            <w:vAlign w:val="center"/>
          </w:tcPr>
          <w:p w:rsidR="00534A4E" w:rsidRPr="00044F34" w:rsidRDefault="00534A4E" w:rsidP="00F461D7">
            <w:pPr>
              <w:jc w:val="center"/>
              <w:cnfStyle w:val="000000000000"/>
              <w:rPr>
                <w:rFonts w:ascii="Arial" w:hAnsi="Arial" w:cs="Arial"/>
                <w:sz w:val="16"/>
                <w:szCs w:val="16"/>
              </w:rPr>
            </w:pPr>
            <w:r w:rsidRPr="00044F34">
              <w:rPr>
                <w:rFonts w:ascii="Arial" w:eastAsia="Times New Roman" w:hAnsi="Arial" w:cs="Arial"/>
                <w:color w:val="000000"/>
                <w:sz w:val="16"/>
                <w:szCs w:val="16"/>
              </w:rPr>
              <w:t>592.7±2.1</w:t>
            </w:r>
          </w:p>
        </w:tc>
        <w:tc>
          <w:tcPr>
            <w:tcW w:w="1461" w:type="dxa"/>
            <w:vAlign w:val="center"/>
          </w:tcPr>
          <w:p w:rsidR="00534A4E" w:rsidRPr="00044F34" w:rsidRDefault="00534A4E" w:rsidP="00F461D7">
            <w:pPr>
              <w:jc w:val="center"/>
              <w:cnfStyle w:val="000000000000"/>
              <w:rPr>
                <w:rFonts w:ascii="Arial" w:hAnsi="Arial" w:cs="Arial"/>
                <w:sz w:val="16"/>
                <w:szCs w:val="16"/>
              </w:rPr>
            </w:pPr>
            <w:r w:rsidRPr="00044F34">
              <w:rPr>
                <w:rFonts w:ascii="Arial" w:eastAsia="Times New Roman" w:hAnsi="Arial" w:cs="Arial"/>
                <w:color w:val="000000"/>
                <w:sz w:val="16"/>
                <w:szCs w:val="16"/>
              </w:rPr>
              <w:t>326.3±4.2</w:t>
            </w:r>
          </w:p>
        </w:tc>
      </w:tr>
      <w:tr w:rsidR="00534A4E" w:rsidTr="00BE6DC8">
        <w:trPr>
          <w:cnfStyle w:val="000000100000"/>
          <w:jc w:val="center"/>
        </w:trPr>
        <w:tc>
          <w:tcPr>
            <w:cnfStyle w:val="001000000000"/>
            <w:tcW w:w="1358" w:type="dxa"/>
            <w:vAlign w:val="center"/>
          </w:tcPr>
          <w:p w:rsidR="00534A4E" w:rsidRDefault="00534A4E" w:rsidP="00F461D7">
            <w:pPr>
              <w:jc w:val="center"/>
              <w:rPr>
                <w:rFonts w:ascii="Arial" w:hAnsi="Arial" w:cs="Arial"/>
              </w:rPr>
            </w:pPr>
            <w:r w:rsidRPr="00A254EC">
              <w:rPr>
                <w:rFonts w:ascii="Arial" w:eastAsia="Times New Roman" w:hAnsi="Arial" w:cs="Arial"/>
                <w:color w:val="000000"/>
                <w:sz w:val="18"/>
                <w:szCs w:val="18"/>
              </w:rPr>
              <w:t>Ash (%)</w:t>
            </w:r>
          </w:p>
        </w:tc>
        <w:tc>
          <w:tcPr>
            <w:tcW w:w="1194" w:type="dxa"/>
            <w:vAlign w:val="center"/>
          </w:tcPr>
          <w:p w:rsidR="00534A4E" w:rsidRPr="00044F34" w:rsidRDefault="00534A4E" w:rsidP="00F461D7">
            <w:pPr>
              <w:jc w:val="center"/>
              <w:cnfStyle w:val="000000100000"/>
              <w:rPr>
                <w:rFonts w:ascii="Arial" w:hAnsi="Arial" w:cs="Arial"/>
                <w:sz w:val="16"/>
                <w:szCs w:val="16"/>
              </w:rPr>
            </w:pPr>
            <w:r w:rsidRPr="00044F34">
              <w:rPr>
                <w:rFonts w:ascii="Arial" w:eastAsia="Times New Roman" w:hAnsi="Arial" w:cs="Arial"/>
                <w:color w:val="000000"/>
                <w:sz w:val="16"/>
                <w:szCs w:val="16"/>
              </w:rPr>
              <w:t>45.7±0.5</w:t>
            </w:r>
          </w:p>
        </w:tc>
        <w:tc>
          <w:tcPr>
            <w:tcW w:w="1194" w:type="dxa"/>
            <w:vAlign w:val="center"/>
          </w:tcPr>
          <w:p w:rsidR="00534A4E" w:rsidRPr="00044F34" w:rsidRDefault="00534A4E" w:rsidP="00F461D7">
            <w:pPr>
              <w:jc w:val="center"/>
              <w:cnfStyle w:val="000000100000"/>
              <w:rPr>
                <w:rFonts w:ascii="Arial" w:eastAsia="Times New Roman" w:hAnsi="Arial" w:cs="Arial"/>
                <w:color w:val="000000"/>
                <w:sz w:val="16"/>
                <w:szCs w:val="16"/>
              </w:rPr>
            </w:pPr>
            <w:r w:rsidRPr="00044F34">
              <w:rPr>
                <w:rFonts w:ascii="Arial" w:eastAsia="Times New Roman" w:hAnsi="Arial" w:cs="Arial"/>
                <w:color w:val="000000"/>
                <w:sz w:val="16"/>
                <w:szCs w:val="16"/>
              </w:rPr>
              <w:t>64.1±1.8</w:t>
            </w:r>
          </w:p>
        </w:tc>
        <w:tc>
          <w:tcPr>
            <w:tcW w:w="1346" w:type="dxa"/>
            <w:vAlign w:val="center"/>
          </w:tcPr>
          <w:p w:rsidR="00534A4E" w:rsidRPr="00044F34" w:rsidRDefault="00534A4E" w:rsidP="00F461D7">
            <w:pPr>
              <w:jc w:val="center"/>
              <w:cnfStyle w:val="000000100000"/>
              <w:rPr>
                <w:rFonts w:ascii="Arial" w:eastAsia="Times New Roman" w:hAnsi="Arial" w:cs="Arial"/>
                <w:color w:val="000000"/>
                <w:sz w:val="16"/>
                <w:szCs w:val="16"/>
              </w:rPr>
            </w:pPr>
            <w:r w:rsidRPr="00044F34">
              <w:rPr>
                <w:rFonts w:ascii="Arial" w:eastAsia="Times New Roman" w:hAnsi="Arial" w:cs="Arial"/>
                <w:color w:val="000000"/>
                <w:sz w:val="16"/>
                <w:szCs w:val="16"/>
              </w:rPr>
              <w:t>54.7±0.4</w:t>
            </w:r>
          </w:p>
        </w:tc>
        <w:tc>
          <w:tcPr>
            <w:tcW w:w="1346" w:type="dxa"/>
            <w:vAlign w:val="center"/>
          </w:tcPr>
          <w:p w:rsidR="00534A4E" w:rsidRPr="00044F34" w:rsidRDefault="00534A4E" w:rsidP="00F461D7">
            <w:pPr>
              <w:jc w:val="center"/>
              <w:cnfStyle w:val="000000100000"/>
              <w:rPr>
                <w:rFonts w:ascii="Arial" w:hAnsi="Arial" w:cs="Arial"/>
                <w:sz w:val="16"/>
                <w:szCs w:val="16"/>
              </w:rPr>
            </w:pPr>
            <w:r w:rsidRPr="00044F34">
              <w:rPr>
                <w:rFonts w:ascii="Arial" w:eastAsia="Times New Roman" w:hAnsi="Arial" w:cs="Arial"/>
                <w:color w:val="000000"/>
                <w:sz w:val="16"/>
                <w:szCs w:val="16"/>
              </w:rPr>
              <w:t>71.1±0.7</w:t>
            </w:r>
          </w:p>
        </w:tc>
        <w:tc>
          <w:tcPr>
            <w:tcW w:w="1316" w:type="dxa"/>
            <w:vAlign w:val="center"/>
          </w:tcPr>
          <w:p w:rsidR="00534A4E" w:rsidRPr="00044F34" w:rsidRDefault="00534A4E" w:rsidP="00F461D7">
            <w:pPr>
              <w:jc w:val="center"/>
              <w:cnfStyle w:val="000000100000"/>
              <w:rPr>
                <w:rFonts w:ascii="Arial" w:hAnsi="Arial" w:cs="Arial"/>
                <w:sz w:val="16"/>
                <w:szCs w:val="16"/>
              </w:rPr>
            </w:pPr>
            <w:r w:rsidRPr="00044F34">
              <w:rPr>
                <w:rFonts w:ascii="Arial" w:eastAsia="Times New Roman" w:hAnsi="Arial" w:cs="Arial"/>
                <w:color w:val="000000"/>
                <w:sz w:val="16"/>
                <w:szCs w:val="16"/>
              </w:rPr>
              <w:t>53.2±3.2</w:t>
            </w:r>
          </w:p>
        </w:tc>
        <w:tc>
          <w:tcPr>
            <w:tcW w:w="1461" w:type="dxa"/>
            <w:vAlign w:val="center"/>
          </w:tcPr>
          <w:p w:rsidR="00534A4E" w:rsidRPr="00044F34" w:rsidRDefault="00534A4E" w:rsidP="00F461D7">
            <w:pPr>
              <w:jc w:val="center"/>
              <w:cnfStyle w:val="000000100000"/>
              <w:rPr>
                <w:rFonts w:ascii="Arial" w:hAnsi="Arial" w:cs="Arial"/>
                <w:sz w:val="16"/>
                <w:szCs w:val="16"/>
              </w:rPr>
            </w:pPr>
            <w:r w:rsidRPr="00044F34">
              <w:rPr>
                <w:rFonts w:ascii="Arial" w:eastAsia="Times New Roman" w:hAnsi="Arial" w:cs="Arial"/>
                <w:color w:val="000000"/>
                <w:sz w:val="16"/>
                <w:szCs w:val="16"/>
              </w:rPr>
              <w:t>60.4±0.4</w:t>
            </w:r>
          </w:p>
        </w:tc>
      </w:tr>
      <w:tr w:rsidR="00534A4E" w:rsidTr="00BE6DC8">
        <w:trPr>
          <w:jc w:val="center"/>
        </w:trPr>
        <w:tc>
          <w:tcPr>
            <w:cnfStyle w:val="001000000000"/>
            <w:tcW w:w="1358" w:type="dxa"/>
            <w:vAlign w:val="center"/>
          </w:tcPr>
          <w:p w:rsidR="00534A4E" w:rsidRDefault="00534A4E" w:rsidP="00F461D7">
            <w:pPr>
              <w:jc w:val="center"/>
              <w:rPr>
                <w:rFonts w:ascii="Arial" w:hAnsi="Arial" w:cs="Arial"/>
              </w:rPr>
            </w:pPr>
            <w:r w:rsidRPr="00A254EC">
              <w:rPr>
                <w:rFonts w:ascii="Arial" w:eastAsia="Times New Roman" w:hAnsi="Arial" w:cs="Arial"/>
                <w:color w:val="000000"/>
                <w:sz w:val="18"/>
                <w:szCs w:val="18"/>
              </w:rPr>
              <w:t>VS (%)</w:t>
            </w:r>
          </w:p>
        </w:tc>
        <w:tc>
          <w:tcPr>
            <w:tcW w:w="1194" w:type="dxa"/>
            <w:vAlign w:val="center"/>
          </w:tcPr>
          <w:p w:rsidR="00534A4E" w:rsidRPr="00044F34" w:rsidRDefault="00534A4E" w:rsidP="00F461D7">
            <w:pPr>
              <w:jc w:val="center"/>
              <w:cnfStyle w:val="000000000000"/>
              <w:rPr>
                <w:rFonts w:ascii="Arial" w:eastAsia="Times New Roman" w:hAnsi="Arial" w:cs="Arial"/>
                <w:color w:val="000000"/>
                <w:sz w:val="16"/>
                <w:szCs w:val="16"/>
              </w:rPr>
            </w:pPr>
            <w:r w:rsidRPr="00044F34">
              <w:rPr>
                <w:rFonts w:ascii="Arial" w:eastAsia="Times New Roman" w:hAnsi="Arial" w:cs="Arial"/>
                <w:color w:val="000000"/>
                <w:sz w:val="16"/>
                <w:szCs w:val="16"/>
              </w:rPr>
              <w:t>54.3±0.6</w:t>
            </w:r>
          </w:p>
        </w:tc>
        <w:tc>
          <w:tcPr>
            <w:tcW w:w="1194" w:type="dxa"/>
            <w:vAlign w:val="center"/>
          </w:tcPr>
          <w:p w:rsidR="00534A4E" w:rsidRPr="00044F34" w:rsidRDefault="00534A4E" w:rsidP="00F461D7">
            <w:pPr>
              <w:jc w:val="center"/>
              <w:cnfStyle w:val="000000000000"/>
              <w:rPr>
                <w:rFonts w:ascii="Arial" w:eastAsia="Times New Roman" w:hAnsi="Arial" w:cs="Arial"/>
                <w:color w:val="000000"/>
                <w:sz w:val="16"/>
                <w:szCs w:val="16"/>
              </w:rPr>
            </w:pPr>
            <w:r w:rsidRPr="00044F34">
              <w:rPr>
                <w:rFonts w:ascii="Arial" w:eastAsia="Times New Roman" w:hAnsi="Arial" w:cs="Arial"/>
                <w:color w:val="000000"/>
                <w:sz w:val="16"/>
                <w:szCs w:val="16"/>
              </w:rPr>
              <w:t>35.9±2.2</w:t>
            </w:r>
          </w:p>
        </w:tc>
        <w:tc>
          <w:tcPr>
            <w:tcW w:w="1346" w:type="dxa"/>
            <w:vAlign w:val="center"/>
          </w:tcPr>
          <w:p w:rsidR="00534A4E" w:rsidRPr="00044F34" w:rsidRDefault="00534A4E" w:rsidP="00F461D7">
            <w:pPr>
              <w:jc w:val="center"/>
              <w:cnfStyle w:val="000000000000"/>
              <w:rPr>
                <w:rFonts w:ascii="Arial" w:hAnsi="Arial" w:cs="Arial"/>
                <w:sz w:val="16"/>
                <w:szCs w:val="16"/>
              </w:rPr>
            </w:pPr>
            <w:r w:rsidRPr="00044F34">
              <w:rPr>
                <w:rFonts w:ascii="Arial" w:eastAsia="Times New Roman" w:hAnsi="Arial" w:cs="Arial"/>
                <w:color w:val="000000"/>
                <w:sz w:val="16"/>
                <w:szCs w:val="16"/>
              </w:rPr>
              <w:t>45.3±0.5</w:t>
            </w:r>
          </w:p>
        </w:tc>
        <w:tc>
          <w:tcPr>
            <w:tcW w:w="1346" w:type="dxa"/>
            <w:vAlign w:val="center"/>
          </w:tcPr>
          <w:p w:rsidR="00534A4E" w:rsidRPr="00044F34" w:rsidRDefault="00534A4E" w:rsidP="00F461D7">
            <w:pPr>
              <w:jc w:val="center"/>
              <w:cnfStyle w:val="000000000000"/>
              <w:rPr>
                <w:rFonts w:ascii="Arial" w:hAnsi="Arial" w:cs="Arial"/>
                <w:sz w:val="16"/>
                <w:szCs w:val="16"/>
              </w:rPr>
            </w:pPr>
            <w:r w:rsidRPr="00044F34">
              <w:rPr>
                <w:rFonts w:ascii="Arial" w:eastAsia="Times New Roman" w:hAnsi="Arial" w:cs="Arial"/>
                <w:color w:val="000000"/>
                <w:sz w:val="16"/>
                <w:szCs w:val="16"/>
              </w:rPr>
              <w:t>28.9±1.0</w:t>
            </w:r>
          </w:p>
        </w:tc>
        <w:tc>
          <w:tcPr>
            <w:tcW w:w="1316" w:type="dxa"/>
            <w:vAlign w:val="center"/>
          </w:tcPr>
          <w:p w:rsidR="00534A4E" w:rsidRPr="00044F34" w:rsidRDefault="00534A4E" w:rsidP="00F461D7">
            <w:pPr>
              <w:jc w:val="center"/>
              <w:cnfStyle w:val="000000000000"/>
              <w:rPr>
                <w:rFonts w:ascii="Arial" w:hAnsi="Arial" w:cs="Arial"/>
                <w:sz w:val="16"/>
                <w:szCs w:val="16"/>
              </w:rPr>
            </w:pPr>
            <w:r w:rsidRPr="00044F34">
              <w:rPr>
                <w:rFonts w:ascii="Arial" w:eastAsia="Times New Roman" w:hAnsi="Arial" w:cs="Arial"/>
                <w:color w:val="000000"/>
                <w:sz w:val="16"/>
                <w:szCs w:val="16"/>
              </w:rPr>
              <w:t>46.8±4.5</w:t>
            </w:r>
          </w:p>
        </w:tc>
        <w:tc>
          <w:tcPr>
            <w:tcW w:w="1461" w:type="dxa"/>
            <w:vAlign w:val="center"/>
          </w:tcPr>
          <w:p w:rsidR="00534A4E" w:rsidRPr="00044F34" w:rsidRDefault="00534A4E" w:rsidP="00F461D7">
            <w:pPr>
              <w:jc w:val="center"/>
              <w:cnfStyle w:val="000000000000"/>
              <w:rPr>
                <w:rFonts w:ascii="Arial" w:eastAsia="Times New Roman" w:hAnsi="Arial" w:cs="Arial"/>
                <w:color w:val="000000"/>
                <w:sz w:val="16"/>
                <w:szCs w:val="16"/>
              </w:rPr>
            </w:pPr>
            <w:r w:rsidRPr="00044F34">
              <w:rPr>
                <w:rFonts w:ascii="Arial" w:eastAsia="Times New Roman" w:hAnsi="Arial" w:cs="Arial"/>
                <w:color w:val="000000"/>
                <w:sz w:val="16"/>
                <w:szCs w:val="16"/>
              </w:rPr>
              <w:t>39.6±0.5</w:t>
            </w:r>
          </w:p>
        </w:tc>
      </w:tr>
      <w:tr w:rsidR="00534A4E" w:rsidTr="00BE6DC8">
        <w:trPr>
          <w:cnfStyle w:val="000000100000"/>
          <w:jc w:val="center"/>
        </w:trPr>
        <w:tc>
          <w:tcPr>
            <w:cnfStyle w:val="001000000000"/>
            <w:tcW w:w="1358" w:type="dxa"/>
            <w:vAlign w:val="center"/>
          </w:tcPr>
          <w:p w:rsidR="00534A4E" w:rsidRPr="00A254EC" w:rsidRDefault="00534A4E" w:rsidP="00F461D7">
            <w:pPr>
              <w:jc w:val="center"/>
              <w:rPr>
                <w:rFonts w:ascii="Arial" w:eastAsia="Times New Roman" w:hAnsi="Arial" w:cs="Arial"/>
                <w:b w:val="0"/>
                <w:bCs w:val="0"/>
                <w:color w:val="000000"/>
                <w:sz w:val="18"/>
                <w:szCs w:val="18"/>
              </w:rPr>
            </w:pPr>
            <w:r w:rsidRPr="00791E30">
              <w:rPr>
                <w:rFonts w:ascii="Arial" w:eastAsia="Times New Roman" w:hAnsi="Arial" w:cs="Arial"/>
                <w:color w:val="000000"/>
                <w:sz w:val="16"/>
                <w:szCs w:val="18"/>
              </w:rPr>
              <w:t>Bulk Density</w:t>
            </w:r>
            <w:r>
              <w:rPr>
                <w:rFonts w:ascii="Arial" w:eastAsia="Times New Roman" w:hAnsi="Arial" w:cs="Arial"/>
                <w:color w:val="000000"/>
                <w:sz w:val="16"/>
                <w:szCs w:val="18"/>
              </w:rPr>
              <w:t xml:space="preserve"> </w:t>
            </w:r>
            <w:r w:rsidRPr="00791E30">
              <w:rPr>
                <w:rFonts w:ascii="Arial" w:eastAsia="Times New Roman" w:hAnsi="Arial" w:cs="Arial"/>
                <w:color w:val="000000"/>
                <w:sz w:val="10"/>
                <w:szCs w:val="18"/>
              </w:rPr>
              <w:t>(Kg·m</w:t>
            </w:r>
            <w:r w:rsidRPr="00791E30">
              <w:rPr>
                <w:rFonts w:ascii="Arial" w:eastAsia="Times New Roman" w:hAnsi="Arial" w:cs="Arial"/>
                <w:color w:val="000000"/>
                <w:sz w:val="10"/>
                <w:szCs w:val="18"/>
                <w:vertAlign w:val="superscript"/>
              </w:rPr>
              <w:t>-3</w:t>
            </w:r>
            <w:r w:rsidRPr="00791E30">
              <w:rPr>
                <w:rFonts w:ascii="Arial" w:eastAsia="Times New Roman" w:hAnsi="Arial" w:cs="Arial"/>
                <w:color w:val="000000"/>
                <w:sz w:val="10"/>
                <w:szCs w:val="18"/>
              </w:rPr>
              <w:t>)</w:t>
            </w:r>
          </w:p>
        </w:tc>
        <w:tc>
          <w:tcPr>
            <w:tcW w:w="1194" w:type="dxa"/>
            <w:vAlign w:val="center"/>
          </w:tcPr>
          <w:p w:rsidR="00534A4E" w:rsidRPr="00044F34" w:rsidRDefault="00534A4E" w:rsidP="00F461D7">
            <w:pPr>
              <w:jc w:val="center"/>
              <w:cnfStyle w:val="000000100000"/>
              <w:rPr>
                <w:rFonts w:ascii="Arial" w:hAnsi="Arial" w:cs="Arial"/>
                <w:sz w:val="16"/>
                <w:szCs w:val="16"/>
              </w:rPr>
            </w:pPr>
            <w:r w:rsidRPr="00044F34">
              <w:rPr>
                <w:rFonts w:ascii="Arial" w:eastAsia="Times New Roman" w:hAnsi="Arial" w:cs="Arial"/>
                <w:color w:val="000000"/>
                <w:sz w:val="16"/>
                <w:szCs w:val="16"/>
              </w:rPr>
              <w:t>722±8</w:t>
            </w:r>
          </w:p>
        </w:tc>
        <w:tc>
          <w:tcPr>
            <w:tcW w:w="1194" w:type="dxa"/>
            <w:vAlign w:val="center"/>
          </w:tcPr>
          <w:p w:rsidR="00534A4E" w:rsidRPr="00044F34" w:rsidRDefault="00534A4E" w:rsidP="00F461D7">
            <w:pPr>
              <w:jc w:val="center"/>
              <w:cnfStyle w:val="000000100000"/>
              <w:rPr>
                <w:rFonts w:ascii="Arial" w:hAnsi="Arial" w:cs="Arial"/>
                <w:sz w:val="16"/>
                <w:szCs w:val="16"/>
              </w:rPr>
            </w:pPr>
            <w:r w:rsidRPr="00044F34">
              <w:rPr>
                <w:rFonts w:ascii="Arial" w:eastAsia="Times New Roman" w:hAnsi="Arial" w:cs="Arial"/>
                <w:color w:val="000000"/>
                <w:sz w:val="16"/>
                <w:szCs w:val="16"/>
              </w:rPr>
              <w:t>751±2</w:t>
            </w:r>
          </w:p>
        </w:tc>
        <w:tc>
          <w:tcPr>
            <w:tcW w:w="1346" w:type="dxa"/>
            <w:vAlign w:val="center"/>
          </w:tcPr>
          <w:p w:rsidR="00534A4E" w:rsidRPr="00044F34" w:rsidRDefault="00534A4E" w:rsidP="00F461D7">
            <w:pPr>
              <w:jc w:val="center"/>
              <w:cnfStyle w:val="000000100000"/>
              <w:rPr>
                <w:rFonts w:ascii="Arial" w:hAnsi="Arial" w:cs="Arial"/>
                <w:sz w:val="16"/>
                <w:szCs w:val="16"/>
              </w:rPr>
            </w:pPr>
            <w:r w:rsidRPr="00044F34">
              <w:rPr>
                <w:rFonts w:ascii="Arial" w:eastAsia="Times New Roman" w:hAnsi="Arial" w:cs="Arial"/>
                <w:color w:val="000000"/>
                <w:sz w:val="16"/>
                <w:szCs w:val="16"/>
              </w:rPr>
              <w:t>642±2</w:t>
            </w:r>
          </w:p>
        </w:tc>
        <w:tc>
          <w:tcPr>
            <w:tcW w:w="1346" w:type="dxa"/>
            <w:vAlign w:val="center"/>
          </w:tcPr>
          <w:p w:rsidR="00534A4E" w:rsidRPr="00044F34" w:rsidRDefault="00534A4E" w:rsidP="00F461D7">
            <w:pPr>
              <w:jc w:val="center"/>
              <w:cnfStyle w:val="000000100000"/>
              <w:rPr>
                <w:rFonts w:ascii="Arial" w:hAnsi="Arial" w:cs="Arial"/>
                <w:sz w:val="16"/>
                <w:szCs w:val="16"/>
              </w:rPr>
            </w:pPr>
            <w:r w:rsidRPr="00044F34">
              <w:rPr>
                <w:rFonts w:ascii="Arial" w:eastAsia="Times New Roman" w:hAnsi="Arial" w:cs="Arial"/>
                <w:color w:val="000000"/>
                <w:sz w:val="16"/>
                <w:szCs w:val="16"/>
              </w:rPr>
              <w:t>683±9</w:t>
            </w:r>
          </w:p>
        </w:tc>
        <w:tc>
          <w:tcPr>
            <w:tcW w:w="1316" w:type="dxa"/>
            <w:vAlign w:val="center"/>
          </w:tcPr>
          <w:p w:rsidR="00534A4E" w:rsidRPr="00044F34" w:rsidRDefault="00534A4E" w:rsidP="00F461D7">
            <w:pPr>
              <w:jc w:val="center"/>
              <w:cnfStyle w:val="000000100000"/>
              <w:rPr>
                <w:rFonts w:ascii="Arial" w:hAnsi="Arial" w:cs="Arial"/>
                <w:sz w:val="16"/>
                <w:szCs w:val="16"/>
              </w:rPr>
            </w:pPr>
            <w:r w:rsidRPr="00044F34">
              <w:rPr>
                <w:rFonts w:ascii="Arial" w:eastAsia="Times New Roman" w:hAnsi="Arial" w:cs="Arial"/>
                <w:color w:val="000000"/>
                <w:sz w:val="16"/>
                <w:szCs w:val="16"/>
              </w:rPr>
              <w:t>562±14</w:t>
            </w:r>
          </w:p>
        </w:tc>
        <w:tc>
          <w:tcPr>
            <w:tcW w:w="1461" w:type="dxa"/>
            <w:vAlign w:val="center"/>
          </w:tcPr>
          <w:p w:rsidR="00534A4E" w:rsidRPr="00044F34" w:rsidRDefault="00534A4E" w:rsidP="00F461D7">
            <w:pPr>
              <w:jc w:val="center"/>
              <w:cnfStyle w:val="000000100000"/>
              <w:rPr>
                <w:rFonts w:ascii="Arial" w:eastAsia="Times New Roman" w:hAnsi="Arial" w:cs="Arial"/>
                <w:color w:val="000000"/>
                <w:sz w:val="16"/>
                <w:szCs w:val="16"/>
              </w:rPr>
            </w:pPr>
            <w:r w:rsidRPr="00044F34">
              <w:rPr>
                <w:rFonts w:ascii="Arial" w:eastAsia="Times New Roman" w:hAnsi="Arial" w:cs="Arial"/>
                <w:color w:val="000000"/>
                <w:sz w:val="16"/>
                <w:szCs w:val="16"/>
              </w:rPr>
              <w:t>530±5</w:t>
            </w:r>
          </w:p>
        </w:tc>
      </w:tr>
      <w:tr w:rsidR="00534A4E" w:rsidTr="00BE6DC8">
        <w:trPr>
          <w:jc w:val="center"/>
        </w:trPr>
        <w:tc>
          <w:tcPr>
            <w:cnfStyle w:val="001000000000"/>
            <w:tcW w:w="1358" w:type="dxa"/>
            <w:vAlign w:val="center"/>
          </w:tcPr>
          <w:p w:rsidR="00534A4E" w:rsidRPr="00791E30" w:rsidRDefault="00534A4E" w:rsidP="00F461D7">
            <w:pPr>
              <w:jc w:val="center"/>
              <w:rPr>
                <w:rFonts w:ascii="Arial" w:eastAsia="Times New Roman" w:hAnsi="Arial" w:cs="Arial"/>
                <w:color w:val="000000"/>
                <w:sz w:val="16"/>
                <w:szCs w:val="18"/>
              </w:rPr>
            </w:pPr>
            <w:r>
              <w:rPr>
                <w:rFonts w:ascii="Arial" w:eastAsia="Times New Roman" w:hAnsi="Arial" w:cs="Arial"/>
                <w:color w:val="000000"/>
                <w:sz w:val="16"/>
                <w:szCs w:val="16"/>
              </w:rPr>
              <w:t>S</w:t>
            </w:r>
            <w:r w:rsidRPr="00C63302">
              <w:rPr>
                <w:rFonts w:ascii="Arial" w:eastAsia="Times New Roman" w:hAnsi="Arial" w:cs="Arial"/>
                <w:color w:val="000000"/>
                <w:sz w:val="16"/>
                <w:szCs w:val="16"/>
                <w:vertAlign w:val="subscript"/>
              </w:rPr>
              <w:t>BET</w:t>
            </w:r>
            <w:r w:rsidRPr="00022F7A">
              <w:rPr>
                <w:rFonts w:ascii="Arial" w:hAnsi="Arial" w:cs="Arial"/>
                <w:color w:val="000000"/>
                <w:sz w:val="16"/>
              </w:rPr>
              <w:t>(m²/g)</w:t>
            </w:r>
          </w:p>
        </w:tc>
        <w:tc>
          <w:tcPr>
            <w:tcW w:w="1194" w:type="dxa"/>
            <w:vAlign w:val="center"/>
          </w:tcPr>
          <w:p w:rsidR="00534A4E" w:rsidRPr="00044F34" w:rsidRDefault="00534A4E" w:rsidP="00F461D7">
            <w:pPr>
              <w:jc w:val="center"/>
              <w:cnfStyle w:val="000000000000"/>
              <w:rPr>
                <w:rFonts w:ascii="Arial" w:eastAsia="Times New Roman" w:hAnsi="Arial" w:cs="Arial"/>
                <w:color w:val="000000"/>
                <w:sz w:val="16"/>
                <w:szCs w:val="16"/>
              </w:rPr>
            </w:pPr>
            <w:r w:rsidRPr="00044F34">
              <w:rPr>
                <w:rFonts w:ascii="Arial" w:eastAsia="Times New Roman" w:hAnsi="Arial" w:cs="Arial"/>
                <w:color w:val="000000"/>
                <w:sz w:val="16"/>
                <w:szCs w:val="16"/>
              </w:rPr>
              <w:t>14.35±0.07</w:t>
            </w:r>
          </w:p>
        </w:tc>
        <w:tc>
          <w:tcPr>
            <w:tcW w:w="1194" w:type="dxa"/>
            <w:vAlign w:val="center"/>
          </w:tcPr>
          <w:p w:rsidR="00534A4E" w:rsidRPr="00044F34" w:rsidRDefault="00534A4E" w:rsidP="00F461D7">
            <w:pPr>
              <w:jc w:val="center"/>
              <w:cnfStyle w:val="000000000000"/>
              <w:rPr>
                <w:rFonts w:ascii="Arial" w:eastAsia="Times New Roman" w:hAnsi="Arial" w:cs="Arial"/>
                <w:color w:val="000000"/>
                <w:sz w:val="16"/>
                <w:szCs w:val="16"/>
              </w:rPr>
            </w:pPr>
            <w:r w:rsidRPr="00044F34">
              <w:rPr>
                <w:rFonts w:ascii="Arial" w:eastAsia="Times New Roman" w:hAnsi="Arial" w:cs="Arial"/>
                <w:color w:val="000000"/>
                <w:sz w:val="16"/>
                <w:szCs w:val="16"/>
              </w:rPr>
              <w:t>52.5±5.94</w:t>
            </w:r>
          </w:p>
        </w:tc>
        <w:tc>
          <w:tcPr>
            <w:tcW w:w="1346" w:type="dxa"/>
            <w:vAlign w:val="center"/>
          </w:tcPr>
          <w:p w:rsidR="00534A4E" w:rsidRPr="00044F34" w:rsidRDefault="00534A4E" w:rsidP="00F461D7">
            <w:pPr>
              <w:jc w:val="center"/>
              <w:cnfStyle w:val="000000000000"/>
              <w:rPr>
                <w:rFonts w:ascii="Arial" w:eastAsia="Times New Roman" w:hAnsi="Arial" w:cs="Arial"/>
                <w:color w:val="000000"/>
                <w:sz w:val="16"/>
                <w:szCs w:val="16"/>
              </w:rPr>
            </w:pPr>
            <w:r w:rsidRPr="00044F34">
              <w:rPr>
                <w:rFonts w:ascii="Arial" w:eastAsia="Times New Roman" w:hAnsi="Arial" w:cs="Arial"/>
                <w:color w:val="000000"/>
                <w:sz w:val="16"/>
                <w:szCs w:val="16"/>
              </w:rPr>
              <w:t>21.1±0.57</w:t>
            </w:r>
          </w:p>
        </w:tc>
        <w:tc>
          <w:tcPr>
            <w:tcW w:w="1346" w:type="dxa"/>
            <w:vAlign w:val="center"/>
          </w:tcPr>
          <w:p w:rsidR="00534A4E" w:rsidRPr="00044F34" w:rsidRDefault="00534A4E" w:rsidP="00F461D7">
            <w:pPr>
              <w:jc w:val="center"/>
              <w:cnfStyle w:val="000000000000"/>
              <w:rPr>
                <w:rFonts w:ascii="Arial" w:eastAsia="Times New Roman" w:hAnsi="Arial" w:cs="Arial"/>
                <w:color w:val="000000"/>
                <w:sz w:val="16"/>
                <w:szCs w:val="16"/>
              </w:rPr>
            </w:pPr>
            <w:r w:rsidRPr="00044F34">
              <w:rPr>
                <w:rFonts w:ascii="Arial" w:eastAsia="Times New Roman" w:hAnsi="Arial" w:cs="Arial"/>
                <w:color w:val="000000"/>
                <w:sz w:val="16"/>
                <w:szCs w:val="16"/>
              </w:rPr>
              <w:t>69.3±1.13</w:t>
            </w:r>
          </w:p>
        </w:tc>
        <w:tc>
          <w:tcPr>
            <w:tcW w:w="1316" w:type="dxa"/>
            <w:vAlign w:val="center"/>
          </w:tcPr>
          <w:p w:rsidR="00534A4E" w:rsidRPr="00044F34" w:rsidRDefault="00534A4E" w:rsidP="00F461D7">
            <w:pPr>
              <w:jc w:val="center"/>
              <w:cnfStyle w:val="000000000000"/>
              <w:rPr>
                <w:rFonts w:ascii="Arial" w:eastAsia="Times New Roman" w:hAnsi="Arial" w:cs="Arial"/>
                <w:color w:val="000000"/>
                <w:sz w:val="16"/>
                <w:szCs w:val="16"/>
              </w:rPr>
            </w:pPr>
            <w:r w:rsidRPr="00044F34">
              <w:rPr>
                <w:rFonts w:ascii="Arial" w:eastAsia="Times New Roman" w:hAnsi="Arial" w:cs="Arial"/>
                <w:color w:val="000000"/>
                <w:sz w:val="16"/>
                <w:szCs w:val="16"/>
              </w:rPr>
              <w:t>18.8±1.13</w:t>
            </w:r>
          </w:p>
        </w:tc>
        <w:tc>
          <w:tcPr>
            <w:tcW w:w="1461" w:type="dxa"/>
            <w:vAlign w:val="center"/>
          </w:tcPr>
          <w:p w:rsidR="00534A4E" w:rsidRPr="00044F34" w:rsidRDefault="00534A4E" w:rsidP="00F461D7">
            <w:pPr>
              <w:jc w:val="center"/>
              <w:cnfStyle w:val="000000000000"/>
              <w:rPr>
                <w:rFonts w:ascii="Arial" w:eastAsia="Times New Roman" w:hAnsi="Arial" w:cs="Arial"/>
                <w:color w:val="000000"/>
                <w:sz w:val="16"/>
                <w:szCs w:val="16"/>
              </w:rPr>
            </w:pPr>
            <w:r w:rsidRPr="00044F34">
              <w:rPr>
                <w:rFonts w:ascii="Arial" w:eastAsia="Times New Roman" w:hAnsi="Arial" w:cs="Arial"/>
                <w:color w:val="000000"/>
                <w:sz w:val="16"/>
                <w:szCs w:val="16"/>
              </w:rPr>
              <w:t>55.25±2.62</w:t>
            </w:r>
          </w:p>
        </w:tc>
      </w:tr>
      <w:tr w:rsidR="00534A4E" w:rsidTr="00BE6DC8">
        <w:trPr>
          <w:cnfStyle w:val="000000100000"/>
          <w:jc w:val="center"/>
        </w:trPr>
        <w:tc>
          <w:tcPr>
            <w:cnfStyle w:val="001000000000"/>
            <w:tcW w:w="1358" w:type="dxa"/>
            <w:vAlign w:val="center"/>
          </w:tcPr>
          <w:p w:rsidR="00534A4E" w:rsidRDefault="00F461D7" w:rsidP="00F461D7">
            <w:pPr>
              <w:jc w:val="center"/>
              <w:rPr>
                <w:rFonts w:ascii="Arial" w:eastAsia="Times New Roman" w:hAnsi="Arial" w:cs="Arial"/>
                <w:color w:val="000000"/>
                <w:sz w:val="16"/>
                <w:szCs w:val="16"/>
              </w:rPr>
            </w:pPr>
            <w:r>
              <w:rPr>
                <w:rFonts w:ascii="Arial" w:eastAsia="Times New Roman" w:hAnsi="Arial" w:cs="Arial"/>
                <w:color w:val="000000"/>
                <w:sz w:val="16"/>
                <w:szCs w:val="16"/>
              </w:rPr>
              <w:t>CEC</w:t>
            </w:r>
            <w:r w:rsidR="008C78D9">
              <w:rPr>
                <w:rFonts w:ascii="Arial" w:eastAsia="Times New Roman" w:hAnsi="Arial" w:cs="Arial"/>
                <w:color w:val="000000"/>
                <w:sz w:val="16"/>
                <w:szCs w:val="16"/>
              </w:rPr>
              <w:t>(cmol/kg)</w:t>
            </w:r>
          </w:p>
        </w:tc>
        <w:tc>
          <w:tcPr>
            <w:tcW w:w="1194" w:type="dxa"/>
            <w:vAlign w:val="center"/>
          </w:tcPr>
          <w:p w:rsidR="00534A4E" w:rsidRPr="00044F34" w:rsidRDefault="008C78D9" w:rsidP="00F461D7">
            <w:pPr>
              <w:jc w:val="center"/>
              <w:cnfStyle w:val="000000100000"/>
              <w:rPr>
                <w:rFonts w:ascii="Arial" w:eastAsia="Times New Roman" w:hAnsi="Arial" w:cs="Arial"/>
                <w:color w:val="000000"/>
                <w:sz w:val="16"/>
                <w:szCs w:val="16"/>
              </w:rPr>
            </w:pPr>
            <w:r w:rsidRPr="00044F34">
              <w:rPr>
                <w:rFonts w:ascii="Arial" w:eastAsia="Times New Roman" w:hAnsi="Arial" w:cs="Arial"/>
                <w:color w:val="000000"/>
                <w:sz w:val="16"/>
                <w:szCs w:val="16"/>
              </w:rPr>
              <w:t>8.26</w:t>
            </w:r>
          </w:p>
        </w:tc>
        <w:tc>
          <w:tcPr>
            <w:tcW w:w="1194" w:type="dxa"/>
            <w:vAlign w:val="center"/>
          </w:tcPr>
          <w:p w:rsidR="00534A4E" w:rsidRPr="00044F34" w:rsidRDefault="008C78D9" w:rsidP="00F461D7">
            <w:pPr>
              <w:jc w:val="center"/>
              <w:cnfStyle w:val="000000100000"/>
              <w:rPr>
                <w:rFonts w:ascii="Arial" w:eastAsia="Times New Roman" w:hAnsi="Arial" w:cs="Arial"/>
                <w:color w:val="000000"/>
                <w:sz w:val="16"/>
                <w:szCs w:val="16"/>
              </w:rPr>
            </w:pPr>
            <w:r w:rsidRPr="00044F34">
              <w:rPr>
                <w:rFonts w:ascii="Arial" w:eastAsia="Times New Roman" w:hAnsi="Arial" w:cs="Arial"/>
                <w:color w:val="000000"/>
                <w:sz w:val="16"/>
                <w:szCs w:val="16"/>
              </w:rPr>
              <w:t>5.99</w:t>
            </w:r>
          </w:p>
        </w:tc>
        <w:tc>
          <w:tcPr>
            <w:tcW w:w="1346" w:type="dxa"/>
            <w:vAlign w:val="center"/>
          </w:tcPr>
          <w:p w:rsidR="00534A4E" w:rsidRPr="00044F34" w:rsidRDefault="008C78D9" w:rsidP="00F461D7">
            <w:pPr>
              <w:jc w:val="center"/>
              <w:cnfStyle w:val="000000100000"/>
              <w:rPr>
                <w:rFonts w:ascii="Arial" w:eastAsia="Times New Roman" w:hAnsi="Arial" w:cs="Arial"/>
                <w:color w:val="000000"/>
                <w:sz w:val="16"/>
                <w:szCs w:val="16"/>
              </w:rPr>
            </w:pPr>
            <w:r w:rsidRPr="00044F34">
              <w:rPr>
                <w:rFonts w:ascii="Arial" w:eastAsia="Times New Roman" w:hAnsi="Arial" w:cs="Arial"/>
                <w:color w:val="000000"/>
                <w:sz w:val="16"/>
                <w:szCs w:val="16"/>
              </w:rPr>
              <w:t>21.78</w:t>
            </w:r>
          </w:p>
        </w:tc>
        <w:tc>
          <w:tcPr>
            <w:tcW w:w="1346" w:type="dxa"/>
            <w:vAlign w:val="center"/>
          </w:tcPr>
          <w:p w:rsidR="00534A4E" w:rsidRPr="00044F34" w:rsidRDefault="008C78D9" w:rsidP="00F461D7">
            <w:pPr>
              <w:jc w:val="center"/>
              <w:cnfStyle w:val="000000100000"/>
              <w:rPr>
                <w:rFonts w:ascii="Arial" w:eastAsia="Times New Roman" w:hAnsi="Arial" w:cs="Arial"/>
                <w:color w:val="000000"/>
                <w:sz w:val="16"/>
                <w:szCs w:val="16"/>
              </w:rPr>
            </w:pPr>
            <w:r w:rsidRPr="00044F34">
              <w:rPr>
                <w:rFonts w:ascii="Arial" w:eastAsia="Times New Roman" w:hAnsi="Arial" w:cs="Arial"/>
                <w:color w:val="000000"/>
                <w:sz w:val="16"/>
                <w:szCs w:val="16"/>
              </w:rPr>
              <w:t>17.11</w:t>
            </w:r>
          </w:p>
        </w:tc>
        <w:tc>
          <w:tcPr>
            <w:tcW w:w="1316" w:type="dxa"/>
            <w:vAlign w:val="center"/>
          </w:tcPr>
          <w:p w:rsidR="00534A4E" w:rsidRPr="00044F34" w:rsidRDefault="008C78D9" w:rsidP="00F461D7">
            <w:pPr>
              <w:jc w:val="center"/>
              <w:cnfStyle w:val="000000100000"/>
              <w:rPr>
                <w:rFonts w:ascii="Arial" w:eastAsia="Times New Roman" w:hAnsi="Arial" w:cs="Arial"/>
                <w:color w:val="000000"/>
                <w:sz w:val="16"/>
                <w:szCs w:val="16"/>
              </w:rPr>
            </w:pPr>
            <w:r w:rsidRPr="00044F34">
              <w:rPr>
                <w:rFonts w:ascii="Arial" w:eastAsia="Times New Roman" w:hAnsi="Arial" w:cs="Arial"/>
                <w:color w:val="000000"/>
                <w:sz w:val="16"/>
                <w:szCs w:val="16"/>
              </w:rPr>
              <w:t>22.73</w:t>
            </w:r>
          </w:p>
        </w:tc>
        <w:tc>
          <w:tcPr>
            <w:tcW w:w="1461" w:type="dxa"/>
            <w:vAlign w:val="center"/>
          </w:tcPr>
          <w:p w:rsidR="00534A4E" w:rsidRPr="00044F34" w:rsidRDefault="008C78D9" w:rsidP="00F461D7">
            <w:pPr>
              <w:jc w:val="center"/>
              <w:cnfStyle w:val="000000100000"/>
              <w:rPr>
                <w:rFonts w:ascii="Arial" w:eastAsia="Times New Roman" w:hAnsi="Arial" w:cs="Arial"/>
                <w:color w:val="000000"/>
                <w:sz w:val="16"/>
                <w:szCs w:val="16"/>
              </w:rPr>
            </w:pPr>
            <w:r w:rsidRPr="00044F34">
              <w:rPr>
                <w:rFonts w:ascii="Arial" w:eastAsia="Times New Roman" w:hAnsi="Arial" w:cs="Arial"/>
                <w:color w:val="000000"/>
                <w:sz w:val="16"/>
                <w:szCs w:val="16"/>
              </w:rPr>
              <w:t>18.24</w:t>
            </w:r>
          </w:p>
        </w:tc>
      </w:tr>
      <w:tr w:rsidR="00E31824" w:rsidTr="00BE6DC8">
        <w:trPr>
          <w:jc w:val="center"/>
        </w:trPr>
        <w:tc>
          <w:tcPr>
            <w:cnfStyle w:val="001000000000"/>
            <w:tcW w:w="1358" w:type="dxa"/>
            <w:vAlign w:val="center"/>
          </w:tcPr>
          <w:p w:rsidR="00E31824" w:rsidRDefault="00E31824" w:rsidP="00F461D7">
            <w:pPr>
              <w:jc w:val="center"/>
              <w:rPr>
                <w:rFonts w:ascii="Arial" w:eastAsia="Times New Roman" w:hAnsi="Arial" w:cs="Arial"/>
                <w:color w:val="000000"/>
                <w:sz w:val="16"/>
                <w:szCs w:val="16"/>
              </w:rPr>
            </w:pPr>
            <w:r>
              <w:rPr>
                <w:rFonts w:ascii="Arial" w:eastAsia="Times New Roman" w:hAnsi="Arial" w:cs="Arial"/>
                <w:color w:val="000000"/>
                <w:sz w:val="16"/>
                <w:szCs w:val="16"/>
              </w:rPr>
              <w:t>TOC</w:t>
            </w:r>
          </w:p>
        </w:tc>
        <w:tc>
          <w:tcPr>
            <w:tcW w:w="1194" w:type="dxa"/>
            <w:vAlign w:val="bottom"/>
          </w:tcPr>
          <w:p w:rsidR="00E31824" w:rsidRPr="00044F34" w:rsidRDefault="00E31824">
            <w:pPr>
              <w:jc w:val="center"/>
              <w:cnfStyle w:val="000000000000"/>
              <w:rPr>
                <w:rFonts w:ascii="Arial" w:hAnsi="Arial" w:cs="Arial"/>
                <w:color w:val="000000"/>
                <w:sz w:val="16"/>
                <w:szCs w:val="16"/>
              </w:rPr>
            </w:pPr>
            <w:r w:rsidRPr="00044F34">
              <w:rPr>
                <w:rFonts w:ascii="Arial" w:hAnsi="Arial" w:cs="Arial"/>
                <w:color w:val="000000"/>
                <w:sz w:val="16"/>
                <w:szCs w:val="16"/>
              </w:rPr>
              <w:t>33,6±0,03</w:t>
            </w:r>
          </w:p>
        </w:tc>
        <w:tc>
          <w:tcPr>
            <w:tcW w:w="1194" w:type="dxa"/>
            <w:vAlign w:val="bottom"/>
          </w:tcPr>
          <w:p w:rsidR="00E31824" w:rsidRPr="00044F34" w:rsidRDefault="00E31824">
            <w:pPr>
              <w:jc w:val="center"/>
              <w:cnfStyle w:val="000000000000"/>
              <w:rPr>
                <w:rFonts w:ascii="Arial" w:hAnsi="Arial" w:cs="Arial"/>
                <w:color w:val="000000"/>
                <w:sz w:val="16"/>
                <w:szCs w:val="16"/>
              </w:rPr>
            </w:pPr>
            <w:r w:rsidRPr="00044F34">
              <w:rPr>
                <w:rFonts w:ascii="Arial" w:hAnsi="Arial" w:cs="Arial"/>
                <w:color w:val="000000"/>
                <w:sz w:val="16"/>
                <w:szCs w:val="16"/>
              </w:rPr>
              <w:t>29,8±0,21</w:t>
            </w:r>
          </w:p>
        </w:tc>
        <w:tc>
          <w:tcPr>
            <w:tcW w:w="1346" w:type="dxa"/>
            <w:vAlign w:val="bottom"/>
          </w:tcPr>
          <w:p w:rsidR="00E31824" w:rsidRPr="00044F34" w:rsidRDefault="00E31824">
            <w:pPr>
              <w:jc w:val="center"/>
              <w:cnfStyle w:val="000000000000"/>
              <w:rPr>
                <w:rFonts w:ascii="Arial" w:hAnsi="Arial" w:cs="Arial"/>
                <w:color w:val="000000"/>
                <w:sz w:val="16"/>
                <w:szCs w:val="16"/>
              </w:rPr>
            </w:pPr>
            <w:r w:rsidRPr="00044F34">
              <w:rPr>
                <w:rFonts w:ascii="Arial" w:hAnsi="Arial" w:cs="Arial"/>
                <w:color w:val="000000"/>
                <w:sz w:val="16"/>
                <w:szCs w:val="16"/>
              </w:rPr>
              <w:t>33,5±0,29</w:t>
            </w:r>
          </w:p>
        </w:tc>
        <w:tc>
          <w:tcPr>
            <w:tcW w:w="1346" w:type="dxa"/>
            <w:vAlign w:val="bottom"/>
          </w:tcPr>
          <w:p w:rsidR="00E31824" w:rsidRPr="00044F34" w:rsidRDefault="00E31824">
            <w:pPr>
              <w:jc w:val="center"/>
              <w:cnfStyle w:val="000000000000"/>
              <w:rPr>
                <w:rFonts w:ascii="Arial" w:hAnsi="Arial" w:cs="Arial"/>
                <w:color w:val="000000"/>
                <w:sz w:val="16"/>
                <w:szCs w:val="16"/>
              </w:rPr>
            </w:pPr>
            <w:r w:rsidRPr="00044F34">
              <w:rPr>
                <w:rFonts w:ascii="Arial" w:hAnsi="Arial" w:cs="Arial"/>
                <w:color w:val="000000"/>
                <w:sz w:val="16"/>
                <w:szCs w:val="16"/>
              </w:rPr>
              <w:t>27,6±0,18</w:t>
            </w:r>
          </w:p>
        </w:tc>
        <w:tc>
          <w:tcPr>
            <w:tcW w:w="1316" w:type="dxa"/>
            <w:vAlign w:val="bottom"/>
          </w:tcPr>
          <w:p w:rsidR="00E31824" w:rsidRPr="00044F34" w:rsidRDefault="00E31824">
            <w:pPr>
              <w:jc w:val="center"/>
              <w:cnfStyle w:val="000000000000"/>
              <w:rPr>
                <w:rFonts w:ascii="Arial" w:hAnsi="Arial" w:cs="Arial"/>
                <w:color w:val="000000"/>
                <w:sz w:val="16"/>
                <w:szCs w:val="16"/>
              </w:rPr>
            </w:pPr>
            <w:r w:rsidRPr="00044F34">
              <w:rPr>
                <w:rFonts w:ascii="Arial" w:hAnsi="Arial" w:cs="Arial"/>
                <w:color w:val="000000"/>
                <w:sz w:val="16"/>
                <w:szCs w:val="16"/>
              </w:rPr>
              <w:t>38,09±0,21</w:t>
            </w:r>
          </w:p>
        </w:tc>
        <w:tc>
          <w:tcPr>
            <w:tcW w:w="1461" w:type="dxa"/>
            <w:vAlign w:val="bottom"/>
          </w:tcPr>
          <w:p w:rsidR="00E31824" w:rsidRPr="00044F34" w:rsidRDefault="00E31824">
            <w:pPr>
              <w:jc w:val="center"/>
              <w:cnfStyle w:val="000000000000"/>
              <w:rPr>
                <w:rFonts w:ascii="Arial" w:hAnsi="Arial" w:cs="Arial"/>
                <w:color w:val="000000"/>
                <w:sz w:val="16"/>
                <w:szCs w:val="16"/>
              </w:rPr>
            </w:pPr>
            <w:r w:rsidRPr="00044F34">
              <w:rPr>
                <w:rFonts w:ascii="Arial" w:hAnsi="Arial" w:cs="Arial"/>
                <w:color w:val="000000"/>
                <w:sz w:val="16"/>
                <w:szCs w:val="16"/>
              </w:rPr>
              <w:t>34,2±0,3</w:t>
            </w:r>
          </w:p>
        </w:tc>
      </w:tr>
    </w:tbl>
    <w:p w:rsidR="00534A4E" w:rsidRPr="007E0F57" w:rsidRDefault="00534A4E" w:rsidP="00534A4E">
      <w:pPr>
        <w:jc w:val="both"/>
        <w:rPr>
          <w:rFonts w:ascii="Arial" w:hAnsi="Arial" w:cs="Arial"/>
        </w:rPr>
      </w:pPr>
    </w:p>
    <w:p w:rsidR="00534A4E" w:rsidRPr="0088771B" w:rsidRDefault="00534A4E" w:rsidP="00534A4E">
      <w:pPr>
        <w:jc w:val="both"/>
        <w:rPr>
          <w:rFonts w:ascii="Arial" w:hAnsi="Arial" w:cs="Arial"/>
        </w:rPr>
      </w:pPr>
    </w:p>
    <w:p w:rsidR="00534A4E" w:rsidRPr="004454EF" w:rsidRDefault="00534A4E" w:rsidP="00534A4E">
      <w:pPr>
        <w:jc w:val="both"/>
        <w:rPr>
          <w:rFonts w:ascii="Arial" w:hAnsi="Arial" w:cs="Arial"/>
          <w:lang w:val="el-GR"/>
        </w:rPr>
      </w:pPr>
      <w:r w:rsidRPr="004454EF">
        <w:rPr>
          <w:rFonts w:ascii="Arial" w:hAnsi="Arial" w:cs="Arial"/>
          <w:lang w:val="el-GR"/>
        </w:rPr>
        <w:t>Μετά τη συλλογή τ</w:t>
      </w:r>
      <w:r w:rsidR="00141CBD">
        <w:rPr>
          <w:rFonts w:ascii="Arial" w:hAnsi="Arial" w:cs="Arial"/>
          <w:lang w:val="el-GR"/>
        </w:rPr>
        <w:t>ων αποτελεσμάτων και τη σύγκρισή</w:t>
      </w:r>
      <w:r w:rsidRPr="004454EF">
        <w:rPr>
          <w:rFonts w:ascii="Arial" w:hAnsi="Arial" w:cs="Arial"/>
          <w:lang w:val="el-GR"/>
        </w:rPr>
        <w:t xml:space="preserve"> τους φάνηκε ότι οι παράγοντες που επηρεάζου</w:t>
      </w:r>
      <w:r w:rsidR="00407EFB" w:rsidRPr="004454EF">
        <w:rPr>
          <w:rFonts w:ascii="Arial" w:hAnsi="Arial" w:cs="Arial"/>
          <w:lang w:val="el-GR"/>
        </w:rPr>
        <w:t>ν το βιοεξανθράκωμα είναι τρεις</w:t>
      </w:r>
      <w:r w:rsidR="00EA07A0" w:rsidRPr="004454EF">
        <w:rPr>
          <w:rFonts w:ascii="Arial" w:hAnsi="Arial" w:cs="Arial"/>
          <w:lang w:val="el-GR"/>
        </w:rPr>
        <w:t>: η θερμοκρασία πυρόλυσης</w:t>
      </w:r>
      <w:r w:rsidRPr="004454EF">
        <w:rPr>
          <w:rFonts w:ascii="Arial" w:hAnsi="Arial" w:cs="Arial"/>
          <w:lang w:val="el-GR"/>
        </w:rPr>
        <w:t xml:space="preserve">, το υλικό του </w:t>
      </w:r>
      <w:r w:rsidRPr="004454EF">
        <w:rPr>
          <w:rFonts w:ascii="Arial" w:hAnsi="Arial" w:cs="Arial"/>
          <w:lang w:val="el-GR"/>
        </w:rPr>
        <w:lastRenderedPageBreak/>
        <w:t>βιοεξανθρ</w:t>
      </w:r>
      <w:r w:rsidR="00EA07A0" w:rsidRPr="004454EF">
        <w:rPr>
          <w:rFonts w:ascii="Arial" w:hAnsi="Arial" w:cs="Arial"/>
          <w:lang w:val="el-GR"/>
        </w:rPr>
        <w:t>ακώματος και ο εμπλουτισμός του</w:t>
      </w:r>
      <w:r w:rsidRPr="004454EF">
        <w:rPr>
          <w:rFonts w:ascii="Arial" w:hAnsi="Arial" w:cs="Arial"/>
          <w:lang w:val="el-GR"/>
        </w:rPr>
        <w:t xml:space="preserve"> με οξείδιο του </w:t>
      </w:r>
      <w:r w:rsidR="00BD4898" w:rsidRPr="004454EF">
        <w:rPr>
          <w:rFonts w:ascii="Arial" w:hAnsi="Arial" w:cs="Arial"/>
          <w:lang w:val="el-GR"/>
        </w:rPr>
        <w:t>γραφ</w:t>
      </w:r>
      <w:r w:rsidR="00BD4898">
        <w:rPr>
          <w:rFonts w:ascii="Arial" w:hAnsi="Arial" w:cs="Arial"/>
          <w:lang w:val="el-GR"/>
        </w:rPr>
        <w:t>ενί</w:t>
      </w:r>
      <w:r w:rsidR="00BD4898" w:rsidRPr="004454EF">
        <w:rPr>
          <w:rFonts w:ascii="Arial" w:hAnsi="Arial" w:cs="Arial"/>
          <w:lang w:val="el-GR"/>
        </w:rPr>
        <w:t>ου</w:t>
      </w:r>
      <w:r w:rsidRPr="004454EF">
        <w:rPr>
          <w:rFonts w:ascii="Arial" w:hAnsi="Arial" w:cs="Arial"/>
          <w:lang w:val="el-GR"/>
        </w:rPr>
        <w:t xml:space="preserve">. Η απόδοση της πυρόλυσης του βιοεξανθρακώματος προσδιορίζεται από το </w:t>
      </w:r>
      <w:r w:rsidRPr="0088771B">
        <w:rPr>
          <w:rFonts w:ascii="Arial" w:hAnsi="Arial" w:cs="Arial"/>
        </w:rPr>
        <w:t>yield</w:t>
      </w:r>
      <w:r w:rsidRPr="004454EF">
        <w:rPr>
          <w:rFonts w:ascii="Arial" w:hAnsi="Arial" w:cs="Arial"/>
          <w:lang w:val="el-GR"/>
        </w:rPr>
        <w:t>. Τα δείγματα που προέρχον</w:t>
      </w:r>
      <w:r w:rsidR="00EA07A0" w:rsidRPr="004454EF">
        <w:rPr>
          <w:rFonts w:ascii="Arial" w:hAnsi="Arial" w:cs="Arial"/>
          <w:lang w:val="el-GR"/>
        </w:rPr>
        <w:t>ται από φλοιούς</w:t>
      </w:r>
      <w:r w:rsidRPr="004454EF">
        <w:rPr>
          <w:rFonts w:ascii="Arial" w:hAnsi="Arial" w:cs="Arial"/>
          <w:lang w:val="el-GR"/>
        </w:rPr>
        <w:t xml:space="preserve"> ρυζιού (</w:t>
      </w:r>
      <w:r w:rsidRPr="0088771B">
        <w:rPr>
          <w:rFonts w:ascii="Arial" w:hAnsi="Arial" w:cs="Arial"/>
        </w:rPr>
        <w:t>RH</w:t>
      </w:r>
      <w:r w:rsidRPr="004454EF">
        <w:rPr>
          <w:rFonts w:ascii="Arial" w:hAnsi="Arial" w:cs="Arial"/>
          <w:lang w:val="el-GR"/>
        </w:rPr>
        <w:t>) κυμαίνονται μεταξύ 38.3 και 48.5% ενώ τα δείγματα της λυματολάσπης (</w:t>
      </w:r>
      <w:r w:rsidRPr="0088771B">
        <w:rPr>
          <w:rFonts w:ascii="Arial" w:hAnsi="Arial" w:cs="Arial"/>
        </w:rPr>
        <w:t>SS</w:t>
      </w:r>
      <w:r w:rsidRPr="004454EF">
        <w:rPr>
          <w:rFonts w:ascii="Arial" w:hAnsi="Arial" w:cs="Arial"/>
          <w:lang w:val="el-GR"/>
        </w:rPr>
        <w:t>) έχουν λίγο καλύτερη απόδοση που κυμαίνεται από 45.8% μέχρι 55.7%</w:t>
      </w:r>
      <w:r w:rsidR="00FA64C5" w:rsidRPr="00FA64C5">
        <w:rPr>
          <w:rFonts w:ascii="Arial" w:hAnsi="Arial" w:cs="Arial"/>
          <w:lang w:val="el-GR"/>
        </w:rPr>
        <w:t>.</w:t>
      </w:r>
      <w:r w:rsidR="00141CBD">
        <w:rPr>
          <w:rFonts w:ascii="Arial" w:hAnsi="Arial" w:cs="Arial"/>
          <w:lang w:val="el-GR"/>
        </w:rPr>
        <w:t xml:space="preserve"> </w:t>
      </w:r>
      <w:r w:rsidRPr="004454EF">
        <w:rPr>
          <w:rFonts w:ascii="Arial" w:hAnsi="Arial" w:cs="Arial"/>
          <w:lang w:val="el-GR"/>
        </w:rPr>
        <w:t>Η απόδοση του βιοεξανθρακώματος επηρεάζεται κυρίω</w:t>
      </w:r>
      <w:r w:rsidR="00EA07A0" w:rsidRPr="004454EF">
        <w:rPr>
          <w:rFonts w:ascii="Arial" w:hAnsi="Arial" w:cs="Arial"/>
          <w:lang w:val="el-GR"/>
        </w:rPr>
        <w:t>ς από τη θερμοκρασία πυρόλυσης</w:t>
      </w:r>
      <w:r w:rsidRPr="004454EF">
        <w:rPr>
          <w:rFonts w:ascii="Arial" w:hAnsi="Arial" w:cs="Arial"/>
          <w:lang w:val="el-GR"/>
        </w:rPr>
        <w:t>. Για αυτό το λόγο τα βιοεξανθρακώματα στους 400</w:t>
      </w:r>
      <w:r w:rsidRPr="004454EF">
        <w:rPr>
          <w:rFonts w:ascii="Arial" w:hAnsi="Arial" w:cs="Arial"/>
          <w:vertAlign w:val="superscript"/>
          <w:lang w:val="el-GR"/>
        </w:rPr>
        <w:t>ο</w:t>
      </w:r>
      <w:r w:rsidRPr="0088771B">
        <w:rPr>
          <w:rFonts w:ascii="Arial" w:hAnsi="Arial" w:cs="Arial"/>
        </w:rPr>
        <w:t>C</w:t>
      </w:r>
      <w:r w:rsidR="00964B6A">
        <w:rPr>
          <w:rFonts w:ascii="Arial" w:hAnsi="Arial" w:cs="Arial"/>
          <w:lang w:val="el-GR"/>
        </w:rPr>
        <w:t xml:space="preserve"> έχουν καλύτερη</w:t>
      </w:r>
      <w:r w:rsidRPr="004454EF">
        <w:rPr>
          <w:rFonts w:ascii="Arial" w:hAnsi="Arial" w:cs="Arial"/>
          <w:lang w:val="el-GR"/>
        </w:rPr>
        <w:t xml:space="preserve"> απόδοση σε σχέση με αυτά στους 600</w:t>
      </w:r>
      <w:r w:rsidRPr="004454EF">
        <w:rPr>
          <w:rFonts w:ascii="Arial" w:hAnsi="Arial" w:cs="Arial"/>
          <w:vertAlign w:val="superscript"/>
          <w:lang w:val="el-GR"/>
        </w:rPr>
        <w:t>ο</w:t>
      </w:r>
      <w:r w:rsidRPr="0088771B">
        <w:rPr>
          <w:rFonts w:ascii="Arial" w:hAnsi="Arial" w:cs="Arial"/>
        </w:rPr>
        <w:t>C</w:t>
      </w:r>
      <w:r w:rsidRPr="004454EF">
        <w:rPr>
          <w:rFonts w:ascii="Arial" w:hAnsi="Arial" w:cs="Arial"/>
          <w:lang w:val="el-GR"/>
        </w:rPr>
        <w:t xml:space="preserve">. Είναι γνωστό ότι το </w:t>
      </w:r>
      <w:r w:rsidRPr="0088771B">
        <w:rPr>
          <w:rFonts w:ascii="Arial" w:hAnsi="Arial" w:cs="Arial"/>
        </w:rPr>
        <w:t>yield</w:t>
      </w:r>
      <w:r w:rsidR="00EA07A0" w:rsidRPr="004454EF">
        <w:rPr>
          <w:rFonts w:ascii="Arial" w:hAnsi="Arial" w:cs="Arial"/>
          <w:lang w:val="el-GR"/>
        </w:rPr>
        <w:t xml:space="preserve"> μειώνεται</w:t>
      </w:r>
      <w:r w:rsidRPr="004454EF">
        <w:rPr>
          <w:rFonts w:ascii="Arial" w:hAnsi="Arial" w:cs="Arial"/>
          <w:lang w:val="el-GR"/>
        </w:rPr>
        <w:t xml:space="preserve"> με την αύξηση της θερμοκρ</w:t>
      </w:r>
      <w:r w:rsidR="00EA07A0" w:rsidRPr="004454EF">
        <w:rPr>
          <w:rFonts w:ascii="Arial" w:hAnsi="Arial" w:cs="Arial"/>
          <w:lang w:val="el-GR"/>
        </w:rPr>
        <w:t xml:space="preserve">ασίας λόγω του ότι στις μεγαλύτερες </w:t>
      </w:r>
      <w:r w:rsidRPr="004454EF">
        <w:rPr>
          <w:rFonts w:ascii="Arial" w:hAnsi="Arial" w:cs="Arial"/>
          <w:lang w:val="el-GR"/>
        </w:rPr>
        <w:t>θερμοκρασίες απελευθερώνονται πτητικές ενώσεις όπου μειώνουν την παράγωγη κλάσματος. Η διαφορά μεταξύ των θερμοκρασιών πυρόλυσης είναι περίπου 8-10% μειωμένη από τους 400</w:t>
      </w:r>
      <w:r w:rsidRPr="004454EF">
        <w:rPr>
          <w:rFonts w:ascii="Arial" w:hAnsi="Arial" w:cs="Arial"/>
          <w:vertAlign w:val="superscript"/>
          <w:lang w:val="el-GR"/>
        </w:rPr>
        <w:t>ο</w:t>
      </w:r>
      <w:r w:rsidRPr="0088771B">
        <w:rPr>
          <w:rFonts w:ascii="Arial" w:hAnsi="Arial" w:cs="Arial"/>
        </w:rPr>
        <w:t>C</w:t>
      </w:r>
      <w:r w:rsidRPr="004454EF">
        <w:rPr>
          <w:rFonts w:ascii="Arial" w:hAnsi="Arial" w:cs="Arial"/>
          <w:lang w:val="el-GR"/>
        </w:rPr>
        <w:t xml:space="preserve"> στους 600</w:t>
      </w:r>
      <w:r w:rsidRPr="004454EF">
        <w:rPr>
          <w:rFonts w:ascii="Arial" w:hAnsi="Arial" w:cs="Arial"/>
          <w:vertAlign w:val="superscript"/>
          <w:lang w:val="el-GR"/>
        </w:rPr>
        <w:t>ο</w:t>
      </w:r>
      <w:r w:rsidRPr="0088771B">
        <w:rPr>
          <w:rFonts w:ascii="Arial" w:hAnsi="Arial" w:cs="Arial"/>
        </w:rPr>
        <w:t>C</w:t>
      </w:r>
      <w:r w:rsidR="00DF4981" w:rsidRPr="004454EF">
        <w:rPr>
          <w:rFonts w:ascii="Arial" w:hAnsi="Arial" w:cs="Arial"/>
          <w:lang w:val="el-GR"/>
        </w:rPr>
        <w:t>. Επίσης</w:t>
      </w:r>
      <w:r w:rsidRPr="004454EF">
        <w:rPr>
          <w:rFonts w:ascii="Arial" w:hAnsi="Arial" w:cs="Arial"/>
          <w:lang w:val="el-GR"/>
        </w:rPr>
        <w:t xml:space="preserve"> τα βιοεξανθρακώματα της λυματολάσπης έχουν καλύτερη απόδοση της τάξης του 7-8% σε σχέση με αυτά του ρυζιού λό</w:t>
      </w:r>
      <w:r w:rsidR="00EA07A0" w:rsidRPr="004454EF">
        <w:rPr>
          <w:rFonts w:ascii="Arial" w:hAnsi="Arial" w:cs="Arial"/>
          <w:lang w:val="el-GR"/>
        </w:rPr>
        <w:t>γω</w:t>
      </w:r>
      <w:r w:rsidR="00B228AE" w:rsidRPr="004454EF">
        <w:rPr>
          <w:rFonts w:ascii="Arial" w:hAnsi="Arial" w:cs="Arial"/>
          <w:lang w:val="el-GR"/>
        </w:rPr>
        <w:t xml:space="preserve"> του υλικού</w:t>
      </w:r>
      <w:r w:rsidR="00EA07A0" w:rsidRPr="004454EF">
        <w:rPr>
          <w:rFonts w:ascii="Arial" w:hAnsi="Arial" w:cs="Arial"/>
          <w:lang w:val="el-GR"/>
        </w:rPr>
        <w:t xml:space="preserve"> από το οποίο</w:t>
      </w:r>
      <w:r w:rsidR="00B228AE" w:rsidRPr="004454EF">
        <w:rPr>
          <w:rFonts w:ascii="Arial" w:hAnsi="Arial" w:cs="Arial"/>
          <w:lang w:val="el-GR"/>
        </w:rPr>
        <w:t xml:space="preserve"> προέρχονται</w:t>
      </w:r>
      <w:r w:rsidR="009F4944">
        <w:rPr>
          <w:rFonts w:ascii="Arial" w:hAnsi="Arial" w:cs="Arial"/>
          <w:lang w:val="el-GR"/>
        </w:rPr>
        <w:t xml:space="preserve"> </w:t>
      </w:r>
      <w:r w:rsidR="00FA64C5">
        <w:rPr>
          <w:rFonts w:ascii="Arial" w:hAnsi="Arial" w:cs="Arial"/>
          <w:lang w:val="el-GR"/>
        </w:rPr>
        <w:t>[</w:t>
      </w:r>
      <w:r w:rsidR="00FA64C5">
        <w:rPr>
          <w:rFonts w:ascii="Arial" w:hAnsi="Arial" w:cs="Arial"/>
        </w:rPr>
        <w:t>Liu</w:t>
      </w:r>
      <w:r w:rsidR="00FA64C5" w:rsidRPr="00FA64C5">
        <w:rPr>
          <w:rFonts w:ascii="Arial" w:hAnsi="Arial" w:cs="Arial"/>
          <w:lang w:val="el-GR"/>
        </w:rPr>
        <w:t xml:space="preserve"> </w:t>
      </w:r>
      <w:r w:rsidR="00FA64C5">
        <w:rPr>
          <w:rFonts w:ascii="Arial" w:hAnsi="Arial" w:cs="Arial"/>
        </w:rPr>
        <w:t>et</w:t>
      </w:r>
      <w:r w:rsidR="00FA64C5" w:rsidRPr="00FA64C5">
        <w:rPr>
          <w:rFonts w:ascii="Arial" w:hAnsi="Arial" w:cs="Arial"/>
          <w:lang w:val="el-GR"/>
        </w:rPr>
        <w:t xml:space="preserve"> </w:t>
      </w:r>
      <w:r w:rsidR="00FA64C5">
        <w:rPr>
          <w:rFonts w:ascii="Arial" w:hAnsi="Arial" w:cs="Arial"/>
        </w:rPr>
        <w:t>al</w:t>
      </w:r>
      <w:r w:rsidR="00FA64C5" w:rsidRPr="00FA64C5">
        <w:rPr>
          <w:rFonts w:ascii="Arial" w:hAnsi="Arial" w:cs="Arial"/>
          <w:lang w:val="el-GR"/>
        </w:rPr>
        <w:t>.,2015</w:t>
      </w:r>
      <w:r w:rsidR="00FA64C5">
        <w:rPr>
          <w:rFonts w:ascii="Arial" w:hAnsi="Arial" w:cs="Arial"/>
          <w:lang w:val="el-GR"/>
        </w:rPr>
        <w:t>]</w:t>
      </w:r>
      <w:r w:rsidR="00B228AE" w:rsidRPr="004454EF">
        <w:rPr>
          <w:rFonts w:ascii="Arial" w:hAnsi="Arial" w:cs="Arial"/>
          <w:lang w:val="el-GR"/>
        </w:rPr>
        <w:t xml:space="preserve">. </w:t>
      </w:r>
    </w:p>
    <w:p w:rsidR="00534A4E" w:rsidRPr="004454EF" w:rsidRDefault="00534A4E" w:rsidP="00534A4E">
      <w:pPr>
        <w:jc w:val="both"/>
        <w:rPr>
          <w:rFonts w:ascii="Arial" w:hAnsi="Arial" w:cs="Arial"/>
          <w:lang w:val="el-GR"/>
        </w:rPr>
      </w:pPr>
      <w:r w:rsidRPr="004454EF">
        <w:rPr>
          <w:rFonts w:ascii="Arial" w:hAnsi="Arial" w:cs="Arial"/>
          <w:lang w:val="el-GR"/>
        </w:rPr>
        <w:t xml:space="preserve">Οι τιμές του </w:t>
      </w:r>
      <w:r w:rsidRPr="0088771B">
        <w:rPr>
          <w:rFonts w:ascii="Arial" w:hAnsi="Arial" w:cs="Arial"/>
        </w:rPr>
        <w:t>pH</w:t>
      </w:r>
      <w:r w:rsidRPr="004454EF">
        <w:rPr>
          <w:rFonts w:ascii="Arial" w:hAnsi="Arial" w:cs="Arial"/>
          <w:lang w:val="el-GR"/>
        </w:rPr>
        <w:t xml:space="preserve"> κυμαίνονται μεταξύ  4.6-9.2 για τα βιοεξανθρακώματα των ρυζιών</w:t>
      </w:r>
      <w:r w:rsidRPr="004454EF">
        <w:rPr>
          <w:rFonts w:ascii="Arial" w:hAnsi="Arial" w:cs="Arial"/>
          <w:color w:val="FF0000"/>
          <w:lang w:val="el-GR"/>
        </w:rPr>
        <w:t xml:space="preserve"> </w:t>
      </w:r>
      <w:r w:rsidRPr="0088771B">
        <w:rPr>
          <w:rFonts w:ascii="Arial" w:hAnsi="Arial" w:cs="Arial"/>
        </w:rPr>
        <w:t>RH</w:t>
      </w:r>
      <w:r w:rsidRPr="004454EF">
        <w:rPr>
          <w:rFonts w:ascii="Arial" w:hAnsi="Arial" w:cs="Arial"/>
          <w:lang w:val="el-GR"/>
        </w:rPr>
        <w:t xml:space="preserve"> και 6.8-8.6 για τη λυματολάσπη </w:t>
      </w:r>
      <w:r w:rsidRPr="0088771B">
        <w:rPr>
          <w:rFonts w:ascii="Arial" w:hAnsi="Arial" w:cs="Arial"/>
        </w:rPr>
        <w:t>SS</w:t>
      </w:r>
      <w:r w:rsidRPr="004454EF">
        <w:rPr>
          <w:rFonts w:ascii="Arial" w:hAnsi="Arial" w:cs="Arial"/>
          <w:lang w:val="el-GR"/>
        </w:rPr>
        <w:t>. Τα δείγματα που πυρολύθηκαν στους 400</w:t>
      </w:r>
      <w:r w:rsidRPr="004454EF">
        <w:rPr>
          <w:rFonts w:ascii="Arial" w:hAnsi="Arial" w:cs="Arial"/>
          <w:vertAlign w:val="superscript"/>
          <w:lang w:val="el-GR"/>
        </w:rPr>
        <w:t>ο</w:t>
      </w:r>
      <w:r w:rsidRPr="0088771B">
        <w:rPr>
          <w:rFonts w:ascii="Arial" w:hAnsi="Arial" w:cs="Arial"/>
        </w:rPr>
        <w:t>C</w:t>
      </w:r>
      <w:r w:rsidRPr="004454EF">
        <w:rPr>
          <w:rFonts w:ascii="Arial" w:hAnsi="Arial" w:cs="Arial"/>
          <w:lang w:val="el-GR"/>
        </w:rPr>
        <w:t xml:space="preserve"> έχουν κυρίως </w:t>
      </w:r>
      <w:r w:rsidRPr="0088771B">
        <w:rPr>
          <w:rFonts w:ascii="Arial" w:hAnsi="Arial" w:cs="Arial"/>
        </w:rPr>
        <w:t>pH</w:t>
      </w:r>
      <w:r w:rsidRPr="004454EF">
        <w:rPr>
          <w:rFonts w:ascii="Arial" w:hAnsi="Arial" w:cs="Arial"/>
          <w:lang w:val="el-GR"/>
        </w:rPr>
        <w:t xml:space="preserve"> όξινο και ουδέτερο ενώ τα βιοεξανθρακώματα στους 600</w:t>
      </w:r>
      <w:r w:rsidRPr="004454EF">
        <w:rPr>
          <w:rFonts w:ascii="Arial" w:hAnsi="Arial" w:cs="Arial"/>
          <w:vertAlign w:val="superscript"/>
          <w:lang w:val="el-GR"/>
        </w:rPr>
        <w:t>ο</w:t>
      </w:r>
      <w:r w:rsidRPr="0088771B">
        <w:rPr>
          <w:rFonts w:ascii="Arial" w:hAnsi="Arial" w:cs="Arial"/>
        </w:rPr>
        <w:t>C</w:t>
      </w:r>
      <w:r w:rsidRPr="004454EF">
        <w:rPr>
          <w:rFonts w:ascii="Arial" w:hAnsi="Arial" w:cs="Arial"/>
          <w:lang w:val="el-GR"/>
        </w:rPr>
        <w:t xml:space="preserve"> έχουν ο</w:t>
      </w:r>
      <w:r w:rsidR="00EA07A0" w:rsidRPr="004454EF">
        <w:rPr>
          <w:rFonts w:ascii="Arial" w:hAnsi="Arial" w:cs="Arial"/>
          <w:lang w:val="el-GR"/>
        </w:rPr>
        <w:t>υδέτερο προς αλκαλικό</w:t>
      </w:r>
      <w:r w:rsidRPr="004454EF">
        <w:rPr>
          <w:rFonts w:ascii="Arial" w:hAnsi="Arial" w:cs="Arial"/>
          <w:lang w:val="el-GR"/>
        </w:rPr>
        <w:t xml:space="preserve">. Το </w:t>
      </w:r>
      <w:r w:rsidRPr="0088771B">
        <w:rPr>
          <w:rFonts w:ascii="Arial" w:hAnsi="Arial" w:cs="Arial"/>
        </w:rPr>
        <w:t>pH</w:t>
      </w:r>
      <w:r w:rsidRPr="004454EF">
        <w:rPr>
          <w:rFonts w:ascii="Arial" w:hAnsi="Arial" w:cs="Arial"/>
          <w:lang w:val="el-GR"/>
        </w:rPr>
        <w:t xml:space="preserve"> επηρεάζεται κυρίως από τη θερμοκρασία πυρόλυσης</w:t>
      </w:r>
      <w:r w:rsidR="00BD5148">
        <w:rPr>
          <w:rFonts w:ascii="Arial" w:hAnsi="Arial" w:cs="Arial"/>
          <w:lang w:val="el-GR"/>
        </w:rPr>
        <w:t>,</w:t>
      </w:r>
      <w:r w:rsidRPr="004454EF">
        <w:rPr>
          <w:rFonts w:ascii="Arial" w:hAnsi="Arial" w:cs="Arial"/>
          <w:lang w:val="el-GR"/>
        </w:rPr>
        <w:t xml:space="preserve"> αλλά και από τον εμπλουτισμό του δείγματος με </w:t>
      </w:r>
      <w:r w:rsidRPr="0088771B">
        <w:rPr>
          <w:rFonts w:ascii="Arial" w:hAnsi="Arial" w:cs="Arial"/>
        </w:rPr>
        <w:t>GO</w:t>
      </w:r>
      <w:r w:rsidRPr="004454EF">
        <w:rPr>
          <w:rFonts w:ascii="Arial" w:hAnsi="Arial" w:cs="Arial"/>
          <w:lang w:val="el-GR"/>
        </w:rPr>
        <w:t xml:space="preserve">. Η αυξημένη θερμοκρασία πυρόλυσης αυξάνει και το </w:t>
      </w:r>
      <w:r w:rsidRPr="0088771B">
        <w:rPr>
          <w:rFonts w:ascii="Arial" w:hAnsi="Arial" w:cs="Arial"/>
        </w:rPr>
        <w:t>pH</w:t>
      </w:r>
      <w:r w:rsidRPr="004454EF">
        <w:rPr>
          <w:rFonts w:ascii="Arial" w:hAnsi="Arial" w:cs="Arial"/>
          <w:lang w:val="el-GR"/>
        </w:rPr>
        <w:t xml:space="preserve"> περίπου 1-3 μονάδες</w:t>
      </w:r>
      <w:r w:rsidR="00CA55A2">
        <w:rPr>
          <w:rFonts w:ascii="Arial" w:hAnsi="Arial" w:cs="Arial"/>
          <w:lang w:val="el-GR"/>
        </w:rPr>
        <w:t>,</w:t>
      </w:r>
      <w:r w:rsidRPr="004454EF">
        <w:rPr>
          <w:rFonts w:ascii="Arial" w:hAnsi="Arial" w:cs="Arial"/>
          <w:lang w:val="el-GR"/>
        </w:rPr>
        <w:t xml:space="preserve"> ενώ ο εμπλουτισμός με </w:t>
      </w:r>
      <w:r w:rsidRPr="0088771B">
        <w:rPr>
          <w:rFonts w:ascii="Arial" w:hAnsi="Arial" w:cs="Arial"/>
        </w:rPr>
        <w:t>GO</w:t>
      </w:r>
      <w:r w:rsidRPr="004454EF">
        <w:rPr>
          <w:rFonts w:ascii="Arial" w:hAnsi="Arial" w:cs="Arial"/>
          <w:lang w:val="el-GR"/>
        </w:rPr>
        <w:t xml:space="preserve"> οδηγεί στη μείωση του </w:t>
      </w:r>
      <w:r w:rsidRPr="0088771B">
        <w:rPr>
          <w:rFonts w:ascii="Arial" w:hAnsi="Arial" w:cs="Arial"/>
        </w:rPr>
        <w:t>pH</w:t>
      </w:r>
      <w:r w:rsidRPr="004454EF">
        <w:rPr>
          <w:rFonts w:ascii="Arial" w:hAnsi="Arial" w:cs="Arial"/>
          <w:lang w:val="el-GR"/>
        </w:rPr>
        <w:t xml:space="preserve"> για τα δείγματα ρυζιού </w:t>
      </w:r>
      <w:r w:rsidRPr="0088771B">
        <w:rPr>
          <w:rFonts w:ascii="Arial" w:hAnsi="Arial" w:cs="Arial"/>
        </w:rPr>
        <w:t>RH</w:t>
      </w:r>
      <w:r w:rsidRPr="004454EF">
        <w:rPr>
          <w:rFonts w:ascii="Arial" w:hAnsi="Arial" w:cs="Arial"/>
          <w:lang w:val="el-GR"/>
        </w:rPr>
        <w:t xml:space="preserve"> από 0.7 μέχρι 2.5 μονάδες και στη λυματολάσπη </w:t>
      </w:r>
      <w:r w:rsidRPr="0088771B">
        <w:rPr>
          <w:rFonts w:ascii="Arial" w:hAnsi="Arial" w:cs="Arial"/>
        </w:rPr>
        <w:t>SS</w:t>
      </w:r>
      <w:r w:rsidRPr="004454EF">
        <w:rPr>
          <w:rFonts w:ascii="Arial" w:hAnsi="Arial" w:cs="Arial"/>
          <w:lang w:val="el-GR"/>
        </w:rPr>
        <w:t xml:space="preserve"> από 0.9 μέχρι 1.1</w:t>
      </w:r>
      <w:r w:rsidR="00CA55A2">
        <w:rPr>
          <w:rFonts w:ascii="Arial" w:hAnsi="Arial" w:cs="Arial"/>
          <w:lang w:val="el-GR"/>
        </w:rPr>
        <w:t>,</w:t>
      </w:r>
      <w:r w:rsidRPr="004454EF">
        <w:rPr>
          <w:rFonts w:ascii="Arial" w:hAnsi="Arial" w:cs="Arial"/>
          <w:lang w:val="el-GR"/>
        </w:rPr>
        <w:t xml:space="preserve"> το όποιο εξηγείται από το </w:t>
      </w:r>
      <w:r w:rsidRPr="0088771B">
        <w:rPr>
          <w:rFonts w:ascii="Arial" w:hAnsi="Arial" w:cs="Arial"/>
        </w:rPr>
        <w:t>pH</w:t>
      </w:r>
      <w:r w:rsidRPr="004454EF">
        <w:rPr>
          <w:rFonts w:ascii="Arial" w:hAnsi="Arial" w:cs="Arial"/>
          <w:lang w:val="el-GR"/>
        </w:rPr>
        <w:t xml:space="preserve"> του </w:t>
      </w:r>
      <w:r w:rsidRPr="0088771B">
        <w:rPr>
          <w:rFonts w:ascii="Arial" w:hAnsi="Arial" w:cs="Arial"/>
        </w:rPr>
        <w:t>GO</w:t>
      </w:r>
      <w:r w:rsidR="00EA07A0" w:rsidRPr="004454EF">
        <w:rPr>
          <w:rFonts w:ascii="Arial" w:hAnsi="Arial" w:cs="Arial"/>
          <w:lang w:val="el-GR"/>
        </w:rPr>
        <w:t xml:space="preserve"> που είναι όξινο</w:t>
      </w:r>
      <w:r w:rsidR="009F4944">
        <w:rPr>
          <w:rFonts w:ascii="Arial" w:hAnsi="Arial" w:cs="Arial"/>
          <w:lang w:val="el-GR"/>
        </w:rPr>
        <w:t xml:space="preserve"> </w:t>
      </w:r>
      <w:r w:rsidR="00FA64C5" w:rsidRPr="00FA64C5">
        <w:rPr>
          <w:rFonts w:ascii="Arial" w:hAnsi="Arial" w:cs="Arial"/>
          <w:lang w:val="el-GR"/>
        </w:rPr>
        <w:t>[</w:t>
      </w:r>
      <w:r w:rsidR="00FA64C5">
        <w:rPr>
          <w:rFonts w:ascii="Arial" w:hAnsi="Arial" w:cs="Arial"/>
        </w:rPr>
        <w:t>Regkouzas</w:t>
      </w:r>
      <w:r w:rsidR="00FA64C5" w:rsidRPr="00FA64C5">
        <w:rPr>
          <w:rFonts w:ascii="Arial" w:hAnsi="Arial" w:cs="Arial"/>
          <w:lang w:val="el-GR"/>
        </w:rPr>
        <w:t xml:space="preserve"> </w:t>
      </w:r>
      <w:r w:rsidR="00FA64C5">
        <w:rPr>
          <w:rFonts w:ascii="Arial" w:hAnsi="Arial" w:cs="Arial"/>
        </w:rPr>
        <w:t>et</w:t>
      </w:r>
      <w:r w:rsidR="00FA64C5" w:rsidRPr="00FA64C5">
        <w:rPr>
          <w:rFonts w:ascii="Arial" w:hAnsi="Arial" w:cs="Arial"/>
          <w:lang w:val="el-GR"/>
        </w:rPr>
        <w:t xml:space="preserve"> </w:t>
      </w:r>
      <w:r w:rsidR="00FA64C5">
        <w:rPr>
          <w:rFonts w:ascii="Arial" w:hAnsi="Arial" w:cs="Arial"/>
        </w:rPr>
        <w:t>al</w:t>
      </w:r>
      <w:r w:rsidR="00FA64C5" w:rsidRPr="00FA64C5">
        <w:rPr>
          <w:rFonts w:ascii="Arial" w:hAnsi="Arial" w:cs="Arial"/>
          <w:lang w:val="el-GR"/>
        </w:rPr>
        <w:t>.,</w:t>
      </w:r>
      <w:r w:rsidR="00CA55A2">
        <w:rPr>
          <w:rFonts w:ascii="Arial" w:hAnsi="Arial" w:cs="Arial"/>
          <w:lang w:val="el-GR"/>
        </w:rPr>
        <w:t xml:space="preserve"> </w:t>
      </w:r>
      <w:r w:rsidR="00FA64C5" w:rsidRPr="00FA64C5">
        <w:rPr>
          <w:rFonts w:ascii="Arial" w:hAnsi="Arial" w:cs="Arial"/>
          <w:lang w:val="el-GR"/>
        </w:rPr>
        <w:t>2019]</w:t>
      </w:r>
      <w:r w:rsidRPr="004454EF">
        <w:rPr>
          <w:rFonts w:ascii="Arial" w:hAnsi="Arial" w:cs="Arial"/>
          <w:lang w:val="el-GR"/>
        </w:rPr>
        <w:t>.</w:t>
      </w:r>
    </w:p>
    <w:p w:rsidR="00534A4E" w:rsidRPr="004454EF" w:rsidRDefault="00E93AC1" w:rsidP="00534A4E">
      <w:pPr>
        <w:jc w:val="both"/>
        <w:rPr>
          <w:rFonts w:ascii="Arial" w:hAnsi="Arial" w:cs="Arial"/>
          <w:lang w:val="el-GR"/>
        </w:rPr>
      </w:pPr>
      <w:r w:rsidRPr="004454EF">
        <w:rPr>
          <w:rFonts w:ascii="Arial" w:hAnsi="Arial" w:cs="Arial"/>
          <w:lang w:val="el-GR"/>
        </w:rPr>
        <w:t>Σύμφω</w:t>
      </w:r>
      <w:r w:rsidR="00534A4E" w:rsidRPr="004454EF">
        <w:rPr>
          <w:rFonts w:ascii="Arial" w:hAnsi="Arial" w:cs="Arial"/>
          <w:lang w:val="el-GR"/>
        </w:rPr>
        <w:t xml:space="preserve">να με την ανάλυση του σημείου μηδενικού φορτίου, τα βιοεξανθρακώματα ρυζιού έχουν όξινο και ουδέτερο </w:t>
      </w:r>
      <w:r w:rsidR="00534A4E" w:rsidRPr="0088771B">
        <w:rPr>
          <w:rFonts w:ascii="Arial" w:hAnsi="Arial" w:cs="Arial"/>
        </w:rPr>
        <w:t>pH</w:t>
      </w:r>
      <w:r w:rsidR="00534A4E" w:rsidRPr="004454EF">
        <w:rPr>
          <w:rFonts w:ascii="Arial" w:hAnsi="Arial" w:cs="Arial"/>
          <w:lang w:val="el-GR"/>
        </w:rPr>
        <w:t xml:space="preserve"> με τιμές ανάμεσα σε 4.4 και 7.2. </w:t>
      </w:r>
      <w:r w:rsidR="00CA55A2">
        <w:rPr>
          <w:rFonts w:ascii="Arial" w:hAnsi="Arial" w:cs="Arial"/>
          <w:lang w:val="el-GR"/>
        </w:rPr>
        <w:t>Τ</w:t>
      </w:r>
      <w:r w:rsidR="00534A4E" w:rsidRPr="004454EF">
        <w:rPr>
          <w:rFonts w:ascii="Arial" w:hAnsi="Arial" w:cs="Arial"/>
          <w:lang w:val="el-GR"/>
        </w:rPr>
        <w:t xml:space="preserve">α βιοεξανθρακώματα της λυματολάσπης έχουν κυρίως ουδέτερο </w:t>
      </w:r>
      <w:r w:rsidR="00534A4E" w:rsidRPr="0088771B">
        <w:rPr>
          <w:rFonts w:ascii="Arial" w:hAnsi="Arial" w:cs="Arial"/>
        </w:rPr>
        <w:t>pH</w:t>
      </w:r>
      <w:r w:rsidR="00534A4E" w:rsidRPr="004454EF">
        <w:rPr>
          <w:rFonts w:ascii="Arial" w:hAnsi="Arial" w:cs="Arial"/>
          <w:lang w:val="el-GR"/>
        </w:rPr>
        <w:t xml:space="preserve"> 6.9-7.7. Ο εμπλουτισμός τους με οξείδιο του γραφενίου μειώνει το σημείο μηδενικού φορτίου κατά  0,1-2 μονάδες α</w:t>
      </w:r>
      <w:r w:rsidRPr="004454EF">
        <w:rPr>
          <w:rFonts w:ascii="Arial" w:hAnsi="Arial" w:cs="Arial"/>
          <w:lang w:val="el-GR"/>
        </w:rPr>
        <w:t>νάλογα με το είδος της βιομάζας</w:t>
      </w:r>
      <w:r w:rsidR="00534A4E" w:rsidRPr="004454EF">
        <w:rPr>
          <w:rFonts w:ascii="Arial" w:hAnsi="Arial" w:cs="Arial"/>
          <w:lang w:val="el-GR"/>
        </w:rPr>
        <w:t>.</w:t>
      </w:r>
      <w:r w:rsidRPr="004454EF">
        <w:rPr>
          <w:rFonts w:ascii="Arial" w:hAnsi="Arial" w:cs="Arial"/>
          <w:lang w:val="el-GR"/>
        </w:rPr>
        <w:t xml:space="preserve"> </w:t>
      </w:r>
      <w:r w:rsidR="00534A4E" w:rsidRPr="004454EF">
        <w:rPr>
          <w:rFonts w:ascii="Arial" w:hAnsi="Arial" w:cs="Arial"/>
          <w:lang w:val="el-GR"/>
        </w:rPr>
        <w:t xml:space="preserve">Πιο συγκεκριμένα η λυματολάσπη έχει μικρότερες μεταβολές στις τιμές ανάμεσα στο αρχικό </w:t>
      </w:r>
      <w:r w:rsidR="00534A4E" w:rsidRPr="0088771B">
        <w:rPr>
          <w:rFonts w:ascii="Arial" w:hAnsi="Arial" w:cs="Arial"/>
        </w:rPr>
        <w:t>pH</w:t>
      </w:r>
      <w:r w:rsidR="00534A4E" w:rsidRPr="004454EF">
        <w:rPr>
          <w:rFonts w:ascii="Arial" w:hAnsi="Arial" w:cs="Arial"/>
          <w:lang w:val="el-GR"/>
        </w:rPr>
        <w:t xml:space="preserve"> και το </w:t>
      </w:r>
      <w:r w:rsidR="00534A4E" w:rsidRPr="0088771B">
        <w:rPr>
          <w:rFonts w:ascii="Arial" w:hAnsi="Arial" w:cs="Arial"/>
        </w:rPr>
        <w:t>pH</w:t>
      </w:r>
      <w:r w:rsidR="00534A4E" w:rsidRPr="0088771B">
        <w:rPr>
          <w:rFonts w:ascii="Arial" w:hAnsi="Arial" w:cs="Arial"/>
          <w:vertAlign w:val="subscript"/>
        </w:rPr>
        <w:t>PZC</w:t>
      </w:r>
      <w:r w:rsidR="001A761B" w:rsidRPr="001A761B">
        <w:rPr>
          <w:rFonts w:ascii="Arial" w:hAnsi="Arial" w:cs="Arial"/>
          <w:vertAlign w:val="subscript"/>
          <w:lang w:val="el-GR"/>
        </w:rPr>
        <w:t xml:space="preserve"> </w:t>
      </w:r>
      <w:r w:rsidR="001361FB" w:rsidRPr="001361FB">
        <w:rPr>
          <w:rFonts w:ascii="Arial" w:hAnsi="Arial" w:cs="Arial"/>
          <w:lang w:val="el-GR"/>
        </w:rPr>
        <w:t>[</w:t>
      </w:r>
      <w:r w:rsidR="001361FB">
        <w:rPr>
          <w:rFonts w:ascii="Arial" w:hAnsi="Arial" w:cs="Arial"/>
        </w:rPr>
        <w:t>Uchimiya</w:t>
      </w:r>
      <w:r w:rsidR="001361FB" w:rsidRPr="001361FB">
        <w:rPr>
          <w:rFonts w:ascii="Arial" w:hAnsi="Arial" w:cs="Arial"/>
          <w:lang w:val="el-GR"/>
        </w:rPr>
        <w:t xml:space="preserve"> </w:t>
      </w:r>
      <w:r w:rsidR="001361FB">
        <w:rPr>
          <w:rFonts w:ascii="Arial" w:hAnsi="Arial" w:cs="Arial"/>
        </w:rPr>
        <w:t>et</w:t>
      </w:r>
      <w:r w:rsidR="001361FB" w:rsidRPr="001361FB">
        <w:rPr>
          <w:rFonts w:ascii="Arial" w:hAnsi="Arial" w:cs="Arial"/>
          <w:lang w:val="el-GR"/>
        </w:rPr>
        <w:t xml:space="preserve"> </w:t>
      </w:r>
      <w:r w:rsidR="001361FB">
        <w:rPr>
          <w:rFonts w:ascii="Arial" w:hAnsi="Arial" w:cs="Arial"/>
        </w:rPr>
        <w:t>al</w:t>
      </w:r>
      <w:r w:rsidR="001361FB" w:rsidRPr="001361FB">
        <w:rPr>
          <w:rFonts w:ascii="Arial" w:hAnsi="Arial" w:cs="Arial"/>
          <w:lang w:val="el-GR"/>
        </w:rPr>
        <w:t>.,</w:t>
      </w:r>
      <w:r w:rsidR="00CA55A2">
        <w:rPr>
          <w:rFonts w:ascii="Arial" w:hAnsi="Arial" w:cs="Arial"/>
          <w:lang w:val="el-GR"/>
        </w:rPr>
        <w:t xml:space="preserve"> </w:t>
      </w:r>
      <w:r w:rsidR="001361FB" w:rsidRPr="00B41889">
        <w:rPr>
          <w:rFonts w:ascii="Arial" w:hAnsi="Arial" w:cs="Arial"/>
          <w:lang w:val="el-GR"/>
        </w:rPr>
        <w:t>2011</w:t>
      </w:r>
      <w:r w:rsidR="001361FB" w:rsidRPr="001361FB">
        <w:rPr>
          <w:rFonts w:ascii="Arial" w:hAnsi="Arial" w:cs="Arial"/>
          <w:lang w:val="el-GR"/>
        </w:rPr>
        <w:t>].</w:t>
      </w:r>
      <w:r w:rsidR="00A45F65">
        <w:rPr>
          <w:rFonts w:ascii="Arial" w:hAnsi="Arial" w:cs="Arial"/>
          <w:lang w:val="el-GR"/>
        </w:rPr>
        <w:t xml:space="preserve"> Αναλυτικά τα σχεδιαγράμματα </w:t>
      </w:r>
      <w:r w:rsidR="00141CBD">
        <w:rPr>
          <w:rFonts w:ascii="Arial" w:hAnsi="Arial" w:cs="Arial"/>
          <w:lang w:val="el-GR"/>
        </w:rPr>
        <w:t xml:space="preserve">από τα </w:t>
      </w:r>
      <w:r w:rsidR="00CA55A2">
        <w:rPr>
          <w:rFonts w:ascii="Arial" w:hAnsi="Arial" w:cs="Arial"/>
          <w:lang w:val="el-GR"/>
        </w:rPr>
        <w:t>οποία</w:t>
      </w:r>
      <w:r w:rsidR="00141CBD">
        <w:rPr>
          <w:rFonts w:ascii="Arial" w:hAnsi="Arial" w:cs="Arial"/>
          <w:lang w:val="el-GR"/>
        </w:rPr>
        <w:t xml:space="preserve"> </w:t>
      </w:r>
      <w:r w:rsidR="00CA55A2">
        <w:rPr>
          <w:rFonts w:ascii="Arial" w:hAnsi="Arial" w:cs="Arial"/>
          <w:lang w:val="el-GR"/>
        </w:rPr>
        <w:t>προέκυψε</w:t>
      </w:r>
      <w:r w:rsidR="00141CBD">
        <w:rPr>
          <w:rFonts w:ascii="Arial" w:hAnsi="Arial" w:cs="Arial"/>
          <w:lang w:val="el-GR"/>
        </w:rPr>
        <w:t xml:space="preserve"> το </w:t>
      </w:r>
      <w:r w:rsidR="00141CBD">
        <w:rPr>
          <w:rFonts w:ascii="Arial" w:hAnsi="Arial" w:cs="Arial"/>
        </w:rPr>
        <w:t>pH</w:t>
      </w:r>
      <w:r w:rsidR="00141CBD" w:rsidRPr="00141CBD">
        <w:rPr>
          <w:rFonts w:ascii="Arial" w:hAnsi="Arial" w:cs="Arial"/>
          <w:vertAlign w:val="subscript"/>
        </w:rPr>
        <w:t>pzc</w:t>
      </w:r>
      <w:r w:rsidR="00141CBD" w:rsidRPr="00141CBD">
        <w:rPr>
          <w:rFonts w:ascii="Arial" w:hAnsi="Arial" w:cs="Arial"/>
          <w:vertAlign w:val="subscript"/>
          <w:lang w:val="el-GR"/>
        </w:rPr>
        <w:t xml:space="preserve"> </w:t>
      </w:r>
      <w:r w:rsidR="00A45F65">
        <w:rPr>
          <w:rFonts w:ascii="Arial" w:hAnsi="Arial" w:cs="Arial"/>
          <w:lang w:val="el-GR"/>
        </w:rPr>
        <w:t>και οι τιμές απεικονίζονται στο παράρτημα Β.</w:t>
      </w:r>
    </w:p>
    <w:p w:rsidR="00534A4E" w:rsidRPr="004454EF" w:rsidRDefault="00534A4E" w:rsidP="00044F34">
      <w:pPr>
        <w:jc w:val="both"/>
        <w:rPr>
          <w:rFonts w:ascii="Arial" w:hAnsi="Arial" w:cs="Arial"/>
          <w:lang w:val="el-GR"/>
        </w:rPr>
      </w:pPr>
      <w:r w:rsidRPr="004454EF">
        <w:rPr>
          <w:rFonts w:ascii="Arial" w:hAnsi="Arial" w:cs="Arial"/>
          <w:lang w:val="el-GR"/>
        </w:rPr>
        <w:t>Επιπλέον η ηλεκτρική αγωγιμότητα κυμάνθηκε μεταξύ 101.7μ</w:t>
      </w:r>
      <w:r w:rsidRPr="000B01C2">
        <w:rPr>
          <w:rFonts w:ascii="Arial" w:hAnsi="Arial" w:cs="Arial"/>
        </w:rPr>
        <w:t>Scm</w:t>
      </w:r>
      <w:r w:rsidRPr="004454EF">
        <w:rPr>
          <w:rFonts w:ascii="Arial" w:hAnsi="Arial" w:cs="Arial"/>
          <w:vertAlign w:val="superscript"/>
          <w:lang w:val="el-GR"/>
        </w:rPr>
        <w:t>-1</w:t>
      </w:r>
      <w:r w:rsidRPr="004454EF">
        <w:rPr>
          <w:rFonts w:ascii="Arial" w:hAnsi="Arial" w:cs="Arial"/>
          <w:lang w:val="el-GR"/>
        </w:rPr>
        <w:t>-190.5μ</w:t>
      </w:r>
      <w:r w:rsidRPr="000B01C2">
        <w:rPr>
          <w:rFonts w:ascii="Arial" w:hAnsi="Arial" w:cs="Arial"/>
        </w:rPr>
        <w:t>Scm</w:t>
      </w:r>
      <w:r w:rsidRPr="004454EF">
        <w:rPr>
          <w:rFonts w:ascii="Arial" w:hAnsi="Arial" w:cs="Arial"/>
          <w:vertAlign w:val="superscript"/>
          <w:lang w:val="el-GR"/>
        </w:rPr>
        <w:t>-1</w:t>
      </w:r>
      <w:r w:rsidRPr="004454EF">
        <w:rPr>
          <w:rFonts w:ascii="Arial" w:hAnsi="Arial" w:cs="Arial"/>
          <w:lang w:val="el-GR"/>
        </w:rPr>
        <w:t xml:space="preserve"> για τα βιοεξανθρακώματα των ρυζιών και 199.3μ</w:t>
      </w:r>
      <w:r w:rsidRPr="000B01C2">
        <w:rPr>
          <w:rFonts w:ascii="Arial" w:hAnsi="Arial" w:cs="Arial"/>
        </w:rPr>
        <w:t>Scm</w:t>
      </w:r>
      <w:r w:rsidRPr="004454EF">
        <w:rPr>
          <w:rFonts w:ascii="Arial" w:hAnsi="Arial" w:cs="Arial"/>
          <w:vertAlign w:val="superscript"/>
          <w:lang w:val="el-GR"/>
        </w:rPr>
        <w:t>-1</w:t>
      </w:r>
      <w:r w:rsidRPr="004454EF">
        <w:rPr>
          <w:rFonts w:ascii="Arial" w:hAnsi="Arial" w:cs="Arial"/>
          <w:lang w:val="el-GR"/>
        </w:rPr>
        <w:t>-592.7μ</w:t>
      </w:r>
      <w:r w:rsidRPr="000B01C2">
        <w:rPr>
          <w:rFonts w:ascii="Arial" w:hAnsi="Arial" w:cs="Arial"/>
        </w:rPr>
        <w:t>Scm</w:t>
      </w:r>
      <w:r w:rsidRPr="004454EF">
        <w:rPr>
          <w:rFonts w:ascii="Arial" w:hAnsi="Arial" w:cs="Arial"/>
          <w:vertAlign w:val="superscript"/>
          <w:lang w:val="el-GR"/>
        </w:rPr>
        <w:t>-1</w:t>
      </w:r>
      <w:r w:rsidR="00E93AC1" w:rsidRPr="004454EF">
        <w:rPr>
          <w:rFonts w:ascii="Arial" w:hAnsi="Arial" w:cs="Arial"/>
          <w:lang w:val="el-GR"/>
        </w:rPr>
        <w:t xml:space="preserve"> για τη λυ</w:t>
      </w:r>
      <w:r w:rsidRPr="004454EF">
        <w:rPr>
          <w:rFonts w:ascii="Arial" w:hAnsi="Arial" w:cs="Arial"/>
          <w:lang w:val="el-GR"/>
        </w:rPr>
        <w:t xml:space="preserve">ματολάσπη. Η μεγαλύτερη τιμή εντοπίστηκε στο δείγμα </w:t>
      </w:r>
      <w:r w:rsidRPr="000B01C2">
        <w:rPr>
          <w:rFonts w:ascii="Arial" w:hAnsi="Arial" w:cs="Arial"/>
        </w:rPr>
        <w:t>SS</w:t>
      </w:r>
      <w:r w:rsidRPr="004454EF">
        <w:rPr>
          <w:rFonts w:ascii="Arial" w:hAnsi="Arial" w:cs="Arial"/>
          <w:lang w:val="el-GR"/>
        </w:rPr>
        <w:t>_</w:t>
      </w:r>
      <w:r w:rsidRPr="000B01C2">
        <w:rPr>
          <w:rFonts w:ascii="Arial" w:hAnsi="Arial" w:cs="Arial"/>
        </w:rPr>
        <w:t>GO</w:t>
      </w:r>
      <w:r w:rsidRPr="004454EF">
        <w:rPr>
          <w:rFonts w:ascii="Arial" w:hAnsi="Arial" w:cs="Arial"/>
          <w:lang w:val="el-GR"/>
        </w:rPr>
        <w:t>1_400 με την τιμή 592.7μ</w:t>
      </w:r>
      <w:r w:rsidRPr="000B01C2">
        <w:rPr>
          <w:rFonts w:ascii="Arial" w:hAnsi="Arial" w:cs="Arial"/>
        </w:rPr>
        <w:t>Scm</w:t>
      </w:r>
      <w:r w:rsidRPr="004454EF">
        <w:rPr>
          <w:rFonts w:ascii="Arial" w:hAnsi="Arial" w:cs="Arial"/>
          <w:vertAlign w:val="superscript"/>
          <w:lang w:val="el-GR"/>
        </w:rPr>
        <w:t>-1</w:t>
      </w:r>
      <w:r w:rsidRPr="004454EF">
        <w:rPr>
          <w:rFonts w:ascii="Arial" w:hAnsi="Arial" w:cs="Arial"/>
          <w:lang w:val="el-GR"/>
        </w:rPr>
        <w:t xml:space="preserve"> και η μικρότερη τιμή στο δείγμα </w:t>
      </w:r>
      <w:r w:rsidRPr="000B01C2">
        <w:rPr>
          <w:rFonts w:ascii="Arial" w:hAnsi="Arial" w:cs="Arial"/>
        </w:rPr>
        <w:t>RH</w:t>
      </w:r>
      <w:r w:rsidRPr="004454EF">
        <w:rPr>
          <w:rFonts w:ascii="Arial" w:hAnsi="Arial" w:cs="Arial"/>
          <w:lang w:val="el-GR"/>
        </w:rPr>
        <w:t>_</w:t>
      </w:r>
      <w:r w:rsidRPr="000B01C2">
        <w:rPr>
          <w:rFonts w:ascii="Arial" w:hAnsi="Arial" w:cs="Arial"/>
        </w:rPr>
        <w:t>GO</w:t>
      </w:r>
      <w:r w:rsidRPr="004454EF">
        <w:rPr>
          <w:rFonts w:ascii="Arial" w:hAnsi="Arial" w:cs="Arial"/>
          <w:lang w:val="el-GR"/>
        </w:rPr>
        <w:t>1_600 με 101.7μ</w:t>
      </w:r>
      <w:r w:rsidRPr="000B01C2">
        <w:rPr>
          <w:rFonts w:ascii="Arial" w:hAnsi="Arial" w:cs="Arial"/>
        </w:rPr>
        <w:t>Scm</w:t>
      </w:r>
      <w:r w:rsidRPr="004454EF">
        <w:rPr>
          <w:rFonts w:ascii="Arial" w:hAnsi="Arial" w:cs="Arial"/>
          <w:vertAlign w:val="superscript"/>
          <w:lang w:val="el-GR"/>
        </w:rPr>
        <w:t>-1</w:t>
      </w:r>
      <w:r w:rsidRPr="004454EF">
        <w:rPr>
          <w:rFonts w:ascii="Arial" w:hAnsi="Arial" w:cs="Arial"/>
          <w:lang w:val="el-GR"/>
        </w:rPr>
        <w:t>.</w:t>
      </w:r>
      <w:r w:rsidR="000709AA">
        <w:rPr>
          <w:rFonts w:ascii="Arial" w:hAnsi="Arial" w:cs="Arial"/>
          <w:lang w:val="el-GR"/>
        </w:rPr>
        <w:t xml:space="preserve"> </w:t>
      </w:r>
      <w:r w:rsidR="00CA55A2">
        <w:rPr>
          <w:rFonts w:ascii="Arial" w:hAnsi="Arial" w:cs="Arial"/>
          <w:lang w:val="el-GR"/>
        </w:rPr>
        <w:t>Ο παράγοντας</w:t>
      </w:r>
      <w:r w:rsidRPr="004454EF">
        <w:rPr>
          <w:rFonts w:ascii="Arial" w:hAnsi="Arial" w:cs="Arial"/>
          <w:lang w:val="el-GR"/>
        </w:rPr>
        <w:t xml:space="preserve"> που </w:t>
      </w:r>
      <w:r w:rsidR="00CA55A2">
        <w:rPr>
          <w:rFonts w:ascii="Arial" w:hAnsi="Arial" w:cs="Arial"/>
          <w:lang w:val="el-GR"/>
        </w:rPr>
        <w:t xml:space="preserve">καθόρισε </w:t>
      </w:r>
      <w:r w:rsidRPr="004454EF">
        <w:rPr>
          <w:rFonts w:ascii="Arial" w:hAnsi="Arial" w:cs="Arial"/>
          <w:lang w:val="el-GR"/>
        </w:rPr>
        <w:t>τις μεγαλύτερες διαφορές για την αγωγιμότητα ανάμεσα στα δείγματα είναι ο τύπος της βιομάζας</w:t>
      </w:r>
      <w:r w:rsidR="00CA55A2">
        <w:rPr>
          <w:rFonts w:ascii="Arial" w:hAnsi="Arial" w:cs="Arial"/>
          <w:lang w:val="el-GR"/>
        </w:rPr>
        <w:t>. Σ</w:t>
      </w:r>
      <w:r w:rsidRPr="004454EF">
        <w:rPr>
          <w:rFonts w:ascii="Arial" w:hAnsi="Arial" w:cs="Arial"/>
          <w:lang w:val="el-GR"/>
        </w:rPr>
        <w:t>υγκεκριμένα</w:t>
      </w:r>
      <w:r w:rsidR="00CA55A2">
        <w:rPr>
          <w:rFonts w:ascii="Arial" w:hAnsi="Arial" w:cs="Arial"/>
          <w:lang w:val="el-GR"/>
        </w:rPr>
        <w:t>,</w:t>
      </w:r>
      <w:r w:rsidRPr="004454EF">
        <w:rPr>
          <w:rFonts w:ascii="Arial" w:hAnsi="Arial" w:cs="Arial"/>
          <w:lang w:val="el-GR"/>
        </w:rPr>
        <w:t xml:space="preserve"> </w:t>
      </w:r>
      <w:r w:rsidR="00CA55A2">
        <w:rPr>
          <w:rFonts w:ascii="Arial" w:hAnsi="Arial" w:cs="Arial"/>
          <w:lang w:val="el-GR"/>
        </w:rPr>
        <w:t>τα βιοεξανθρακώματα</w:t>
      </w:r>
      <w:r w:rsidRPr="004454EF">
        <w:rPr>
          <w:rFonts w:ascii="Arial" w:hAnsi="Arial" w:cs="Arial"/>
          <w:lang w:val="el-GR"/>
        </w:rPr>
        <w:t xml:space="preserve"> λυματολάσπη</w:t>
      </w:r>
      <w:r w:rsidR="00CA55A2">
        <w:rPr>
          <w:rFonts w:ascii="Arial" w:hAnsi="Arial" w:cs="Arial"/>
          <w:lang w:val="el-GR"/>
        </w:rPr>
        <w:t>ς</w:t>
      </w:r>
      <w:r w:rsidRPr="004454EF">
        <w:rPr>
          <w:rFonts w:ascii="Arial" w:hAnsi="Arial" w:cs="Arial"/>
          <w:lang w:val="el-GR"/>
        </w:rPr>
        <w:t xml:space="preserve"> </w:t>
      </w:r>
      <w:r w:rsidR="00CA55A2" w:rsidRPr="004454EF">
        <w:rPr>
          <w:rFonts w:ascii="Arial" w:hAnsi="Arial" w:cs="Arial"/>
          <w:lang w:val="el-GR"/>
        </w:rPr>
        <w:t>εμφανίζ</w:t>
      </w:r>
      <w:r w:rsidR="00CA55A2">
        <w:rPr>
          <w:rFonts w:ascii="Arial" w:hAnsi="Arial" w:cs="Arial"/>
          <w:lang w:val="el-GR"/>
        </w:rPr>
        <w:t>ουν</w:t>
      </w:r>
      <w:r w:rsidR="00CA55A2" w:rsidRPr="004454EF">
        <w:rPr>
          <w:rFonts w:ascii="Arial" w:hAnsi="Arial" w:cs="Arial"/>
          <w:lang w:val="el-GR"/>
        </w:rPr>
        <w:t xml:space="preserve"> </w:t>
      </w:r>
      <w:r w:rsidRPr="004454EF">
        <w:rPr>
          <w:rFonts w:ascii="Arial" w:hAnsi="Arial" w:cs="Arial"/>
          <w:lang w:val="el-GR"/>
        </w:rPr>
        <w:t xml:space="preserve">περίπου 70% μεγαλύτερες τιμές σε σχέση με τα βιοεξανθρακώματα των </w:t>
      </w:r>
      <w:r w:rsidR="00CA55A2">
        <w:rPr>
          <w:rFonts w:ascii="Arial" w:hAnsi="Arial" w:cs="Arial"/>
          <w:lang w:val="el-GR"/>
        </w:rPr>
        <w:t xml:space="preserve">φλοιών </w:t>
      </w:r>
      <w:r w:rsidR="00CA55A2" w:rsidRPr="004454EF">
        <w:rPr>
          <w:rFonts w:ascii="Arial" w:hAnsi="Arial" w:cs="Arial"/>
          <w:lang w:val="el-GR"/>
        </w:rPr>
        <w:t>ρυζι</w:t>
      </w:r>
      <w:r w:rsidR="00CA55A2">
        <w:rPr>
          <w:rFonts w:ascii="Arial" w:hAnsi="Arial" w:cs="Arial"/>
          <w:lang w:val="el-GR"/>
        </w:rPr>
        <w:t>ού</w:t>
      </w:r>
      <w:r w:rsidRPr="004454EF">
        <w:rPr>
          <w:rFonts w:ascii="Arial" w:hAnsi="Arial" w:cs="Arial"/>
          <w:lang w:val="el-GR"/>
        </w:rPr>
        <w:t xml:space="preserve">. </w:t>
      </w:r>
    </w:p>
    <w:p w:rsidR="00534A4E" w:rsidRPr="004454EF" w:rsidRDefault="00534A4E" w:rsidP="00534A4E">
      <w:pPr>
        <w:jc w:val="both"/>
        <w:rPr>
          <w:rFonts w:ascii="Arial" w:hAnsi="Arial" w:cs="Arial"/>
          <w:lang w:val="el-GR"/>
        </w:rPr>
      </w:pPr>
      <w:r w:rsidRPr="004454EF">
        <w:rPr>
          <w:rFonts w:ascii="Arial" w:hAnsi="Arial" w:cs="Arial"/>
          <w:lang w:val="el-GR"/>
        </w:rPr>
        <w:t>Άλλη μια μέτρηση που υλοποιήθηκε είναι το περιεχόμενο της τέφρας στα δείγματα</w:t>
      </w:r>
      <w:r w:rsidR="00CA55A2">
        <w:rPr>
          <w:rFonts w:ascii="Arial" w:hAnsi="Arial" w:cs="Arial"/>
          <w:lang w:val="el-GR"/>
        </w:rPr>
        <w:t>. Αυτό</w:t>
      </w:r>
      <w:r w:rsidRPr="004454EF">
        <w:rPr>
          <w:rFonts w:ascii="Arial" w:hAnsi="Arial" w:cs="Arial"/>
          <w:lang w:val="el-GR"/>
        </w:rPr>
        <w:t xml:space="preserve"> κυμαίνεται με</w:t>
      </w:r>
      <w:r w:rsidR="00510D63">
        <w:rPr>
          <w:rFonts w:ascii="Arial" w:hAnsi="Arial" w:cs="Arial"/>
          <w:lang w:val="el-GR"/>
        </w:rPr>
        <w:t>ταξύ 34.3%-45.9% για τα βιοεξανθρακώματα</w:t>
      </w:r>
      <w:r w:rsidRPr="004454EF">
        <w:rPr>
          <w:rFonts w:ascii="Arial" w:hAnsi="Arial" w:cs="Arial"/>
          <w:lang w:val="el-GR"/>
        </w:rPr>
        <w:t xml:space="preserve"> </w:t>
      </w:r>
      <w:r w:rsidR="00CA55A2">
        <w:rPr>
          <w:rFonts w:ascii="Arial" w:hAnsi="Arial" w:cs="Arial"/>
          <w:lang w:val="el-GR"/>
        </w:rPr>
        <w:t xml:space="preserve">από φλοιούς </w:t>
      </w:r>
      <w:r w:rsidRPr="004454EF">
        <w:rPr>
          <w:rFonts w:ascii="Arial" w:hAnsi="Arial" w:cs="Arial"/>
          <w:lang w:val="el-GR"/>
        </w:rPr>
        <w:t>ρυζιών</w:t>
      </w:r>
      <w:r w:rsidR="00CA55A2">
        <w:rPr>
          <w:rFonts w:ascii="Arial" w:hAnsi="Arial" w:cs="Arial"/>
          <w:lang w:val="el-GR"/>
        </w:rPr>
        <w:t>,</w:t>
      </w:r>
      <w:r w:rsidRPr="004454EF">
        <w:rPr>
          <w:rFonts w:ascii="Arial" w:hAnsi="Arial" w:cs="Arial"/>
          <w:lang w:val="el-GR"/>
        </w:rPr>
        <w:t xml:space="preserve"> ενώ για τα δείγματα </w:t>
      </w:r>
      <w:r w:rsidR="00CA55A2">
        <w:rPr>
          <w:rFonts w:ascii="Arial" w:hAnsi="Arial" w:cs="Arial"/>
          <w:lang w:val="el-GR"/>
        </w:rPr>
        <w:t xml:space="preserve">από </w:t>
      </w:r>
      <w:r w:rsidRPr="004454EF">
        <w:rPr>
          <w:rFonts w:ascii="Arial" w:hAnsi="Arial" w:cs="Arial"/>
          <w:lang w:val="el-GR"/>
        </w:rPr>
        <w:t xml:space="preserve">λυματολάσπη είναι μεταξύ 45.7% και 71.1%. Συνεπώς έχει τα αντίθετα αποτελέσματα από τις τιμές των πτητικών που κυμαίνονται μεταξύ 54.1- 65.7% για </w:t>
      </w:r>
      <w:r w:rsidR="0071032D" w:rsidRPr="00510D63">
        <w:rPr>
          <w:rFonts w:ascii="Arial" w:hAnsi="Arial" w:cs="Arial"/>
          <w:lang w:val="el-GR"/>
        </w:rPr>
        <w:t>τα</w:t>
      </w:r>
      <w:r w:rsidR="00510D63" w:rsidRPr="00510D63">
        <w:rPr>
          <w:rFonts w:ascii="Arial" w:hAnsi="Arial" w:cs="Arial"/>
          <w:lang w:val="el-GR"/>
        </w:rPr>
        <w:t xml:space="preserve"> </w:t>
      </w:r>
      <w:r w:rsidR="00510D63" w:rsidRPr="004454EF">
        <w:rPr>
          <w:rFonts w:ascii="Arial" w:hAnsi="Arial" w:cs="Arial"/>
          <w:lang w:val="el-GR"/>
        </w:rPr>
        <w:t xml:space="preserve">βιοεξανθρακώματα </w:t>
      </w:r>
      <w:r w:rsidR="00510D63">
        <w:rPr>
          <w:rFonts w:ascii="Arial" w:hAnsi="Arial" w:cs="Arial"/>
          <w:lang w:val="el-GR"/>
        </w:rPr>
        <w:t xml:space="preserve">από φλοιούς </w:t>
      </w:r>
      <w:r w:rsidR="00510D63" w:rsidRPr="00510D63">
        <w:rPr>
          <w:rFonts w:ascii="Arial" w:hAnsi="Arial" w:cs="Arial"/>
          <w:lang w:val="el-GR"/>
        </w:rPr>
        <w:t>ρυζιού</w:t>
      </w:r>
      <w:r w:rsidRPr="004454EF">
        <w:rPr>
          <w:rFonts w:ascii="Arial" w:hAnsi="Arial" w:cs="Arial"/>
          <w:lang w:val="el-GR"/>
        </w:rPr>
        <w:t xml:space="preserve"> κα</w:t>
      </w:r>
      <w:r w:rsidR="00E93AC1" w:rsidRPr="004454EF">
        <w:rPr>
          <w:rFonts w:ascii="Arial" w:hAnsi="Arial" w:cs="Arial"/>
          <w:lang w:val="el-GR"/>
        </w:rPr>
        <w:t>ι 28.9-54.3% για τη λυματολάσπη</w:t>
      </w:r>
      <w:r w:rsidR="009F4944">
        <w:rPr>
          <w:rFonts w:ascii="Arial" w:hAnsi="Arial" w:cs="Arial"/>
          <w:lang w:val="el-GR"/>
        </w:rPr>
        <w:t xml:space="preserve"> </w:t>
      </w:r>
      <w:r w:rsidR="00B41889" w:rsidRPr="00B41889">
        <w:rPr>
          <w:rFonts w:ascii="Arial" w:hAnsi="Arial" w:cs="Arial"/>
          <w:lang w:val="el-GR"/>
        </w:rPr>
        <w:t>[</w:t>
      </w:r>
      <w:r w:rsidR="00B41889">
        <w:rPr>
          <w:rFonts w:ascii="Arial" w:hAnsi="Arial" w:cs="Arial"/>
        </w:rPr>
        <w:t>Zhang</w:t>
      </w:r>
      <w:r w:rsidR="00B41889" w:rsidRPr="00B41889">
        <w:rPr>
          <w:rFonts w:ascii="Arial" w:hAnsi="Arial" w:cs="Arial"/>
          <w:lang w:val="el-GR"/>
        </w:rPr>
        <w:t xml:space="preserve"> </w:t>
      </w:r>
      <w:r w:rsidR="00B41889">
        <w:rPr>
          <w:rFonts w:ascii="Arial" w:hAnsi="Arial" w:cs="Arial"/>
        </w:rPr>
        <w:t>et</w:t>
      </w:r>
      <w:r w:rsidR="00B41889" w:rsidRPr="00B41889">
        <w:rPr>
          <w:rFonts w:ascii="Arial" w:hAnsi="Arial" w:cs="Arial"/>
          <w:lang w:val="el-GR"/>
        </w:rPr>
        <w:t xml:space="preserve"> </w:t>
      </w:r>
      <w:r w:rsidR="00B41889">
        <w:rPr>
          <w:rFonts w:ascii="Arial" w:hAnsi="Arial" w:cs="Arial"/>
        </w:rPr>
        <w:t>al</w:t>
      </w:r>
      <w:r w:rsidR="00B41889" w:rsidRPr="00B41889">
        <w:rPr>
          <w:rFonts w:ascii="Arial" w:hAnsi="Arial" w:cs="Arial"/>
          <w:lang w:val="el-GR"/>
        </w:rPr>
        <w:t>.,</w:t>
      </w:r>
      <w:r w:rsidR="00CA55A2">
        <w:rPr>
          <w:rFonts w:ascii="Arial" w:hAnsi="Arial" w:cs="Arial"/>
          <w:lang w:val="el-GR"/>
        </w:rPr>
        <w:t xml:space="preserve"> </w:t>
      </w:r>
      <w:r w:rsidR="00B41889" w:rsidRPr="00B41889">
        <w:rPr>
          <w:rFonts w:ascii="Arial" w:hAnsi="Arial" w:cs="Arial"/>
          <w:lang w:val="el-GR"/>
        </w:rPr>
        <w:t>2020]</w:t>
      </w:r>
      <w:r w:rsidRPr="004454EF">
        <w:rPr>
          <w:rFonts w:ascii="Arial" w:hAnsi="Arial" w:cs="Arial"/>
          <w:lang w:val="el-GR"/>
        </w:rPr>
        <w:t>. Οι κύριοι παράγοντες που επηρεάζουν κυρίως το βιοεξανθράκωμα σε αυτούς τους υπολογισμούς είναι η θερμοκρασία πυρόλυσης και ο τύπος βιομάζας. Τα βιοεξανθρακώματα στους 600</w:t>
      </w:r>
      <w:r w:rsidRPr="004454EF">
        <w:rPr>
          <w:rFonts w:ascii="Arial" w:hAnsi="Arial" w:cs="Arial"/>
          <w:vertAlign w:val="superscript"/>
          <w:lang w:val="el-GR"/>
        </w:rPr>
        <w:t>ο</w:t>
      </w:r>
      <w:r w:rsidRPr="00257F32">
        <w:rPr>
          <w:rFonts w:ascii="Arial" w:hAnsi="Arial" w:cs="Arial"/>
        </w:rPr>
        <w:t>C</w:t>
      </w:r>
      <w:r w:rsidRPr="004454EF">
        <w:rPr>
          <w:rFonts w:ascii="Arial" w:hAnsi="Arial" w:cs="Arial"/>
          <w:lang w:val="el-GR"/>
        </w:rPr>
        <w:t xml:space="preserve"> παρουσιάζουν τις μεγαλύτερες τιμές σε </w:t>
      </w:r>
      <w:r w:rsidR="00E93AC1" w:rsidRPr="004454EF">
        <w:rPr>
          <w:rFonts w:ascii="Arial" w:hAnsi="Arial" w:cs="Arial"/>
          <w:lang w:val="el-GR"/>
        </w:rPr>
        <w:t>τέφρα</w:t>
      </w:r>
      <w:r w:rsidRPr="004454EF">
        <w:rPr>
          <w:rFonts w:ascii="Arial" w:hAnsi="Arial" w:cs="Arial"/>
          <w:lang w:val="el-GR"/>
        </w:rPr>
        <w:t xml:space="preserve"> και τις χαμηλότερες σε πτητικά στερεά</w:t>
      </w:r>
      <w:r w:rsidR="00E93AC1" w:rsidRPr="004454EF">
        <w:rPr>
          <w:rFonts w:ascii="Arial" w:hAnsi="Arial" w:cs="Arial"/>
          <w:lang w:val="el-GR"/>
        </w:rPr>
        <w:t>,</w:t>
      </w:r>
      <w:r w:rsidRPr="004454EF">
        <w:rPr>
          <w:rFonts w:ascii="Arial" w:hAnsi="Arial" w:cs="Arial"/>
          <w:lang w:val="el-GR"/>
        </w:rPr>
        <w:t xml:space="preserve"> το όποιο οφείλεται στη διαδικασία ανθρακοποίησης κ</w:t>
      </w:r>
      <w:r w:rsidR="00E93AC1" w:rsidRPr="004454EF">
        <w:rPr>
          <w:rFonts w:ascii="Arial" w:hAnsi="Arial" w:cs="Arial"/>
          <w:lang w:val="el-GR"/>
        </w:rPr>
        <w:t>αι των μεταλλικών στοιχείων του</w:t>
      </w:r>
      <w:r w:rsidRPr="004454EF">
        <w:rPr>
          <w:rFonts w:ascii="Arial" w:hAnsi="Arial" w:cs="Arial"/>
          <w:lang w:val="el-GR"/>
        </w:rPr>
        <w:t>,</w:t>
      </w:r>
      <w:r w:rsidR="00E93AC1" w:rsidRPr="004454EF">
        <w:rPr>
          <w:rFonts w:ascii="Arial" w:hAnsi="Arial" w:cs="Arial"/>
          <w:lang w:val="el-GR"/>
        </w:rPr>
        <w:t xml:space="preserve"> </w:t>
      </w:r>
      <w:r w:rsidRPr="004454EF">
        <w:rPr>
          <w:rFonts w:ascii="Arial" w:hAnsi="Arial" w:cs="Arial"/>
          <w:lang w:val="el-GR"/>
        </w:rPr>
        <w:t xml:space="preserve">που </w:t>
      </w:r>
      <w:r w:rsidR="00CA55A2">
        <w:rPr>
          <w:rFonts w:ascii="Arial" w:hAnsi="Arial" w:cs="Arial"/>
          <w:lang w:val="el-GR"/>
        </w:rPr>
        <w:t>εμπεριέχονται</w:t>
      </w:r>
      <w:r w:rsidRPr="004454EF">
        <w:rPr>
          <w:rFonts w:ascii="Arial" w:hAnsi="Arial" w:cs="Arial"/>
          <w:lang w:val="el-GR"/>
        </w:rPr>
        <w:t>. Επιπλέον, οι τιμές για τα βιοεξανθρακώματα λυματολάσπης έχουν μεγαλύτερες τιμές τέφρας εξαιτίας το</w:t>
      </w:r>
      <w:r w:rsidR="00FE67A4" w:rsidRPr="004454EF">
        <w:rPr>
          <w:rFonts w:ascii="Arial" w:hAnsi="Arial" w:cs="Arial"/>
          <w:lang w:val="el-GR"/>
        </w:rPr>
        <w:t xml:space="preserve">υ υψηλού ανόργανου φορτίου </w:t>
      </w:r>
      <w:r w:rsidR="009F4944">
        <w:rPr>
          <w:rFonts w:ascii="Arial" w:hAnsi="Arial" w:cs="Arial"/>
          <w:lang w:val="el-GR"/>
        </w:rPr>
        <w:t xml:space="preserve">τους </w:t>
      </w:r>
      <w:r w:rsidR="00B41889" w:rsidRPr="00B41889">
        <w:rPr>
          <w:rFonts w:ascii="Arial" w:hAnsi="Arial" w:cs="Arial"/>
          <w:lang w:val="el-GR"/>
        </w:rPr>
        <w:t>[</w:t>
      </w:r>
      <w:r w:rsidR="00B41889">
        <w:rPr>
          <w:rFonts w:ascii="Arial" w:hAnsi="Arial" w:cs="Arial"/>
        </w:rPr>
        <w:t>Oh</w:t>
      </w:r>
      <w:r w:rsidR="00B41889" w:rsidRPr="00B41889">
        <w:rPr>
          <w:rFonts w:ascii="Arial" w:hAnsi="Arial" w:cs="Arial"/>
          <w:lang w:val="el-GR"/>
        </w:rPr>
        <w:t xml:space="preserve"> </w:t>
      </w:r>
      <w:r w:rsidR="00B41889">
        <w:rPr>
          <w:rFonts w:ascii="Arial" w:hAnsi="Arial" w:cs="Arial"/>
        </w:rPr>
        <w:t>et</w:t>
      </w:r>
      <w:r w:rsidR="00B41889" w:rsidRPr="00B41889">
        <w:rPr>
          <w:rFonts w:ascii="Arial" w:hAnsi="Arial" w:cs="Arial"/>
          <w:lang w:val="el-GR"/>
        </w:rPr>
        <w:t xml:space="preserve"> </w:t>
      </w:r>
      <w:r w:rsidR="00B41889">
        <w:rPr>
          <w:rFonts w:ascii="Arial" w:hAnsi="Arial" w:cs="Arial"/>
        </w:rPr>
        <w:t>al</w:t>
      </w:r>
      <w:r w:rsidR="00B41889" w:rsidRPr="00B41889">
        <w:rPr>
          <w:rFonts w:ascii="Arial" w:hAnsi="Arial" w:cs="Arial"/>
          <w:lang w:val="el-GR"/>
        </w:rPr>
        <w:t>.,</w:t>
      </w:r>
      <w:r w:rsidR="00CA55A2">
        <w:rPr>
          <w:rFonts w:ascii="Arial" w:hAnsi="Arial" w:cs="Arial"/>
          <w:lang w:val="el-GR"/>
        </w:rPr>
        <w:t xml:space="preserve"> </w:t>
      </w:r>
      <w:r w:rsidR="00B41889" w:rsidRPr="002E3EF2">
        <w:rPr>
          <w:rFonts w:ascii="Arial" w:hAnsi="Arial" w:cs="Arial"/>
          <w:lang w:val="el-GR"/>
        </w:rPr>
        <w:t>2020</w:t>
      </w:r>
      <w:r w:rsidR="00B41889" w:rsidRPr="00B41889">
        <w:rPr>
          <w:rFonts w:ascii="Arial" w:hAnsi="Arial" w:cs="Arial"/>
          <w:lang w:val="el-GR"/>
        </w:rPr>
        <w:t>]</w:t>
      </w:r>
      <w:r w:rsidRPr="004454EF">
        <w:rPr>
          <w:rFonts w:ascii="Arial" w:hAnsi="Arial" w:cs="Arial"/>
          <w:lang w:val="el-GR"/>
        </w:rPr>
        <w:t>.</w:t>
      </w:r>
      <w:r w:rsidR="00E93AC1" w:rsidRPr="004454EF">
        <w:rPr>
          <w:rFonts w:ascii="Arial" w:hAnsi="Arial" w:cs="Arial"/>
          <w:lang w:val="el-GR"/>
        </w:rPr>
        <w:t xml:space="preserve">  </w:t>
      </w:r>
    </w:p>
    <w:p w:rsidR="004235C4" w:rsidRDefault="00E4385A" w:rsidP="00534A4E">
      <w:pPr>
        <w:jc w:val="both"/>
        <w:rPr>
          <w:rFonts w:ascii="Arial" w:hAnsi="Arial" w:cs="Arial"/>
          <w:lang w:val="el-GR"/>
        </w:rPr>
      </w:pPr>
      <w:r>
        <w:rPr>
          <w:rFonts w:ascii="Arial" w:hAnsi="Arial" w:cs="Arial"/>
          <w:lang w:val="el-GR"/>
        </w:rPr>
        <w:lastRenderedPageBreak/>
        <w:t>Ακόμη δύ</w:t>
      </w:r>
      <w:r w:rsidR="00534A4E" w:rsidRPr="004454EF">
        <w:rPr>
          <w:rFonts w:ascii="Arial" w:hAnsi="Arial" w:cs="Arial"/>
          <w:lang w:val="el-GR"/>
        </w:rPr>
        <w:t>ο παράγοντες χαρακτηρισμού είναι η φαινόμενη πυκνότητα και η ειδική επιφάνεια (</w:t>
      </w:r>
      <w:r w:rsidR="00534A4E" w:rsidRPr="00B16661">
        <w:rPr>
          <w:rFonts w:ascii="Arial" w:hAnsi="Arial" w:cs="Arial"/>
        </w:rPr>
        <w:t>S</w:t>
      </w:r>
      <w:r w:rsidR="00534A4E" w:rsidRPr="00B16661">
        <w:rPr>
          <w:rFonts w:ascii="Arial" w:hAnsi="Arial" w:cs="Arial"/>
          <w:vertAlign w:val="subscript"/>
        </w:rPr>
        <w:t>BET</w:t>
      </w:r>
      <w:r w:rsidR="00534A4E" w:rsidRPr="004454EF">
        <w:rPr>
          <w:rFonts w:ascii="Arial" w:hAnsi="Arial" w:cs="Arial"/>
          <w:lang w:val="el-GR"/>
        </w:rPr>
        <w:t>)</w:t>
      </w:r>
      <w:r>
        <w:rPr>
          <w:rFonts w:ascii="Arial" w:hAnsi="Arial" w:cs="Arial"/>
          <w:lang w:val="el-GR"/>
        </w:rPr>
        <w:t>,</w:t>
      </w:r>
      <w:r w:rsidR="00141CBD">
        <w:rPr>
          <w:rFonts w:ascii="Arial" w:hAnsi="Arial" w:cs="Arial"/>
          <w:lang w:val="el-GR"/>
        </w:rPr>
        <w:t xml:space="preserve"> όπου παρατηρούμε</w:t>
      </w:r>
      <w:r w:rsidR="00534A4E" w:rsidRPr="004454EF">
        <w:rPr>
          <w:rFonts w:ascii="Arial" w:hAnsi="Arial" w:cs="Arial"/>
          <w:lang w:val="el-GR"/>
        </w:rPr>
        <w:t xml:space="preserve"> </w:t>
      </w:r>
      <w:r w:rsidR="008528BF">
        <w:rPr>
          <w:rFonts w:ascii="Arial" w:hAnsi="Arial" w:cs="Arial"/>
          <w:lang w:val="el-GR"/>
        </w:rPr>
        <w:t xml:space="preserve">ότι </w:t>
      </w:r>
      <w:r w:rsidR="00510D63">
        <w:rPr>
          <w:rFonts w:ascii="Arial" w:hAnsi="Arial" w:cs="Arial"/>
          <w:lang w:val="el-GR"/>
        </w:rPr>
        <w:t xml:space="preserve">τα δείγματα από φλοιούς </w:t>
      </w:r>
      <w:r w:rsidR="0071032D" w:rsidRPr="00510D63">
        <w:rPr>
          <w:rFonts w:ascii="Arial" w:hAnsi="Arial" w:cs="Arial"/>
          <w:lang w:val="el-GR"/>
        </w:rPr>
        <w:t>ρυζιών</w:t>
      </w:r>
      <w:r w:rsidR="00534A4E" w:rsidRPr="004454EF">
        <w:rPr>
          <w:rFonts w:ascii="Arial" w:hAnsi="Arial" w:cs="Arial"/>
          <w:lang w:val="el-GR"/>
        </w:rPr>
        <w:t xml:space="preserve"> έχουν τιμές από 197-312</w:t>
      </w:r>
      <w:r w:rsidR="00534A4E" w:rsidRPr="00B16661">
        <w:rPr>
          <w:rFonts w:ascii="Arial" w:hAnsi="Arial" w:cs="Arial"/>
        </w:rPr>
        <w:t>Kgm</w:t>
      </w:r>
      <w:r w:rsidR="00534A4E" w:rsidRPr="004454EF">
        <w:rPr>
          <w:rFonts w:ascii="Arial" w:hAnsi="Arial" w:cs="Arial"/>
          <w:vertAlign w:val="superscript"/>
          <w:lang w:val="el-GR"/>
        </w:rPr>
        <w:t>-3</w:t>
      </w:r>
      <w:r w:rsidR="00534A4E" w:rsidRPr="004454EF">
        <w:rPr>
          <w:rFonts w:ascii="Arial" w:hAnsi="Arial" w:cs="Arial"/>
          <w:lang w:val="el-GR"/>
        </w:rPr>
        <w:t xml:space="preserve"> και 47.5-234</w:t>
      </w:r>
      <w:r w:rsidR="00534A4E" w:rsidRPr="00B16661">
        <w:rPr>
          <w:rFonts w:ascii="Arial" w:hAnsi="Arial" w:cs="Arial"/>
        </w:rPr>
        <w:t>m</w:t>
      </w:r>
      <w:r w:rsidR="00534A4E" w:rsidRPr="004454EF">
        <w:rPr>
          <w:rFonts w:ascii="Arial" w:hAnsi="Arial" w:cs="Arial"/>
          <w:vertAlign w:val="superscript"/>
          <w:lang w:val="el-GR"/>
        </w:rPr>
        <w:t>2</w:t>
      </w:r>
      <w:r w:rsidR="00534A4E" w:rsidRPr="00B16661">
        <w:rPr>
          <w:rFonts w:ascii="Arial" w:hAnsi="Arial" w:cs="Arial"/>
        </w:rPr>
        <w:t>g</w:t>
      </w:r>
      <w:r w:rsidR="00534A4E" w:rsidRPr="004454EF">
        <w:rPr>
          <w:rFonts w:ascii="Arial" w:hAnsi="Arial" w:cs="Arial"/>
          <w:vertAlign w:val="superscript"/>
          <w:lang w:val="el-GR"/>
        </w:rPr>
        <w:t>-1</w:t>
      </w:r>
      <w:r w:rsidR="00E93AC1" w:rsidRPr="004454EF">
        <w:rPr>
          <w:rFonts w:ascii="Arial" w:hAnsi="Arial" w:cs="Arial"/>
          <w:lang w:val="el-GR"/>
        </w:rPr>
        <w:t xml:space="preserve"> αντίστοιχα</w:t>
      </w:r>
      <w:r w:rsidR="008528BF">
        <w:rPr>
          <w:rFonts w:ascii="Arial" w:hAnsi="Arial" w:cs="Arial"/>
          <w:lang w:val="el-GR"/>
        </w:rPr>
        <w:t>,</w:t>
      </w:r>
      <w:r w:rsidR="00E93AC1" w:rsidRPr="004454EF">
        <w:rPr>
          <w:rFonts w:ascii="Arial" w:hAnsi="Arial" w:cs="Arial"/>
          <w:lang w:val="el-GR"/>
        </w:rPr>
        <w:t xml:space="preserve"> ενώ τη</w:t>
      </w:r>
      <w:r w:rsidR="00534A4E" w:rsidRPr="004454EF">
        <w:rPr>
          <w:rFonts w:ascii="Arial" w:hAnsi="Arial" w:cs="Arial"/>
          <w:lang w:val="el-GR"/>
        </w:rPr>
        <w:t>ς λυματολάσπης από 530-751</w:t>
      </w:r>
      <w:r w:rsidR="00534A4E" w:rsidRPr="00B16661">
        <w:rPr>
          <w:rFonts w:ascii="Arial" w:hAnsi="Arial" w:cs="Arial"/>
        </w:rPr>
        <w:t>Kgm</w:t>
      </w:r>
      <w:r w:rsidR="00534A4E" w:rsidRPr="004454EF">
        <w:rPr>
          <w:rFonts w:ascii="Arial" w:hAnsi="Arial" w:cs="Arial"/>
          <w:vertAlign w:val="superscript"/>
          <w:lang w:val="el-GR"/>
        </w:rPr>
        <w:t xml:space="preserve">-3 </w:t>
      </w:r>
      <w:r w:rsidR="00534A4E" w:rsidRPr="004454EF">
        <w:rPr>
          <w:rFonts w:ascii="Arial" w:hAnsi="Arial" w:cs="Arial"/>
          <w:lang w:val="el-GR"/>
        </w:rPr>
        <w:t>και 14.3-69.3</w:t>
      </w:r>
      <w:r w:rsidR="00534A4E" w:rsidRPr="00B16661">
        <w:rPr>
          <w:rFonts w:ascii="Arial" w:hAnsi="Arial" w:cs="Arial"/>
        </w:rPr>
        <w:t>m</w:t>
      </w:r>
      <w:r w:rsidR="00534A4E" w:rsidRPr="004454EF">
        <w:rPr>
          <w:rFonts w:ascii="Arial" w:hAnsi="Arial" w:cs="Arial"/>
          <w:vertAlign w:val="superscript"/>
          <w:lang w:val="el-GR"/>
        </w:rPr>
        <w:t>2</w:t>
      </w:r>
      <w:r w:rsidR="00534A4E" w:rsidRPr="00B16661">
        <w:rPr>
          <w:rFonts w:ascii="Arial" w:hAnsi="Arial" w:cs="Arial"/>
        </w:rPr>
        <w:t>g</w:t>
      </w:r>
      <w:r w:rsidR="00534A4E" w:rsidRPr="004454EF">
        <w:rPr>
          <w:rFonts w:ascii="Arial" w:hAnsi="Arial" w:cs="Arial"/>
          <w:vertAlign w:val="superscript"/>
          <w:lang w:val="el-GR"/>
        </w:rPr>
        <w:t>-1</w:t>
      </w:r>
      <w:r w:rsidR="000709AA">
        <w:rPr>
          <w:rFonts w:ascii="Arial" w:hAnsi="Arial" w:cs="Arial"/>
          <w:lang w:val="el-GR"/>
        </w:rPr>
        <w:t xml:space="preserve">. </w:t>
      </w:r>
      <w:r w:rsidR="00534A4E" w:rsidRPr="004454EF">
        <w:rPr>
          <w:rFonts w:ascii="Arial" w:hAnsi="Arial" w:cs="Arial"/>
          <w:lang w:val="el-GR"/>
        </w:rPr>
        <w:t xml:space="preserve">Τα αποτελέσματα αυτά έχουν ως απόδειξη τη φυσικοχημική υπεροχή των βιοεξανθρακωμάτων </w:t>
      </w:r>
      <w:r w:rsidR="00510D63">
        <w:rPr>
          <w:rFonts w:ascii="Arial" w:hAnsi="Arial" w:cs="Arial"/>
          <w:lang w:val="el-GR"/>
        </w:rPr>
        <w:t xml:space="preserve">από φλοιούς </w:t>
      </w:r>
      <w:r w:rsidR="0071032D" w:rsidRPr="00510D63">
        <w:rPr>
          <w:rFonts w:ascii="Arial" w:hAnsi="Arial" w:cs="Arial"/>
          <w:lang w:val="el-GR"/>
        </w:rPr>
        <w:t>ρυζιού</w:t>
      </w:r>
      <w:r w:rsidR="00534A4E" w:rsidRPr="004454EF">
        <w:rPr>
          <w:rFonts w:ascii="Arial" w:hAnsi="Arial" w:cs="Arial"/>
          <w:lang w:val="el-GR"/>
        </w:rPr>
        <w:t xml:space="preserve"> σε σχέση με αυτών της λυματολάσπης. Η φαινόμενη πυκνότητα επηρεάζεται αρχικά από τον τύπο της βιομάζα</w:t>
      </w:r>
      <w:r w:rsidR="00510D63">
        <w:rPr>
          <w:rFonts w:ascii="Arial" w:hAnsi="Arial" w:cs="Arial"/>
          <w:lang w:val="el-GR"/>
        </w:rPr>
        <w:t xml:space="preserve">ς όπου οι φλοιοί </w:t>
      </w:r>
      <w:r w:rsidR="00510D63" w:rsidRPr="00510D63">
        <w:rPr>
          <w:rFonts w:ascii="Arial" w:hAnsi="Arial" w:cs="Arial"/>
          <w:lang w:val="el-GR"/>
        </w:rPr>
        <w:t>ρύζιο</w:t>
      </w:r>
      <w:r w:rsidR="00510D63">
        <w:rPr>
          <w:rFonts w:ascii="Arial" w:hAnsi="Arial" w:cs="Arial"/>
          <w:lang w:val="el-GR"/>
        </w:rPr>
        <w:t>υ</w:t>
      </w:r>
      <w:r w:rsidR="00534A4E" w:rsidRPr="004454EF">
        <w:rPr>
          <w:rFonts w:ascii="Arial" w:hAnsi="Arial" w:cs="Arial"/>
          <w:lang w:val="el-GR"/>
        </w:rPr>
        <w:t xml:space="preserve"> έχουν χαμηλότερες τιμές κατά 50%</w:t>
      </w:r>
      <w:r w:rsidR="00E93AC1" w:rsidRPr="004454EF">
        <w:rPr>
          <w:rFonts w:ascii="Arial" w:hAnsi="Arial" w:cs="Arial"/>
          <w:lang w:val="el-GR"/>
        </w:rPr>
        <w:t xml:space="preserve"> από τη λυματολάσπη και στη συνέχει</w:t>
      </w:r>
      <w:r w:rsidR="00534A4E" w:rsidRPr="004454EF">
        <w:rPr>
          <w:rFonts w:ascii="Arial" w:hAnsi="Arial" w:cs="Arial"/>
          <w:lang w:val="el-GR"/>
        </w:rPr>
        <w:t xml:space="preserve">α από </w:t>
      </w:r>
      <w:r w:rsidR="00E93AC1" w:rsidRPr="004454EF">
        <w:rPr>
          <w:rFonts w:ascii="Arial" w:hAnsi="Arial" w:cs="Arial"/>
          <w:lang w:val="el-GR"/>
        </w:rPr>
        <w:t>την θερμοκρασία πυρόλυσης</w:t>
      </w:r>
      <w:r w:rsidR="000741BC">
        <w:rPr>
          <w:rFonts w:ascii="Arial" w:hAnsi="Arial" w:cs="Arial"/>
          <w:lang w:val="el-GR"/>
        </w:rPr>
        <w:t>,</w:t>
      </w:r>
      <w:r w:rsidR="00E93AC1" w:rsidRPr="004454EF">
        <w:rPr>
          <w:rFonts w:ascii="Arial" w:hAnsi="Arial" w:cs="Arial"/>
          <w:lang w:val="el-GR"/>
        </w:rPr>
        <w:t xml:space="preserve"> όπου οι</w:t>
      </w:r>
      <w:r w:rsidR="00534A4E" w:rsidRPr="004454EF">
        <w:rPr>
          <w:rFonts w:ascii="Arial" w:hAnsi="Arial" w:cs="Arial"/>
          <w:lang w:val="el-GR"/>
        </w:rPr>
        <w:t xml:space="preserve"> υψηλές θερμοκρασίες έχουν ελάχιστα μεγαλύτερες τιμές. Οι υψηλές θερμοκρασίες δημιουργούν πορώδες και βελτιώνουν την επιφάνεια του δείγματος. Πιο συγκεκριμένα οδηγούν στις βελτιωμένες επιφάνειες των </w:t>
      </w:r>
      <w:r w:rsidR="00441A0A">
        <w:rPr>
          <w:rFonts w:ascii="Arial" w:hAnsi="Arial" w:cs="Arial"/>
          <w:lang w:val="el-GR"/>
        </w:rPr>
        <w:t>δειγμάτων</w:t>
      </w:r>
      <w:r w:rsidR="00510D63">
        <w:rPr>
          <w:rFonts w:ascii="Arial" w:hAnsi="Arial" w:cs="Arial"/>
          <w:lang w:val="el-GR"/>
        </w:rPr>
        <w:t xml:space="preserve"> των φλοιών</w:t>
      </w:r>
      <w:r w:rsidR="00441A0A">
        <w:rPr>
          <w:rFonts w:ascii="Arial" w:hAnsi="Arial" w:cs="Arial"/>
          <w:lang w:val="el-GR"/>
        </w:rPr>
        <w:t xml:space="preserve"> </w:t>
      </w:r>
      <w:r w:rsidR="0071032D" w:rsidRPr="00510D63">
        <w:rPr>
          <w:rFonts w:ascii="Arial" w:hAnsi="Arial" w:cs="Arial"/>
          <w:lang w:val="el-GR"/>
        </w:rPr>
        <w:t>ρυζιού</w:t>
      </w:r>
      <w:r w:rsidR="00441A0A">
        <w:rPr>
          <w:rFonts w:ascii="Arial" w:hAnsi="Arial" w:cs="Arial"/>
          <w:lang w:val="el-GR"/>
        </w:rPr>
        <w:t xml:space="preserve"> που παράχθηκαν</w:t>
      </w:r>
      <w:r w:rsidR="00534A4E" w:rsidRPr="004454EF">
        <w:rPr>
          <w:rFonts w:ascii="Arial" w:hAnsi="Arial" w:cs="Arial"/>
          <w:lang w:val="el-GR"/>
        </w:rPr>
        <w:t xml:space="preserve"> στους 600</w:t>
      </w:r>
      <w:r w:rsidR="00534A4E" w:rsidRPr="004454EF">
        <w:rPr>
          <w:rFonts w:ascii="Arial" w:hAnsi="Arial" w:cs="Arial"/>
          <w:vertAlign w:val="superscript"/>
          <w:lang w:val="el-GR"/>
        </w:rPr>
        <w:t>ο</w:t>
      </w:r>
      <w:r w:rsidR="00534A4E" w:rsidRPr="00B16661">
        <w:rPr>
          <w:rFonts w:ascii="Arial" w:hAnsi="Arial" w:cs="Arial"/>
        </w:rPr>
        <w:t>C</w:t>
      </w:r>
      <w:r w:rsidR="00534A4E" w:rsidRPr="004454EF">
        <w:rPr>
          <w:rFonts w:ascii="Arial" w:hAnsi="Arial" w:cs="Arial"/>
          <w:lang w:val="el-GR"/>
        </w:rPr>
        <w:t xml:space="preserve"> και απέ</w:t>
      </w:r>
      <w:r w:rsidR="006653B0" w:rsidRPr="004454EF">
        <w:rPr>
          <w:rFonts w:ascii="Arial" w:hAnsi="Arial" w:cs="Arial"/>
          <w:lang w:val="el-GR"/>
        </w:rPr>
        <w:t>δωσαν τις μεγαλύτερες τιμές.</w:t>
      </w:r>
      <w:r w:rsidR="00534A4E" w:rsidRPr="004454EF">
        <w:rPr>
          <w:rFonts w:ascii="Arial" w:hAnsi="Arial" w:cs="Arial"/>
          <w:lang w:val="el-GR"/>
        </w:rPr>
        <w:t xml:space="preserve"> Επίσης, μπορεί να αναφερθεί ότι ο εμπλουτισμός των βιοεξανθρακωμάτων με οξείδιο του γραφενίου δεν επιδρά στις τιμές της φαινόμενης πυκνότητας και της ειδικής επιφάνειας</w:t>
      </w:r>
      <w:r w:rsidR="00141CBD">
        <w:rPr>
          <w:rFonts w:ascii="Arial" w:hAnsi="Arial" w:cs="Arial"/>
          <w:lang w:val="el-GR"/>
        </w:rPr>
        <w:t xml:space="preserve"> </w:t>
      </w:r>
      <w:r w:rsidR="002E3EF2" w:rsidRPr="002E3EF2">
        <w:rPr>
          <w:rFonts w:ascii="Arial" w:hAnsi="Arial" w:cs="Arial"/>
          <w:lang w:val="el-GR"/>
        </w:rPr>
        <w:t>[</w:t>
      </w:r>
      <w:r w:rsidR="002E3EF2">
        <w:rPr>
          <w:rFonts w:ascii="Arial" w:hAnsi="Arial" w:cs="Arial"/>
        </w:rPr>
        <w:t>Tripathi</w:t>
      </w:r>
      <w:r w:rsidR="002E3EF2" w:rsidRPr="002E3EF2">
        <w:rPr>
          <w:rFonts w:ascii="Arial" w:hAnsi="Arial" w:cs="Arial"/>
          <w:lang w:val="el-GR"/>
        </w:rPr>
        <w:t xml:space="preserve"> </w:t>
      </w:r>
      <w:r w:rsidR="002E3EF2">
        <w:rPr>
          <w:rFonts w:ascii="Arial" w:hAnsi="Arial" w:cs="Arial"/>
        </w:rPr>
        <w:t>et</w:t>
      </w:r>
      <w:r w:rsidR="002E3EF2" w:rsidRPr="002E3EF2">
        <w:rPr>
          <w:rFonts w:ascii="Arial" w:hAnsi="Arial" w:cs="Arial"/>
          <w:lang w:val="el-GR"/>
        </w:rPr>
        <w:t xml:space="preserve"> </w:t>
      </w:r>
      <w:r w:rsidR="002E3EF2">
        <w:rPr>
          <w:rFonts w:ascii="Arial" w:hAnsi="Arial" w:cs="Arial"/>
        </w:rPr>
        <w:t>al</w:t>
      </w:r>
      <w:r w:rsidR="002E3EF2" w:rsidRPr="002E3EF2">
        <w:rPr>
          <w:rFonts w:ascii="Arial" w:hAnsi="Arial" w:cs="Arial"/>
          <w:lang w:val="el-GR"/>
        </w:rPr>
        <w:t>.,</w:t>
      </w:r>
      <w:r w:rsidR="000741BC">
        <w:rPr>
          <w:rFonts w:ascii="Arial" w:hAnsi="Arial" w:cs="Arial"/>
          <w:lang w:val="el-GR"/>
        </w:rPr>
        <w:t xml:space="preserve"> </w:t>
      </w:r>
      <w:r w:rsidR="002E3EF2" w:rsidRPr="002F7BEA">
        <w:rPr>
          <w:rFonts w:ascii="Arial" w:hAnsi="Arial" w:cs="Arial"/>
          <w:lang w:val="el-GR"/>
        </w:rPr>
        <w:t>2016</w:t>
      </w:r>
      <w:r w:rsidR="002E3EF2" w:rsidRPr="002E3EF2">
        <w:rPr>
          <w:rFonts w:ascii="Arial" w:hAnsi="Arial" w:cs="Arial"/>
          <w:lang w:val="el-GR"/>
        </w:rPr>
        <w:t>]</w:t>
      </w:r>
      <w:r w:rsidR="00534A4E" w:rsidRPr="004454EF">
        <w:rPr>
          <w:rFonts w:ascii="Arial" w:hAnsi="Arial" w:cs="Arial"/>
          <w:lang w:val="el-GR"/>
        </w:rPr>
        <w:t>.</w:t>
      </w:r>
      <w:r w:rsidR="004235C4">
        <w:rPr>
          <w:rFonts w:ascii="Arial" w:hAnsi="Arial" w:cs="Arial"/>
          <w:lang w:val="el-GR"/>
        </w:rPr>
        <w:t xml:space="preserve"> </w:t>
      </w:r>
      <w:r w:rsidR="00534A4E" w:rsidRPr="004454EF">
        <w:rPr>
          <w:rFonts w:ascii="Arial" w:hAnsi="Arial" w:cs="Arial"/>
          <w:lang w:val="el-GR"/>
        </w:rPr>
        <w:t xml:space="preserve">Η μέτρηση της ειδικής επιφάνειας </w:t>
      </w:r>
      <w:r w:rsidR="00534A4E" w:rsidRPr="00B16661">
        <w:rPr>
          <w:rFonts w:ascii="Arial" w:hAnsi="Arial" w:cs="Arial"/>
        </w:rPr>
        <w:t>S</w:t>
      </w:r>
      <w:r w:rsidR="00534A4E" w:rsidRPr="00B16661">
        <w:rPr>
          <w:rFonts w:ascii="Arial" w:hAnsi="Arial" w:cs="Arial"/>
          <w:vertAlign w:val="subscript"/>
        </w:rPr>
        <w:t>BET</w:t>
      </w:r>
      <w:r w:rsidR="00534A4E" w:rsidRPr="004454EF">
        <w:rPr>
          <w:rFonts w:ascii="Arial" w:hAnsi="Arial" w:cs="Arial"/>
          <w:lang w:val="el-GR"/>
        </w:rPr>
        <w:t xml:space="preserve"> είναι μια παράμετρος που μπορεί να προβλέψει την προσροφητική ικαν</w:t>
      </w:r>
      <w:r w:rsidR="00141CBD">
        <w:rPr>
          <w:rFonts w:ascii="Arial" w:hAnsi="Arial" w:cs="Arial"/>
          <w:lang w:val="el-GR"/>
        </w:rPr>
        <w:t>ότητα των βιοεξανθρακωμάτων για αυτό το λόγο τα βιοεξανθρακώματα υψηλών θερμοκρασιών</w:t>
      </w:r>
      <w:r w:rsidR="00534A4E" w:rsidRPr="004454EF">
        <w:rPr>
          <w:rFonts w:ascii="Arial" w:hAnsi="Arial" w:cs="Arial"/>
          <w:lang w:val="el-GR"/>
        </w:rPr>
        <w:t xml:space="preserve"> παρο</w:t>
      </w:r>
      <w:r w:rsidR="006653B0" w:rsidRPr="004454EF">
        <w:rPr>
          <w:rFonts w:ascii="Arial" w:hAnsi="Arial" w:cs="Arial"/>
          <w:lang w:val="el-GR"/>
        </w:rPr>
        <w:t>υσιάζουν καλύτερη προσρόφηση</w:t>
      </w:r>
      <w:r w:rsidR="00141CBD">
        <w:rPr>
          <w:rFonts w:ascii="Arial" w:hAnsi="Arial" w:cs="Arial"/>
          <w:lang w:val="el-GR"/>
        </w:rPr>
        <w:t xml:space="preserve"> </w:t>
      </w:r>
      <w:r w:rsidR="002F7BEA" w:rsidRPr="002F7BEA">
        <w:rPr>
          <w:rFonts w:ascii="Arial" w:hAnsi="Arial" w:cs="Arial"/>
          <w:lang w:val="el-GR"/>
        </w:rPr>
        <w:t>[</w:t>
      </w:r>
      <w:r w:rsidR="002F7BEA">
        <w:rPr>
          <w:rFonts w:ascii="Arial" w:hAnsi="Arial" w:cs="Arial"/>
        </w:rPr>
        <w:t>Swat</w:t>
      </w:r>
      <w:r w:rsidR="002F7BEA" w:rsidRPr="002F7BEA">
        <w:rPr>
          <w:rFonts w:ascii="Arial" w:hAnsi="Arial" w:cs="Arial"/>
          <w:lang w:val="el-GR"/>
        </w:rPr>
        <w:t xml:space="preserve"> </w:t>
      </w:r>
      <w:r w:rsidR="002F7BEA">
        <w:rPr>
          <w:rFonts w:ascii="Arial" w:hAnsi="Arial" w:cs="Arial"/>
        </w:rPr>
        <w:t>et</w:t>
      </w:r>
      <w:r w:rsidR="002F7BEA" w:rsidRPr="002F7BEA">
        <w:rPr>
          <w:rFonts w:ascii="Arial" w:hAnsi="Arial" w:cs="Arial"/>
          <w:lang w:val="el-GR"/>
        </w:rPr>
        <w:t xml:space="preserve"> </w:t>
      </w:r>
      <w:r w:rsidR="002F7BEA">
        <w:rPr>
          <w:rFonts w:ascii="Arial" w:hAnsi="Arial" w:cs="Arial"/>
        </w:rPr>
        <w:t>al</w:t>
      </w:r>
      <w:r w:rsidR="002F7BEA" w:rsidRPr="002F7BEA">
        <w:rPr>
          <w:rFonts w:ascii="Arial" w:hAnsi="Arial" w:cs="Arial"/>
          <w:lang w:val="el-GR"/>
        </w:rPr>
        <w:t>.,</w:t>
      </w:r>
      <w:r w:rsidR="002F7BEA" w:rsidRPr="0033618F">
        <w:rPr>
          <w:rFonts w:ascii="Arial" w:hAnsi="Arial" w:cs="Arial"/>
          <w:lang w:val="el-GR"/>
        </w:rPr>
        <w:t>2017</w:t>
      </w:r>
      <w:r w:rsidR="002F7BEA" w:rsidRPr="002F7BEA">
        <w:rPr>
          <w:rFonts w:ascii="Arial" w:hAnsi="Arial" w:cs="Arial"/>
          <w:lang w:val="el-GR"/>
        </w:rPr>
        <w:t>]</w:t>
      </w:r>
      <w:r w:rsidR="006653B0" w:rsidRPr="004454EF">
        <w:rPr>
          <w:rFonts w:ascii="Arial" w:hAnsi="Arial" w:cs="Arial"/>
          <w:lang w:val="el-GR"/>
        </w:rPr>
        <w:t>.</w:t>
      </w:r>
      <w:r w:rsidR="0039713D">
        <w:rPr>
          <w:rFonts w:ascii="Arial" w:hAnsi="Arial" w:cs="Arial"/>
          <w:lang w:val="el-GR"/>
        </w:rPr>
        <w:t xml:space="preserve"> </w:t>
      </w:r>
    </w:p>
    <w:p w:rsidR="007A2E83" w:rsidRPr="00065FBF" w:rsidRDefault="00073C73" w:rsidP="00534A4E">
      <w:pPr>
        <w:jc w:val="both"/>
        <w:rPr>
          <w:rFonts w:ascii="Arial" w:hAnsi="Arial" w:cs="Arial"/>
          <w:lang w:val="el-GR"/>
        </w:rPr>
      </w:pPr>
      <w:r>
        <w:rPr>
          <w:rFonts w:ascii="Arial" w:hAnsi="Arial" w:cs="Arial"/>
          <w:lang w:val="el-GR"/>
        </w:rPr>
        <w:t>Η</w:t>
      </w:r>
      <w:r w:rsidR="007A2E83" w:rsidRPr="007A2E83">
        <w:rPr>
          <w:rFonts w:ascii="Arial" w:hAnsi="Arial" w:cs="Arial"/>
          <w:lang w:val="el-GR"/>
        </w:rPr>
        <w:t xml:space="preserve"> </w:t>
      </w:r>
      <w:r>
        <w:rPr>
          <w:rFonts w:ascii="Arial" w:hAnsi="Arial" w:cs="Arial"/>
          <w:lang w:val="el-GR"/>
        </w:rPr>
        <w:t>ικανότητα</w:t>
      </w:r>
      <w:r w:rsidR="007A2E83">
        <w:rPr>
          <w:rFonts w:ascii="Arial" w:hAnsi="Arial" w:cs="Arial"/>
          <w:lang w:val="el-GR"/>
        </w:rPr>
        <w:t xml:space="preserve"> </w:t>
      </w:r>
      <w:r>
        <w:rPr>
          <w:rFonts w:ascii="Arial" w:hAnsi="Arial" w:cs="Arial"/>
          <w:lang w:val="el-GR"/>
        </w:rPr>
        <w:t>ανταλλαγής</w:t>
      </w:r>
      <w:r w:rsidR="007A2E83">
        <w:rPr>
          <w:rFonts w:ascii="Arial" w:hAnsi="Arial" w:cs="Arial"/>
          <w:lang w:val="el-GR"/>
        </w:rPr>
        <w:t xml:space="preserve"> </w:t>
      </w:r>
      <w:r>
        <w:rPr>
          <w:rFonts w:ascii="Arial" w:hAnsi="Arial" w:cs="Arial"/>
          <w:lang w:val="el-GR"/>
        </w:rPr>
        <w:t>κατιόντων</w:t>
      </w:r>
      <w:r w:rsidRPr="00073C73">
        <w:rPr>
          <w:rFonts w:ascii="Arial" w:hAnsi="Arial" w:cs="Arial"/>
          <w:lang w:val="el-GR"/>
        </w:rPr>
        <w:t xml:space="preserve"> (</w:t>
      </w:r>
      <w:r>
        <w:rPr>
          <w:rFonts w:ascii="Arial" w:hAnsi="Arial" w:cs="Arial"/>
        </w:rPr>
        <w:t>CEC</w:t>
      </w:r>
      <w:r w:rsidRPr="00073C73">
        <w:rPr>
          <w:rFonts w:ascii="Arial" w:hAnsi="Arial" w:cs="Arial"/>
          <w:lang w:val="el-GR"/>
        </w:rPr>
        <w:t>)</w:t>
      </w:r>
      <w:r w:rsidR="007A2E83">
        <w:rPr>
          <w:rFonts w:ascii="Arial" w:hAnsi="Arial" w:cs="Arial"/>
          <w:lang w:val="el-GR"/>
        </w:rPr>
        <w:t xml:space="preserve"> είναι μι</w:t>
      </w:r>
      <w:r>
        <w:rPr>
          <w:rFonts w:ascii="Arial" w:hAnsi="Arial" w:cs="Arial"/>
          <w:lang w:val="el-GR"/>
        </w:rPr>
        <w:t>α</w:t>
      </w:r>
      <w:r w:rsidR="007A2E83">
        <w:rPr>
          <w:rFonts w:ascii="Arial" w:hAnsi="Arial" w:cs="Arial"/>
          <w:lang w:val="el-GR"/>
        </w:rPr>
        <w:t xml:space="preserve"> </w:t>
      </w:r>
      <w:r>
        <w:rPr>
          <w:rFonts w:ascii="Arial" w:hAnsi="Arial" w:cs="Arial"/>
          <w:lang w:val="el-GR"/>
        </w:rPr>
        <w:t>ακόμα</w:t>
      </w:r>
      <w:r w:rsidR="007A2E83">
        <w:rPr>
          <w:rFonts w:ascii="Arial" w:hAnsi="Arial" w:cs="Arial"/>
          <w:lang w:val="el-GR"/>
        </w:rPr>
        <w:t xml:space="preserve"> </w:t>
      </w:r>
      <w:r>
        <w:rPr>
          <w:rFonts w:ascii="Arial" w:hAnsi="Arial" w:cs="Arial"/>
          <w:lang w:val="el-GR"/>
        </w:rPr>
        <w:t>μέθοδος</w:t>
      </w:r>
      <w:r w:rsidR="007A2E83">
        <w:rPr>
          <w:rFonts w:ascii="Arial" w:hAnsi="Arial" w:cs="Arial"/>
          <w:lang w:val="el-GR"/>
        </w:rPr>
        <w:t xml:space="preserve"> </w:t>
      </w:r>
      <w:r>
        <w:rPr>
          <w:rFonts w:ascii="Arial" w:hAnsi="Arial" w:cs="Arial"/>
          <w:lang w:val="el-GR"/>
        </w:rPr>
        <w:t>χαρακτηρισμού</w:t>
      </w:r>
      <w:r w:rsidR="007A2E83">
        <w:rPr>
          <w:rFonts w:ascii="Arial" w:hAnsi="Arial" w:cs="Arial"/>
          <w:lang w:val="el-GR"/>
        </w:rPr>
        <w:t xml:space="preserve"> των </w:t>
      </w:r>
      <w:r>
        <w:rPr>
          <w:rFonts w:ascii="Arial" w:hAnsi="Arial" w:cs="Arial"/>
          <w:lang w:val="el-GR"/>
        </w:rPr>
        <w:t>βιοεξανθρακωμάτων</w:t>
      </w:r>
      <w:r w:rsidR="007A2E83">
        <w:rPr>
          <w:rFonts w:ascii="Arial" w:hAnsi="Arial" w:cs="Arial"/>
          <w:lang w:val="el-GR"/>
        </w:rPr>
        <w:t xml:space="preserve">. Είναι </w:t>
      </w:r>
      <w:r>
        <w:rPr>
          <w:rFonts w:ascii="Arial" w:hAnsi="Arial" w:cs="Arial"/>
          <w:lang w:val="el-GR"/>
        </w:rPr>
        <w:t>ευρέως</w:t>
      </w:r>
      <w:r w:rsidR="007A2E83">
        <w:rPr>
          <w:rFonts w:ascii="Arial" w:hAnsi="Arial" w:cs="Arial"/>
          <w:lang w:val="el-GR"/>
        </w:rPr>
        <w:t xml:space="preserve"> </w:t>
      </w:r>
      <w:r>
        <w:rPr>
          <w:rFonts w:ascii="Arial" w:hAnsi="Arial" w:cs="Arial"/>
          <w:lang w:val="el-GR"/>
        </w:rPr>
        <w:t>γνωστό</w:t>
      </w:r>
      <w:r w:rsidR="007A2E83">
        <w:rPr>
          <w:rFonts w:ascii="Arial" w:hAnsi="Arial" w:cs="Arial"/>
          <w:lang w:val="el-GR"/>
        </w:rPr>
        <w:t xml:space="preserve"> ότι η </w:t>
      </w:r>
      <w:r>
        <w:rPr>
          <w:rFonts w:ascii="Arial" w:hAnsi="Arial" w:cs="Arial"/>
          <w:lang w:val="el-GR"/>
        </w:rPr>
        <w:t>αύξηση</w:t>
      </w:r>
      <w:r w:rsidR="007A2E83">
        <w:rPr>
          <w:rFonts w:ascii="Arial" w:hAnsi="Arial" w:cs="Arial"/>
          <w:lang w:val="el-GR"/>
        </w:rPr>
        <w:t xml:space="preserve"> της </w:t>
      </w:r>
      <w:r>
        <w:rPr>
          <w:rFonts w:ascii="Arial" w:hAnsi="Arial" w:cs="Arial"/>
          <w:lang w:val="el-GR"/>
        </w:rPr>
        <w:t>θερμοκρασίας</w:t>
      </w:r>
      <w:r w:rsidR="007A2E83">
        <w:rPr>
          <w:rFonts w:ascii="Arial" w:hAnsi="Arial" w:cs="Arial"/>
          <w:lang w:val="el-GR"/>
        </w:rPr>
        <w:t xml:space="preserve"> </w:t>
      </w:r>
      <w:r>
        <w:rPr>
          <w:rFonts w:ascii="Arial" w:hAnsi="Arial" w:cs="Arial"/>
          <w:lang w:val="el-GR"/>
        </w:rPr>
        <w:t>οδηγεί</w:t>
      </w:r>
      <w:r w:rsidR="007A2E83">
        <w:rPr>
          <w:rFonts w:ascii="Arial" w:hAnsi="Arial" w:cs="Arial"/>
          <w:lang w:val="el-GR"/>
        </w:rPr>
        <w:t xml:space="preserve"> στη </w:t>
      </w:r>
      <w:r>
        <w:rPr>
          <w:rFonts w:ascii="Arial" w:hAnsi="Arial" w:cs="Arial"/>
          <w:lang w:val="el-GR"/>
        </w:rPr>
        <w:t>μείωση</w:t>
      </w:r>
      <w:r w:rsidR="007A2E83">
        <w:rPr>
          <w:rFonts w:ascii="Arial" w:hAnsi="Arial" w:cs="Arial"/>
          <w:lang w:val="el-GR"/>
        </w:rPr>
        <w:t xml:space="preserve"> της </w:t>
      </w:r>
      <w:r>
        <w:rPr>
          <w:rFonts w:ascii="Arial" w:hAnsi="Arial" w:cs="Arial"/>
          <w:lang w:val="el-GR"/>
        </w:rPr>
        <w:t>κατι</w:t>
      </w:r>
      <w:r w:rsidR="00BA7E2D">
        <w:rPr>
          <w:rFonts w:ascii="Arial" w:hAnsi="Arial" w:cs="Arial"/>
          <w:lang w:val="el-GR"/>
        </w:rPr>
        <w:t>ο</w:t>
      </w:r>
      <w:r>
        <w:rPr>
          <w:rFonts w:ascii="Arial" w:hAnsi="Arial" w:cs="Arial"/>
          <w:lang w:val="el-GR"/>
        </w:rPr>
        <w:t>ντοανταλλακτικής</w:t>
      </w:r>
      <w:r w:rsidR="007A2E83">
        <w:rPr>
          <w:rFonts w:ascii="Arial" w:hAnsi="Arial" w:cs="Arial"/>
          <w:lang w:val="el-GR"/>
        </w:rPr>
        <w:t xml:space="preserve"> </w:t>
      </w:r>
      <w:r>
        <w:rPr>
          <w:rFonts w:ascii="Arial" w:hAnsi="Arial" w:cs="Arial"/>
          <w:lang w:val="el-GR"/>
        </w:rPr>
        <w:t>ικανότητας</w:t>
      </w:r>
      <w:r w:rsidR="0039713D">
        <w:rPr>
          <w:rFonts w:ascii="Arial" w:hAnsi="Arial" w:cs="Arial"/>
          <w:lang w:val="el-GR"/>
        </w:rPr>
        <w:t>,</w:t>
      </w:r>
      <w:r>
        <w:rPr>
          <w:rFonts w:ascii="Arial" w:hAnsi="Arial" w:cs="Arial"/>
          <w:lang w:val="el-GR"/>
        </w:rPr>
        <w:t xml:space="preserve"> όπως απεικονίζεται και στ</w:t>
      </w:r>
      <w:r w:rsidR="00904932">
        <w:rPr>
          <w:rFonts w:ascii="Arial" w:hAnsi="Arial" w:cs="Arial"/>
          <w:lang w:val="el-GR"/>
        </w:rPr>
        <w:t>ον Πίνακα 4.1 και 4.2.</w:t>
      </w:r>
      <w:r>
        <w:rPr>
          <w:rFonts w:ascii="Arial" w:hAnsi="Arial" w:cs="Arial"/>
          <w:lang w:val="el-GR"/>
        </w:rPr>
        <w:t xml:space="preserve"> Τα βιοεξανθρακώματα των 400</w:t>
      </w:r>
      <w:r w:rsidRPr="00073C73">
        <w:rPr>
          <w:rFonts w:ascii="Arial" w:hAnsi="Arial" w:cs="Arial"/>
          <w:vertAlign w:val="superscript"/>
          <w:lang w:val="el-GR"/>
        </w:rPr>
        <w:t>ο</w:t>
      </w:r>
      <w:r>
        <w:rPr>
          <w:rFonts w:ascii="Arial" w:hAnsi="Arial" w:cs="Arial"/>
        </w:rPr>
        <w:t>C</w:t>
      </w:r>
      <w:r>
        <w:rPr>
          <w:rFonts w:ascii="Arial" w:hAnsi="Arial" w:cs="Arial"/>
          <w:lang w:val="el-GR"/>
        </w:rPr>
        <w:t xml:space="preserve"> </w:t>
      </w:r>
      <w:r w:rsidR="00904932">
        <w:rPr>
          <w:rFonts w:ascii="Arial" w:hAnsi="Arial" w:cs="Arial"/>
          <w:lang w:val="el-GR"/>
        </w:rPr>
        <w:t>εμφανίζουν υψηλότερες τιμές σε σχέση με</w:t>
      </w:r>
      <w:r>
        <w:rPr>
          <w:rFonts w:ascii="Arial" w:hAnsi="Arial" w:cs="Arial"/>
          <w:lang w:val="el-GR"/>
        </w:rPr>
        <w:t xml:space="preserve"> αυτά των 600</w:t>
      </w:r>
      <w:r w:rsidRPr="00073C73">
        <w:rPr>
          <w:rFonts w:ascii="Arial" w:hAnsi="Arial" w:cs="Arial"/>
          <w:vertAlign w:val="superscript"/>
          <w:lang w:val="el-GR"/>
        </w:rPr>
        <w:t>ο</w:t>
      </w:r>
      <w:r>
        <w:rPr>
          <w:rFonts w:ascii="Arial" w:hAnsi="Arial" w:cs="Arial"/>
        </w:rPr>
        <w:t>C</w:t>
      </w:r>
      <w:r>
        <w:rPr>
          <w:rFonts w:ascii="Arial" w:hAnsi="Arial" w:cs="Arial"/>
          <w:lang w:val="el-GR"/>
        </w:rPr>
        <w:t xml:space="preserve"> [</w:t>
      </w:r>
      <w:r>
        <w:rPr>
          <w:rFonts w:ascii="Arial" w:hAnsi="Arial" w:cs="Arial"/>
        </w:rPr>
        <w:t>Kim</w:t>
      </w:r>
      <w:r w:rsidRPr="00073C73">
        <w:rPr>
          <w:rFonts w:ascii="Arial" w:hAnsi="Arial" w:cs="Arial"/>
          <w:lang w:val="el-GR"/>
        </w:rPr>
        <w:t xml:space="preserve"> </w:t>
      </w:r>
      <w:r>
        <w:rPr>
          <w:rFonts w:ascii="Arial" w:hAnsi="Arial" w:cs="Arial"/>
        </w:rPr>
        <w:t>et</w:t>
      </w:r>
      <w:r w:rsidRPr="00073C73">
        <w:rPr>
          <w:rFonts w:ascii="Arial" w:hAnsi="Arial" w:cs="Arial"/>
          <w:lang w:val="el-GR"/>
        </w:rPr>
        <w:t xml:space="preserve"> </w:t>
      </w:r>
      <w:r>
        <w:rPr>
          <w:rFonts w:ascii="Arial" w:hAnsi="Arial" w:cs="Arial"/>
        </w:rPr>
        <w:t>al</w:t>
      </w:r>
      <w:r w:rsidRPr="00073C73">
        <w:rPr>
          <w:rFonts w:ascii="Arial" w:hAnsi="Arial" w:cs="Arial"/>
          <w:lang w:val="el-GR"/>
        </w:rPr>
        <w:t>.,</w:t>
      </w:r>
      <w:r w:rsidR="00BA7E2D">
        <w:rPr>
          <w:rFonts w:ascii="Arial" w:hAnsi="Arial" w:cs="Arial"/>
          <w:lang w:val="el-GR"/>
        </w:rPr>
        <w:t xml:space="preserve"> </w:t>
      </w:r>
      <w:r w:rsidRPr="00073C73">
        <w:rPr>
          <w:rFonts w:ascii="Arial" w:hAnsi="Arial" w:cs="Arial"/>
          <w:lang w:val="el-GR"/>
        </w:rPr>
        <w:t>2010</w:t>
      </w:r>
      <w:r>
        <w:rPr>
          <w:rFonts w:ascii="Arial" w:hAnsi="Arial" w:cs="Arial"/>
          <w:lang w:val="el-GR"/>
        </w:rPr>
        <w:t>]</w:t>
      </w:r>
      <w:r w:rsidR="00141CBD">
        <w:rPr>
          <w:rFonts w:ascii="Arial" w:hAnsi="Arial" w:cs="Arial"/>
          <w:lang w:val="el-GR"/>
        </w:rPr>
        <w:t xml:space="preserve"> </w:t>
      </w:r>
      <w:r w:rsidRPr="00073C73">
        <w:rPr>
          <w:rFonts w:ascii="Arial" w:hAnsi="Arial" w:cs="Arial"/>
          <w:lang w:val="el-GR"/>
        </w:rPr>
        <w:t>[</w:t>
      </w:r>
      <w:r>
        <w:rPr>
          <w:rFonts w:ascii="Arial" w:hAnsi="Arial" w:cs="Arial"/>
        </w:rPr>
        <w:t>Song</w:t>
      </w:r>
      <w:r w:rsidRPr="00073C73">
        <w:rPr>
          <w:rFonts w:ascii="Arial" w:hAnsi="Arial" w:cs="Arial"/>
          <w:lang w:val="el-GR"/>
        </w:rPr>
        <w:t xml:space="preserve"> </w:t>
      </w:r>
      <w:r>
        <w:rPr>
          <w:rFonts w:ascii="Arial" w:hAnsi="Arial" w:cs="Arial"/>
        </w:rPr>
        <w:t>et</w:t>
      </w:r>
      <w:r w:rsidRPr="00073C73">
        <w:rPr>
          <w:rFonts w:ascii="Arial" w:hAnsi="Arial" w:cs="Arial"/>
          <w:lang w:val="el-GR"/>
        </w:rPr>
        <w:t xml:space="preserve"> </w:t>
      </w:r>
      <w:r>
        <w:rPr>
          <w:rFonts w:ascii="Arial" w:hAnsi="Arial" w:cs="Arial"/>
        </w:rPr>
        <w:t>al</w:t>
      </w:r>
      <w:r w:rsidRPr="00073C73">
        <w:rPr>
          <w:rFonts w:ascii="Arial" w:hAnsi="Arial" w:cs="Arial"/>
          <w:lang w:val="el-GR"/>
        </w:rPr>
        <w:t>.,</w:t>
      </w:r>
      <w:r w:rsidR="00BA7E2D">
        <w:rPr>
          <w:rFonts w:ascii="Arial" w:hAnsi="Arial" w:cs="Arial"/>
          <w:lang w:val="el-GR"/>
        </w:rPr>
        <w:t xml:space="preserve"> </w:t>
      </w:r>
      <w:r w:rsidRPr="00073C73">
        <w:rPr>
          <w:rFonts w:ascii="Arial" w:hAnsi="Arial" w:cs="Arial"/>
          <w:lang w:val="el-GR"/>
        </w:rPr>
        <w:t>2012].</w:t>
      </w:r>
      <w:r w:rsidR="0039713D">
        <w:rPr>
          <w:rFonts w:ascii="Arial" w:hAnsi="Arial" w:cs="Arial"/>
          <w:lang w:val="el-GR"/>
        </w:rPr>
        <w:t xml:space="preserve"> Η μικρότερη</w:t>
      </w:r>
      <w:r>
        <w:rPr>
          <w:rFonts w:ascii="Arial" w:hAnsi="Arial" w:cs="Arial"/>
          <w:lang w:val="el-GR"/>
        </w:rPr>
        <w:t xml:space="preserve"> </w:t>
      </w:r>
      <w:r w:rsidR="0039713D">
        <w:rPr>
          <w:rFonts w:ascii="Arial" w:hAnsi="Arial" w:cs="Arial"/>
          <w:lang w:val="el-GR"/>
        </w:rPr>
        <w:t>ικανότητα</w:t>
      </w:r>
      <w:r>
        <w:rPr>
          <w:rFonts w:ascii="Arial" w:hAnsi="Arial" w:cs="Arial"/>
          <w:lang w:val="el-GR"/>
        </w:rPr>
        <w:t xml:space="preserve"> ανταλλαγής κατιόντων</w:t>
      </w:r>
      <w:r w:rsidR="0039713D">
        <w:rPr>
          <w:rFonts w:ascii="Arial" w:hAnsi="Arial" w:cs="Arial"/>
          <w:lang w:val="el-GR"/>
        </w:rPr>
        <w:t xml:space="preserve"> στα βιοεξανθρακώματα των 400</w:t>
      </w:r>
      <w:r w:rsidR="0039713D" w:rsidRPr="0039713D">
        <w:rPr>
          <w:rFonts w:ascii="Arial" w:hAnsi="Arial" w:cs="Arial"/>
          <w:vertAlign w:val="superscript"/>
          <w:lang w:val="el-GR"/>
        </w:rPr>
        <w:t>ο</w:t>
      </w:r>
      <w:r w:rsidR="0039713D">
        <w:rPr>
          <w:rFonts w:ascii="Arial" w:hAnsi="Arial" w:cs="Arial"/>
        </w:rPr>
        <w:t>C</w:t>
      </w:r>
      <w:r>
        <w:rPr>
          <w:rFonts w:ascii="Arial" w:hAnsi="Arial" w:cs="Arial"/>
          <w:lang w:val="el-GR"/>
        </w:rPr>
        <w:t xml:space="preserve"> οφείλεται στη μείωση της λειτουργικότητας της επιφάνειας εξαιτίας της αύξησης της θερμοκρασίας</w:t>
      </w:r>
      <w:r w:rsidR="0059582A">
        <w:rPr>
          <w:rFonts w:ascii="Arial" w:hAnsi="Arial" w:cs="Arial"/>
          <w:lang w:val="el-GR"/>
        </w:rPr>
        <w:t xml:space="preserve"> </w:t>
      </w:r>
      <w:r>
        <w:rPr>
          <w:rFonts w:ascii="Arial" w:hAnsi="Arial" w:cs="Arial"/>
          <w:lang w:val="el-GR"/>
        </w:rPr>
        <w:t>[</w:t>
      </w:r>
      <w:r>
        <w:rPr>
          <w:rFonts w:ascii="Arial" w:hAnsi="Arial" w:cs="Arial"/>
        </w:rPr>
        <w:t>Lehmann</w:t>
      </w:r>
      <w:r w:rsidRPr="00073C73">
        <w:rPr>
          <w:rFonts w:ascii="Arial" w:hAnsi="Arial" w:cs="Arial"/>
          <w:lang w:val="el-GR"/>
        </w:rPr>
        <w:t xml:space="preserve"> </w:t>
      </w:r>
      <w:r>
        <w:rPr>
          <w:rFonts w:ascii="Arial" w:hAnsi="Arial" w:cs="Arial"/>
        </w:rPr>
        <w:t>et</w:t>
      </w:r>
      <w:r w:rsidRPr="00073C73">
        <w:rPr>
          <w:rFonts w:ascii="Arial" w:hAnsi="Arial" w:cs="Arial"/>
          <w:lang w:val="el-GR"/>
        </w:rPr>
        <w:t xml:space="preserve"> </w:t>
      </w:r>
      <w:r>
        <w:rPr>
          <w:rFonts w:ascii="Arial" w:hAnsi="Arial" w:cs="Arial"/>
        </w:rPr>
        <w:t>al</w:t>
      </w:r>
      <w:r w:rsidRPr="00073C73">
        <w:rPr>
          <w:rFonts w:ascii="Arial" w:hAnsi="Arial" w:cs="Arial"/>
          <w:lang w:val="el-GR"/>
        </w:rPr>
        <w:t>.</w:t>
      </w:r>
      <w:r w:rsidRPr="00065FBF">
        <w:rPr>
          <w:rFonts w:ascii="Arial" w:hAnsi="Arial" w:cs="Arial"/>
          <w:lang w:val="el-GR"/>
        </w:rPr>
        <w:t>,2007</w:t>
      </w:r>
      <w:r>
        <w:rPr>
          <w:rFonts w:ascii="Arial" w:hAnsi="Arial" w:cs="Arial"/>
          <w:lang w:val="el-GR"/>
        </w:rPr>
        <w:t>].</w:t>
      </w:r>
      <w:r w:rsidR="00065FBF" w:rsidRPr="00065FBF">
        <w:rPr>
          <w:rFonts w:ascii="Arial" w:hAnsi="Arial" w:cs="Arial"/>
          <w:lang w:val="el-GR"/>
        </w:rPr>
        <w:t xml:space="preserve"> </w:t>
      </w:r>
      <w:r w:rsidR="00065FBF">
        <w:rPr>
          <w:rFonts w:ascii="Arial" w:hAnsi="Arial" w:cs="Arial"/>
          <w:lang w:val="el-GR"/>
        </w:rPr>
        <w:t>Επιπλέον</w:t>
      </w:r>
      <w:r w:rsidR="0039713D">
        <w:rPr>
          <w:rFonts w:ascii="Arial" w:hAnsi="Arial" w:cs="Arial"/>
          <w:lang w:val="el-GR"/>
        </w:rPr>
        <w:t xml:space="preserve"> φαίνεται ότι</w:t>
      </w:r>
      <w:r w:rsidR="00065FBF">
        <w:rPr>
          <w:rFonts w:ascii="Arial" w:hAnsi="Arial" w:cs="Arial"/>
          <w:lang w:val="el-GR"/>
        </w:rPr>
        <w:t xml:space="preserve"> η τροποποίηση βοηθάει στην αύξηση της ικανότητας ανταλλαγής κατιόντων κάτι που καθιστά το βιοεξανθράκωμα πιο αποδοτικό.</w:t>
      </w:r>
    </w:p>
    <w:p w:rsidR="00734D83" w:rsidRPr="00734D83" w:rsidRDefault="00044F34" w:rsidP="00734D83">
      <w:pPr>
        <w:jc w:val="both"/>
        <w:rPr>
          <w:rFonts w:ascii="Arial" w:hAnsi="Arial" w:cs="Arial"/>
          <w:lang w:val="el-GR"/>
        </w:rPr>
      </w:pPr>
      <w:r>
        <w:rPr>
          <w:rFonts w:ascii="Arial" w:hAnsi="Arial" w:cs="Arial"/>
          <w:lang w:val="el-GR"/>
        </w:rPr>
        <w:t>Ο ολικός οργανικός άνθρακας (</w:t>
      </w:r>
      <w:r w:rsidR="00780372">
        <w:rPr>
          <w:rFonts w:ascii="Arial" w:hAnsi="Arial" w:cs="Arial"/>
        </w:rPr>
        <w:t>TOC</w:t>
      </w:r>
      <w:r>
        <w:rPr>
          <w:rFonts w:ascii="Arial" w:hAnsi="Arial" w:cs="Arial"/>
          <w:lang w:val="el-GR"/>
        </w:rPr>
        <w:t>) αποτελεί την τελευταία μέθοδο χαρακτηρισμού</w:t>
      </w:r>
      <w:r w:rsidR="00734D83">
        <w:rPr>
          <w:rFonts w:ascii="Arial" w:hAnsi="Arial" w:cs="Arial"/>
          <w:lang w:val="el-GR"/>
        </w:rPr>
        <w:t>. Τ</w:t>
      </w:r>
      <w:r>
        <w:rPr>
          <w:rFonts w:ascii="Arial" w:hAnsi="Arial" w:cs="Arial"/>
          <w:lang w:val="el-GR"/>
        </w:rPr>
        <w:t xml:space="preserve">α </w:t>
      </w:r>
      <w:r w:rsidR="00780372">
        <w:rPr>
          <w:rFonts w:ascii="Arial" w:hAnsi="Arial" w:cs="Arial"/>
          <w:lang w:val="el-GR"/>
        </w:rPr>
        <w:t>βιοεξανθρακώματα</w:t>
      </w:r>
      <w:r>
        <w:rPr>
          <w:rFonts w:ascii="Arial" w:hAnsi="Arial" w:cs="Arial"/>
          <w:lang w:val="el-GR"/>
        </w:rPr>
        <w:t xml:space="preserve"> </w:t>
      </w:r>
      <w:r w:rsidR="00510D63">
        <w:rPr>
          <w:rFonts w:ascii="Arial" w:hAnsi="Arial" w:cs="Arial"/>
          <w:lang w:val="el-GR"/>
        </w:rPr>
        <w:t xml:space="preserve">από φλοιούς </w:t>
      </w:r>
      <w:r w:rsidR="0071032D" w:rsidRPr="00510D63">
        <w:rPr>
          <w:rFonts w:ascii="Arial" w:hAnsi="Arial" w:cs="Arial"/>
          <w:lang w:val="el-GR"/>
        </w:rPr>
        <w:t>ρυζιού</w:t>
      </w:r>
      <w:r>
        <w:rPr>
          <w:rFonts w:ascii="Arial" w:hAnsi="Arial" w:cs="Arial"/>
          <w:lang w:val="el-GR"/>
        </w:rPr>
        <w:t xml:space="preserve"> </w:t>
      </w:r>
      <w:r w:rsidR="00780372">
        <w:rPr>
          <w:rFonts w:ascii="Arial" w:hAnsi="Arial" w:cs="Arial"/>
          <w:lang w:val="el-GR"/>
        </w:rPr>
        <w:t>έχουν</w:t>
      </w:r>
      <w:r w:rsidR="00734D83">
        <w:rPr>
          <w:rFonts w:ascii="Arial" w:hAnsi="Arial" w:cs="Arial"/>
          <w:lang w:val="el-GR"/>
        </w:rPr>
        <w:t xml:space="preserve"> </w:t>
      </w:r>
      <w:r w:rsidR="00780372">
        <w:rPr>
          <w:rFonts w:ascii="Arial" w:hAnsi="Arial" w:cs="Arial"/>
          <w:lang w:val="el-GR"/>
        </w:rPr>
        <w:t>μεγαλύτερο</w:t>
      </w:r>
      <w:r w:rsidR="00734D83">
        <w:rPr>
          <w:rFonts w:ascii="Arial" w:hAnsi="Arial" w:cs="Arial"/>
          <w:lang w:val="el-GR"/>
        </w:rPr>
        <w:t xml:space="preserve"> </w:t>
      </w:r>
      <w:r w:rsidR="00780372">
        <w:rPr>
          <w:rFonts w:ascii="Arial" w:hAnsi="Arial" w:cs="Arial"/>
          <w:lang w:val="el-GR"/>
        </w:rPr>
        <w:t>περιεχόμενο σε</w:t>
      </w:r>
      <w:r w:rsidR="00734D83">
        <w:rPr>
          <w:rFonts w:ascii="Arial" w:hAnsi="Arial" w:cs="Arial"/>
          <w:lang w:val="el-GR"/>
        </w:rPr>
        <w:t xml:space="preserve"> </w:t>
      </w:r>
      <w:r w:rsidR="00780372">
        <w:rPr>
          <w:rFonts w:ascii="Arial" w:hAnsi="Arial" w:cs="Arial"/>
          <w:lang w:val="el-GR"/>
        </w:rPr>
        <w:t>άνθρακα</w:t>
      </w:r>
      <w:r w:rsidR="00734D83">
        <w:rPr>
          <w:rFonts w:ascii="Arial" w:hAnsi="Arial" w:cs="Arial"/>
          <w:lang w:val="el-GR"/>
        </w:rPr>
        <w:t xml:space="preserve"> σε </w:t>
      </w:r>
      <w:r w:rsidR="00780372">
        <w:rPr>
          <w:rFonts w:ascii="Arial" w:hAnsi="Arial" w:cs="Arial"/>
          <w:lang w:val="el-GR"/>
        </w:rPr>
        <w:t>σχέση</w:t>
      </w:r>
      <w:r w:rsidR="00734D83">
        <w:rPr>
          <w:rFonts w:ascii="Arial" w:hAnsi="Arial" w:cs="Arial"/>
          <w:lang w:val="el-GR"/>
        </w:rPr>
        <w:t xml:space="preserve"> με αυτά της </w:t>
      </w:r>
      <w:r w:rsidR="00780372">
        <w:rPr>
          <w:rFonts w:ascii="Arial" w:hAnsi="Arial" w:cs="Arial"/>
          <w:lang w:val="el-GR"/>
        </w:rPr>
        <w:t>λυματολάσπης</w:t>
      </w:r>
      <w:r w:rsidR="00734D83">
        <w:rPr>
          <w:rFonts w:ascii="Arial" w:hAnsi="Arial" w:cs="Arial"/>
          <w:lang w:val="el-GR"/>
        </w:rPr>
        <w:t xml:space="preserve">. Το </w:t>
      </w:r>
      <w:r w:rsidR="00780372">
        <w:rPr>
          <w:rFonts w:ascii="Arial" w:hAnsi="Arial" w:cs="Arial"/>
          <w:lang w:val="el-GR"/>
        </w:rPr>
        <w:t>βιοεξανθράκωμα</w:t>
      </w:r>
      <w:r w:rsidR="00734D83">
        <w:rPr>
          <w:rFonts w:ascii="Arial" w:hAnsi="Arial" w:cs="Arial"/>
          <w:lang w:val="el-GR"/>
        </w:rPr>
        <w:t xml:space="preserve"> με την </w:t>
      </w:r>
      <w:r w:rsidR="00780372">
        <w:rPr>
          <w:rFonts w:ascii="Arial" w:hAnsi="Arial" w:cs="Arial"/>
          <w:lang w:val="el-GR"/>
        </w:rPr>
        <w:t>μεγαλύτερη</w:t>
      </w:r>
      <w:r w:rsidR="00734D83">
        <w:rPr>
          <w:rFonts w:ascii="Arial" w:hAnsi="Arial" w:cs="Arial"/>
          <w:lang w:val="el-GR"/>
        </w:rPr>
        <w:t xml:space="preserve"> </w:t>
      </w:r>
      <w:r w:rsidR="00780372">
        <w:rPr>
          <w:rFonts w:ascii="Arial" w:hAnsi="Arial" w:cs="Arial"/>
          <w:lang w:val="el-GR"/>
        </w:rPr>
        <w:t>περιεκτικότητα</w:t>
      </w:r>
      <w:r w:rsidR="00734D83">
        <w:rPr>
          <w:rFonts w:ascii="Arial" w:hAnsi="Arial" w:cs="Arial"/>
          <w:lang w:val="el-GR"/>
        </w:rPr>
        <w:t xml:space="preserve"> είναι </w:t>
      </w:r>
      <w:r w:rsidR="00734D83" w:rsidRPr="00734D83">
        <w:rPr>
          <w:rFonts w:ascii="Arial" w:hAnsi="Arial" w:cs="Arial"/>
          <w:lang w:val="el-GR"/>
        </w:rPr>
        <w:t xml:space="preserve">το </w:t>
      </w:r>
      <w:r w:rsidRPr="00734D83">
        <w:rPr>
          <w:rFonts w:ascii="Arial" w:hAnsi="Arial" w:cs="Arial"/>
          <w:lang w:val="el-GR"/>
        </w:rPr>
        <w:t xml:space="preserve"> </w:t>
      </w:r>
      <w:r w:rsidR="00734D83" w:rsidRPr="00734D83">
        <w:rPr>
          <w:rFonts w:ascii="Arial" w:eastAsia="Times New Roman" w:hAnsi="Arial" w:cs="Arial"/>
          <w:color w:val="000000"/>
        </w:rPr>
        <w:t>RH</w:t>
      </w:r>
      <w:r w:rsidR="00734D83" w:rsidRPr="00734D83">
        <w:rPr>
          <w:rFonts w:ascii="Arial" w:eastAsia="Times New Roman" w:hAnsi="Arial" w:cs="Arial"/>
          <w:color w:val="000000"/>
          <w:lang w:val="el-GR"/>
        </w:rPr>
        <w:t>_</w:t>
      </w:r>
      <w:r w:rsidR="00734D83" w:rsidRPr="00734D83">
        <w:rPr>
          <w:rFonts w:ascii="Arial" w:eastAsia="Times New Roman" w:hAnsi="Arial" w:cs="Arial"/>
          <w:color w:val="000000"/>
        </w:rPr>
        <w:t>GO</w:t>
      </w:r>
      <w:r w:rsidR="00734D83" w:rsidRPr="00734D83">
        <w:rPr>
          <w:rFonts w:ascii="Arial" w:eastAsia="Times New Roman" w:hAnsi="Arial" w:cs="Arial"/>
          <w:color w:val="000000"/>
          <w:lang w:val="el-GR"/>
        </w:rPr>
        <w:t>1_600</w:t>
      </w:r>
      <w:r w:rsidR="0039713D">
        <w:rPr>
          <w:rFonts w:ascii="Arial" w:eastAsia="Times New Roman" w:hAnsi="Arial" w:cs="Arial"/>
          <w:color w:val="000000"/>
          <w:lang w:val="el-GR"/>
        </w:rPr>
        <w:t xml:space="preserve"> με</w:t>
      </w:r>
      <w:r w:rsidR="00734D83">
        <w:rPr>
          <w:rFonts w:ascii="Arial" w:eastAsia="Times New Roman" w:hAnsi="Arial" w:cs="Arial"/>
          <w:color w:val="000000"/>
          <w:lang w:val="el-GR"/>
        </w:rPr>
        <w:t xml:space="preserve"> 56</w:t>
      </w:r>
      <w:r w:rsidR="0039713D">
        <w:rPr>
          <w:rFonts w:ascii="Arial" w:eastAsia="Times New Roman" w:hAnsi="Arial" w:cs="Arial"/>
          <w:color w:val="000000"/>
          <w:lang w:val="el-GR"/>
        </w:rPr>
        <w:t>%</w:t>
      </w:r>
      <w:r w:rsidR="00510D63">
        <w:rPr>
          <w:rFonts w:ascii="Arial" w:eastAsia="Times New Roman" w:hAnsi="Arial" w:cs="Arial"/>
          <w:color w:val="000000"/>
          <w:lang w:val="el-GR"/>
        </w:rPr>
        <w:t xml:space="preserve"> για </w:t>
      </w:r>
      <w:r w:rsidR="00904932">
        <w:rPr>
          <w:rFonts w:ascii="Arial" w:eastAsia="Times New Roman" w:hAnsi="Arial" w:cs="Arial"/>
          <w:color w:val="000000"/>
          <w:lang w:val="el-GR"/>
        </w:rPr>
        <w:t>τους φλοιούς</w:t>
      </w:r>
      <w:r w:rsidR="00734D83">
        <w:rPr>
          <w:rFonts w:ascii="Arial" w:eastAsia="Times New Roman" w:hAnsi="Arial" w:cs="Arial"/>
          <w:color w:val="000000"/>
          <w:lang w:val="el-GR"/>
        </w:rPr>
        <w:t xml:space="preserve"> </w:t>
      </w:r>
      <w:r w:rsidR="00904932" w:rsidRPr="00904932">
        <w:rPr>
          <w:rFonts w:ascii="Arial" w:eastAsia="Times New Roman" w:hAnsi="Arial" w:cs="Arial"/>
          <w:color w:val="000000"/>
          <w:lang w:val="el-GR"/>
        </w:rPr>
        <w:t>ρυζι</w:t>
      </w:r>
      <w:r w:rsidR="00904932">
        <w:rPr>
          <w:rFonts w:ascii="Arial" w:eastAsia="Times New Roman" w:hAnsi="Arial" w:cs="Arial"/>
          <w:color w:val="000000"/>
          <w:lang w:val="el-GR"/>
        </w:rPr>
        <w:t>ού</w:t>
      </w:r>
      <w:r w:rsidR="00734D83">
        <w:rPr>
          <w:rFonts w:ascii="Arial" w:eastAsia="Times New Roman" w:hAnsi="Arial" w:cs="Arial"/>
          <w:color w:val="000000"/>
          <w:lang w:val="el-GR"/>
        </w:rPr>
        <w:t xml:space="preserve"> και το </w:t>
      </w:r>
      <w:r w:rsidR="00734D83" w:rsidRPr="00734D83">
        <w:rPr>
          <w:rFonts w:ascii="Arial" w:eastAsia="Times New Roman" w:hAnsi="Arial" w:cs="Arial"/>
          <w:color w:val="000000"/>
        </w:rPr>
        <w:t>SS</w:t>
      </w:r>
      <w:r w:rsidR="00734D83" w:rsidRPr="00734D83">
        <w:rPr>
          <w:rFonts w:ascii="Arial" w:eastAsia="Times New Roman" w:hAnsi="Arial" w:cs="Arial"/>
          <w:color w:val="000000"/>
          <w:lang w:val="el-GR"/>
        </w:rPr>
        <w:t>_</w:t>
      </w:r>
      <w:r w:rsidR="00734D83" w:rsidRPr="00734D83">
        <w:rPr>
          <w:rFonts w:ascii="Arial" w:eastAsia="Times New Roman" w:hAnsi="Arial" w:cs="Arial"/>
          <w:color w:val="000000"/>
        </w:rPr>
        <w:t>GO</w:t>
      </w:r>
      <w:r w:rsidR="00734D83" w:rsidRPr="00734D83">
        <w:rPr>
          <w:rFonts w:ascii="Arial" w:eastAsia="Times New Roman" w:hAnsi="Arial" w:cs="Arial"/>
          <w:color w:val="000000"/>
          <w:lang w:val="el-GR"/>
        </w:rPr>
        <w:t>1_400</w:t>
      </w:r>
      <w:r w:rsidR="00734D83">
        <w:rPr>
          <w:rFonts w:ascii="Arial" w:eastAsia="Times New Roman" w:hAnsi="Arial" w:cs="Arial"/>
          <w:color w:val="000000"/>
          <w:lang w:val="el-GR"/>
        </w:rPr>
        <w:t xml:space="preserve"> για τη </w:t>
      </w:r>
      <w:r w:rsidR="00780372">
        <w:rPr>
          <w:rFonts w:ascii="Arial" w:eastAsia="Times New Roman" w:hAnsi="Arial" w:cs="Arial"/>
          <w:color w:val="000000"/>
          <w:lang w:val="el-GR"/>
        </w:rPr>
        <w:t>λυματολάσπη</w:t>
      </w:r>
      <w:r w:rsidR="00734D83">
        <w:rPr>
          <w:rFonts w:ascii="Arial" w:eastAsia="Times New Roman" w:hAnsi="Arial" w:cs="Arial"/>
          <w:color w:val="000000"/>
          <w:lang w:val="el-GR"/>
        </w:rPr>
        <w:t xml:space="preserve"> με 38,01</w:t>
      </w:r>
      <w:r w:rsidR="0039713D">
        <w:rPr>
          <w:rFonts w:ascii="Arial" w:eastAsia="Times New Roman" w:hAnsi="Arial" w:cs="Arial"/>
          <w:color w:val="000000"/>
          <w:lang w:val="el-GR"/>
        </w:rPr>
        <w:t>%</w:t>
      </w:r>
      <w:r w:rsidR="00734D83">
        <w:rPr>
          <w:rFonts w:ascii="Arial" w:eastAsia="Times New Roman" w:hAnsi="Arial" w:cs="Arial"/>
          <w:color w:val="000000"/>
          <w:lang w:val="el-GR"/>
        </w:rPr>
        <w:t xml:space="preserve">. Η </w:t>
      </w:r>
      <w:r w:rsidR="0039713D">
        <w:rPr>
          <w:rFonts w:ascii="Arial" w:eastAsia="Times New Roman" w:hAnsi="Arial" w:cs="Arial"/>
          <w:color w:val="000000"/>
          <w:lang w:val="el-GR"/>
        </w:rPr>
        <w:t>διαφορά</w:t>
      </w:r>
      <w:r w:rsidR="00734D83">
        <w:rPr>
          <w:rFonts w:ascii="Arial" w:eastAsia="Times New Roman" w:hAnsi="Arial" w:cs="Arial"/>
          <w:color w:val="000000"/>
          <w:lang w:val="el-GR"/>
        </w:rPr>
        <w:t xml:space="preserve"> </w:t>
      </w:r>
      <w:r w:rsidR="00780372">
        <w:rPr>
          <w:rFonts w:ascii="Arial" w:eastAsia="Times New Roman" w:hAnsi="Arial" w:cs="Arial"/>
          <w:color w:val="000000"/>
          <w:lang w:val="el-GR"/>
        </w:rPr>
        <w:t>μεταξύ</w:t>
      </w:r>
      <w:r w:rsidR="00734D83">
        <w:rPr>
          <w:rFonts w:ascii="Arial" w:eastAsia="Times New Roman" w:hAnsi="Arial" w:cs="Arial"/>
          <w:color w:val="000000"/>
          <w:lang w:val="el-GR"/>
        </w:rPr>
        <w:t xml:space="preserve"> τους είναι της </w:t>
      </w:r>
      <w:r w:rsidR="00780372">
        <w:rPr>
          <w:rFonts w:ascii="Arial" w:eastAsia="Times New Roman" w:hAnsi="Arial" w:cs="Arial"/>
          <w:color w:val="000000"/>
          <w:lang w:val="el-GR"/>
        </w:rPr>
        <w:t>τάξης</w:t>
      </w:r>
      <w:r w:rsidR="00734D83">
        <w:rPr>
          <w:rFonts w:ascii="Arial" w:eastAsia="Times New Roman" w:hAnsi="Arial" w:cs="Arial"/>
          <w:color w:val="000000"/>
          <w:lang w:val="el-GR"/>
        </w:rPr>
        <w:t xml:space="preserve"> του 18%. </w:t>
      </w:r>
      <w:r w:rsidR="00780372">
        <w:rPr>
          <w:rFonts w:ascii="Arial" w:eastAsia="Times New Roman" w:hAnsi="Arial" w:cs="Arial"/>
          <w:color w:val="000000"/>
          <w:lang w:val="el-GR"/>
        </w:rPr>
        <w:t>Επίσης</w:t>
      </w:r>
      <w:r w:rsidR="00734D83">
        <w:rPr>
          <w:rFonts w:ascii="Arial" w:eastAsia="Times New Roman" w:hAnsi="Arial" w:cs="Arial"/>
          <w:color w:val="000000"/>
          <w:lang w:val="el-GR"/>
        </w:rPr>
        <w:t xml:space="preserve">, </w:t>
      </w:r>
      <w:r w:rsidR="00780372">
        <w:rPr>
          <w:rFonts w:ascii="Arial" w:eastAsia="Times New Roman" w:hAnsi="Arial" w:cs="Arial"/>
          <w:color w:val="000000"/>
          <w:lang w:val="el-GR"/>
        </w:rPr>
        <w:t>πρέπει</w:t>
      </w:r>
      <w:r w:rsidR="00734D83">
        <w:rPr>
          <w:rFonts w:ascii="Arial" w:eastAsia="Times New Roman" w:hAnsi="Arial" w:cs="Arial"/>
          <w:color w:val="000000"/>
          <w:lang w:val="el-GR"/>
        </w:rPr>
        <w:t xml:space="preserve"> να </w:t>
      </w:r>
      <w:r w:rsidR="00780372">
        <w:rPr>
          <w:rFonts w:ascii="Arial" w:eastAsia="Times New Roman" w:hAnsi="Arial" w:cs="Arial"/>
          <w:color w:val="000000"/>
          <w:lang w:val="el-GR"/>
        </w:rPr>
        <w:t>αναφερθεί</w:t>
      </w:r>
      <w:r w:rsidR="00734D83">
        <w:rPr>
          <w:rFonts w:ascii="Arial" w:eastAsia="Times New Roman" w:hAnsi="Arial" w:cs="Arial"/>
          <w:color w:val="000000"/>
          <w:lang w:val="el-GR"/>
        </w:rPr>
        <w:t xml:space="preserve"> το </w:t>
      </w:r>
      <w:r w:rsidR="00780372">
        <w:rPr>
          <w:rFonts w:ascii="Arial" w:eastAsia="Times New Roman" w:hAnsi="Arial" w:cs="Arial"/>
          <w:color w:val="000000"/>
          <w:lang w:val="el-GR"/>
        </w:rPr>
        <w:t>γεγονός</w:t>
      </w:r>
      <w:r w:rsidR="00734D83">
        <w:rPr>
          <w:rFonts w:ascii="Arial" w:eastAsia="Times New Roman" w:hAnsi="Arial" w:cs="Arial"/>
          <w:color w:val="000000"/>
          <w:lang w:val="el-GR"/>
        </w:rPr>
        <w:t xml:space="preserve"> ότι η </w:t>
      </w:r>
      <w:r w:rsidR="00780372">
        <w:rPr>
          <w:rFonts w:ascii="Arial" w:eastAsia="Times New Roman" w:hAnsi="Arial" w:cs="Arial"/>
          <w:color w:val="000000"/>
          <w:lang w:val="el-GR"/>
        </w:rPr>
        <w:t>τροποποίηση</w:t>
      </w:r>
      <w:r w:rsidR="00734D83">
        <w:rPr>
          <w:rFonts w:ascii="Arial" w:eastAsia="Times New Roman" w:hAnsi="Arial" w:cs="Arial"/>
          <w:color w:val="000000"/>
          <w:lang w:val="el-GR"/>
        </w:rPr>
        <w:t xml:space="preserve"> των </w:t>
      </w:r>
      <w:r w:rsidR="00780372">
        <w:rPr>
          <w:rFonts w:ascii="Arial" w:eastAsia="Times New Roman" w:hAnsi="Arial" w:cs="Arial"/>
          <w:color w:val="000000"/>
          <w:lang w:val="el-GR"/>
        </w:rPr>
        <w:t>βιοεξανθρακωμάτων</w:t>
      </w:r>
      <w:r w:rsidR="00734D83">
        <w:rPr>
          <w:rFonts w:ascii="Arial" w:eastAsia="Times New Roman" w:hAnsi="Arial" w:cs="Arial"/>
          <w:color w:val="000000"/>
          <w:lang w:val="el-GR"/>
        </w:rPr>
        <w:t xml:space="preserve"> </w:t>
      </w:r>
      <w:r w:rsidR="00780372">
        <w:rPr>
          <w:rFonts w:ascii="Arial" w:eastAsia="Times New Roman" w:hAnsi="Arial" w:cs="Arial"/>
          <w:color w:val="000000"/>
          <w:lang w:val="el-GR"/>
        </w:rPr>
        <w:t>αυξάνει</w:t>
      </w:r>
      <w:r w:rsidR="00734D83">
        <w:rPr>
          <w:rFonts w:ascii="Arial" w:eastAsia="Times New Roman" w:hAnsi="Arial" w:cs="Arial"/>
          <w:color w:val="000000"/>
          <w:lang w:val="el-GR"/>
        </w:rPr>
        <w:t xml:space="preserve"> το </w:t>
      </w:r>
      <w:r w:rsidR="00780372">
        <w:rPr>
          <w:rFonts w:ascii="Arial" w:eastAsia="Times New Roman" w:hAnsi="Arial" w:cs="Arial"/>
          <w:color w:val="000000"/>
          <w:lang w:val="el-GR"/>
        </w:rPr>
        <w:t>περιεχόμενο</w:t>
      </w:r>
      <w:r w:rsidR="00734D83">
        <w:rPr>
          <w:rFonts w:ascii="Arial" w:eastAsia="Times New Roman" w:hAnsi="Arial" w:cs="Arial"/>
          <w:color w:val="000000"/>
          <w:lang w:val="el-GR"/>
        </w:rPr>
        <w:t xml:space="preserve"> τους σε </w:t>
      </w:r>
      <w:r w:rsidR="00780372">
        <w:rPr>
          <w:rFonts w:ascii="Arial" w:eastAsia="Times New Roman" w:hAnsi="Arial" w:cs="Arial"/>
          <w:color w:val="000000"/>
          <w:lang w:val="el-GR"/>
        </w:rPr>
        <w:t>άνθρακα</w:t>
      </w:r>
      <w:r w:rsidR="0039713D">
        <w:rPr>
          <w:rFonts w:ascii="Arial" w:eastAsia="Times New Roman" w:hAnsi="Arial" w:cs="Arial"/>
          <w:color w:val="000000"/>
          <w:lang w:val="el-GR"/>
        </w:rPr>
        <w:t xml:space="preserve"> 2-4%</w:t>
      </w:r>
      <w:r w:rsidR="00734D83">
        <w:rPr>
          <w:rFonts w:ascii="Arial" w:eastAsia="Times New Roman" w:hAnsi="Arial" w:cs="Arial"/>
          <w:color w:val="000000"/>
          <w:lang w:val="el-GR"/>
        </w:rPr>
        <w:t xml:space="preserve"> </w:t>
      </w:r>
      <w:r w:rsidR="00780372">
        <w:rPr>
          <w:rFonts w:ascii="Arial" w:eastAsia="Times New Roman" w:hAnsi="Arial" w:cs="Arial"/>
          <w:color w:val="000000"/>
          <w:lang w:val="el-GR"/>
        </w:rPr>
        <w:t>εξαιτίας</w:t>
      </w:r>
      <w:r w:rsidR="00734D83">
        <w:rPr>
          <w:rFonts w:ascii="Arial" w:eastAsia="Times New Roman" w:hAnsi="Arial" w:cs="Arial"/>
          <w:color w:val="000000"/>
          <w:lang w:val="el-GR"/>
        </w:rPr>
        <w:t xml:space="preserve"> του </w:t>
      </w:r>
      <w:r w:rsidR="00780372">
        <w:rPr>
          <w:rFonts w:ascii="Arial" w:eastAsia="Times New Roman" w:hAnsi="Arial" w:cs="Arial"/>
          <w:color w:val="000000"/>
          <w:lang w:val="el-GR"/>
        </w:rPr>
        <w:t>οξειδίου</w:t>
      </w:r>
      <w:r w:rsidR="00734D83">
        <w:rPr>
          <w:rFonts w:ascii="Arial" w:eastAsia="Times New Roman" w:hAnsi="Arial" w:cs="Arial"/>
          <w:color w:val="000000"/>
          <w:lang w:val="el-GR"/>
        </w:rPr>
        <w:t xml:space="preserve"> του </w:t>
      </w:r>
      <w:r w:rsidR="00780372">
        <w:rPr>
          <w:rFonts w:ascii="Arial" w:eastAsia="Times New Roman" w:hAnsi="Arial" w:cs="Arial"/>
          <w:color w:val="000000"/>
          <w:lang w:val="el-GR"/>
        </w:rPr>
        <w:t>γραφενίου</w:t>
      </w:r>
      <w:r w:rsidR="00734D83">
        <w:rPr>
          <w:rFonts w:ascii="Arial" w:eastAsia="Times New Roman" w:hAnsi="Arial" w:cs="Arial"/>
          <w:color w:val="000000"/>
          <w:lang w:val="el-GR"/>
        </w:rPr>
        <w:t xml:space="preserve"> που </w:t>
      </w:r>
      <w:r w:rsidR="00780372">
        <w:rPr>
          <w:rFonts w:ascii="Arial" w:eastAsia="Times New Roman" w:hAnsi="Arial" w:cs="Arial"/>
          <w:color w:val="000000"/>
          <w:lang w:val="el-GR"/>
        </w:rPr>
        <w:t>περιέχει</w:t>
      </w:r>
      <w:r w:rsidR="00734D83">
        <w:rPr>
          <w:rFonts w:ascii="Arial" w:eastAsia="Times New Roman" w:hAnsi="Arial" w:cs="Arial"/>
          <w:color w:val="000000"/>
          <w:lang w:val="el-GR"/>
        </w:rPr>
        <w:t xml:space="preserve"> </w:t>
      </w:r>
      <w:r w:rsidR="00780372">
        <w:rPr>
          <w:rFonts w:ascii="Arial" w:eastAsia="Times New Roman" w:hAnsi="Arial" w:cs="Arial"/>
          <w:color w:val="000000"/>
          <w:lang w:val="el-GR"/>
        </w:rPr>
        <w:t>μεγάλο</w:t>
      </w:r>
      <w:r w:rsidR="00734D83">
        <w:rPr>
          <w:rFonts w:ascii="Arial" w:eastAsia="Times New Roman" w:hAnsi="Arial" w:cs="Arial"/>
          <w:color w:val="000000"/>
          <w:lang w:val="el-GR"/>
        </w:rPr>
        <w:t xml:space="preserve"> </w:t>
      </w:r>
      <w:r w:rsidR="00780372">
        <w:rPr>
          <w:rFonts w:ascii="Arial" w:eastAsia="Times New Roman" w:hAnsi="Arial" w:cs="Arial"/>
          <w:color w:val="000000"/>
          <w:lang w:val="el-GR"/>
        </w:rPr>
        <w:t>ποσοστό</w:t>
      </w:r>
      <w:r w:rsidR="00734D83">
        <w:rPr>
          <w:rFonts w:ascii="Arial" w:eastAsia="Times New Roman" w:hAnsi="Arial" w:cs="Arial"/>
          <w:color w:val="000000"/>
          <w:lang w:val="el-GR"/>
        </w:rPr>
        <w:t xml:space="preserve"> </w:t>
      </w:r>
      <w:r w:rsidR="00780372">
        <w:rPr>
          <w:rFonts w:ascii="Arial" w:eastAsia="Times New Roman" w:hAnsi="Arial" w:cs="Arial"/>
          <w:color w:val="000000"/>
          <w:lang w:val="el-GR"/>
        </w:rPr>
        <w:t>άνθρακα</w:t>
      </w:r>
      <w:r w:rsidR="00BA7E2D">
        <w:rPr>
          <w:rFonts w:ascii="Arial" w:eastAsia="Times New Roman" w:hAnsi="Arial" w:cs="Arial"/>
          <w:color w:val="000000"/>
          <w:lang w:val="el-GR"/>
        </w:rPr>
        <w:t>,</w:t>
      </w:r>
      <w:r w:rsidR="00734D83">
        <w:rPr>
          <w:rFonts w:ascii="Arial" w:eastAsia="Times New Roman" w:hAnsi="Arial" w:cs="Arial"/>
          <w:color w:val="000000"/>
          <w:lang w:val="el-GR"/>
        </w:rPr>
        <w:t xml:space="preserve"> </w:t>
      </w:r>
      <w:r w:rsidR="00780372">
        <w:rPr>
          <w:rFonts w:ascii="Arial" w:eastAsia="Times New Roman" w:hAnsi="Arial" w:cs="Arial"/>
          <w:color w:val="000000"/>
          <w:lang w:val="el-GR"/>
        </w:rPr>
        <w:t>καθώς</w:t>
      </w:r>
      <w:r w:rsidR="00734D83">
        <w:rPr>
          <w:rFonts w:ascii="Arial" w:eastAsia="Times New Roman" w:hAnsi="Arial" w:cs="Arial"/>
          <w:color w:val="000000"/>
          <w:lang w:val="el-GR"/>
        </w:rPr>
        <w:t xml:space="preserve"> και η </w:t>
      </w:r>
      <w:r w:rsidR="00780372">
        <w:rPr>
          <w:rFonts w:ascii="Arial" w:eastAsia="Times New Roman" w:hAnsi="Arial" w:cs="Arial"/>
          <w:color w:val="000000"/>
          <w:lang w:val="el-GR"/>
        </w:rPr>
        <w:t>αύξηση</w:t>
      </w:r>
      <w:r w:rsidR="00734D83">
        <w:rPr>
          <w:rFonts w:ascii="Arial" w:eastAsia="Times New Roman" w:hAnsi="Arial" w:cs="Arial"/>
          <w:color w:val="000000"/>
          <w:lang w:val="el-GR"/>
        </w:rPr>
        <w:t xml:space="preserve"> της </w:t>
      </w:r>
      <w:r w:rsidR="00780372">
        <w:rPr>
          <w:rFonts w:ascii="Arial" w:eastAsia="Times New Roman" w:hAnsi="Arial" w:cs="Arial"/>
          <w:color w:val="000000"/>
          <w:lang w:val="el-GR"/>
        </w:rPr>
        <w:t>θερμοκρασίας</w:t>
      </w:r>
      <w:r w:rsidR="00734D83">
        <w:rPr>
          <w:rFonts w:ascii="Arial" w:eastAsia="Times New Roman" w:hAnsi="Arial" w:cs="Arial"/>
          <w:color w:val="000000"/>
          <w:lang w:val="el-GR"/>
        </w:rPr>
        <w:t xml:space="preserve"> </w:t>
      </w:r>
      <w:r w:rsidR="00780372">
        <w:rPr>
          <w:rFonts w:ascii="Arial" w:eastAsia="Times New Roman" w:hAnsi="Arial" w:cs="Arial"/>
          <w:color w:val="000000"/>
          <w:lang w:val="el-GR"/>
        </w:rPr>
        <w:t>οδηγεί</w:t>
      </w:r>
      <w:r w:rsidR="00734D83">
        <w:rPr>
          <w:rFonts w:ascii="Arial" w:eastAsia="Times New Roman" w:hAnsi="Arial" w:cs="Arial"/>
          <w:color w:val="000000"/>
          <w:lang w:val="el-GR"/>
        </w:rPr>
        <w:t xml:space="preserve"> σε </w:t>
      </w:r>
      <w:r w:rsidR="00780372">
        <w:rPr>
          <w:rFonts w:ascii="Arial" w:eastAsia="Times New Roman" w:hAnsi="Arial" w:cs="Arial"/>
          <w:color w:val="000000"/>
          <w:lang w:val="el-GR"/>
        </w:rPr>
        <w:t>μεγαλύτερες</w:t>
      </w:r>
      <w:r w:rsidR="00734D83">
        <w:rPr>
          <w:rFonts w:ascii="Arial" w:eastAsia="Times New Roman" w:hAnsi="Arial" w:cs="Arial"/>
          <w:color w:val="000000"/>
          <w:lang w:val="el-GR"/>
        </w:rPr>
        <w:t xml:space="preserve"> </w:t>
      </w:r>
      <w:r w:rsidR="00780372">
        <w:rPr>
          <w:rFonts w:ascii="Arial" w:eastAsia="Times New Roman" w:hAnsi="Arial" w:cs="Arial"/>
          <w:color w:val="000000"/>
          <w:lang w:val="el-GR"/>
        </w:rPr>
        <w:t>τιμές</w:t>
      </w:r>
      <w:r w:rsidR="00734D83">
        <w:rPr>
          <w:rFonts w:ascii="Arial" w:eastAsia="Times New Roman" w:hAnsi="Arial" w:cs="Arial"/>
          <w:color w:val="000000"/>
          <w:lang w:val="el-GR"/>
        </w:rPr>
        <w:t xml:space="preserve"> </w:t>
      </w:r>
      <w:r w:rsidR="00780372">
        <w:rPr>
          <w:rFonts w:ascii="Arial" w:eastAsia="Times New Roman" w:hAnsi="Arial" w:cs="Arial"/>
          <w:color w:val="000000"/>
          <w:lang w:val="el-GR"/>
        </w:rPr>
        <w:t>άνθρακα</w:t>
      </w:r>
      <w:r w:rsidR="0039713D">
        <w:rPr>
          <w:rFonts w:ascii="Arial" w:eastAsia="Times New Roman" w:hAnsi="Arial" w:cs="Arial"/>
          <w:color w:val="000000"/>
          <w:lang w:val="el-GR"/>
        </w:rPr>
        <w:t xml:space="preserve"> περίπου κατά 3%</w:t>
      </w:r>
      <w:r w:rsidR="00734D83">
        <w:rPr>
          <w:rFonts w:ascii="Arial" w:eastAsia="Times New Roman" w:hAnsi="Arial" w:cs="Arial"/>
          <w:color w:val="000000"/>
          <w:lang w:val="el-GR"/>
        </w:rPr>
        <w:t xml:space="preserve">. </w:t>
      </w:r>
      <w:r w:rsidR="00780372">
        <w:rPr>
          <w:rFonts w:ascii="Arial" w:eastAsia="Times New Roman" w:hAnsi="Arial" w:cs="Arial"/>
          <w:color w:val="000000"/>
          <w:lang w:val="el-GR"/>
        </w:rPr>
        <w:t>Ωστόσο</w:t>
      </w:r>
      <w:r w:rsidR="00734D83">
        <w:rPr>
          <w:rFonts w:ascii="Arial" w:eastAsia="Times New Roman" w:hAnsi="Arial" w:cs="Arial"/>
          <w:color w:val="000000"/>
          <w:lang w:val="el-GR"/>
        </w:rPr>
        <w:t xml:space="preserve"> η </w:t>
      </w:r>
      <w:r w:rsidR="00780372">
        <w:rPr>
          <w:rFonts w:ascii="Arial" w:eastAsia="Times New Roman" w:hAnsi="Arial" w:cs="Arial"/>
          <w:color w:val="000000"/>
          <w:lang w:val="el-GR"/>
        </w:rPr>
        <w:t>βιομάζα</w:t>
      </w:r>
      <w:r w:rsidR="00734D83">
        <w:rPr>
          <w:rFonts w:ascii="Arial" w:eastAsia="Times New Roman" w:hAnsi="Arial" w:cs="Arial"/>
          <w:color w:val="000000"/>
          <w:lang w:val="el-GR"/>
        </w:rPr>
        <w:t xml:space="preserve"> </w:t>
      </w:r>
      <w:r w:rsidR="00780372">
        <w:rPr>
          <w:rFonts w:ascii="Arial" w:eastAsia="Times New Roman" w:hAnsi="Arial" w:cs="Arial"/>
          <w:color w:val="000000"/>
          <w:lang w:val="el-GR"/>
        </w:rPr>
        <w:t>κατέχει</w:t>
      </w:r>
      <w:r w:rsidR="00734D83">
        <w:rPr>
          <w:rFonts w:ascii="Arial" w:eastAsia="Times New Roman" w:hAnsi="Arial" w:cs="Arial"/>
          <w:color w:val="000000"/>
          <w:lang w:val="el-GR"/>
        </w:rPr>
        <w:t xml:space="preserve"> το </w:t>
      </w:r>
      <w:r w:rsidR="00780372">
        <w:rPr>
          <w:rFonts w:ascii="Arial" w:eastAsia="Times New Roman" w:hAnsi="Arial" w:cs="Arial"/>
          <w:color w:val="000000"/>
          <w:lang w:val="el-GR"/>
        </w:rPr>
        <w:t>σημαντικότερο</w:t>
      </w:r>
      <w:r w:rsidR="00734D83">
        <w:rPr>
          <w:rFonts w:ascii="Arial" w:eastAsia="Times New Roman" w:hAnsi="Arial" w:cs="Arial"/>
          <w:color w:val="000000"/>
          <w:lang w:val="el-GR"/>
        </w:rPr>
        <w:t xml:space="preserve"> </w:t>
      </w:r>
      <w:r w:rsidR="00441A0A">
        <w:rPr>
          <w:rFonts w:ascii="Arial" w:eastAsia="Times New Roman" w:hAnsi="Arial" w:cs="Arial"/>
          <w:color w:val="000000"/>
          <w:lang w:val="el-GR"/>
        </w:rPr>
        <w:t>ρόλο</w:t>
      </w:r>
      <w:r w:rsidR="00BA7E2D">
        <w:rPr>
          <w:rFonts w:ascii="Arial" w:eastAsia="Times New Roman" w:hAnsi="Arial" w:cs="Arial"/>
          <w:color w:val="000000"/>
          <w:lang w:val="el-GR"/>
        </w:rPr>
        <w:t>,</w:t>
      </w:r>
      <w:r w:rsidR="00734D83">
        <w:rPr>
          <w:rFonts w:ascii="Arial" w:eastAsia="Times New Roman" w:hAnsi="Arial" w:cs="Arial"/>
          <w:color w:val="000000"/>
          <w:lang w:val="el-GR"/>
        </w:rPr>
        <w:t xml:space="preserve"> </w:t>
      </w:r>
      <w:r w:rsidR="00780372">
        <w:rPr>
          <w:rFonts w:ascii="Arial" w:eastAsia="Times New Roman" w:hAnsi="Arial" w:cs="Arial"/>
          <w:color w:val="000000"/>
          <w:lang w:val="el-GR"/>
        </w:rPr>
        <w:t>διότι</w:t>
      </w:r>
      <w:r w:rsidR="00734D83">
        <w:rPr>
          <w:rFonts w:ascii="Arial" w:eastAsia="Times New Roman" w:hAnsi="Arial" w:cs="Arial"/>
          <w:color w:val="000000"/>
          <w:lang w:val="el-GR"/>
        </w:rPr>
        <w:t xml:space="preserve"> τα </w:t>
      </w:r>
      <w:r w:rsidR="00780372">
        <w:rPr>
          <w:rFonts w:ascii="Arial" w:eastAsia="Times New Roman" w:hAnsi="Arial" w:cs="Arial"/>
          <w:color w:val="000000"/>
          <w:lang w:val="el-GR"/>
        </w:rPr>
        <w:t>βιοεξανθρακώματα</w:t>
      </w:r>
      <w:r w:rsidR="00734D83">
        <w:rPr>
          <w:rFonts w:ascii="Arial" w:eastAsia="Times New Roman" w:hAnsi="Arial" w:cs="Arial"/>
          <w:color w:val="000000"/>
          <w:lang w:val="el-GR"/>
        </w:rPr>
        <w:t xml:space="preserve"> από </w:t>
      </w:r>
      <w:r w:rsidR="00780372">
        <w:rPr>
          <w:rFonts w:ascii="Arial" w:eastAsia="Times New Roman" w:hAnsi="Arial" w:cs="Arial"/>
          <w:color w:val="000000"/>
          <w:lang w:val="el-GR"/>
        </w:rPr>
        <w:t>φλοιούς</w:t>
      </w:r>
      <w:r w:rsidR="00734D83">
        <w:rPr>
          <w:rFonts w:ascii="Arial" w:eastAsia="Times New Roman" w:hAnsi="Arial" w:cs="Arial"/>
          <w:color w:val="000000"/>
          <w:lang w:val="el-GR"/>
        </w:rPr>
        <w:t xml:space="preserve"> </w:t>
      </w:r>
      <w:r w:rsidR="00780372">
        <w:rPr>
          <w:rFonts w:ascii="Arial" w:eastAsia="Times New Roman" w:hAnsi="Arial" w:cs="Arial"/>
          <w:color w:val="000000"/>
          <w:lang w:val="el-GR"/>
        </w:rPr>
        <w:t>ρυζιού</w:t>
      </w:r>
      <w:r w:rsidR="00734D83">
        <w:rPr>
          <w:rFonts w:ascii="Arial" w:eastAsia="Times New Roman" w:hAnsi="Arial" w:cs="Arial"/>
          <w:color w:val="000000"/>
          <w:lang w:val="el-GR"/>
        </w:rPr>
        <w:t xml:space="preserve"> </w:t>
      </w:r>
      <w:r w:rsidR="00780372">
        <w:rPr>
          <w:rFonts w:ascii="Arial" w:eastAsia="Times New Roman" w:hAnsi="Arial" w:cs="Arial"/>
          <w:color w:val="000000"/>
          <w:lang w:val="el-GR"/>
        </w:rPr>
        <w:t>έχουν</w:t>
      </w:r>
      <w:r w:rsidR="00734D83">
        <w:rPr>
          <w:rFonts w:ascii="Arial" w:eastAsia="Times New Roman" w:hAnsi="Arial" w:cs="Arial"/>
          <w:color w:val="000000"/>
          <w:lang w:val="el-GR"/>
        </w:rPr>
        <w:t xml:space="preserve"> </w:t>
      </w:r>
      <w:r w:rsidR="00780372">
        <w:rPr>
          <w:rFonts w:ascii="Arial" w:eastAsia="Times New Roman" w:hAnsi="Arial" w:cs="Arial"/>
          <w:color w:val="000000"/>
          <w:lang w:val="el-GR"/>
        </w:rPr>
        <w:t>μεγαλύτερο</w:t>
      </w:r>
      <w:r w:rsidR="00734D83">
        <w:rPr>
          <w:rFonts w:ascii="Arial" w:eastAsia="Times New Roman" w:hAnsi="Arial" w:cs="Arial"/>
          <w:color w:val="000000"/>
          <w:lang w:val="el-GR"/>
        </w:rPr>
        <w:t xml:space="preserve"> </w:t>
      </w:r>
      <w:r w:rsidR="00780372">
        <w:rPr>
          <w:rFonts w:ascii="Arial" w:eastAsia="Times New Roman" w:hAnsi="Arial" w:cs="Arial"/>
          <w:color w:val="000000"/>
          <w:lang w:val="el-GR"/>
        </w:rPr>
        <w:t>περιεχόμενο</w:t>
      </w:r>
      <w:r w:rsidR="00734D83">
        <w:rPr>
          <w:rFonts w:ascii="Arial" w:eastAsia="Times New Roman" w:hAnsi="Arial" w:cs="Arial"/>
          <w:color w:val="000000"/>
          <w:lang w:val="el-GR"/>
        </w:rPr>
        <w:t xml:space="preserve"> σε </w:t>
      </w:r>
      <w:r w:rsidR="00780372">
        <w:rPr>
          <w:rFonts w:ascii="Arial" w:eastAsia="Times New Roman" w:hAnsi="Arial" w:cs="Arial"/>
          <w:color w:val="000000"/>
          <w:lang w:val="el-GR"/>
        </w:rPr>
        <w:t>άνθρακα</w:t>
      </w:r>
      <w:r w:rsidR="00734D83">
        <w:rPr>
          <w:rFonts w:ascii="Arial" w:eastAsia="Times New Roman" w:hAnsi="Arial" w:cs="Arial"/>
          <w:color w:val="000000"/>
          <w:lang w:val="el-GR"/>
        </w:rPr>
        <w:t xml:space="preserve"> </w:t>
      </w:r>
      <w:r w:rsidR="00780372">
        <w:rPr>
          <w:rFonts w:ascii="Arial" w:eastAsia="Times New Roman" w:hAnsi="Arial" w:cs="Arial"/>
          <w:color w:val="000000"/>
          <w:lang w:val="el-GR"/>
        </w:rPr>
        <w:t>επειδή</w:t>
      </w:r>
      <w:r w:rsidR="00734D83">
        <w:rPr>
          <w:rFonts w:ascii="Arial" w:eastAsia="Times New Roman" w:hAnsi="Arial" w:cs="Arial"/>
          <w:color w:val="000000"/>
          <w:lang w:val="el-GR"/>
        </w:rPr>
        <w:t xml:space="preserve"> είναι</w:t>
      </w:r>
      <w:r w:rsidR="00780372">
        <w:rPr>
          <w:rFonts w:ascii="Arial" w:eastAsia="Times New Roman" w:hAnsi="Arial" w:cs="Arial"/>
          <w:color w:val="000000"/>
          <w:lang w:val="el-GR"/>
        </w:rPr>
        <w:t xml:space="preserve"> λιγνοκυτταρινού</w:t>
      </w:r>
      <w:r w:rsidR="00734D83">
        <w:rPr>
          <w:rFonts w:ascii="Arial" w:eastAsia="Times New Roman" w:hAnsi="Arial" w:cs="Arial"/>
          <w:color w:val="000000"/>
          <w:lang w:val="el-GR"/>
        </w:rPr>
        <w:t xml:space="preserve">χα </w:t>
      </w:r>
      <w:r w:rsidR="00780372">
        <w:rPr>
          <w:rFonts w:ascii="Arial" w:eastAsia="Times New Roman" w:hAnsi="Arial" w:cs="Arial"/>
          <w:color w:val="000000"/>
          <w:lang w:val="el-GR"/>
        </w:rPr>
        <w:t>προϊόντα</w:t>
      </w:r>
      <w:r w:rsidR="00734D83">
        <w:rPr>
          <w:rFonts w:ascii="Arial" w:eastAsia="Times New Roman" w:hAnsi="Arial" w:cs="Arial"/>
          <w:color w:val="000000"/>
          <w:lang w:val="el-GR"/>
        </w:rPr>
        <w:t xml:space="preserve"> </w:t>
      </w:r>
      <w:r w:rsidR="00780372">
        <w:rPr>
          <w:rFonts w:ascii="Arial" w:eastAsia="Times New Roman" w:hAnsi="Arial" w:cs="Arial"/>
          <w:color w:val="000000"/>
          <w:lang w:val="el-GR"/>
        </w:rPr>
        <w:t xml:space="preserve">και διαθέτουν </w:t>
      </w:r>
      <w:r w:rsidR="00BA7E2D">
        <w:rPr>
          <w:rFonts w:ascii="Arial" w:eastAsia="Times New Roman" w:hAnsi="Arial" w:cs="Arial"/>
          <w:color w:val="000000"/>
          <w:lang w:val="el-GR"/>
        </w:rPr>
        <w:t xml:space="preserve">υψηλά </w:t>
      </w:r>
      <w:r w:rsidR="00780372">
        <w:rPr>
          <w:rFonts w:ascii="Arial" w:eastAsia="Times New Roman" w:hAnsi="Arial" w:cs="Arial"/>
          <w:color w:val="000000"/>
          <w:lang w:val="el-GR"/>
        </w:rPr>
        <w:t>ποσοστά άνθρακα από τη φύση τους</w:t>
      </w:r>
      <w:r w:rsidR="0039713D">
        <w:rPr>
          <w:rFonts w:ascii="Arial" w:eastAsia="Times New Roman" w:hAnsi="Arial" w:cs="Arial"/>
          <w:color w:val="000000"/>
          <w:lang w:val="el-GR"/>
        </w:rPr>
        <w:t xml:space="preserve"> </w:t>
      </w:r>
      <w:r w:rsidR="00780372">
        <w:rPr>
          <w:rFonts w:ascii="Arial" w:eastAsia="Times New Roman" w:hAnsi="Arial" w:cs="Arial"/>
          <w:color w:val="000000"/>
          <w:lang w:val="el-GR"/>
        </w:rPr>
        <w:t>[</w:t>
      </w:r>
      <w:r w:rsidR="00F20DF0">
        <w:rPr>
          <w:rFonts w:ascii="Arial" w:eastAsia="Times New Roman" w:hAnsi="Arial" w:cs="Arial"/>
          <w:color w:val="000000"/>
        </w:rPr>
        <w:t>Zhang</w:t>
      </w:r>
      <w:r w:rsidR="00F20DF0" w:rsidRPr="00F20DF0">
        <w:rPr>
          <w:rFonts w:ascii="Arial" w:eastAsia="Times New Roman" w:hAnsi="Arial" w:cs="Arial"/>
          <w:color w:val="000000"/>
          <w:lang w:val="el-GR"/>
        </w:rPr>
        <w:t xml:space="preserve"> </w:t>
      </w:r>
      <w:r w:rsidR="00F20DF0">
        <w:rPr>
          <w:rFonts w:ascii="Arial" w:eastAsia="Times New Roman" w:hAnsi="Arial" w:cs="Arial"/>
          <w:color w:val="000000"/>
        </w:rPr>
        <w:t>et</w:t>
      </w:r>
      <w:r w:rsidR="00F20DF0" w:rsidRPr="00F20DF0">
        <w:rPr>
          <w:rFonts w:ascii="Arial" w:eastAsia="Times New Roman" w:hAnsi="Arial" w:cs="Arial"/>
          <w:color w:val="000000"/>
          <w:lang w:val="el-GR"/>
        </w:rPr>
        <w:t xml:space="preserve"> </w:t>
      </w:r>
      <w:r w:rsidR="00F20DF0">
        <w:rPr>
          <w:rFonts w:ascii="Arial" w:eastAsia="Times New Roman" w:hAnsi="Arial" w:cs="Arial"/>
          <w:color w:val="000000"/>
        </w:rPr>
        <w:t>al</w:t>
      </w:r>
      <w:r w:rsidR="00F20DF0" w:rsidRPr="00F20DF0">
        <w:rPr>
          <w:rFonts w:ascii="Arial" w:eastAsia="Times New Roman" w:hAnsi="Arial" w:cs="Arial"/>
          <w:color w:val="000000"/>
          <w:lang w:val="el-GR"/>
        </w:rPr>
        <w:t>.,</w:t>
      </w:r>
      <w:r w:rsidR="00BA7E2D">
        <w:rPr>
          <w:rFonts w:ascii="Arial" w:eastAsia="Times New Roman" w:hAnsi="Arial" w:cs="Arial"/>
          <w:color w:val="000000"/>
          <w:lang w:val="el-GR"/>
        </w:rPr>
        <w:t xml:space="preserve"> </w:t>
      </w:r>
      <w:r w:rsidR="00F20DF0" w:rsidRPr="00F20DF0">
        <w:rPr>
          <w:rFonts w:ascii="Arial" w:eastAsia="Times New Roman" w:hAnsi="Arial" w:cs="Arial"/>
          <w:color w:val="000000"/>
          <w:lang w:val="el-GR"/>
        </w:rPr>
        <w:t>2021</w:t>
      </w:r>
      <w:r w:rsidR="00780372">
        <w:rPr>
          <w:rFonts w:ascii="Arial" w:eastAsia="Times New Roman" w:hAnsi="Arial" w:cs="Arial"/>
          <w:color w:val="000000"/>
          <w:lang w:val="el-GR"/>
        </w:rPr>
        <w:t xml:space="preserve">]. </w:t>
      </w:r>
    </w:p>
    <w:p w:rsidR="00044F34" w:rsidRDefault="00044F34" w:rsidP="00534A4E">
      <w:pPr>
        <w:jc w:val="both"/>
        <w:rPr>
          <w:rFonts w:ascii="Arial" w:hAnsi="Arial" w:cs="Arial"/>
          <w:lang w:val="el-GR"/>
        </w:rPr>
      </w:pPr>
    </w:p>
    <w:p w:rsidR="00235BAD" w:rsidRDefault="00534A4E" w:rsidP="00FE67A4">
      <w:pPr>
        <w:jc w:val="both"/>
        <w:rPr>
          <w:rFonts w:ascii="Arial" w:hAnsi="Arial" w:cs="Arial"/>
          <w:lang w:val="el-GR"/>
        </w:rPr>
      </w:pPr>
      <w:r w:rsidRPr="004454EF">
        <w:rPr>
          <w:rFonts w:ascii="Arial" w:hAnsi="Arial" w:cs="Arial"/>
          <w:lang w:val="el-GR"/>
        </w:rPr>
        <w:t xml:space="preserve">  </w:t>
      </w:r>
    </w:p>
    <w:p w:rsidR="004235C4" w:rsidRDefault="004235C4" w:rsidP="00FE67A4">
      <w:pPr>
        <w:jc w:val="both"/>
        <w:rPr>
          <w:rFonts w:ascii="Arial" w:hAnsi="Arial" w:cs="Arial"/>
          <w:lang w:val="el-GR"/>
        </w:rPr>
      </w:pPr>
    </w:p>
    <w:p w:rsidR="004235C4" w:rsidRDefault="004235C4" w:rsidP="00FE67A4">
      <w:pPr>
        <w:jc w:val="both"/>
        <w:rPr>
          <w:rFonts w:ascii="Arial" w:hAnsi="Arial" w:cs="Arial"/>
          <w:lang w:val="el-GR"/>
        </w:rPr>
      </w:pPr>
    </w:p>
    <w:p w:rsidR="00BA7E2D" w:rsidRDefault="00BA7E2D" w:rsidP="00FE67A4">
      <w:pPr>
        <w:jc w:val="both"/>
        <w:rPr>
          <w:rFonts w:ascii="Arial" w:hAnsi="Arial" w:cs="Arial"/>
          <w:lang w:val="el-GR"/>
        </w:rPr>
      </w:pPr>
    </w:p>
    <w:p w:rsidR="00FE67A4" w:rsidRPr="00235BAD" w:rsidRDefault="00235BAD" w:rsidP="00FE67A4">
      <w:pPr>
        <w:jc w:val="both"/>
        <w:rPr>
          <w:rFonts w:ascii="Arial" w:hAnsi="Arial" w:cs="Arial"/>
          <w:lang w:val="el-GR"/>
        </w:rPr>
      </w:pPr>
      <w:r>
        <w:rPr>
          <w:rFonts w:ascii="Arial" w:hAnsi="Arial" w:cs="Arial"/>
          <w:lang w:val="el-GR"/>
        </w:rPr>
        <w:lastRenderedPageBreak/>
        <w:t xml:space="preserve">        </w:t>
      </w:r>
      <w:r w:rsidR="00FE67A4" w:rsidRPr="007F33FE">
        <w:rPr>
          <w:rFonts w:ascii="Arial" w:hAnsi="Arial" w:cs="Arial"/>
        </w:rPr>
        <w:t>Πινάκας</w:t>
      </w:r>
      <w:r w:rsidR="007F33FE" w:rsidRPr="007F33FE">
        <w:rPr>
          <w:rFonts w:ascii="Arial" w:hAnsi="Arial" w:cs="Arial"/>
        </w:rPr>
        <w:t xml:space="preserve"> 4.3</w:t>
      </w:r>
      <w:r w:rsidR="00FE67A4" w:rsidRPr="007F33FE">
        <w:rPr>
          <w:rFonts w:ascii="Arial" w:hAnsi="Arial" w:cs="Arial"/>
        </w:rPr>
        <w:t>:</w:t>
      </w:r>
      <w:r w:rsidR="00FE67A4" w:rsidRPr="00FE67A4">
        <w:rPr>
          <w:rFonts w:ascii="Arial" w:hAnsi="Arial" w:cs="Arial"/>
        </w:rPr>
        <w:t xml:space="preserve"> </w:t>
      </w:r>
      <w:r w:rsidR="00FE67A4">
        <w:rPr>
          <w:rFonts w:ascii="Arial" w:hAnsi="Arial" w:cs="Arial"/>
        </w:rPr>
        <w:t xml:space="preserve">Στοιχειακή ανάλυση βιοεξανθρακωμάτων. </w:t>
      </w:r>
    </w:p>
    <w:tbl>
      <w:tblPr>
        <w:tblStyle w:val="-4"/>
        <w:tblW w:w="8092" w:type="dxa"/>
        <w:jc w:val="center"/>
        <w:tblLook w:val="04A0"/>
      </w:tblPr>
      <w:tblGrid>
        <w:gridCol w:w="1927"/>
        <w:gridCol w:w="961"/>
        <w:gridCol w:w="851"/>
        <w:gridCol w:w="851"/>
        <w:gridCol w:w="851"/>
        <w:gridCol w:w="892"/>
        <w:gridCol w:w="608"/>
        <w:gridCol w:w="1151"/>
      </w:tblGrid>
      <w:tr w:rsidR="00FE67A4" w:rsidRPr="00FE67A4" w:rsidTr="00343531">
        <w:trPr>
          <w:cnfStyle w:val="100000000000"/>
          <w:trHeight w:val="300"/>
          <w:jc w:val="center"/>
        </w:trPr>
        <w:tc>
          <w:tcPr>
            <w:cnfStyle w:val="001000000000"/>
            <w:tcW w:w="1927" w:type="dxa"/>
            <w:hideMark/>
          </w:tcPr>
          <w:p w:rsidR="00FE67A4" w:rsidRPr="00FE67A4" w:rsidRDefault="00FE67A4" w:rsidP="00FE67A4">
            <w:pPr>
              <w:spacing w:after="200" w:line="276" w:lineRule="auto"/>
              <w:rPr>
                <w:rFonts w:ascii="Arial" w:hAnsi="Arial" w:cs="Arial"/>
                <w:sz w:val="16"/>
              </w:rPr>
            </w:pPr>
            <w:r w:rsidRPr="00FE67A4">
              <w:rPr>
                <w:rFonts w:ascii="Arial" w:hAnsi="Arial" w:cs="Arial"/>
                <w:sz w:val="20"/>
              </w:rPr>
              <w:t>Sample ID</w:t>
            </w:r>
          </w:p>
        </w:tc>
        <w:tc>
          <w:tcPr>
            <w:tcW w:w="961" w:type="dxa"/>
            <w:hideMark/>
          </w:tcPr>
          <w:p w:rsidR="00FE67A4" w:rsidRPr="00FE67A4" w:rsidRDefault="00FE67A4" w:rsidP="00FE67A4">
            <w:pPr>
              <w:spacing w:after="200" w:line="276" w:lineRule="auto"/>
              <w:jc w:val="center"/>
              <w:cnfStyle w:val="100000000000"/>
              <w:rPr>
                <w:rFonts w:ascii="Arial" w:hAnsi="Arial" w:cs="Arial"/>
                <w:sz w:val="16"/>
              </w:rPr>
            </w:pPr>
            <w:r w:rsidRPr="00FE67A4">
              <w:rPr>
                <w:rFonts w:ascii="Arial" w:hAnsi="Arial" w:cs="Arial"/>
                <w:sz w:val="16"/>
              </w:rPr>
              <w:t>C (%)</w:t>
            </w:r>
          </w:p>
        </w:tc>
        <w:tc>
          <w:tcPr>
            <w:tcW w:w="851" w:type="dxa"/>
            <w:hideMark/>
          </w:tcPr>
          <w:p w:rsidR="00FE67A4" w:rsidRPr="00FE67A4" w:rsidRDefault="00FE67A4" w:rsidP="00FE67A4">
            <w:pPr>
              <w:spacing w:after="200" w:line="276" w:lineRule="auto"/>
              <w:jc w:val="center"/>
              <w:cnfStyle w:val="100000000000"/>
              <w:rPr>
                <w:rFonts w:ascii="Arial" w:hAnsi="Arial" w:cs="Arial"/>
                <w:sz w:val="16"/>
              </w:rPr>
            </w:pPr>
            <w:r w:rsidRPr="00FE67A4">
              <w:rPr>
                <w:rFonts w:ascii="Arial" w:hAnsi="Arial" w:cs="Arial"/>
                <w:sz w:val="16"/>
              </w:rPr>
              <w:t>H (%)</w:t>
            </w:r>
          </w:p>
        </w:tc>
        <w:tc>
          <w:tcPr>
            <w:tcW w:w="851" w:type="dxa"/>
            <w:hideMark/>
          </w:tcPr>
          <w:p w:rsidR="00FE67A4" w:rsidRPr="00FE67A4" w:rsidRDefault="00FE67A4" w:rsidP="00FE67A4">
            <w:pPr>
              <w:spacing w:after="200" w:line="276" w:lineRule="auto"/>
              <w:jc w:val="center"/>
              <w:cnfStyle w:val="100000000000"/>
              <w:rPr>
                <w:rFonts w:ascii="Arial" w:hAnsi="Arial" w:cs="Arial"/>
                <w:sz w:val="16"/>
              </w:rPr>
            </w:pPr>
            <w:r w:rsidRPr="00FE67A4">
              <w:rPr>
                <w:rFonts w:ascii="Arial" w:hAnsi="Arial" w:cs="Arial"/>
                <w:sz w:val="16"/>
              </w:rPr>
              <w:t>N (%)</w:t>
            </w:r>
          </w:p>
        </w:tc>
        <w:tc>
          <w:tcPr>
            <w:tcW w:w="851" w:type="dxa"/>
            <w:hideMark/>
          </w:tcPr>
          <w:p w:rsidR="00FE67A4" w:rsidRPr="00FE67A4" w:rsidRDefault="00FE67A4" w:rsidP="00FE67A4">
            <w:pPr>
              <w:spacing w:after="200" w:line="276" w:lineRule="auto"/>
              <w:jc w:val="center"/>
              <w:cnfStyle w:val="100000000000"/>
              <w:rPr>
                <w:rFonts w:ascii="Arial" w:hAnsi="Arial" w:cs="Arial"/>
                <w:sz w:val="16"/>
              </w:rPr>
            </w:pPr>
            <w:r w:rsidRPr="00FE67A4">
              <w:rPr>
                <w:rFonts w:ascii="Arial" w:hAnsi="Arial" w:cs="Arial"/>
                <w:sz w:val="16"/>
              </w:rPr>
              <w:t>S (%)</w:t>
            </w:r>
          </w:p>
        </w:tc>
        <w:tc>
          <w:tcPr>
            <w:tcW w:w="892" w:type="dxa"/>
            <w:hideMark/>
          </w:tcPr>
          <w:p w:rsidR="00FE67A4" w:rsidRPr="00FE67A4" w:rsidRDefault="00FE67A4" w:rsidP="00FE67A4">
            <w:pPr>
              <w:spacing w:after="200" w:line="276" w:lineRule="auto"/>
              <w:jc w:val="center"/>
              <w:cnfStyle w:val="100000000000"/>
              <w:rPr>
                <w:rFonts w:ascii="Arial" w:hAnsi="Arial" w:cs="Arial"/>
                <w:sz w:val="16"/>
              </w:rPr>
            </w:pPr>
            <w:r w:rsidRPr="00FE67A4">
              <w:rPr>
                <w:rFonts w:ascii="Arial" w:hAnsi="Arial" w:cs="Arial"/>
                <w:sz w:val="16"/>
              </w:rPr>
              <w:t>O (%)</w:t>
            </w:r>
          </w:p>
        </w:tc>
        <w:tc>
          <w:tcPr>
            <w:tcW w:w="608" w:type="dxa"/>
            <w:hideMark/>
          </w:tcPr>
          <w:p w:rsidR="00FE67A4" w:rsidRPr="00FE67A4" w:rsidRDefault="00FE67A4" w:rsidP="00FE67A4">
            <w:pPr>
              <w:spacing w:after="200" w:line="276" w:lineRule="auto"/>
              <w:jc w:val="center"/>
              <w:cnfStyle w:val="100000000000"/>
              <w:rPr>
                <w:rFonts w:ascii="Arial" w:hAnsi="Arial" w:cs="Arial"/>
                <w:sz w:val="16"/>
              </w:rPr>
            </w:pPr>
            <w:r w:rsidRPr="00FE67A4">
              <w:rPr>
                <w:rFonts w:ascii="Arial" w:hAnsi="Arial" w:cs="Arial"/>
                <w:sz w:val="16"/>
              </w:rPr>
              <w:t>O/C</w:t>
            </w:r>
          </w:p>
        </w:tc>
        <w:tc>
          <w:tcPr>
            <w:tcW w:w="1151" w:type="dxa"/>
            <w:hideMark/>
          </w:tcPr>
          <w:p w:rsidR="00FE67A4" w:rsidRPr="00FE67A4" w:rsidRDefault="00FE67A4" w:rsidP="00FE67A4">
            <w:pPr>
              <w:spacing w:after="200" w:line="276" w:lineRule="auto"/>
              <w:jc w:val="center"/>
              <w:cnfStyle w:val="100000000000"/>
              <w:rPr>
                <w:rFonts w:ascii="Arial" w:hAnsi="Arial" w:cs="Arial"/>
                <w:sz w:val="16"/>
              </w:rPr>
            </w:pPr>
            <w:r w:rsidRPr="00FE67A4">
              <w:rPr>
                <w:rFonts w:ascii="Arial" w:hAnsi="Arial" w:cs="Arial"/>
                <w:sz w:val="16"/>
              </w:rPr>
              <w:t>H/C</w:t>
            </w:r>
          </w:p>
        </w:tc>
      </w:tr>
      <w:tr w:rsidR="00FE67A4" w:rsidRPr="00FE67A4" w:rsidTr="00343531">
        <w:trPr>
          <w:cnfStyle w:val="000000100000"/>
          <w:trHeight w:val="288"/>
          <w:jc w:val="center"/>
        </w:trPr>
        <w:tc>
          <w:tcPr>
            <w:cnfStyle w:val="001000000000"/>
            <w:tcW w:w="1927" w:type="dxa"/>
            <w:vAlign w:val="center"/>
            <w:hideMark/>
          </w:tcPr>
          <w:p w:rsidR="00FE67A4" w:rsidRPr="00FE67A4" w:rsidRDefault="00FE67A4" w:rsidP="00857668">
            <w:pPr>
              <w:spacing w:after="200" w:line="276" w:lineRule="auto"/>
              <w:jc w:val="center"/>
              <w:rPr>
                <w:rFonts w:ascii="Arial" w:hAnsi="Arial" w:cs="Arial"/>
                <w:sz w:val="18"/>
              </w:rPr>
            </w:pPr>
            <w:r w:rsidRPr="00FE67A4">
              <w:rPr>
                <w:rFonts w:ascii="Arial" w:hAnsi="Arial" w:cs="Arial"/>
                <w:sz w:val="18"/>
              </w:rPr>
              <w:t>RH_400</w:t>
            </w:r>
          </w:p>
        </w:tc>
        <w:tc>
          <w:tcPr>
            <w:tcW w:w="96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38.1±0.3</w:t>
            </w:r>
          </w:p>
        </w:tc>
        <w:tc>
          <w:tcPr>
            <w:tcW w:w="85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1.8±0.1</w:t>
            </w:r>
          </w:p>
        </w:tc>
        <w:tc>
          <w:tcPr>
            <w:tcW w:w="85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0.5±0.0</w:t>
            </w:r>
          </w:p>
        </w:tc>
        <w:tc>
          <w:tcPr>
            <w:tcW w:w="85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BDL</w:t>
            </w:r>
          </w:p>
        </w:tc>
        <w:tc>
          <w:tcPr>
            <w:tcW w:w="892"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21.8</w:t>
            </w:r>
          </w:p>
        </w:tc>
        <w:tc>
          <w:tcPr>
            <w:tcW w:w="608"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0.43</w:t>
            </w:r>
          </w:p>
        </w:tc>
        <w:tc>
          <w:tcPr>
            <w:tcW w:w="115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0.57</w:t>
            </w:r>
          </w:p>
        </w:tc>
      </w:tr>
      <w:tr w:rsidR="00FE67A4" w:rsidRPr="00FE67A4" w:rsidTr="00343531">
        <w:trPr>
          <w:trHeight w:val="288"/>
          <w:jc w:val="center"/>
        </w:trPr>
        <w:tc>
          <w:tcPr>
            <w:cnfStyle w:val="001000000000"/>
            <w:tcW w:w="1927" w:type="dxa"/>
            <w:vAlign w:val="center"/>
            <w:hideMark/>
          </w:tcPr>
          <w:p w:rsidR="00FE67A4" w:rsidRPr="00FE67A4" w:rsidRDefault="00FE67A4" w:rsidP="00857668">
            <w:pPr>
              <w:spacing w:after="200" w:line="276" w:lineRule="auto"/>
              <w:jc w:val="center"/>
              <w:rPr>
                <w:rFonts w:ascii="Arial" w:hAnsi="Arial" w:cs="Arial"/>
                <w:sz w:val="18"/>
              </w:rPr>
            </w:pPr>
            <w:r w:rsidRPr="00FE67A4">
              <w:rPr>
                <w:rFonts w:ascii="Arial" w:hAnsi="Arial" w:cs="Arial"/>
                <w:sz w:val="18"/>
              </w:rPr>
              <w:t>RH_600</w:t>
            </w:r>
          </w:p>
        </w:tc>
        <w:tc>
          <w:tcPr>
            <w:tcW w:w="96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43.9±0.1</w:t>
            </w:r>
          </w:p>
        </w:tc>
        <w:tc>
          <w:tcPr>
            <w:tcW w:w="85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1.1±0.1</w:t>
            </w:r>
          </w:p>
        </w:tc>
        <w:tc>
          <w:tcPr>
            <w:tcW w:w="85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0.5±0.0</w:t>
            </w:r>
          </w:p>
        </w:tc>
        <w:tc>
          <w:tcPr>
            <w:tcW w:w="85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BDL</w:t>
            </w:r>
          </w:p>
        </w:tc>
        <w:tc>
          <w:tcPr>
            <w:tcW w:w="892"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8.9</w:t>
            </w:r>
          </w:p>
        </w:tc>
        <w:tc>
          <w:tcPr>
            <w:tcW w:w="608"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0.15</w:t>
            </w:r>
          </w:p>
        </w:tc>
        <w:tc>
          <w:tcPr>
            <w:tcW w:w="115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0.30</w:t>
            </w:r>
          </w:p>
        </w:tc>
      </w:tr>
      <w:tr w:rsidR="00FE67A4" w:rsidRPr="00FE67A4" w:rsidTr="00343531">
        <w:trPr>
          <w:cnfStyle w:val="000000100000"/>
          <w:trHeight w:val="288"/>
          <w:jc w:val="center"/>
        </w:trPr>
        <w:tc>
          <w:tcPr>
            <w:cnfStyle w:val="001000000000"/>
            <w:tcW w:w="1927" w:type="dxa"/>
            <w:vAlign w:val="center"/>
            <w:hideMark/>
          </w:tcPr>
          <w:p w:rsidR="00FE67A4" w:rsidRPr="00FE67A4" w:rsidRDefault="00FE67A4" w:rsidP="00857668">
            <w:pPr>
              <w:spacing w:after="200" w:line="276" w:lineRule="auto"/>
              <w:jc w:val="center"/>
              <w:rPr>
                <w:rFonts w:ascii="Arial" w:hAnsi="Arial" w:cs="Arial"/>
                <w:sz w:val="18"/>
              </w:rPr>
            </w:pPr>
            <w:r w:rsidRPr="00FE67A4">
              <w:rPr>
                <w:rFonts w:ascii="Arial" w:hAnsi="Arial" w:cs="Arial"/>
                <w:sz w:val="18"/>
              </w:rPr>
              <w:t>RH_GO0.1_400</w:t>
            </w:r>
          </w:p>
        </w:tc>
        <w:tc>
          <w:tcPr>
            <w:tcW w:w="96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41.5±2.1</w:t>
            </w:r>
          </w:p>
        </w:tc>
        <w:tc>
          <w:tcPr>
            <w:tcW w:w="85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1.9±0.1</w:t>
            </w:r>
          </w:p>
        </w:tc>
        <w:tc>
          <w:tcPr>
            <w:tcW w:w="85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0.5±0.0</w:t>
            </w:r>
          </w:p>
        </w:tc>
        <w:tc>
          <w:tcPr>
            <w:tcW w:w="85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0.1±0.0</w:t>
            </w:r>
          </w:p>
        </w:tc>
        <w:tc>
          <w:tcPr>
            <w:tcW w:w="892"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15.2</w:t>
            </w:r>
          </w:p>
        </w:tc>
        <w:tc>
          <w:tcPr>
            <w:tcW w:w="608"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0.27</w:t>
            </w:r>
          </w:p>
        </w:tc>
        <w:tc>
          <w:tcPr>
            <w:tcW w:w="115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0.55</w:t>
            </w:r>
          </w:p>
        </w:tc>
      </w:tr>
      <w:tr w:rsidR="00FE67A4" w:rsidRPr="00FE67A4" w:rsidTr="00343531">
        <w:trPr>
          <w:trHeight w:val="288"/>
          <w:jc w:val="center"/>
        </w:trPr>
        <w:tc>
          <w:tcPr>
            <w:cnfStyle w:val="001000000000"/>
            <w:tcW w:w="1927" w:type="dxa"/>
            <w:vAlign w:val="center"/>
            <w:hideMark/>
          </w:tcPr>
          <w:p w:rsidR="00FE67A4" w:rsidRPr="00FE67A4" w:rsidRDefault="00FE67A4" w:rsidP="00857668">
            <w:pPr>
              <w:spacing w:after="200" w:line="276" w:lineRule="auto"/>
              <w:jc w:val="center"/>
              <w:rPr>
                <w:rFonts w:ascii="Arial" w:hAnsi="Arial" w:cs="Arial"/>
                <w:sz w:val="18"/>
              </w:rPr>
            </w:pPr>
            <w:r w:rsidRPr="00FE67A4">
              <w:rPr>
                <w:rFonts w:ascii="Arial" w:hAnsi="Arial" w:cs="Arial"/>
                <w:sz w:val="18"/>
              </w:rPr>
              <w:t>RH_GO0.1_600</w:t>
            </w:r>
          </w:p>
        </w:tc>
        <w:tc>
          <w:tcPr>
            <w:tcW w:w="96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42.9±0.6</w:t>
            </w:r>
          </w:p>
        </w:tc>
        <w:tc>
          <w:tcPr>
            <w:tcW w:w="85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1.1±0.1</w:t>
            </w:r>
          </w:p>
        </w:tc>
        <w:tc>
          <w:tcPr>
            <w:tcW w:w="85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0.4±0.1</w:t>
            </w:r>
          </w:p>
        </w:tc>
        <w:tc>
          <w:tcPr>
            <w:tcW w:w="85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BDL</w:t>
            </w:r>
          </w:p>
        </w:tc>
        <w:tc>
          <w:tcPr>
            <w:tcW w:w="892"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9.7</w:t>
            </w:r>
          </w:p>
        </w:tc>
        <w:tc>
          <w:tcPr>
            <w:tcW w:w="608"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0.17</w:t>
            </w:r>
          </w:p>
        </w:tc>
        <w:tc>
          <w:tcPr>
            <w:tcW w:w="115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0.31</w:t>
            </w:r>
          </w:p>
        </w:tc>
      </w:tr>
      <w:tr w:rsidR="00FE67A4" w:rsidRPr="00FE67A4" w:rsidTr="00343531">
        <w:trPr>
          <w:cnfStyle w:val="000000100000"/>
          <w:trHeight w:val="288"/>
          <w:jc w:val="center"/>
        </w:trPr>
        <w:tc>
          <w:tcPr>
            <w:cnfStyle w:val="001000000000"/>
            <w:tcW w:w="1927" w:type="dxa"/>
            <w:vAlign w:val="center"/>
            <w:hideMark/>
          </w:tcPr>
          <w:p w:rsidR="00FE67A4" w:rsidRPr="00FE67A4" w:rsidRDefault="00FE67A4" w:rsidP="00857668">
            <w:pPr>
              <w:spacing w:after="200" w:line="276" w:lineRule="auto"/>
              <w:jc w:val="center"/>
              <w:rPr>
                <w:rFonts w:ascii="Arial" w:hAnsi="Arial" w:cs="Arial"/>
                <w:sz w:val="18"/>
              </w:rPr>
            </w:pPr>
            <w:r w:rsidRPr="00FE67A4">
              <w:rPr>
                <w:rFonts w:ascii="Arial" w:hAnsi="Arial" w:cs="Arial"/>
                <w:sz w:val="18"/>
              </w:rPr>
              <w:t>RH_GO1_400</w:t>
            </w:r>
          </w:p>
        </w:tc>
        <w:tc>
          <w:tcPr>
            <w:tcW w:w="96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45.4±0.2</w:t>
            </w:r>
          </w:p>
        </w:tc>
        <w:tc>
          <w:tcPr>
            <w:tcW w:w="85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1.5±0.0</w:t>
            </w:r>
          </w:p>
        </w:tc>
        <w:tc>
          <w:tcPr>
            <w:tcW w:w="85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0.6±0.0</w:t>
            </w:r>
          </w:p>
        </w:tc>
        <w:tc>
          <w:tcPr>
            <w:tcW w:w="85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0.4±0.0</w:t>
            </w:r>
          </w:p>
        </w:tc>
        <w:tc>
          <w:tcPr>
            <w:tcW w:w="892"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17.8</w:t>
            </w:r>
          </w:p>
        </w:tc>
        <w:tc>
          <w:tcPr>
            <w:tcW w:w="608"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0.29</w:t>
            </w:r>
          </w:p>
        </w:tc>
        <w:tc>
          <w:tcPr>
            <w:tcW w:w="115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0.40</w:t>
            </w:r>
          </w:p>
        </w:tc>
      </w:tr>
      <w:tr w:rsidR="00FE67A4" w:rsidRPr="00FE67A4" w:rsidTr="00343531">
        <w:trPr>
          <w:trHeight w:val="288"/>
          <w:jc w:val="center"/>
        </w:trPr>
        <w:tc>
          <w:tcPr>
            <w:cnfStyle w:val="001000000000"/>
            <w:tcW w:w="1927" w:type="dxa"/>
            <w:vAlign w:val="center"/>
            <w:hideMark/>
          </w:tcPr>
          <w:p w:rsidR="00FE67A4" w:rsidRPr="00FE67A4" w:rsidRDefault="00FE67A4" w:rsidP="00857668">
            <w:pPr>
              <w:spacing w:after="200" w:line="276" w:lineRule="auto"/>
              <w:jc w:val="center"/>
              <w:rPr>
                <w:rFonts w:ascii="Arial" w:hAnsi="Arial" w:cs="Arial"/>
                <w:sz w:val="18"/>
              </w:rPr>
            </w:pPr>
            <w:r w:rsidRPr="00FE67A4">
              <w:rPr>
                <w:rFonts w:ascii="Arial" w:hAnsi="Arial" w:cs="Arial"/>
                <w:sz w:val="18"/>
              </w:rPr>
              <w:t>RH_GO1_600</w:t>
            </w:r>
          </w:p>
        </w:tc>
        <w:tc>
          <w:tcPr>
            <w:tcW w:w="96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48.2±3.9</w:t>
            </w:r>
          </w:p>
        </w:tc>
        <w:tc>
          <w:tcPr>
            <w:tcW w:w="85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0.9±0.0</w:t>
            </w:r>
          </w:p>
        </w:tc>
        <w:tc>
          <w:tcPr>
            <w:tcW w:w="85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0.6±0.0</w:t>
            </w:r>
          </w:p>
        </w:tc>
        <w:tc>
          <w:tcPr>
            <w:tcW w:w="85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0.4±0.1</w:t>
            </w:r>
          </w:p>
        </w:tc>
        <w:tc>
          <w:tcPr>
            <w:tcW w:w="892"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7.5</w:t>
            </w:r>
          </w:p>
        </w:tc>
        <w:tc>
          <w:tcPr>
            <w:tcW w:w="608"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0.12</w:t>
            </w:r>
          </w:p>
        </w:tc>
        <w:tc>
          <w:tcPr>
            <w:tcW w:w="115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0.22</w:t>
            </w:r>
          </w:p>
        </w:tc>
      </w:tr>
      <w:tr w:rsidR="00FE67A4" w:rsidRPr="00FE67A4" w:rsidTr="00343531">
        <w:trPr>
          <w:cnfStyle w:val="000000100000"/>
          <w:trHeight w:val="288"/>
          <w:jc w:val="center"/>
        </w:trPr>
        <w:tc>
          <w:tcPr>
            <w:cnfStyle w:val="001000000000"/>
            <w:tcW w:w="1927" w:type="dxa"/>
            <w:vAlign w:val="center"/>
            <w:hideMark/>
          </w:tcPr>
          <w:p w:rsidR="00FE67A4" w:rsidRPr="00FE67A4" w:rsidRDefault="00FE67A4" w:rsidP="00857668">
            <w:pPr>
              <w:spacing w:after="200" w:line="276" w:lineRule="auto"/>
              <w:jc w:val="center"/>
              <w:rPr>
                <w:rFonts w:ascii="Arial" w:hAnsi="Arial" w:cs="Arial"/>
                <w:sz w:val="18"/>
              </w:rPr>
            </w:pPr>
            <w:r w:rsidRPr="00FE67A4">
              <w:rPr>
                <w:rFonts w:ascii="Arial" w:hAnsi="Arial" w:cs="Arial"/>
                <w:sz w:val="18"/>
              </w:rPr>
              <w:t>SS_400</w:t>
            </w:r>
          </w:p>
        </w:tc>
        <w:tc>
          <w:tcPr>
            <w:tcW w:w="96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30.9±1.6</w:t>
            </w:r>
          </w:p>
        </w:tc>
        <w:tc>
          <w:tcPr>
            <w:tcW w:w="85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2.1±0.0</w:t>
            </w:r>
          </w:p>
        </w:tc>
        <w:tc>
          <w:tcPr>
            <w:tcW w:w="85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3.8±0.0</w:t>
            </w:r>
          </w:p>
        </w:tc>
        <w:tc>
          <w:tcPr>
            <w:tcW w:w="85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0.9±0.0</w:t>
            </w:r>
          </w:p>
        </w:tc>
        <w:tc>
          <w:tcPr>
            <w:tcW w:w="892"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16.6</w:t>
            </w:r>
          </w:p>
        </w:tc>
        <w:tc>
          <w:tcPr>
            <w:tcW w:w="608"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0.40</w:t>
            </w:r>
          </w:p>
        </w:tc>
        <w:tc>
          <w:tcPr>
            <w:tcW w:w="115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0.82</w:t>
            </w:r>
          </w:p>
        </w:tc>
      </w:tr>
      <w:tr w:rsidR="00FE67A4" w:rsidRPr="00FE67A4" w:rsidTr="00343531">
        <w:trPr>
          <w:trHeight w:val="288"/>
          <w:jc w:val="center"/>
        </w:trPr>
        <w:tc>
          <w:tcPr>
            <w:cnfStyle w:val="001000000000"/>
            <w:tcW w:w="1927" w:type="dxa"/>
            <w:vAlign w:val="center"/>
            <w:hideMark/>
          </w:tcPr>
          <w:p w:rsidR="00FE67A4" w:rsidRPr="00FE67A4" w:rsidRDefault="00FE67A4" w:rsidP="00857668">
            <w:pPr>
              <w:spacing w:after="200" w:line="276" w:lineRule="auto"/>
              <w:jc w:val="center"/>
              <w:rPr>
                <w:rFonts w:ascii="Arial" w:hAnsi="Arial" w:cs="Arial"/>
                <w:sz w:val="18"/>
              </w:rPr>
            </w:pPr>
            <w:r w:rsidRPr="00FE67A4">
              <w:rPr>
                <w:rFonts w:ascii="Arial" w:hAnsi="Arial" w:cs="Arial"/>
                <w:sz w:val="18"/>
              </w:rPr>
              <w:t>SS_600</w:t>
            </w:r>
          </w:p>
        </w:tc>
        <w:tc>
          <w:tcPr>
            <w:tcW w:w="96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24.2±0.2</w:t>
            </w:r>
          </w:p>
        </w:tc>
        <w:tc>
          <w:tcPr>
            <w:tcW w:w="85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0.8±0.0</w:t>
            </w:r>
          </w:p>
        </w:tc>
        <w:tc>
          <w:tcPr>
            <w:tcW w:w="85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3.0±0.0</w:t>
            </w:r>
          </w:p>
        </w:tc>
        <w:tc>
          <w:tcPr>
            <w:tcW w:w="85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0.9±0.0</w:t>
            </w:r>
          </w:p>
        </w:tc>
        <w:tc>
          <w:tcPr>
            <w:tcW w:w="892"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7</w:t>
            </w:r>
          </w:p>
        </w:tc>
        <w:tc>
          <w:tcPr>
            <w:tcW w:w="608"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0.22</w:t>
            </w:r>
          </w:p>
        </w:tc>
        <w:tc>
          <w:tcPr>
            <w:tcW w:w="115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0.40</w:t>
            </w:r>
          </w:p>
        </w:tc>
      </w:tr>
      <w:tr w:rsidR="00FE67A4" w:rsidRPr="00FE67A4" w:rsidTr="00343531">
        <w:trPr>
          <w:cnfStyle w:val="000000100000"/>
          <w:trHeight w:val="288"/>
          <w:jc w:val="center"/>
        </w:trPr>
        <w:tc>
          <w:tcPr>
            <w:cnfStyle w:val="001000000000"/>
            <w:tcW w:w="1927" w:type="dxa"/>
            <w:vAlign w:val="center"/>
            <w:hideMark/>
          </w:tcPr>
          <w:p w:rsidR="00FE67A4" w:rsidRPr="00FE67A4" w:rsidRDefault="00FE67A4" w:rsidP="00857668">
            <w:pPr>
              <w:spacing w:after="200" w:line="276" w:lineRule="auto"/>
              <w:jc w:val="center"/>
              <w:rPr>
                <w:rFonts w:ascii="Arial" w:hAnsi="Arial" w:cs="Arial"/>
                <w:sz w:val="18"/>
              </w:rPr>
            </w:pPr>
            <w:r w:rsidRPr="00FE67A4">
              <w:rPr>
                <w:rFonts w:ascii="Arial" w:hAnsi="Arial" w:cs="Arial"/>
                <w:sz w:val="18"/>
              </w:rPr>
              <w:t>SS_GO0.1_400</w:t>
            </w:r>
          </w:p>
        </w:tc>
        <w:tc>
          <w:tcPr>
            <w:tcW w:w="96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26.9±1.3</w:t>
            </w:r>
          </w:p>
        </w:tc>
        <w:tc>
          <w:tcPr>
            <w:tcW w:w="85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1.8±0.0</w:t>
            </w:r>
          </w:p>
        </w:tc>
        <w:tc>
          <w:tcPr>
            <w:tcW w:w="85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3.7±0.1</w:t>
            </w:r>
          </w:p>
        </w:tc>
        <w:tc>
          <w:tcPr>
            <w:tcW w:w="85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1.2±0.1</w:t>
            </w:r>
          </w:p>
        </w:tc>
        <w:tc>
          <w:tcPr>
            <w:tcW w:w="892"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11.7</w:t>
            </w:r>
          </w:p>
        </w:tc>
        <w:tc>
          <w:tcPr>
            <w:tcW w:w="608"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0.33</w:t>
            </w:r>
          </w:p>
        </w:tc>
        <w:tc>
          <w:tcPr>
            <w:tcW w:w="115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0.80</w:t>
            </w:r>
          </w:p>
        </w:tc>
      </w:tr>
      <w:tr w:rsidR="00FE67A4" w:rsidRPr="00FE67A4" w:rsidTr="00343531">
        <w:trPr>
          <w:trHeight w:val="288"/>
          <w:jc w:val="center"/>
        </w:trPr>
        <w:tc>
          <w:tcPr>
            <w:cnfStyle w:val="001000000000"/>
            <w:tcW w:w="1927" w:type="dxa"/>
            <w:vAlign w:val="center"/>
            <w:hideMark/>
          </w:tcPr>
          <w:p w:rsidR="00FE67A4" w:rsidRPr="00FE67A4" w:rsidRDefault="00FE67A4" w:rsidP="00857668">
            <w:pPr>
              <w:spacing w:after="200" w:line="276" w:lineRule="auto"/>
              <w:jc w:val="center"/>
              <w:rPr>
                <w:rFonts w:ascii="Arial" w:hAnsi="Arial" w:cs="Arial"/>
                <w:sz w:val="18"/>
              </w:rPr>
            </w:pPr>
            <w:r w:rsidRPr="00FE67A4">
              <w:rPr>
                <w:rFonts w:ascii="Arial" w:hAnsi="Arial" w:cs="Arial"/>
                <w:sz w:val="18"/>
              </w:rPr>
              <w:t>SS_GO0.1_600</w:t>
            </w:r>
          </w:p>
        </w:tc>
        <w:tc>
          <w:tcPr>
            <w:tcW w:w="96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23.1±0.8</w:t>
            </w:r>
          </w:p>
        </w:tc>
        <w:tc>
          <w:tcPr>
            <w:tcW w:w="85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0.7±0.0</w:t>
            </w:r>
          </w:p>
        </w:tc>
        <w:tc>
          <w:tcPr>
            <w:tcW w:w="85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2.7±0.1</w:t>
            </w:r>
          </w:p>
        </w:tc>
        <w:tc>
          <w:tcPr>
            <w:tcW w:w="85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0.9±0.0</w:t>
            </w:r>
          </w:p>
        </w:tc>
        <w:tc>
          <w:tcPr>
            <w:tcW w:w="892"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6.2</w:t>
            </w:r>
          </w:p>
        </w:tc>
        <w:tc>
          <w:tcPr>
            <w:tcW w:w="608"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0.20</w:t>
            </w:r>
          </w:p>
        </w:tc>
        <w:tc>
          <w:tcPr>
            <w:tcW w:w="115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0.36</w:t>
            </w:r>
          </w:p>
        </w:tc>
      </w:tr>
      <w:tr w:rsidR="00FE67A4" w:rsidRPr="00FE67A4" w:rsidTr="00343531">
        <w:trPr>
          <w:cnfStyle w:val="000000100000"/>
          <w:trHeight w:val="288"/>
          <w:jc w:val="center"/>
        </w:trPr>
        <w:tc>
          <w:tcPr>
            <w:cnfStyle w:val="001000000000"/>
            <w:tcW w:w="1927" w:type="dxa"/>
            <w:vAlign w:val="center"/>
            <w:hideMark/>
          </w:tcPr>
          <w:p w:rsidR="00FE67A4" w:rsidRPr="00FE67A4" w:rsidRDefault="00FE67A4" w:rsidP="00857668">
            <w:pPr>
              <w:spacing w:after="200" w:line="276" w:lineRule="auto"/>
              <w:jc w:val="center"/>
              <w:rPr>
                <w:rFonts w:ascii="Arial" w:hAnsi="Arial" w:cs="Arial"/>
                <w:sz w:val="18"/>
              </w:rPr>
            </w:pPr>
            <w:r w:rsidRPr="00FE67A4">
              <w:rPr>
                <w:rFonts w:ascii="Arial" w:hAnsi="Arial" w:cs="Arial"/>
                <w:sz w:val="18"/>
              </w:rPr>
              <w:t>SS_GO1_400</w:t>
            </w:r>
          </w:p>
        </w:tc>
        <w:tc>
          <w:tcPr>
            <w:tcW w:w="96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30.8±0.3</w:t>
            </w:r>
          </w:p>
        </w:tc>
        <w:tc>
          <w:tcPr>
            <w:tcW w:w="85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1.8±0.0</w:t>
            </w:r>
          </w:p>
        </w:tc>
        <w:tc>
          <w:tcPr>
            <w:tcW w:w="85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3.7±0.0</w:t>
            </w:r>
          </w:p>
        </w:tc>
        <w:tc>
          <w:tcPr>
            <w:tcW w:w="85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1.5±0.1</w:t>
            </w:r>
          </w:p>
        </w:tc>
        <w:tc>
          <w:tcPr>
            <w:tcW w:w="892"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11.7</w:t>
            </w:r>
          </w:p>
        </w:tc>
        <w:tc>
          <w:tcPr>
            <w:tcW w:w="608"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0.28</w:t>
            </w:r>
          </w:p>
        </w:tc>
        <w:tc>
          <w:tcPr>
            <w:tcW w:w="1151" w:type="dxa"/>
            <w:vAlign w:val="center"/>
            <w:hideMark/>
          </w:tcPr>
          <w:p w:rsidR="00FE67A4" w:rsidRPr="00FE67A4" w:rsidRDefault="00FE67A4" w:rsidP="00857668">
            <w:pPr>
              <w:spacing w:after="200" w:line="276" w:lineRule="auto"/>
              <w:jc w:val="center"/>
              <w:cnfStyle w:val="000000100000"/>
              <w:rPr>
                <w:rFonts w:ascii="Arial" w:hAnsi="Arial" w:cs="Arial"/>
                <w:sz w:val="18"/>
              </w:rPr>
            </w:pPr>
            <w:r w:rsidRPr="00FE67A4">
              <w:rPr>
                <w:rFonts w:ascii="Arial" w:hAnsi="Arial" w:cs="Arial"/>
                <w:sz w:val="18"/>
              </w:rPr>
              <w:t>0.70</w:t>
            </w:r>
          </w:p>
        </w:tc>
      </w:tr>
      <w:tr w:rsidR="00FE67A4" w:rsidRPr="00FE67A4" w:rsidTr="00343531">
        <w:trPr>
          <w:trHeight w:val="288"/>
          <w:jc w:val="center"/>
        </w:trPr>
        <w:tc>
          <w:tcPr>
            <w:cnfStyle w:val="001000000000"/>
            <w:tcW w:w="1927" w:type="dxa"/>
            <w:vAlign w:val="center"/>
            <w:hideMark/>
          </w:tcPr>
          <w:p w:rsidR="00FE67A4" w:rsidRPr="00FE67A4" w:rsidRDefault="00FE67A4" w:rsidP="00857668">
            <w:pPr>
              <w:spacing w:after="200" w:line="276" w:lineRule="auto"/>
              <w:jc w:val="center"/>
              <w:rPr>
                <w:rFonts w:ascii="Arial" w:hAnsi="Arial" w:cs="Arial"/>
                <w:sz w:val="18"/>
              </w:rPr>
            </w:pPr>
            <w:r w:rsidRPr="00FE67A4">
              <w:rPr>
                <w:rFonts w:ascii="Arial" w:hAnsi="Arial" w:cs="Arial"/>
                <w:sz w:val="18"/>
              </w:rPr>
              <w:t>SS_GO1_600</w:t>
            </w:r>
          </w:p>
        </w:tc>
        <w:tc>
          <w:tcPr>
            <w:tcW w:w="96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26.5±1.9</w:t>
            </w:r>
          </w:p>
        </w:tc>
        <w:tc>
          <w:tcPr>
            <w:tcW w:w="85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0.8±0.0</w:t>
            </w:r>
          </w:p>
        </w:tc>
        <w:tc>
          <w:tcPr>
            <w:tcW w:w="85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2.6±0.1</w:t>
            </w:r>
          </w:p>
        </w:tc>
        <w:tc>
          <w:tcPr>
            <w:tcW w:w="85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1.2±0.2</w:t>
            </w:r>
          </w:p>
        </w:tc>
        <w:tc>
          <w:tcPr>
            <w:tcW w:w="892"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8.5</w:t>
            </w:r>
          </w:p>
        </w:tc>
        <w:tc>
          <w:tcPr>
            <w:tcW w:w="608"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0.24</w:t>
            </w:r>
          </w:p>
        </w:tc>
        <w:tc>
          <w:tcPr>
            <w:tcW w:w="1151" w:type="dxa"/>
            <w:vAlign w:val="center"/>
            <w:hideMark/>
          </w:tcPr>
          <w:p w:rsidR="00FE67A4" w:rsidRPr="00FE67A4" w:rsidRDefault="00FE67A4" w:rsidP="00857668">
            <w:pPr>
              <w:spacing w:after="200" w:line="276" w:lineRule="auto"/>
              <w:jc w:val="center"/>
              <w:cnfStyle w:val="000000000000"/>
              <w:rPr>
                <w:rFonts w:ascii="Arial" w:hAnsi="Arial" w:cs="Arial"/>
                <w:sz w:val="18"/>
              </w:rPr>
            </w:pPr>
            <w:r w:rsidRPr="00FE67A4">
              <w:rPr>
                <w:rFonts w:ascii="Arial" w:hAnsi="Arial" w:cs="Arial"/>
                <w:sz w:val="18"/>
              </w:rPr>
              <w:t>0.36</w:t>
            </w:r>
          </w:p>
        </w:tc>
      </w:tr>
    </w:tbl>
    <w:p w:rsidR="00FE67A4" w:rsidRPr="00FE67A4" w:rsidRDefault="00E00C50" w:rsidP="00FE67A4">
      <w:pPr>
        <w:jc w:val="both"/>
        <w:rPr>
          <w:rFonts w:ascii="Arial" w:hAnsi="Arial" w:cs="Arial"/>
          <w:sz w:val="20"/>
        </w:rPr>
      </w:pPr>
      <w:r>
        <w:rPr>
          <w:rFonts w:ascii="Arial" w:hAnsi="Arial" w:cs="Arial"/>
          <w:sz w:val="20"/>
        </w:rPr>
        <w:t xml:space="preserve">         </w:t>
      </w:r>
      <w:r w:rsidR="00FE67A4" w:rsidRPr="00FE67A4">
        <w:rPr>
          <w:rFonts w:ascii="Arial" w:hAnsi="Arial" w:cs="Arial"/>
          <w:sz w:val="20"/>
        </w:rPr>
        <w:t>*BDL: Below Detection Limit</w:t>
      </w:r>
    </w:p>
    <w:p w:rsidR="00D11B7B" w:rsidRDefault="00D11B7B" w:rsidP="00FE67A4">
      <w:pPr>
        <w:jc w:val="both"/>
        <w:rPr>
          <w:rFonts w:ascii="Arial" w:hAnsi="Arial" w:cs="Arial"/>
        </w:rPr>
      </w:pPr>
    </w:p>
    <w:p w:rsidR="00D11B7B" w:rsidRPr="004454EF" w:rsidRDefault="00C51352" w:rsidP="00FE67A4">
      <w:pPr>
        <w:jc w:val="both"/>
        <w:rPr>
          <w:rFonts w:ascii="Arial" w:hAnsi="Arial" w:cs="Arial"/>
          <w:lang w:val="el-GR"/>
        </w:rPr>
      </w:pPr>
      <w:r>
        <w:rPr>
          <w:rFonts w:ascii="Arial" w:hAnsi="Arial" w:cs="Arial"/>
          <w:lang w:val="el-GR"/>
        </w:rPr>
        <w:t xml:space="preserve">Στον </w:t>
      </w:r>
      <w:r w:rsidR="00E4363F">
        <w:rPr>
          <w:rFonts w:ascii="Arial" w:hAnsi="Arial" w:cs="Arial"/>
          <w:lang w:val="el-GR"/>
        </w:rPr>
        <w:t>Π</w:t>
      </w:r>
      <w:r>
        <w:rPr>
          <w:rFonts w:ascii="Arial" w:hAnsi="Arial" w:cs="Arial"/>
          <w:lang w:val="el-GR"/>
        </w:rPr>
        <w:t>ίνα</w:t>
      </w:r>
      <w:r w:rsidR="000F3C82">
        <w:rPr>
          <w:rFonts w:ascii="Arial" w:hAnsi="Arial" w:cs="Arial"/>
          <w:lang w:val="el-GR"/>
        </w:rPr>
        <w:t>κα</w:t>
      </w:r>
      <w:r w:rsidR="0039713D">
        <w:rPr>
          <w:rFonts w:ascii="Arial" w:hAnsi="Arial" w:cs="Arial"/>
          <w:lang w:val="el-GR"/>
        </w:rPr>
        <w:t xml:space="preserve"> 4.3</w:t>
      </w:r>
      <w:r w:rsidR="00857668" w:rsidRPr="004454EF">
        <w:rPr>
          <w:rFonts w:ascii="Arial" w:hAnsi="Arial" w:cs="Arial"/>
          <w:lang w:val="el-GR"/>
        </w:rPr>
        <w:t xml:space="preserve"> αναφέρονται τα αποτελέσματα της στοιχειακής ανάλυσης που υλοποιήθηκε στα βιοεξανθρακώματα. Το κύριο </w:t>
      </w:r>
      <w:r w:rsidR="004970FA" w:rsidRPr="004454EF">
        <w:rPr>
          <w:rFonts w:ascii="Arial" w:hAnsi="Arial" w:cs="Arial"/>
          <w:lang w:val="el-GR"/>
        </w:rPr>
        <w:t>στοιχείο</w:t>
      </w:r>
      <w:r w:rsidR="00857668" w:rsidRPr="004454EF">
        <w:rPr>
          <w:rFonts w:ascii="Arial" w:hAnsi="Arial" w:cs="Arial"/>
          <w:lang w:val="el-GR"/>
        </w:rPr>
        <w:t xml:space="preserve"> ενδιαφέροντος είναι ο άνθρακας</w:t>
      </w:r>
      <w:r w:rsidR="00C35B9C">
        <w:rPr>
          <w:rFonts w:ascii="Arial" w:hAnsi="Arial" w:cs="Arial"/>
          <w:lang w:val="el-GR"/>
        </w:rPr>
        <w:t>,</w:t>
      </w:r>
      <w:r w:rsidR="00857668" w:rsidRPr="004454EF">
        <w:rPr>
          <w:rFonts w:ascii="Arial" w:hAnsi="Arial" w:cs="Arial"/>
          <w:lang w:val="el-GR"/>
        </w:rPr>
        <w:t xml:space="preserve"> </w:t>
      </w:r>
      <w:r w:rsidR="00857668" w:rsidRPr="00FE67A4">
        <w:rPr>
          <w:rFonts w:ascii="Arial" w:hAnsi="Arial" w:cs="Arial"/>
        </w:rPr>
        <w:t>C</w:t>
      </w:r>
      <w:r w:rsidR="00857668" w:rsidRPr="004454EF">
        <w:rPr>
          <w:rFonts w:ascii="Arial" w:hAnsi="Arial" w:cs="Arial"/>
          <w:lang w:val="el-GR"/>
        </w:rPr>
        <w:t xml:space="preserve">, και κυμαίνεται μεταξύ 38.1%-48.2% για τα βιοεξανθρακώματα </w:t>
      </w:r>
      <w:r w:rsidR="00510D63">
        <w:rPr>
          <w:rFonts w:ascii="Arial" w:hAnsi="Arial" w:cs="Arial"/>
          <w:lang w:val="el-GR"/>
        </w:rPr>
        <w:t xml:space="preserve">φλοιών </w:t>
      </w:r>
      <w:r w:rsidR="0071032D" w:rsidRPr="00510D63">
        <w:rPr>
          <w:rFonts w:ascii="Arial" w:hAnsi="Arial" w:cs="Arial"/>
          <w:lang w:val="el-GR"/>
        </w:rPr>
        <w:t>ρυζιών</w:t>
      </w:r>
      <w:r w:rsidR="00857668" w:rsidRPr="004454EF">
        <w:rPr>
          <w:rFonts w:ascii="Arial" w:hAnsi="Arial" w:cs="Arial"/>
          <w:lang w:val="el-GR"/>
        </w:rPr>
        <w:t xml:space="preserve"> και 23.1%-30.9% για τη λυματολάσπη. </w:t>
      </w:r>
      <w:r w:rsidR="007567FA" w:rsidRPr="004454EF">
        <w:rPr>
          <w:rFonts w:ascii="Arial" w:hAnsi="Arial" w:cs="Arial"/>
          <w:lang w:val="el-GR"/>
        </w:rPr>
        <w:t xml:space="preserve">Γενικά οι υψηλές θερμοκρασίες πυρόλυσης </w:t>
      </w:r>
      <w:r w:rsidR="00117E73" w:rsidRPr="004454EF">
        <w:rPr>
          <w:rFonts w:ascii="Arial" w:hAnsi="Arial" w:cs="Arial"/>
          <w:lang w:val="el-GR"/>
        </w:rPr>
        <w:t xml:space="preserve">αναμένεται να παρέχουν μεγαλύτερη ποσότητα άνθρακα εξαιτίας των καλυτέρα οργανωμένων δόμων άνθρακα </w:t>
      </w:r>
      <w:r w:rsidR="00117E73" w:rsidRPr="00FE67A4">
        <w:rPr>
          <w:rFonts w:ascii="Arial" w:hAnsi="Arial" w:cs="Arial"/>
        </w:rPr>
        <w:t>C</w:t>
      </w:r>
      <w:r w:rsidR="00117E73" w:rsidRPr="004454EF">
        <w:rPr>
          <w:rFonts w:ascii="Arial" w:hAnsi="Arial" w:cs="Arial"/>
          <w:lang w:val="el-GR"/>
        </w:rPr>
        <w:t xml:space="preserve"> που σχηματίζονται και λόγω των αρωματικών ενώσεων που σχηματίζονται</w:t>
      </w:r>
      <w:r w:rsidR="00A95699">
        <w:rPr>
          <w:rFonts w:ascii="Arial" w:hAnsi="Arial" w:cs="Arial"/>
          <w:lang w:val="el-GR"/>
        </w:rPr>
        <w:t>,</w:t>
      </w:r>
      <w:r w:rsidR="00FE67A4" w:rsidRPr="004454EF">
        <w:rPr>
          <w:rFonts w:ascii="Arial" w:hAnsi="Arial" w:cs="Arial"/>
          <w:lang w:val="el-GR"/>
        </w:rPr>
        <w:t xml:space="preserve"> </w:t>
      </w:r>
      <w:r w:rsidR="00830B6C" w:rsidRPr="004454EF">
        <w:rPr>
          <w:rFonts w:ascii="Arial" w:hAnsi="Arial" w:cs="Arial"/>
          <w:lang w:val="el-GR"/>
        </w:rPr>
        <w:t>τ</w:t>
      </w:r>
      <w:r w:rsidR="00117E73" w:rsidRPr="004454EF">
        <w:rPr>
          <w:rFonts w:ascii="Arial" w:hAnsi="Arial" w:cs="Arial"/>
          <w:lang w:val="el-GR"/>
        </w:rPr>
        <w:t xml:space="preserve">ο όποιο επιβεβαιώνεται για τα βιοεξανθρακώματα </w:t>
      </w:r>
      <w:r w:rsidR="00510D63">
        <w:rPr>
          <w:rFonts w:ascii="Arial" w:hAnsi="Arial" w:cs="Arial"/>
          <w:lang w:val="el-GR"/>
        </w:rPr>
        <w:t xml:space="preserve">από φλοιούς </w:t>
      </w:r>
      <w:r w:rsidR="0071032D" w:rsidRPr="00510D63">
        <w:rPr>
          <w:rFonts w:ascii="Arial" w:hAnsi="Arial" w:cs="Arial"/>
          <w:lang w:val="el-GR"/>
        </w:rPr>
        <w:t>ρυζιού</w:t>
      </w:r>
      <w:r w:rsidR="00117E73" w:rsidRPr="004454EF">
        <w:rPr>
          <w:rFonts w:ascii="Arial" w:hAnsi="Arial" w:cs="Arial"/>
          <w:lang w:val="el-GR"/>
        </w:rPr>
        <w:t xml:space="preserve">. </w:t>
      </w:r>
      <w:r w:rsidR="008A662E">
        <w:rPr>
          <w:rFonts w:ascii="Arial" w:hAnsi="Arial" w:cs="Arial"/>
          <w:lang w:val="el-GR"/>
        </w:rPr>
        <w:t>Τέλος</w:t>
      </w:r>
      <w:r w:rsidR="00C73BE4" w:rsidRPr="004454EF">
        <w:rPr>
          <w:rFonts w:ascii="Arial" w:hAnsi="Arial" w:cs="Arial"/>
          <w:lang w:val="el-GR"/>
        </w:rPr>
        <w:t xml:space="preserve"> ο εμπλουτισμός των</w:t>
      </w:r>
      <w:r w:rsidR="00D11B7B" w:rsidRPr="004454EF">
        <w:rPr>
          <w:rFonts w:ascii="Arial" w:hAnsi="Arial" w:cs="Arial"/>
          <w:lang w:val="el-GR"/>
        </w:rPr>
        <w:t xml:space="preserve"> δειγμάτων με οξείδι</w:t>
      </w:r>
      <w:r w:rsidR="00421D66">
        <w:rPr>
          <w:rFonts w:ascii="Arial" w:hAnsi="Arial" w:cs="Arial"/>
          <w:lang w:val="el-GR"/>
        </w:rPr>
        <w:t>ο του γραφενίου αυξάνει</w:t>
      </w:r>
      <w:r w:rsidR="00D11B7B" w:rsidRPr="004454EF">
        <w:rPr>
          <w:rFonts w:ascii="Arial" w:hAnsi="Arial" w:cs="Arial"/>
          <w:lang w:val="el-GR"/>
        </w:rPr>
        <w:t xml:space="preserve"> την ποσότη</w:t>
      </w:r>
      <w:r w:rsidR="0007601C">
        <w:rPr>
          <w:rFonts w:ascii="Arial" w:hAnsi="Arial" w:cs="Arial"/>
          <w:lang w:val="el-GR"/>
        </w:rPr>
        <w:t>τα των δειγμάτων σε άνθρακα</w:t>
      </w:r>
      <w:r w:rsidR="00D11B7B" w:rsidRPr="004454EF">
        <w:rPr>
          <w:rFonts w:ascii="Arial" w:hAnsi="Arial" w:cs="Arial"/>
          <w:lang w:val="el-GR"/>
        </w:rPr>
        <w:t xml:space="preserve"> σε πολύ μικρό ποσοστό</w:t>
      </w:r>
      <w:r w:rsidR="009F4944">
        <w:rPr>
          <w:rFonts w:ascii="Arial" w:hAnsi="Arial" w:cs="Arial"/>
          <w:lang w:val="el-GR"/>
        </w:rPr>
        <w:t xml:space="preserve"> </w:t>
      </w:r>
      <w:r w:rsidR="00C45FFC" w:rsidRPr="00C45FFC">
        <w:rPr>
          <w:rFonts w:ascii="Arial" w:hAnsi="Arial" w:cs="Arial"/>
          <w:lang w:val="el-GR"/>
        </w:rPr>
        <w:t>[</w:t>
      </w:r>
      <w:r w:rsidR="00C45FFC">
        <w:rPr>
          <w:rFonts w:ascii="Arial" w:hAnsi="Arial" w:cs="Arial"/>
        </w:rPr>
        <w:t>Kong</w:t>
      </w:r>
      <w:r w:rsidR="00C041EB">
        <w:rPr>
          <w:rFonts w:ascii="Arial" w:hAnsi="Arial" w:cs="Arial"/>
          <w:lang w:val="el-GR"/>
        </w:rPr>
        <w:t xml:space="preserve"> </w:t>
      </w:r>
      <w:r w:rsidR="00C45FFC">
        <w:rPr>
          <w:rFonts w:ascii="Arial" w:hAnsi="Arial" w:cs="Arial"/>
        </w:rPr>
        <w:t>et</w:t>
      </w:r>
      <w:r w:rsidR="00C45FFC" w:rsidRPr="00C45FFC">
        <w:rPr>
          <w:rFonts w:ascii="Arial" w:hAnsi="Arial" w:cs="Arial"/>
          <w:lang w:val="el-GR"/>
        </w:rPr>
        <w:t xml:space="preserve"> </w:t>
      </w:r>
      <w:r w:rsidR="00C45FFC">
        <w:rPr>
          <w:rFonts w:ascii="Arial" w:hAnsi="Arial" w:cs="Arial"/>
        </w:rPr>
        <w:t>al</w:t>
      </w:r>
      <w:r w:rsidR="00C45FFC" w:rsidRPr="00C45FFC">
        <w:rPr>
          <w:rFonts w:ascii="Arial" w:hAnsi="Arial" w:cs="Arial"/>
          <w:lang w:val="el-GR"/>
        </w:rPr>
        <w:t>.,</w:t>
      </w:r>
      <w:r w:rsidR="00A95699">
        <w:rPr>
          <w:rFonts w:ascii="Arial" w:hAnsi="Arial" w:cs="Arial"/>
          <w:lang w:val="el-GR"/>
        </w:rPr>
        <w:t xml:space="preserve"> </w:t>
      </w:r>
      <w:r w:rsidR="00C45FFC" w:rsidRPr="00C45FFC">
        <w:rPr>
          <w:rFonts w:ascii="Arial" w:hAnsi="Arial" w:cs="Arial"/>
          <w:lang w:val="el-GR"/>
        </w:rPr>
        <w:t>2019]</w:t>
      </w:r>
      <w:r w:rsidR="009F4944">
        <w:rPr>
          <w:rFonts w:ascii="Arial" w:hAnsi="Arial" w:cs="Arial"/>
          <w:lang w:val="el-GR"/>
        </w:rPr>
        <w:t xml:space="preserve"> </w:t>
      </w:r>
      <w:r w:rsidR="00C45FFC" w:rsidRPr="00C45FFC">
        <w:rPr>
          <w:rFonts w:ascii="Arial" w:hAnsi="Arial" w:cs="Arial"/>
          <w:lang w:val="el-GR"/>
        </w:rPr>
        <w:t>[</w:t>
      </w:r>
      <w:r w:rsidR="00C45FFC">
        <w:rPr>
          <w:rFonts w:ascii="Arial" w:hAnsi="Arial" w:cs="Arial"/>
        </w:rPr>
        <w:t>Wang</w:t>
      </w:r>
      <w:r w:rsidR="00C45FFC" w:rsidRPr="00C45FFC">
        <w:rPr>
          <w:rFonts w:ascii="Arial" w:hAnsi="Arial" w:cs="Arial"/>
          <w:lang w:val="el-GR"/>
        </w:rPr>
        <w:t xml:space="preserve"> </w:t>
      </w:r>
      <w:r w:rsidR="00C45FFC">
        <w:rPr>
          <w:rFonts w:ascii="Arial" w:hAnsi="Arial" w:cs="Arial"/>
        </w:rPr>
        <w:t>et</w:t>
      </w:r>
      <w:r w:rsidR="00C45FFC" w:rsidRPr="00C45FFC">
        <w:rPr>
          <w:rFonts w:ascii="Arial" w:hAnsi="Arial" w:cs="Arial"/>
          <w:lang w:val="el-GR"/>
        </w:rPr>
        <w:t xml:space="preserve"> </w:t>
      </w:r>
      <w:r w:rsidR="00C45FFC">
        <w:rPr>
          <w:rFonts w:ascii="Arial" w:hAnsi="Arial" w:cs="Arial"/>
        </w:rPr>
        <w:t>al</w:t>
      </w:r>
      <w:r w:rsidR="00C45FFC" w:rsidRPr="00C45FFC">
        <w:rPr>
          <w:rFonts w:ascii="Arial" w:hAnsi="Arial" w:cs="Arial"/>
          <w:lang w:val="el-GR"/>
        </w:rPr>
        <w:t>.,</w:t>
      </w:r>
      <w:r w:rsidR="00A95699">
        <w:rPr>
          <w:rFonts w:ascii="Arial" w:hAnsi="Arial" w:cs="Arial"/>
          <w:lang w:val="el-GR"/>
        </w:rPr>
        <w:t xml:space="preserve"> </w:t>
      </w:r>
      <w:r w:rsidR="00C45FFC" w:rsidRPr="00C45FFC">
        <w:rPr>
          <w:rFonts w:ascii="Arial" w:hAnsi="Arial" w:cs="Arial"/>
          <w:lang w:val="el-GR"/>
        </w:rPr>
        <w:t>2019]</w:t>
      </w:r>
      <w:r w:rsidR="009F4944">
        <w:rPr>
          <w:rFonts w:ascii="Arial" w:hAnsi="Arial" w:cs="Arial"/>
          <w:lang w:val="el-GR"/>
        </w:rPr>
        <w:t xml:space="preserve"> </w:t>
      </w:r>
      <w:r w:rsidR="00C45FFC" w:rsidRPr="00C45FFC">
        <w:rPr>
          <w:rFonts w:ascii="Arial" w:hAnsi="Arial" w:cs="Arial"/>
          <w:lang w:val="el-GR"/>
        </w:rPr>
        <w:t>[</w:t>
      </w:r>
      <w:r w:rsidR="00C45FFC">
        <w:rPr>
          <w:rFonts w:ascii="Arial" w:hAnsi="Arial" w:cs="Arial"/>
        </w:rPr>
        <w:t>Fan</w:t>
      </w:r>
      <w:r w:rsidR="00C45FFC" w:rsidRPr="00C45FFC">
        <w:rPr>
          <w:rFonts w:ascii="Arial" w:hAnsi="Arial" w:cs="Arial"/>
          <w:lang w:val="el-GR"/>
        </w:rPr>
        <w:t xml:space="preserve"> </w:t>
      </w:r>
      <w:r w:rsidR="00C45FFC">
        <w:rPr>
          <w:rFonts w:ascii="Arial" w:hAnsi="Arial" w:cs="Arial"/>
        </w:rPr>
        <w:t>et</w:t>
      </w:r>
      <w:r w:rsidR="00C45FFC" w:rsidRPr="00C45FFC">
        <w:rPr>
          <w:rFonts w:ascii="Arial" w:hAnsi="Arial" w:cs="Arial"/>
          <w:lang w:val="el-GR"/>
        </w:rPr>
        <w:t xml:space="preserve"> </w:t>
      </w:r>
      <w:r w:rsidR="00C45FFC">
        <w:rPr>
          <w:rFonts w:ascii="Arial" w:hAnsi="Arial" w:cs="Arial"/>
        </w:rPr>
        <w:t>al</w:t>
      </w:r>
      <w:r w:rsidR="00C45FFC" w:rsidRPr="00C45FFC">
        <w:rPr>
          <w:rFonts w:ascii="Arial" w:hAnsi="Arial" w:cs="Arial"/>
          <w:lang w:val="el-GR"/>
        </w:rPr>
        <w:t>.,</w:t>
      </w:r>
      <w:r w:rsidR="00A95699">
        <w:rPr>
          <w:rFonts w:ascii="Arial" w:hAnsi="Arial" w:cs="Arial"/>
          <w:lang w:val="el-GR"/>
        </w:rPr>
        <w:t xml:space="preserve"> </w:t>
      </w:r>
      <w:r w:rsidR="00C45FFC" w:rsidRPr="00C45FFC">
        <w:rPr>
          <w:rFonts w:ascii="Arial" w:hAnsi="Arial" w:cs="Arial"/>
          <w:lang w:val="el-GR"/>
        </w:rPr>
        <w:t>2020]</w:t>
      </w:r>
      <w:r w:rsidR="00D11B7B" w:rsidRPr="004454EF">
        <w:rPr>
          <w:rFonts w:ascii="Arial" w:hAnsi="Arial" w:cs="Arial"/>
          <w:lang w:val="el-GR"/>
        </w:rPr>
        <w:t xml:space="preserve">.  </w:t>
      </w:r>
    </w:p>
    <w:p w:rsidR="00FE67A4" w:rsidRPr="004454EF" w:rsidRDefault="00C73BE4" w:rsidP="00534A4E">
      <w:pPr>
        <w:jc w:val="both"/>
        <w:rPr>
          <w:rFonts w:ascii="Arial" w:hAnsi="Arial" w:cs="Arial"/>
          <w:lang w:val="el-GR"/>
        </w:rPr>
      </w:pPr>
      <w:r w:rsidRPr="004454EF">
        <w:rPr>
          <w:rFonts w:ascii="Arial" w:hAnsi="Arial" w:cs="Arial"/>
          <w:lang w:val="el-GR"/>
        </w:rPr>
        <w:t xml:space="preserve">Όσον αφορά </w:t>
      </w:r>
      <w:r w:rsidR="00A95699">
        <w:rPr>
          <w:rFonts w:ascii="Arial" w:hAnsi="Arial" w:cs="Arial"/>
          <w:lang w:val="el-GR"/>
        </w:rPr>
        <w:t>σ</w:t>
      </w:r>
      <w:r w:rsidRPr="004454EF">
        <w:rPr>
          <w:rFonts w:ascii="Arial" w:hAnsi="Arial" w:cs="Arial"/>
          <w:lang w:val="el-GR"/>
        </w:rPr>
        <w:t>τα υπόλοιπα στοιχεία</w:t>
      </w:r>
      <w:r w:rsidR="006D1E43" w:rsidRPr="004454EF">
        <w:rPr>
          <w:rFonts w:ascii="Arial" w:hAnsi="Arial" w:cs="Arial"/>
          <w:lang w:val="el-GR"/>
        </w:rPr>
        <w:t>, το υδρογόνο Η εντοπίζεται σε μικρές ποσότητες σε όλα τα δείγματα σε ποσοστά περίπου 0.7%-2.1%</w:t>
      </w:r>
      <w:r w:rsidR="00B02116" w:rsidRPr="004454EF">
        <w:rPr>
          <w:rFonts w:ascii="Arial" w:hAnsi="Arial" w:cs="Arial"/>
          <w:lang w:val="el-GR"/>
        </w:rPr>
        <w:t>. Το θεί</w:t>
      </w:r>
      <w:r w:rsidR="00785D92" w:rsidRPr="004454EF">
        <w:rPr>
          <w:rFonts w:ascii="Arial" w:hAnsi="Arial" w:cs="Arial"/>
          <w:lang w:val="el-GR"/>
        </w:rPr>
        <w:t xml:space="preserve">ο </w:t>
      </w:r>
      <w:r w:rsidR="00785D92" w:rsidRPr="00FE67A4">
        <w:rPr>
          <w:rFonts w:ascii="Arial" w:hAnsi="Arial" w:cs="Arial"/>
        </w:rPr>
        <w:t>S</w:t>
      </w:r>
      <w:r w:rsidR="00785D92" w:rsidRPr="004454EF">
        <w:rPr>
          <w:rFonts w:ascii="Arial" w:hAnsi="Arial" w:cs="Arial"/>
          <w:lang w:val="el-GR"/>
        </w:rPr>
        <w:t xml:space="preserve"> εντοπίζεται σε πολύ μικρότερα ποσοστά που δεν ξεπερνούν το 1.5%</w:t>
      </w:r>
      <w:r w:rsidR="000D701D">
        <w:rPr>
          <w:rFonts w:ascii="Arial" w:hAnsi="Arial" w:cs="Arial"/>
          <w:lang w:val="el-GR"/>
        </w:rPr>
        <w:t>,</w:t>
      </w:r>
      <w:r w:rsidR="00785D92" w:rsidRPr="004454EF">
        <w:rPr>
          <w:rFonts w:ascii="Arial" w:hAnsi="Arial" w:cs="Arial"/>
          <w:lang w:val="el-GR"/>
        </w:rPr>
        <w:t xml:space="preserve"> ενώ το άζωτο Ν κυμαίνεται μεταξύ 0.4%-0.6% για τα </w:t>
      </w:r>
      <w:r w:rsidR="00510D63" w:rsidRPr="004454EF">
        <w:rPr>
          <w:rFonts w:ascii="Arial" w:hAnsi="Arial" w:cs="Arial"/>
          <w:lang w:val="el-GR"/>
        </w:rPr>
        <w:t xml:space="preserve">βιοεξανθρακώματα </w:t>
      </w:r>
      <w:r w:rsidR="00510D63">
        <w:rPr>
          <w:rFonts w:ascii="Arial" w:hAnsi="Arial" w:cs="Arial"/>
          <w:lang w:val="el-GR"/>
        </w:rPr>
        <w:t xml:space="preserve">από φλοιούς </w:t>
      </w:r>
      <w:r w:rsidR="00510D63" w:rsidRPr="00510D63">
        <w:rPr>
          <w:rFonts w:ascii="Arial" w:hAnsi="Arial" w:cs="Arial"/>
          <w:lang w:val="el-GR"/>
        </w:rPr>
        <w:t>ρυζιού</w:t>
      </w:r>
      <w:r w:rsidR="00785D92" w:rsidRPr="004454EF">
        <w:rPr>
          <w:rFonts w:ascii="Arial" w:hAnsi="Arial" w:cs="Arial"/>
          <w:lang w:val="el-GR"/>
        </w:rPr>
        <w:t xml:space="preserve"> και 2.6%-3.8% για τη λυματολάσπη</w:t>
      </w:r>
      <w:r w:rsidR="00A95699">
        <w:rPr>
          <w:rFonts w:ascii="Arial" w:hAnsi="Arial" w:cs="Arial"/>
          <w:lang w:val="el-GR"/>
        </w:rPr>
        <w:t>,</w:t>
      </w:r>
      <w:r w:rsidR="00785D92" w:rsidRPr="004454EF">
        <w:rPr>
          <w:rFonts w:ascii="Arial" w:hAnsi="Arial" w:cs="Arial"/>
          <w:lang w:val="el-GR"/>
        </w:rPr>
        <w:t xml:space="preserve"> </w:t>
      </w:r>
      <w:r w:rsidR="00B02116" w:rsidRPr="004454EF">
        <w:rPr>
          <w:rFonts w:ascii="Arial" w:hAnsi="Arial" w:cs="Arial"/>
          <w:lang w:val="el-GR"/>
        </w:rPr>
        <w:t xml:space="preserve">το όποιο οφείλεται στο αυξημένο περιεχόμενο των δειγμάτων λυματολάσπης σε άζωτο Ν. Η θερμοκρασία πυρόλυσης εμφανίζει την </w:t>
      </w:r>
      <w:r w:rsidRPr="004454EF">
        <w:rPr>
          <w:rFonts w:ascii="Arial" w:hAnsi="Arial" w:cs="Arial"/>
          <w:lang w:val="el-GR"/>
        </w:rPr>
        <w:t>ίδια συμπεριφορά σε αυτά τα στοιχεία</w:t>
      </w:r>
      <w:r w:rsidR="00B02116" w:rsidRPr="004454EF">
        <w:rPr>
          <w:rFonts w:ascii="Arial" w:hAnsi="Arial" w:cs="Arial"/>
          <w:lang w:val="el-GR"/>
        </w:rPr>
        <w:t xml:space="preserve"> όπως στον άνθρακα </w:t>
      </w:r>
      <w:r w:rsidR="00B02116" w:rsidRPr="00B02116">
        <w:rPr>
          <w:rFonts w:ascii="Arial" w:hAnsi="Arial" w:cs="Arial"/>
        </w:rPr>
        <w:t>C</w:t>
      </w:r>
      <w:r w:rsidR="00B02116" w:rsidRPr="004454EF">
        <w:rPr>
          <w:rFonts w:ascii="Arial" w:hAnsi="Arial" w:cs="Arial"/>
          <w:lang w:val="el-GR"/>
        </w:rPr>
        <w:t xml:space="preserve">. Το περιεχόμενο των βιοεξανθρακωμάτων σε οξυγόνο Ο για τα </w:t>
      </w:r>
      <w:r w:rsidR="00510D63">
        <w:rPr>
          <w:rFonts w:ascii="Arial" w:hAnsi="Arial" w:cs="Arial"/>
          <w:lang w:val="el-GR"/>
        </w:rPr>
        <w:t xml:space="preserve">βιοεξανθρακώματα από φλοιούς </w:t>
      </w:r>
      <w:r w:rsidR="00510D63" w:rsidRPr="00510D63">
        <w:rPr>
          <w:rFonts w:ascii="Arial" w:hAnsi="Arial" w:cs="Arial"/>
          <w:lang w:val="el-GR"/>
        </w:rPr>
        <w:t>ρυζιο</w:t>
      </w:r>
      <w:r w:rsidR="00510D63">
        <w:rPr>
          <w:rFonts w:ascii="Arial" w:hAnsi="Arial" w:cs="Arial"/>
          <w:lang w:val="el-GR"/>
        </w:rPr>
        <w:t>ύ</w:t>
      </w:r>
      <w:r w:rsidR="00B02116" w:rsidRPr="004454EF">
        <w:rPr>
          <w:rFonts w:ascii="Arial" w:hAnsi="Arial" w:cs="Arial"/>
          <w:lang w:val="el-GR"/>
        </w:rPr>
        <w:t xml:space="preserve"> είναι περίπου 7.5%-21.8%</w:t>
      </w:r>
      <w:r w:rsidR="00A95699">
        <w:rPr>
          <w:rFonts w:ascii="Arial" w:hAnsi="Arial" w:cs="Arial"/>
          <w:lang w:val="el-GR"/>
        </w:rPr>
        <w:t>,</w:t>
      </w:r>
      <w:r w:rsidR="00B02116" w:rsidRPr="004454EF">
        <w:rPr>
          <w:rFonts w:ascii="Arial" w:hAnsi="Arial" w:cs="Arial"/>
          <w:lang w:val="el-GR"/>
        </w:rPr>
        <w:t xml:space="preserve"> ενώ για τη λυματολάσπη εμφανίζει ελάχιστα μικρότερες τιμές, που κυμαίνονται μεταξύ  6.2% </w:t>
      </w:r>
      <w:r w:rsidR="00B02116" w:rsidRPr="00B02116">
        <w:rPr>
          <w:rFonts w:ascii="Arial" w:hAnsi="Arial" w:cs="Arial"/>
        </w:rPr>
        <w:t>and</w:t>
      </w:r>
      <w:r w:rsidR="00B02116" w:rsidRPr="004454EF">
        <w:rPr>
          <w:rFonts w:ascii="Arial" w:hAnsi="Arial" w:cs="Arial"/>
          <w:lang w:val="el-GR"/>
        </w:rPr>
        <w:t xml:space="preserve"> 16.6%. </w:t>
      </w:r>
      <w:r w:rsidR="008A662E">
        <w:rPr>
          <w:rFonts w:ascii="Arial" w:hAnsi="Arial" w:cs="Arial"/>
          <w:lang w:val="el-GR"/>
        </w:rPr>
        <w:t>Επιπλέον</w:t>
      </w:r>
      <w:r w:rsidR="00997035" w:rsidRPr="004454EF">
        <w:rPr>
          <w:rFonts w:ascii="Arial" w:hAnsi="Arial" w:cs="Arial"/>
          <w:lang w:val="el-GR"/>
        </w:rPr>
        <w:t xml:space="preserve"> ο λόγος </w:t>
      </w:r>
      <w:r w:rsidR="00997035" w:rsidRPr="00FE67A4">
        <w:rPr>
          <w:rFonts w:ascii="Arial" w:hAnsi="Arial" w:cs="Arial"/>
        </w:rPr>
        <w:t>O</w:t>
      </w:r>
      <w:r w:rsidR="00997035" w:rsidRPr="004454EF">
        <w:rPr>
          <w:rFonts w:ascii="Arial" w:hAnsi="Arial" w:cs="Arial"/>
          <w:lang w:val="el-GR"/>
        </w:rPr>
        <w:t>/</w:t>
      </w:r>
      <w:r w:rsidR="00997035" w:rsidRPr="00FE67A4">
        <w:rPr>
          <w:rFonts w:ascii="Arial" w:hAnsi="Arial" w:cs="Arial"/>
        </w:rPr>
        <w:t>C</w:t>
      </w:r>
      <w:r w:rsidR="00997035" w:rsidRPr="004454EF">
        <w:rPr>
          <w:rFonts w:ascii="Arial" w:hAnsi="Arial" w:cs="Arial"/>
          <w:lang w:val="el-GR"/>
        </w:rPr>
        <w:t xml:space="preserve"> </w:t>
      </w:r>
      <w:r w:rsidR="00997035" w:rsidRPr="00FE67A4">
        <w:rPr>
          <w:rFonts w:ascii="Arial" w:hAnsi="Arial" w:cs="Arial"/>
        </w:rPr>
        <w:t>and</w:t>
      </w:r>
      <w:r w:rsidR="00997035" w:rsidRPr="004454EF">
        <w:rPr>
          <w:rFonts w:ascii="Arial" w:hAnsi="Arial" w:cs="Arial"/>
          <w:lang w:val="el-GR"/>
        </w:rPr>
        <w:t xml:space="preserve"> </w:t>
      </w:r>
      <w:r w:rsidR="00997035" w:rsidRPr="00FE67A4">
        <w:rPr>
          <w:rFonts w:ascii="Arial" w:hAnsi="Arial" w:cs="Arial"/>
        </w:rPr>
        <w:t>H</w:t>
      </w:r>
      <w:r w:rsidR="00997035" w:rsidRPr="004454EF">
        <w:rPr>
          <w:rFonts w:ascii="Arial" w:hAnsi="Arial" w:cs="Arial"/>
          <w:lang w:val="el-GR"/>
        </w:rPr>
        <w:t>/</w:t>
      </w:r>
      <w:r w:rsidR="00997035" w:rsidRPr="00FE67A4">
        <w:rPr>
          <w:rFonts w:ascii="Arial" w:hAnsi="Arial" w:cs="Arial"/>
        </w:rPr>
        <w:t>C</w:t>
      </w:r>
      <w:r w:rsidR="00997035" w:rsidRPr="004454EF">
        <w:rPr>
          <w:rFonts w:ascii="Arial" w:hAnsi="Arial" w:cs="Arial"/>
          <w:lang w:val="el-GR"/>
        </w:rPr>
        <w:t xml:space="preserve"> υπολογίζεται από τις μέσες τιμές των στ</w:t>
      </w:r>
      <w:r w:rsidRPr="004454EF">
        <w:rPr>
          <w:rFonts w:ascii="Arial" w:hAnsi="Arial" w:cs="Arial"/>
          <w:lang w:val="el-GR"/>
        </w:rPr>
        <w:t>οιχείων που εμφανίζονται στον πίνα</w:t>
      </w:r>
      <w:r w:rsidR="00997035" w:rsidRPr="004454EF">
        <w:rPr>
          <w:rFonts w:ascii="Arial" w:hAnsi="Arial" w:cs="Arial"/>
          <w:lang w:val="el-GR"/>
        </w:rPr>
        <w:t xml:space="preserve">κα. Για τα βιοεξανθρακώματα ρυζιών έχουμε λόγους </w:t>
      </w:r>
      <w:r w:rsidR="00997035" w:rsidRPr="00FE67A4">
        <w:rPr>
          <w:rFonts w:ascii="Arial" w:hAnsi="Arial" w:cs="Arial"/>
        </w:rPr>
        <w:t>O</w:t>
      </w:r>
      <w:r w:rsidR="00997035" w:rsidRPr="004454EF">
        <w:rPr>
          <w:rFonts w:ascii="Arial" w:hAnsi="Arial" w:cs="Arial"/>
          <w:lang w:val="el-GR"/>
        </w:rPr>
        <w:t>/</w:t>
      </w:r>
      <w:r w:rsidR="00997035" w:rsidRPr="00FE67A4">
        <w:rPr>
          <w:rFonts w:ascii="Arial" w:hAnsi="Arial" w:cs="Arial"/>
        </w:rPr>
        <w:t>C</w:t>
      </w:r>
      <w:r w:rsidR="00997035" w:rsidRPr="004454EF">
        <w:rPr>
          <w:rFonts w:ascii="Arial" w:hAnsi="Arial" w:cs="Arial"/>
          <w:lang w:val="el-GR"/>
        </w:rPr>
        <w:t xml:space="preserve"> και </w:t>
      </w:r>
      <w:r w:rsidR="00997035" w:rsidRPr="00FE67A4">
        <w:rPr>
          <w:rFonts w:ascii="Arial" w:hAnsi="Arial" w:cs="Arial"/>
        </w:rPr>
        <w:t>H</w:t>
      </w:r>
      <w:r w:rsidR="00997035" w:rsidRPr="004454EF">
        <w:rPr>
          <w:rFonts w:ascii="Arial" w:hAnsi="Arial" w:cs="Arial"/>
          <w:lang w:val="el-GR"/>
        </w:rPr>
        <w:t>/</w:t>
      </w:r>
      <w:r w:rsidR="00997035" w:rsidRPr="00FE67A4">
        <w:rPr>
          <w:rFonts w:ascii="Arial" w:hAnsi="Arial" w:cs="Arial"/>
        </w:rPr>
        <w:t>C</w:t>
      </w:r>
      <w:r w:rsidR="00997035" w:rsidRPr="004454EF">
        <w:rPr>
          <w:rFonts w:ascii="Arial" w:hAnsi="Arial" w:cs="Arial"/>
          <w:lang w:val="el-GR"/>
        </w:rPr>
        <w:t xml:space="preserve"> που βρίσκονται μεταξύ 0.12-0.43 και 0.22-0.57, αντίστοιχα για τη λυματολάσπη 0.20-0.40 και 0.36-0.82</w:t>
      </w:r>
      <w:r w:rsidR="000D701D">
        <w:rPr>
          <w:rFonts w:ascii="Arial" w:hAnsi="Arial" w:cs="Arial"/>
          <w:lang w:val="el-GR"/>
        </w:rPr>
        <w:t>. Και οι δ</w:t>
      </w:r>
      <w:r w:rsidR="00A95699">
        <w:rPr>
          <w:rFonts w:ascii="Arial" w:hAnsi="Arial" w:cs="Arial"/>
          <w:lang w:val="el-GR"/>
        </w:rPr>
        <w:t>ύ</w:t>
      </w:r>
      <w:r w:rsidR="000D701D">
        <w:rPr>
          <w:rFonts w:ascii="Arial" w:hAnsi="Arial" w:cs="Arial"/>
          <w:lang w:val="el-GR"/>
        </w:rPr>
        <w:t>ο</w:t>
      </w:r>
      <w:r w:rsidRPr="004454EF">
        <w:rPr>
          <w:rFonts w:ascii="Arial" w:hAnsi="Arial" w:cs="Arial"/>
          <w:lang w:val="el-GR"/>
        </w:rPr>
        <w:t xml:space="preserve"> </w:t>
      </w:r>
      <w:r w:rsidR="00A95699" w:rsidRPr="004454EF">
        <w:rPr>
          <w:rFonts w:ascii="Arial" w:hAnsi="Arial" w:cs="Arial"/>
          <w:lang w:val="el-GR"/>
        </w:rPr>
        <w:t>λόγ</w:t>
      </w:r>
      <w:r w:rsidR="00A95699">
        <w:rPr>
          <w:rFonts w:ascii="Arial" w:hAnsi="Arial" w:cs="Arial"/>
          <w:lang w:val="el-GR"/>
        </w:rPr>
        <w:t>οι</w:t>
      </w:r>
      <w:r w:rsidR="00A95699" w:rsidRPr="004454EF">
        <w:rPr>
          <w:rFonts w:ascii="Arial" w:hAnsi="Arial" w:cs="Arial"/>
          <w:lang w:val="el-GR"/>
        </w:rPr>
        <w:t xml:space="preserve"> </w:t>
      </w:r>
      <w:r w:rsidR="00997035" w:rsidRPr="004454EF">
        <w:rPr>
          <w:rFonts w:ascii="Arial" w:hAnsi="Arial" w:cs="Arial"/>
          <w:lang w:val="el-GR"/>
        </w:rPr>
        <w:t>επηρεάζονται</w:t>
      </w:r>
      <w:r w:rsidR="003A2C4F" w:rsidRPr="004454EF">
        <w:rPr>
          <w:rFonts w:ascii="Arial" w:hAnsi="Arial" w:cs="Arial"/>
          <w:lang w:val="el-GR"/>
        </w:rPr>
        <w:t xml:space="preserve"> από την υψηλή θερμοκρασί</w:t>
      </w:r>
      <w:r w:rsidRPr="004454EF">
        <w:rPr>
          <w:rFonts w:ascii="Arial" w:hAnsi="Arial" w:cs="Arial"/>
          <w:lang w:val="el-GR"/>
        </w:rPr>
        <w:t>α πυρόλυσης και μειώνονται κατά</w:t>
      </w:r>
      <w:r w:rsidR="00997035" w:rsidRPr="004454EF">
        <w:rPr>
          <w:rFonts w:ascii="Arial" w:hAnsi="Arial" w:cs="Arial"/>
          <w:lang w:val="el-GR"/>
        </w:rPr>
        <w:t xml:space="preserve"> </w:t>
      </w:r>
      <w:r w:rsidRPr="004454EF">
        <w:rPr>
          <w:rFonts w:ascii="Arial" w:hAnsi="Arial" w:cs="Arial"/>
          <w:lang w:val="el-GR"/>
        </w:rPr>
        <w:t>14.2%-</w:t>
      </w:r>
      <w:r w:rsidRPr="004454EF">
        <w:rPr>
          <w:rFonts w:ascii="Arial" w:hAnsi="Arial" w:cs="Arial"/>
          <w:lang w:val="el-GR"/>
        </w:rPr>
        <w:lastRenderedPageBreak/>
        <w:t>51.2%. Αυτό</w:t>
      </w:r>
      <w:r w:rsidR="003A2C4F" w:rsidRPr="004454EF">
        <w:rPr>
          <w:rFonts w:ascii="Arial" w:hAnsi="Arial" w:cs="Arial"/>
          <w:lang w:val="el-GR"/>
        </w:rPr>
        <w:t xml:space="preserve"> είναι φυσιολογικό από τη στιγμή που στις υψηλές θερμοκρασίες το οργανικό μέρος της βιομάζας μετα</w:t>
      </w:r>
      <w:r w:rsidR="00EA28CE" w:rsidRPr="004454EF">
        <w:rPr>
          <w:rFonts w:ascii="Arial" w:hAnsi="Arial" w:cs="Arial"/>
          <w:lang w:val="el-GR"/>
        </w:rPr>
        <w:t xml:space="preserve">τρέπεται πολύ καλύτερα και </w:t>
      </w:r>
      <w:r w:rsidR="00FF1DB2" w:rsidRPr="004454EF">
        <w:rPr>
          <w:rFonts w:ascii="Arial" w:hAnsi="Arial" w:cs="Arial"/>
          <w:lang w:val="el-GR"/>
        </w:rPr>
        <w:t>ανθρ</w:t>
      </w:r>
      <w:r w:rsidR="00A95699">
        <w:rPr>
          <w:rFonts w:ascii="Arial" w:hAnsi="Arial" w:cs="Arial"/>
          <w:lang w:val="el-GR"/>
        </w:rPr>
        <w:t>ακο</w:t>
      </w:r>
      <w:r w:rsidR="00FF1DB2">
        <w:rPr>
          <w:rFonts w:ascii="Arial" w:hAnsi="Arial" w:cs="Arial"/>
          <w:lang w:val="el-GR"/>
        </w:rPr>
        <w:t>ποιείται</w:t>
      </w:r>
      <w:r w:rsidR="008A662E">
        <w:rPr>
          <w:rFonts w:ascii="Arial" w:hAnsi="Arial" w:cs="Arial"/>
          <w:lang w:val="el-GR"/>
        </w:rPr>
        <w:t>. Τέλος</w:t>
      </w:r>
      <w:r w:rsidR="00A95699">
        <w:rPr>
          <w:rFonts w:ascii="Arial" w:hAnsi="Arial" w:cs="Arial"/>
          <w:lang w:val="el-GR"/>
        </w:rPr>
        <w:t>,</w:t>
      </w:r>
      <w:r w:rsidR="003A2C4F" w:rsidRPr="004454EF">
        <w:rPr>
          <w:rFonts w:ascii="Arial" w:hAnsi="Arial" w:cs="Arial"/>
          <w:lang w:val="el-GR"/>
        </w:rPr>
        <w:t xml:space="preserve"> ένα γενικό συμπέρασμα για όλα τα παραπάνω είναι το γεγονός ότι η θερμοκρασία πυρόλυσης αποτελεί τον κύριο λόγο που επηρεάζονται τα βιοεξανθρακώματα</w:t>
      </w:r>
      <w:r w:rsidR="00A95699">
        <w:rPr>
          <w:rFonts w:ascii="Arial" w:hAnsi="Arial" w:cs="Arial"/>
          <w:lang w:val="el-GR"/>
        </w:rPr>
        <w:t>,</w:t>
      </w:r>
      <w:r w:rsidR="003A2C4F" w:rsidRPr="004454EF">
        <w:rPr>
          <w:rFonts w:ascii="Arial" w:hAnsi="Arial" w:cs="Arial"/>
          <w:lang w:val="el-GR"/>
        </w:rPr>
        <w:t xml:space="preserve"> καθώς και η φυσικοχημική τους φύση</w:t>
      </w:r>
      <w:r w:rsidR="009F4944">
        <w:rPr>
          <w:rFonts w:ascii="Arial" w:hAnsi="Arial" w:cs="Arial"/>
          <w:lang w:val="el-GR"/>
        </w:rPr>
        <w:t xml:space="preserve"> </w:t>
      </w:r>
      <w:r w:rsidR="006F345F" w:rsidRPr="00C45FFC">
        <w:rPr>
          <w:rFonts w:ascii="Arial" w:hAnsi="Arial" w:cs="Arial"/>
          <w:lang w:val="el-GR"/>
        </w:rPr>
        <w:t>[</w:t>
      </w:r>
      <w:r w:rsidR="006F345F">
        <w:rPr>
          <w:rFonts w:ascii="Arial" w:hAnsi="Arial" w:cs="Arial"/>
        </w:rPr>
        <w:t>Zheng</w:t>
      </w:r>
      <w:r w:rsidR="006F345F" w:rsidRPr="00C45FFC">
        <w:rPr>
          <w:rFonts w:ascii="Arial" w:hAnsi="Arial" w:cs="Arial"/>
          <w:lang w:val="el-GR"/>
        </w:rPr>
        <w:t xml:space="preserve"> </w:t>
      </w:r>
      <w:r w:rsidR="006F345F">
        <w:rPr>
          <w:rFonts w:ascii="Arial" w:hAnsi="Arial" w:cs="Arial"/>
        </w:rPr>
        <w:t>et</w:t>
      </w:r>
      <w:r w:rsidR="006F345F" w:rsidRPr="00C45FFC">
        <w:rPr>
          <w:rFonts w:ascii="Arial" w:hAnsi="Arial" w:cs="Arial"/>
          <w:lang w:val="el-GR"/>
        </w:rPr>
        <w:t xml:space="preserve"> </w:t>
      </w:r>
      <w:r w:rsidR="006F345F">
        <w:rPr>
          <w:rFonts w:ascii="Arial" w:hAnsi="Arial" w:cs="Arial"/>
        </w:rPr>
        <w:t>al</w:t>
      </w:r>
      <w:r w:rsidR="006F345F" w:rsidRPr="00C45FFC">
        <w:rPr>
          <w:rFonts w:ascii="Arial" w:hAnsi="Arial" w:cs="Arial"/>
          <w:lang w:val="el-GR"/>
        </w:rPr>
        <w:t>.,</w:t>
      </w:r>
      <w:r w:rsidR="00A95699">
        <w:rPr>
          <w:rFonts w:ascii="Arial" w:hAnsi="Arial" w:cs="Arial"/>
          <w:lang w:val="el-GR"/>
        </w:rPr>
        <w:t xml:space="preserve"> </w:t>
      </w:r>
      <w:r w:rsidR="006F345F" w:rsidRPr="006F345F">
        <w:rPr>
          <w:rFonts w:ascii="Arial" w:hAnsi="Arial" w:cs="Arial"/>
          <w:lang w:val="el-GR"/>
        </w:rPr>
        <w:t>2019]</w:t>
      </w:r>
      <w:r w:rsidR="003A2C4F" w:rsidRPr="004454EF">
        <w:rPr>
          <w:rFonts w:ascii="Arial" w:hAnsi="Arial" w:cs="Arial"/>
          <w:lang w:val="el-GR"/>
        </w:rPr>
        <w:t>.</w:t>
      </w:r>
    </w:p>
    <w:p w:rsidR="00A95699" w:rsidRPr="004454EF" w:rsidRDefault="00A95699" w:rsidP="00A95699">
      <w:pPr>
        <w:jc w:val="both"/>
        <w:rPr>
          <w:rFonts w:ascii="Arial" w:hAnsi="Arial" w:cs="Arial"/>
          <w:lang w:val="el-GR"/>
        </w:rPr>
      </w:pPr>
      <w:r>
        <w:rPr>
          <w:rFonts w:ascii="Arial" w:hAnsi="Arial" w:cs="Arial"/>
          <w:lang w:val="el-GR"/>
        </w:rPr>
        <w:t>Σε ό,τι αφορά την περιεκτικότητα των βιοεξανθρακωμάτων σε μεταλλικά στοιχεία, οι τιμές τους</w:t>
      </w:r>
      <w:r w:rsidRPr="004454EF">
        <w:rPr>
          <w:rFonts w:ascii="Arial" w:hAnsi="Arial" w:cs="Arial"/>
          <w:lang w:val="el-GR"/>
        </w:rPr>
        <w:t xml:space="preserve"> απεικονίζονται στο</w:t>
      </w:r>
      <w:r>
        <w:rPr>
          <w:rFonts w:ascii="Arial" w:hAnsi="Arial" w:cs="Arial"/>
          <w:lang w:val="el-GR"/>
        </w:rPr>
        <w:t>υς Πίνα</w:t>
      </w:r>
      <w:r w:rsidRPr="004454EF">
        <w:rPr>
          <w:rFonts w:ascii="Arial" w:hAnsi="Arial" w:cs="Arial"/>
          <w:lang w:val="el-GR"/>
        </w:rPr>
        <w:t>κες</w:t>
      </w:r>
      <w:r>
        <w:rPr>
          <w:rFonts w:ascii="Arial" w:hAnsi="Arial" w:cs="Arial"/>
          <w:lang w:val="el-GR"/>
        </w:rPr>
        <w:t xml:space="preserve"> 4.4 και 4.5</w:t>
      </w:r>
      <w:r w:rsidRPr="004454EF">
        <w:rPr>
          <w:rFonts w:ascii="Arial" w:hAnsi="Arial" w:cs="Arial"/>
          <w:lang w:val="el-GR"/>
        </w:rPr>
        <w:t>. Όπως γίνεται αντιληπτό, τα βιοεξανθρακώματα της λυματολάσπης έχουν αρκετά μεγαλύτερο περιεχόμενο σε μέταλλα, το οποίο είναι απολύτως φυσιολογικό</w:t>
      </w:r>
      <w:r>
        <w:rPr>
          <w:rFonts w:ascii="Arial" w:hAnsi="Arial" w:cs="Arial"/>
          <w:lang w:val="el-GR"/>
        </w:rPr>
        <w:t>,</w:t>
      </w:r>
      <w:r w:rsidRPr="004454EF">
        <w:rPr>
          <w:rFonts w:ascii="Arial" w:hAnsi="Arial" w:cs="Arial"/>
          <w:lang w:val="el-GR"/>
        </w:rPr>
        <w:t xml:space="preserve"> διότι η λυματολάσπη είναι ανθρωπογενές απόβλητο και περ</w:t>
      </w:r>
      <w:r>
        <w:rPr>
          <w:rFonts w:ascii="Arial" w:hAnsi="Arial" w:cs="Arial"/>
          <w:lang w:val="el-GR"/>
        </w:rPr>
        <w:t>ιέχει ίχνη μετάλλων στη δομή της βιομαζας</w:t>
      </w:r>
      <w:r w:rsidRPr="004454EF">
        <w:rPr>
          <w:rFonts w:ascii="Arial" w:hAnsi="Arial" w:cs="Arial"/>
          <w:lang w:val="el-GR"/>
        </w:rPr>
        <w:t>. Από την άλλη πλευρά τα βιοεξανθρακώματα</w:t>
      </w:r>
      <w:r w:rsidR="00510D63">
        <w:rPr>
          <w:rFonts w:ascii="Arial" w:hAnsi="Arial" w:cs="Arial"/>
          <w:lang w:val="el-GR"/>
        </w:rPr>
        <w:t xml:space="preserve"> από φλοιούς</w:t>
      </w:r>
      <w:r w:rsidRPr="004454EF">
        <w:rPr>
          <w:rFonts w:ascii="Arial" w:hAnsi="Arial" w:cs="Arial"/>
          <w:lang w:val="el-GR"/>
        </w:rPr>
        <w:t xml:space="preserve"> </w:t>
      </w:r>
      <w:r w:rsidR="0071032D" w:rsidRPr="00510D63">
        <w:rPr>
          <w:rFonts w:ascii="Arial" w:hAnsi="Arial" w:cs="Arial"/>
          <w:lang w:val="el-GR"/>
        </w:rPr>
        <w:t>ρυζιού</w:t>
      </w:r>
      <w:r w:rsidRPr="004454EF">
        <w:rPr>
          <w:rFonts w:ascii="Arial" w:hAnsi="Arial" w:cs="Arial"/>
          <w:lang w:val="el-GR"/>
        </w:rPr>
        <w:t xml:space="preserve"> αποτελούν ένα αγρονομικό απόβλητο με κύριο συστατικό τη λιγν</w:t>
      </w:r>
      <w:r>
        <w:rPr>
          <w:rFonts w:ascii="Arial" w:hAnsi="Arial" w:cs="Arial"/>
          <w:lang w:val="el-GR"/>
        </w:rPr>
        <w:t>ο</w:t>
      </w:r>
      <w:r w:rsidRPr="004454EF">
        <w:rPr>
          <w:rFonts w:ascii="Arial" w:hAnsi="Arial" w:cs="Arial"/>
          <w:lang w:val="el-GR"/>
        </w:rPr>
        <w:t>κυτταρίνη και δεν</w:t>
      </w:r>
      <w:r>
        <w:rPr>
          <w:rFonts w:ascii="Arial" w:hAnsi="Arial" w:cs="Arial"/>
          <w:lang w:val="el-GR"/>
        </w:rPr>
        <w:t xml:space="preserve"> αναμένεται να περιέχει υψηλές συγκεντρώσεις μεταλλικών στοιχείων</w:t>
      </w:r>
      <w:r w:rsidRPr="004454EF">
        <w:rPr>
          <w:rFonts w:ascii="Arial" w:hAnsi="Arial" w:cs="Arial"/>
          <w:lang w:val="el-GR"/>
        </w:rPr>
        <w:t>.</w:t>
      </w:r>
    </w:p>
    <w:p w:rsidR="000670C7" w:rsidRDefault="000670C7">
      <w:pPr>
        <w:rPr>
          <w:rFonts w:ascii="Arial" w:hAnsi="Arial" w:cs="Arial"/>
          <w:b/>
          <w:u w:val="single"/>
          <w:lang w:val="el-GR"/>
        </w:rPr>
      </w:pPr>
    </w:p>
    <w:p w:rsidR="00534A4E" w:rsidRPr="007F33FE" w:rsidRDefault="00BE7D06" w:rsidP="00534A4E">
      <w:pPr>
        <w:ind w:left="-142"/>
        <w:rPr>
          <w:rFonts w:ascii="Arial" w:hAnsi="Arial" w:cs="Arial"/>
          <w:lang w:val="el-GR"/>
        </w:rPr>
      </w:pPr>
      <w:r>
        <w:rPr>
          <w:rFonts w:ascii="Arial" w:hAnsi="Arial" w:cs="Arial"/>
          <w:lang w:val="el-GR"/>
        </w:rPr>
        <w:t xml:space="preserve">       </w:t>
      </w:r>
      <w:r w:rsidR="00534A4E" w:rsidRPr="007F33FE">
        <w:rPr>
          <w:rFonts w:ascii="Arial" w:hAnsi="Arial" w:cs="Arial"/>
          <w:lang w:val="el-GR"/>
        </w:rPr>
        <w:t>Πίνακας 4.</w:t>
      </w:r>
      <w:r w:rsidR="007F33FE" w:rsidRPr="007F33FE">
        <w:rPr>
          <w:rFonts w:ascii="Arial" w:hAnsi="Arial" w:cs="Arial"/>
          <w:lang w:val="el-GR"/>
        </w:rPr>
        <w:t>4:</w:t>
      </w:r>
      <w:r w:rsidR="00534A4E" w:rsidRPr="007F33FE">
        <w:rPr>
          <w:rFonts w:ascii="Arial" w:hAnsi="Arial" w:cs="Arial"/>
          <w:lang w:val="el-GR"/>
        </w:rPr>
        <w:t xml:space="preserve"> Μέταλλα </w:t>
      </w:r>
      <w:r w:rsidR="00510D63">
        <w:rPr>
          <w:rFonts w:ascii="Arial" w:hAnsi="Arial" w:cs="Arial"/>
          <w:lang w:val="el-GR"/>
        </w:rPr>
        <w:t xml:space="preserve">από τα βιοεξανθρακώματα φλοιών </w:t>
      </w:r>
      <w:r w:rsidR="0071032D" w:rsidRPr="00510D63">
        <w:rPr>
          <w:rFonts w:ascii="Arial" w:hAnsi="Arial" w:cs="Arial"/>
          <w:lang w:val="el-GR"/>
        </w:rPr>
        <w:t>ρυζιού</w:t>
      </w:r>
    </w:p>
    <w:tbl>
      <w:tblPr>
        <w:tblStyle w:val="-4"/>
        <w:tblW w:w="0" w:type="auto"/>
        <w:jc w:val="center"/>
        <w:tblLook w:val="04A0"/>
      </w:tblPr>
      <w:tblGrid>
        <w:gridCol w:w="1088"/>
        <w:gridCol w:w="1123"/>
        <w:gridCol w:w="1123"/>
        <w:gridCol w:w="1364"/>
        <w:gridCol w:w="1364"/>
        <w:gridCol w:w="1230"/>
        <w:gridCol w:w="1230"/>
      </w:tblGrid>
      <w:tr w:rsidR="00534A4E" w:rsidRPr="008627AD" w:rsidTr="00421D66">
        <w:trPr>
          <w:cnfStyle w:val="100000000000"/>
          <w:jc w:val="center"/>
        </w:trPr>
        <w:tc>
          <w:tcPr>
            <w:cnfStyle w:val="001000000000"/>
            <w:tcW w:w="1088" w:type="dxa"/>
          </w:tcPr>
          <w:p w:rsidR="00534A4E" w:rsidRPr="008627AD" w:rsidRDefault="00534A4E" w:rsidP="00F461D7">
            <w:pPr>
              <w:rPr>
                <w:rFonts w:ascii="Arial" w:hAnsi="Arial" w:cs="Arial"/>
                <w:sz w:val="16"/>
              </w:rPr>
            </w:pPr>
            <w:r w:rsidRPr="008627AD">
              <w:rPr>
                <w:rFonts w:ascii="Arial" w:hAnsi="Arial" w:cs="Arial"/>
                <w:sz w:val="16"/>
              </w:rPr>
              <w:t>Μέταλλα</w:t>
            </w:r>
          </w:p>
          <w:p w:rsidR="00534A4E" w:rsidRPr="008627AD" w:rsidRDefault="00534A4E" w:rsidP="00F461D7">
            <w:pPr>
              <w:rPr>
                <w:rFonts w:ascii="Arial" w:hAnsi="Arial" w:cs="Arial"/>
                <w:b w:val="0"/>
                <w:bCs w:val="0"/>
                <w:color w:val="000000"/>
                <w:sz w:val="16"/>
                <w:szCs w:val="18"/>
              </w:rPr>
            </w:pPr>
            <w:r w:rsidRPr="008627AD">
              <w:rPr>
                <w:rFonts w:ascii="Arial" w:hAnsi="Arial" w:cs="Arial"/>
                <w:b w:val="0"/>
                <w:bCs w:val="0"/>
                <w:color w:val="000000"/>
                <w:sz w:val="14"/>
                <w:szCs w:val="18"/>
              </w:rPr>
              <w:t>(mg metal · kg</w:t>
            </w:r>
            <w:r w:rsidRPr="008627AD">
              <w:rPr>
                <w:rFonts w:ascii="Arial" w:hAnsi="Arial" w:cs="Arial"/>
                <w:b w:val="0"/>
                <w:bCs w:val="0"/>
                <w:color w:val="000000"/>
                <w:sz w:val="14"/>
                <w:szCs w:val="18"/>
                <w:vertAlign w:val="superscript"/>
              </w:rPr>
              <w:t>-1</w:t>
            </w:r>
            <w:r w:rsidRPr="008627AD">
              <w:rPr>
                <w:rFonts w:ascii="Arial" w:hAnsi="Arial" w:cs="Arial"/>
                <w:b w:val="0"/>
                <w:bCs w:val="0"/>
                <w:color w:val="000000"/>
                <w:sz w:val="14"/>
                <w:szCs w:val="18"/>
              </w:rPr>
              <w:t xml:space="preserve"> sample)</w:t>
            </w:r>
          </w:p>
        </w:tc>
        <w:tc>
          <w:tcPr>
            <w:tcW w:w="1123" w:type="dxa"/>
          </w:tcPr>
          <w:p w:rsidR="00534A4E" w:rsidRPr="008627AD" w:rsidRDefault="00534A4E" w:rsidP="00F461D7">
            <w:pPr>
              <w:spacing w:line="276" w:lineRule="auto"/>
              <w:jc w:val="center"/>
              <w:cnfStyle w:val="100000000000"/>
              <w:rPr>
                <w:rFonts w:ascii="Arial" w:hAnsi="Arial" w:cs="Arial"/>
                <w:bCs w:val="0"/>
                <w:color w:val="000000"/>
                <w:sz w:val="16"/>
                <w:szCs w:val="18"/>
              </w:rPr>
            </w:pPr>
          </w:p>
          <w:p w:rsidR="00534A4E" w:rsidRPr="008627AD" w:rsidRDefault="00534A4E" w:rsidP="00F461D7">
            <w:pPr>
              <w:spacing w:line="276" w:lineRule="auto"/>
              <w:jc w:val="center"/>
              <w:cnfStyle w:val="100000000000"/>
              <w:rPr>
                <w:rFonts w:ascii="Arial" w:hAnsi="Arial" w:cs="Arial"/>
                <w:bCs w:val="0"/>
                <w:color w:val="000000"/>
                <w:sz w:val="16"/>
                <w:szCs w:val="18"/>
              </w:rPr>
            </w:pPr>
            <w:r w:rsidRPr="008627AD">
              <w:rPr>
                <w:rFonts w:ascii="Arial" w:hAnsi="Arial" w:cs="Arial"/>
                <w:bCs w:val="0"/>
                <w:color w:val="000000"/>
                <w:sz w:val="16"/>
                <w:szCs w:val="18"/>
              </w:rPr>
              <w:t>RH_400</w:t>
            </w:r>
          </w:p>
        </w:tc>
        <w:tc>
          <w:tcPr>
            <w:tcW w:w="1123" w:type="dxa"/>
          </w:tcPr>
          <w:p w:rsidR="00534A4E" w:rsidRPr="008627AD" w:rsidRDefault="00534A4E" w:rsidP="00F461D7">
            <w:pPr>
              <w:spacing w:line="276" w:lineRule="auto"/>
              <w:jc w:val="center"/>
              <w:cnfStyle w:val="100000000000"/>
              <w:rPr>
                <w:rFonts w:ascii="Arial" w:hAnsi="Arial" w:cs="Arial"/>
                <w:bCs w:val="0"/>
                <w:color w:val="000000"/>
                <w:sz w:val="16"/>
                <w:szCs w:val="18"/>
              </w:rPr>
            </w:pPr>
          </w:p>
          <w:p w:rsidR="00534A4E" w:rsidRPr="008627AD" w:rsidRDefault="00534A4E" w:rsidP="00F461D7">
            <w:pPr>
              <w:spacing w:line="276" w:lineRule="auto"/>
              <w:jc w:val="center"/>
              <w:cnfStyle w:val="100000000000"/>
              <w:rPr>
                <w:rFonts w:ascii="Arial" w:hAnsi="Arial" w:cs="Arial"/>
                <w:bCs w:val="0"/>
                <w:color w:val="000000"/>
                <w:sz w:val="16"/>
                <w:szCs w:val="18"/>
              </w:rPr>
            </w:pPr>
            <w:r w:rsidRPr="008627AD">
              <w:rPr>
                <w:rFonts w:ascii="Arial" w:hAnsi="Arial" w:cs="Arial"/>
                <w:bCs w:val="0"/>
                <w:color w:val="000000"/>
                <w:sz w:val="16"/>
                <w:szCs w:val="18"/>
              </w:rPr>
              <w:t>RH_600</w:t>
            </w:r>
          </w:p>
        </w:tc>
        <w:tc>
          <w:tcPr>
            <w:tcW w:w="1364" w:type="dxa"/>
          </w:tcPr>
          <w:p w:rsidR="00534A4E" w:rsidRPr="008627AD" w:rsidRDefault="00534A4E" w:rsidP="00F461D7">
            <w:pPr>
              <w:spacing w:line="276" w:lineRule="auto"/>
              <w:jc w:val="center"/>
              <w:cnfStyle w:val="100000000000"/>
              <w:rPr>
                <w:rFonts w:ascii="Arial" w:hAnsi="Arial" w:cs="Arial"/>
                <w:bCs w:val="0"/>
                <w:color w:val="000000"/>
                <w:sz w:val="16"/>
                <w:szCs w:val="18"/>
              </w:rPr>
            </w:pPr>
          </w:p>
          <w:p w:rsidR="00534A4E" w:rsidRPr="008627AD" w:rsidRDefault="00534A4E" w:rsidP="00F461D7">
            <w:pPr>
              <w:spacing w:line="276" w:lineRule="auto"/>
              <w:jc w:val="center"/>
              <w:cnfStyle w:val="100000000000"/>
              <w:rPr>
                <w:rFonts w:ascii="Arial" w:hAnsi="Arial" w:cs="Arial"/>
                <w:bCs w:val="0"/>
                <w:color w:val="000000"/>
                <w:sz w:val="16"/>
                <w:szCs w:val="18"/>
              </w:rPr>
            </w:pPr>
            <w:r w:rsidRPr="008627AD">
              <w:rPr>
                <w:rFonts w:ascii="Arial" w:hAnsi="Arial" w:cs="Arial"/>
                <w:bCs w:val="0"/>
                <w:color w:val="000000"/>
                <w:sz w:val="16"/>
                <w:szCs w:val="18"/>
              </w:rPr>
              <w:t>RH_GO0.1_400</w:t>
            </w:r>
          </w:p>
        </w:tc>
        <w:tc>
          <w:tcPr>
            <w:tcW w:w="1364" w:type="dxa"/>
          </w:tcPr>
          <w:p w:rsidR="00534A4E" w:rsidRPr="008627AD" w:rsidRDefault="00534A4E" w:rsidP="00F461D7">
            <w:pPr>
              <w:spacing w:line="276" w:lineRule="auto"/>
              <w:jc w:val="center"/>
              <w:cnfStyle w:val="100000000000"/>
              <w:rPr>
                <w:rFonts w:ascii="Arial" w:hAnsi="Arial" w:cs="Arial"/>
                <w:bCs w:val="0"/>
                <w:color w:val="000000"/>
                <w:sz w:val="16"/>
                <w:szCs w:val="18"/>
              </w:rPr>
            </w:pPr>
          </w:p>
          <w:p w:rsidR="00534A4E" w:rsidRPr="008627AD" w:rsidRDefault="00534A4E" w:rsidP="00F461D7">
            <w:pPr>
              <w:spacing w:line="276" w:lineRule="auto"/>
              <w:jc w:val="center"/>
              <w:cnfStyle w:val="100000000000"/>
              <w:rPr>
                <w:rFonts w:ascii="Arial" w:hAnsi="Arial" w:cs="Arial"/>
                <w:bCs w:val="0"/>
                <w:color w:val="000000"/>
                <w:sz w:val="16"/>
                <w:szCs w:val="18"/>
              </w:rPr>
            </w:pPr>
            <w:r w:rsidRPr="008627AD">
              <w:rPr>
                <w:rFonts w:ascii="Arial" w:hAnsi="Arial" w:cs="Arial"/>
                <w:bCs w:val="0"/>
                <w:color w:val="000000"/>
                <w:sz w:val="16"/>
                <w:szCs w:val="18"/>
              </w:rPr>
              <w:t>RH_GO0.1_600</w:t>
            </w:r>
          </w:p>
        </w:tc>
        <w:tc>
          <w:tcPr>
            <w:tcW w:w="1230" w:type="dxa"/>
          </w:tcPr>
          <w:p w:rsidR="00534A4E" w:rsidRPr="008627AD" w:rsidRDefault="00534A4E" w:rsidP="00F461D7">
            <w:pPr>
              <w:spacing w:line="276" w:lineRule="auto"/>
              <w:jc w:val="center"/>
              <w:cnfStyle w:val="100000000000"/>
              <w:rPr>
                <w:rFonts w:ascii="Arial" w:hAnsi="Arial" w:cs="Arial"/>
                <w:bCs w:val="0"/>
                <w:color w:val="000000"/>
                <w:sz w:val="16"/>
                <w:szCs w:val="18"/>
              </w:rPr>
            </w:pPr>
          </w:p>
          <w:p w:rsidR="00534A4E" w:rsidRPr="008627AD" w:rsidRDefault="00534A4E" w:rsidP="00F461D7">
            <w:pPr>
              <w:spacing w:line="276" w:lineRule="auto"/>
              <w:jc w:val="center"/>
              <w:cnfStyle w:val="100000000000"/>
              <w:rPr>
                <w:rFonts w:ascii="Arial" w:hAnsi="Arial" w:cs="Arial"/>
                <w:bCs w:val="0"/>
                <w:color w:val="000000"/>
                <w:sz w:val="16"/>
                <w:szCs w:val="18"/>
              </w:rPr>
            </w:pPr>
            <w:r w:rsidRPr="008627AD">
              <w:rPr>
                <w:rFonts w:ascii="Arial" w:hAnsi="Arial" w:cs="Arial"/>
                <w:bCs w:val="0"/>
                <w:color w:val="000000"/>
                <w:sz w:val="16"/>
                <w:szCs w:val="18"/>
              </w:rPr>
              <w:t>RH_GO1_400</w:t>
            </w:r>
          </w:p>
        </w:tc>
        <w:tc>
          <w:tcPr>
            <w:tcW w:w="1230" w:type="dxa"/>
          </w:tcPr>
          <w:p w:rsidR="00534A4E" w:rsidRPr="008627AD" w:rsidRDefault="00534A4E" w:rsidP="00F461D7">
            <w:pPr>
              <w:spacing w:line="276" w:lineRule="auto"/>
              <w:jc w:val="center"/>
              <w:cnfStyle w:val="100000000000"/>
              <w:rPr>
                <w:rFonts w:ascii="Arial" w:hAnsi="Arial" w:cs="Arial"/>
                <w:bCs w:val="0"/>
                <w:color w:val="000000"/>
                <w:sz w:val="16"/>
                <w:szCs w:val="18"/>
              </w:rPr>
            </w:pPr>
          </w:p>
          <w:p w:rsidR="00534A4E" w:rsidRPr="008627AD" w:rsidRDefault="00534A4E" w:rsidP="00F461D7">
            <w:pPr>
              <w:spacing w:line="276" w:lineRule="auto"/>
              <w:jc w:val="center"/>
              <w:cnfStyle w:val="100000000000"/>
              <w:rPr>
                <w:rFonts w:ascii="Arial" w:hAnsi="Arial" w:cs="Arial"/>
                <w:bCs w:val="0"/>
                <w:color w:val="000000"/>
                <w:sz w:val="16"/>
                <w:szCs w:val="18"/>
              </w:rPr>
            </w:pPr>
            <w:r w:rsidRPr="008627AD">
              <w:rPr>
                <w:rFonts w:ascii="Arial" w:hAnsi="Arial" w:cs="Arial"/>
                <w:bCs w:val="0"/>
                <w:color w:val="000000"/>
                <w:sz w:val="16"/>
                <w:szCs w:val="18"/>
              </w:rPr>
              <w:t>RH_GO1_600</w:t>
            </w:r>
          </w:p>
        </w:tc>
      </w:tr>
      <w:tr w:rsidR="00534A4E" w:rsidRPr="008627AD" w:rsidTr="00421D66">
        <w:trPr>
          <w:cnfStyle w:val="000000100000"/>
          <w:trHeight w:val="288"/>
          <w:jc w:val="center"/>
        </w:trPr>
        <w:tc>
          <w:tcPr>
            <w:cnfStyle w:val="001000000000"/>
            <w:tcW w:w="1088" w:type="dxa"/>
            <w:hideMark/>
          </w:tcPr>
          <w:p w:rsidR="00534A4E" w:rsidRPr="008627AD" w:rsidRDefault="00534A4E" w:rsidP="00F461D7">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B</w:t>
            </w:r>
          </w:p>
        </w:tc>
        <w:tc>
          <w:tcPr>
            <w:tcW w:w="1123"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2.7</w:t>
            </w:r>
            <w:r w:rsidRPr="008627AD">
              <w:rPr>
                <w:rFonts w:ascii="Arial" w:eastAsia="Times New Roman" w:hAnsi="Arial" w:cs="Arial"/>
                <w:color w:val="000000"/>
                <w:sz w:val="18"/>
                <w:szCs w:val="18"/>
                <w:lang w:eastAsia="el-GR"/>
              </w:rPr>
              <w:t>±0.1</w:t>
            </w:r>
          </w:p>
        </w:tc>
        <w:tc>
          <w:tcPr>
            <w:tcW w:w="1123"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2.3</w:t>
            </w:r>
            <w:r w:rsidRPr="008627AD">
              <w:rPr>
                <w:rFonts w:ascii="Arial" w:eastAsia="Times New Roman" w:hAnsi="Arial" w:cs="Arial"/>
                <w:color w:val="000000"/>
                <w:sz w:val="18"/>
                <w:szCs w:val="18"/>
                <w:lang w:eastAsia="el-GR"/>
              </w:rPr>
              <w:t>±0.1</w:t>
            </w:r>
          </w:p>
        </w:tc>
        <w:tc>
          <w:tcPr>
            <w:tcW w:w="1364"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3.3</w:t>
            </w:r>
            <w:r w:rsidRPr="008627AD">
              <w:rPr>
                <w:rFonts w:ascii="Arial" w:eastAsia="Times New Roman" w:hAnsi="Arial" w:cs="Arial"/>
                <w:color w:val="000000"/>
                <w:sz w:val="18"/>
                <w:szCs w:val="18"/>
                <w:lang w:eastAsia="el-GR"/>
              </w:rPr>
              <w:t>±0.4</w:t>
            </w:r>
          </w:p>
        </w:tc>
        <w:tc>
          <w:tcPr>
            <w:tcW w:w="1364"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3.5</w:t>
            </w:r>
            <w:r w:rsidRPr="008627AD">
              <w:rPr>
                <w:rFonts w:ascii="Arial" w:eastAsia="Times New Roman" w:hAnsi="Arial" w:cs="Arial"/>
                <w:color w:val="000000"/>
                <w:sz w:val="18"/>
                <w:szCs w:val="18"/>
                <w:lang w:eastAsia="el-GR"/>
              </w:rPr>
              <w:t>±0.8</w:t>
            </w:r>
          </w:p>
        </w:tc>
        <w:tc>
          <w:tcPr>
            <w:tcW w:w="1230"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4.8</w:t>
            </w:r>
            <w:r w:rsidRPr="008627AD">
              <w:rPr>
                <w:rFonts w:ascii="Arial" w:eastAsia="Times New Roman" w:hAnsi="Arial" w:cs="Arial"/>
                <w:color w:val="000000"/>
                <w:sz w:val="18"/>
                <w:szCs w:val="18"/>
                <w:lang w:eastAsia="el-GR"/>
              </w:rPr>
              <w:t>±0.0</w:t>
            </w:r>
          </w:p>
        </w:tc>
        <w:tc>
          <w:tcPr>
            <w:tcW w:w="1230"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5.8</w:t>
            </w:r>
            <w:r w:rsidRPr="008627AD">
              <w:rPr>
                <w:rFonts w:ascii="Arial" w:eastAsia="Times New Roman" w:hAnsi="Arial" w:cs="Arial"/>
                <w:color w:val="000000"/>
                <w:sz w:val="18"/>
                <w:szCs w:val="18"/>
                <w:lang w:eastAsia="el-GR"/>
              </w:rPr>
              <w:t>±0.2</w:t>
            </w:r>
          </w:p>
        </w:tc>
      </w:tr>
      <w:tr w:rsidR="00534A4E" w:rsidRPr="008627AD" w:rsidTr="00421D66">
        <w:trPr>
          <w:trHeight w:val="288"/>
          <w:jc w:val="center"/>
        </w:trPr>
        <w:tc>
          <w:tcPr>
            <w:cnfStyle w:val="001000000000"/>
            <w:tcW w:w="1088" w:type="dxa"/>
            <w:hideMark/>
          </w:tcPr>
          <w:p w:rsidR="00534A4E" w:rsidRPr="008627AD" w:rsidRDefault="00534A4E" w:rsidP="00F461D7">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Na</w:t>
            </w:r>
          </w:p>
        </w:tc>
        <w:tc>
          <w:tcPr>
            <w:tcW w:w="1123"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82</w:t>
            </w:r>
            <w:r w:rsidRPr="008627AD">
              <w:rPr>
                <w:rFonts w:ascii="Arial" w:eastAsia="Times New Roman" w:hAnsi="Arial" w:cs="Arial"/>
                <w:color w:val="000000"/>
                <w:sz w:val="18"/>
                <w:szCs w:val="18"/>
                <w:lang w:eastAsia="el-GR"/>
              </w:rPr>
              <w:t>±31</w:t>
            </w:r>
          </w:p>
        </w:tc>
        <w:tc>
          <w:tcPr>
            <w:tcW w:w="1123"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60</w:t>
            </w:r>
            <w:r w:rsidRPr="008627AD">
              <w:rPr>
                <w:rFonts w:ascii="Arial" w:eastAsia="Times New Roman" w:hAnsi="Arial" w:cs="Arial"/>
                <w:color w:val="000000"/>
                <w:sz w:val="18"/>
                <w:szCs w:val="18"/>
                <w:lang w:eastAsia="el-GR"/>
              </w:rPr>
              <w:t>±5</w:t>
            </w:r>
          </w:p>
        </w:tc>
        <w:tc>
          <w:tcPr>
            <w:tcW w:w="1364"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156</w:t>
            </w:r>
            <w:r w:rsidRPr="008627AD">
              <w:rPr>
                <w:rFonts w:ascii="Arial" w:eastAsia="Times New Roman" w:hAnsi="Arial" w:cs="Arial"/>
                <w:color w:val="000000"/>
                <w:sz w:val="18"/>
                <w:szCs w:val="18"/>
                <w:lang w:eastAsia="el-GR"/>
              </w:rPr>
              <w:t>±48</w:t>
            </w:r>
          </w:p>
        </w:tc>
        <w:tc>
          <w:tcPr>
            <w:tcW w:w="1364"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123</w:t>
            </w:r>
            <w:r w:rsidRPr="008627AD">
              <w:rPr>
                <w:rFonts w:ascii="Arial" w:eastAsia="Times New Roman" w:hAnsi="Arial" w:cs="Arial"/>
                <w:color w:val="000000"/>
                <w:sz w:val="18"/>
                <w:szCs w:val="18"/>
                <w:lang w:eastAsia="el-GR"/>
              </w:rPr>
              <w:t>±17</w:t>
            </w:r>
          </w:p>
        </w:tc>
        <w:tc>
          <w:tcPr>
            <w:tcW w:w="1230"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120</w:t>
            </w:r>
            <w:r w:rsidRPr="008627AD">
              <w:rPr>
                <w:rFonts w:ascii="Arial" w:eastAsia="Times New Roman" w:hAnsi="Arial" w:cs="Arial"/>
                <w:color w:val="000000"/>
                <w:sz w:val="18"/>
                <w:szCs w:val="18"/>
                <w:lang w:eastAsia="el-GR"/>
              </w:rPr>
              <w:t>±1</w:t>
            </w:r>
          </w:p>
        </w:tc>
        <w:tc>
          <w:tcPr>
            <w:tcW w:w="1230"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177</w:t>
            </w:r>
            <w:r w:rsidRPr="008627AD">
              <w:rPr>
                <w:rFonts w:ascii="Arial" w:eastAsia="Times New Roman" w:hAnsi="Arial" w:cs="Arial"/>
                <w:color w:val="000000"/>
                <w:sz w:val="18"/>
                <w:szCs w:val="18"/>
                <w:lang w:eastAsia="el-GR"/>
              </w:rPr>
              <w:t>±71</w:t>
            </w:r>
          </w:p>
        </w:tc>
      </w:tr>
      <w:tr w:rsidR="00534A4E" w:rsidRPr="008627AD" w:rsidTr="00421D66">
        <w:trPr>
          <w:cnfStyle w:val="000000100000"/>
          <w:trHeight w:val="288"/>
          <w:jc w:val="center"/>
        </w:trPr>
        <w:tc>
          <w:tcPr>
            <w:cnfStyle w:val="001000000000"/>
            <w:tcW w:w="1088" w:type="dxa"/>
            <w:hideMark/>
          </w:tcPr>
          <w:p w:rsidR="00534A4E" w:rsidRPr="008627AD" w:rsidRDefault="00534A4E" w:rsidP="00F461D7">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Mg</w:t>
            </w:r>
          </w:p>
        </w:tc>
        <w:tc>
          <w:tcPr>
            <w:tcW w:w="1123"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470</w:t>
            </w:r>
            <w:r w:rsidRPr="008627AD">
              <w:rPr>
                <w:rFonts w:ascii="Arial" w:eastAsia="Times New Roman" w:hAnsi="Arial" w:cs="Arial"/>
                <w:color w:val="000000"/>
                <w:sz w:val="18"/>
                <w:szCs w:val="18"/>
                <w:lang w:eastAsia="el-GR"/>
              </w:rPr>
              <w:t>±5</w:t>
            </w:r>
          </w:p>
        </w:tc>
        <w:tc>
          <w:tcPr>
            <w:tcW w:w="1123"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277</w:t>
            </w:r>
            <w:r w:rsidRPr="008627AD">
              <w:rPr>
                <w:rFonts w:ascii="Arial" w:eastAsia="Times New Roman" w:hAnsi="Arial" w:cs="Arial"/>
                <w:color w:val="000000"/>
                <w:sz w:val="18"/>
                <w:szCs w:val="18"/>
                <w:lang w:eastAsia="el-GR"/>
              </w:rPr>
              <w:t>±20</w:t>
            </w:r>
          </w:p>
        </w:tc>
        <w:tc>
          <w:tcPr>
            <w:tcW w:w="1364"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562</w:t>
            </w:r>
            <w:r w:rsidRPr="008627AD">
              <w:rPr>
                <w:rFonts w:ascii="Arial" w:eastAsia="Times New Roman" w:hAnsi="Arial" w:cs="Arial"/>
                <w:color w:val="000000"/>
                <w:sz w:val="18"/>
                <w:szCs w:val="18"/>
                <w:lang w:eastAsia="el-GR"/>
              </w:rPr>
              <w:t>±91</w:t>
            </w:r>
          </w:p>
        </w:tc>
        <w:tc>
          <w:tcPr>
            <w:tcW w:w="1364"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416</w:t>
            </w:r>
            <w:r w:rsidRPr="008627AD">
              <w:rPr>
                <w:rFonts w:ascii="Arial" w:eastAsia="Times New Roman" w:hAnsi="Arial" w:cs="Arial"/>
                <w:color w:val="000000"/>
                <w:sz w:val="18"/>
                <w:szCs w:val="18"/>
                <w:lang w:eastAsia="el-GR"/>
              </w:rPr>
              <w:t>±99</w:t>
            </w:r>
          </w:p>
        </w:tc>
        <w:tc>
          <w:tcPr>
            <w:tcW w:w="1230"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490</w:t>
            </w:r>
            <w:r w:rsidRPr="008627AD">
              <w:rPr>
                <w:rFonts w:ascii="Arial" w:eastAsia="Times New Roman" w:hAnsi="Arial" w:cs="Arial"/>
                <w:color w:val="000000"/>
                <w:sz w:val="18"/>
                <w:szCs w:val="18"/>
                <w:lang w:eastAsia="el-GR"/>
              </w:rPr>
              <w:t>±1</w:t>
            </w:r>
          </w:p>
        </w:tc>
        <w:tc>
          <w:tcPr>
            <w:tcW w:w="1230"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606</w:t>
            </w:r>
            <w:r w:rsidRPr="008627AD">
              <w:rPr>
                <w:rFonts w:ascii="Arial" w:eastAsia="Times New Roman" w:hAnsi="Arial" w:cs="Arial"/>
                <w:color w:val="000000"/>
                <w:sz w:val="18"/>
                <w:szCs w:val="18"/>
                <w:lang w:eastAsia="el-GR"/>
              </w:rPr>
              <w:t>±4</w:t>
            </w:r>
          </w:p>
        </w:tc>
      </w:tr>
      <w:tr w:rsidR="00534A4E" w:rsidRPr="008627AD" w:rsidTr="00421D66">
        <w:trPr>
          <w:trHeight w:val="288"/>
          <w:jc w:val="center"/>
        </w:trPr>
        <w:tc>
          <w:tcPr>
            <w:cnfStyle w:val="001000000000"/>
            <w:tcW w:w="1088" w:type="dxa"/>
            <w:hideMark/>
          </w:tcPr>
          <w:p w:rsidR="00534A4E" w:rsidRPr="008627AD" w:rsidRDefault="00534A4E" w:rsidP="00F461D7">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Al</w:t>
            </w:r>
          </w:p>
        </w:tc>
        <w:tc>
          <w:tcPr>
            <w:tcW w:w="1123"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100</w:t>
            </w:r>
            <w:r w:rsidRPr="008627AD">
              <w:rPr>
                <w:rFonts w:ascii="Arial" w:eastAsia="Times New Roman" w:hAnsi="Arial" w:cs="Arial"/>
                <w:color w:val="000000"/>
                <w:sz w:val="18"/>
                <w:szCs w:val="18"/>
                <w:lang w:eastAsia="el-GR"/>
              </w:rPr>
              <w:t>±20</w:t>
            </w:r>
          </w:p>
        </w:tc>
        <w:tc>
          <w:tcPr>
            <w:tcW w:w="1123"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128</w:t>
            </w:r>
            <w:r w:rsidRPr="008627AD">
              <w:rPr>
                <w:rFonts w:ascii="Arial" w:eastAsia="Times New Roman" w:hAnsi="Arial" w:cs="Arial"/>
                <w:color w:val="000000"/>
                <w:sz w:val="18"/>
                <w:szCs w:val="18"/>
                <w:lang w:eastAsia="el-GR"/>
              </w:rPr>
              <w:t>±14</w:t>
            </w:r>
          </w:p>
        </w:tc>
        <w:tc>
          <w:tcPr>
            <w:tcW w:w="1364"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110</w:t>
            </w:r>
            <w:r w:rsidRPr="008627AD">
              <w:rPr>
                <w:rFonts w:ascii="Arial" w:eastAsia="Times New Roman" w:hAnsi="Arial" w:cs="Arial"/>
                <w:color w:val="000000"/>
                <w:sz w:val="18"/>
                <w:szCs w:val="18"/>
                <w:lang w:eastAsia="el-GR"/>
              </w:rPr>
              <w:t>±13</w:t>
            </w:r>
          </w:p>
        </w:tc>
        <w:tc>
          <w:tcPr>
            <w:tcW w:w="1364"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145</w:t>
            </w:r>
            <w:r w:rsidRPr="008627AD">
              <w:rPr>
                <w:rFonts w:ascii="Arial" w:eastAsia="Times New Roman" w:hAnsi="Arial" w:cs="Arial"/>
                <w:color w:val="000000"/>
                <w:sz w:val="18"/>
                <w:szCs w:val="18"/>
                <w:lang w:eastAsia="el-GR"/>
              </w:rPr>
              <w:t>±21</w:t>
            </w:r>
          </w:p>
        </w:tc>
        <w:tc>
          <w:tcPr>
            <w:tcW w:w="1230"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145</w:t>
            </w:r>
            <w:r w:rsidRPr="008627AD">
              <w:rPr>
                <w:rFonts w:ascii="Arial" w:eastAsia="Times New Roman" w:hAnsi="Arial" w:cs="Arial"/>
                <w:color w:val="000000"/>
                <w:sz w:val="18"/>
                <w:szCs w:val="18"/>
                <w:lang w:eastAsia="el-GR"/>
              </w:rPr>
              <w:t>±3</w:t>
            </w:r>
          </w:p>
        </w:tc>
        <w:tc>
          <w:tcPr>
            <w:tcW w:w="1230"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151</w:t>
            </w:r>
            <w:r w:rsidRPr="008627AD">
              <w:rPr>
                <w:rFonts w:ascii="Arial" w:eastAsia="Times New Roman" w:hAnsi="Arial" w:cs="Arial"/>
                <w:color w:val="000000"/>
                <w:sz w:val="18"/>
                <w:szCs w:val="18"/>
                <w:lang w:eastAsia="el-GR"/>
              </w:rPr>
              <w:t>±5</w:t>
            </w:r>
          </w:p>
        </w:tc>
      </w:tr>
      <w:tr w:rsidR="00534A4E" w:rsidRPr="008627AD" w:rsidTr="00421D66">
        <w:trPr>
          <w:cnfStyle w:val="000000100000"/>
          <w:trHeight w:val="504"/>
          <w:jc w:val="center"/>
        </w:trPr>
        <w:tc>
          <w:tcPr>
            <w:cnfStyle w:val="001000000000"/>
            <w:tcW w:w="1088" w:type="dxa"/>
            <w:hideMark/>
          </w:tcPr>
          <w:p w:rsidR="00534A4E" w:rsidRPr="008627AD" w:rsidRDefault="00534A4E" w:rsidP="00F461D7">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K</w:t>
            </w:r>
          </w:p>
        </w:tc>
        <w:tc>
          <w:tcPr>
            <w:tcW w:w="1123"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2074</w:t>
            </w:r>
            <w:r w:rsidRPr="008627AD">
              <w:rPr>
                <w:rFonts w:ascii="Arial" w:eastAsia="Times New Roman" w:hAnsi="Arial" w:cs="Arial"/>
                <w:color w:val="000000"/>
                <w:sz w:val="18"/>
                <w:szCs w:val="18"/>
                <w:lang w:eastAsia="el-GR"/>
              </w:rPr>
              <w:t>±83</w:t>
            </w:r>
          </w:p>
        </w:tc>
        <w:tc>
          <w:tcPr>
            <w:tcW w:w="1123"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2136</w:t>
            </w:r>
            <w:r w:rsidRPr="008627AD">
              <w:rPr>
                <w:rFonts w:ascii="Arial" w:eastAsia="Times New Roman" w:hAnsi="Arial" w:cs="Arial"/>
                <w:color w:val="000000"/>
                <w:sz w:val="18"/>
                <w:szCs w:val="18"/>
                <w:lang w:eastAsia="el-GR"/>
              </w:rPr>
              <w:t>±86</w:t>
            </w:r>
          </w:p>
        </w:tc>
        <w:tc>
          <w:tcPr>
            <w:tcW w:w="1364"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2078</w:t>
            </w:r>
            <w:r w:rsidRPr="008627AD">
              <w:rPr>
                <w:rFonts w:ascii="Arial" w:eastAsia="Times New Roman" w:hAnsi="Arial" w:cs="Arial"/>
                <w:color w:val="000000"/>
                <w:sz w:val="18"/>
                <w:szCs w:val="18"/>
                <w:lang w:eastAsia="el-GR"/>
              </w:rPr>
              <w:t>±269</w:t>
            </w:r>
          </w:p>
        </w:tc>
        <w:tc>
          <w:tcPr>
            <w:tcW w:w="1364"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2109</w:t>
            </w:r>
            <w:r w:rsidRPr="008627AD">
              <w:rPr>
                <w:rFonts w:ascii="Arial" w:eastAsia="Times New Roman" w:hAnsi="Arial" w:cs="Arial"/>
                <w:color w:val="000000"/>
                <w:sz w:val="18"/>
                <w:szCs w:val="18"/>
                <w:lang w:eastAsia="el-GR"/>
              </w:rPr>
              <w:t>±259</w:t>
            </w:r>
          </w:p>
        </w:tc>
        <w:tc>
          <w:tcPr>
            <w:tcW w:w="1230"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2214</w:t>
            </w:r>
            <w:r w:rsidRPr="008627AD">
              <w:rPr>
                <w:rFonts w:ascii="Arial" w:eastAsia="Times New Roman" w:hAnsi="Arial" w:cs="Arial"/>
                <w:color w:val="000000"/>
                <w:sz w:val="18"/>
                <w:szCs w:val="18"/>
                <w:lang w:eastAsia="el-GR"/>
              </w:rPr>
              <w:t>±3.8</w:t>
            </w:r>
          </w:p>
        </w:tc>
        <w:tc>
          <w:tcPr>
            <w:tcW w:w="1230"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1857</w:t>
            </w:r>
            <w:r w:rsidRPr="008627AD">
              <w:rPr>
                <w:rFonts w:ascii="Arial" w:eastAsia="Times New Roman" w:hAnsi="Arial" w:cs="Arial"/>
                <w:color w:val="000000"/>
                <w:sz w:val="18"/>
                <w:szCs w:val="18"/>
                <w:lang w:eastAsia="el-GR"/>
              </w:rPr>
              <w:t>±75</w:t>
            </w:r>
          </w:p>
        </w:tc>
      </w:tr>
      <w:tr w:rsidR="00534A4E" w:rsidRPr="008627AD" w:rsidTr="00421D66">
        <w:trPr>
          <w:trHeight w:val="504"/>
          <w:jc w:val="center"/>
        </w:trPr>
        <w:tc>
          <w:tcPr>
            <w:cnfStyle w:val="001000000000"/>
            <w:tcW w:w="1088" w:type="dxa"/>
            <w:hideMark/>
          </w:tcPr>
          <w:p w:rsidR="00534A4E" w:rsidRPr="008627AD" w:rsidRDefault="00534A4E" w:rsidP="00F461D7">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Ca</w:t>
            </w:r>
          </w:p>
        </w:tc>
        <w:tc>
          <w:tcPr>
            <w:tcW w:w="1123"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833</w:t>
            </w:r>
            <w:r w:rsidRPr="008627AD">
              <w:rPr>
                <w:rFonts w:ascii="Arial" w:eastAsia="Times New Roman" w:hAnsi="Arial" w:cs="Arial"/>
                <w:color w:val="000000"/>
                <w:sz w:val="18"/>
                <w:szCs w:val="18"/>
                <w:lang w:eastAsia="el-GR"/>
              </w:rPr>
              <w:t>±225</w:t>
            </w:r>
          </w:p>
        </w:tc>
        <w:tc>
          <w:tcPr>
            <w:tcW w:w="1123"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520</w:t>
            </w:r>
            <w:r w:rsidRPr="008627AD">
              <w:rPr>
                <w:rFonts w:ascii="Arial" w:eastAsia="Times New Roman" w:hAnsi="Arial" w:cs="Arial"/>
                <w:color w:val="000000"/>
                <w:sz w:val="18"/>
                <w:szCs w:val="18"/>
                <w:lang w:eastAsia="el-GR"/>
              </w:rPr>
              <w:t>±97</w:t>
            </w:r>
          </w:p>
        </w:tc>
        <w:tc>
          <w:tcPr>
            <w:tcW w:w="1364"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1371</w:t>
            </w:r>
            <w:r w:rsidRPr="008627AD">
              <w:rPr>
                <w:rFonts w:ascii="Arial" w:eastAsia="Times New Roman" w:hAnsi="Arial" w:cs="Arial"/>
                <w:color w:val="000000"/>
                <w:sz w:val="18"/>
                <w:szCs w:val="18"/>
                <w:lang w:eastAsia="el-GR"/>
              </w:rPr>
              <w:t>±243</w:t>
            </w:r>
          </w:p>
        </w:tc>
        <w:tc>
          <w:tcPr>
            <w:tcW w:w="1364"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1446</w:t>
            </w:r>
            <w:r w:rsidRPr="008627AD">
              <w:rPr>
                <w:rFonts w:ascii="Arial" w:eastAsia="Times New Roman" w:hAnsi="Arial" w:cs="Arial"/>
                <w:color w:val="000000"/>
                <w:sz w:val="18"/>
                <w:szCs w:val="18"/>
                <w:lang w:eastAsia="el-GR"/>
              </w:rPr>
              <w:t>±510</w:t>
            </w:r>
          </w:p>
        </w:tc>
        <w:tc>
          <w:tcPr>
            <w:tcW w:w="1230"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663</w:t>
            </w:r>
            <w:r w:rsidRPr="008627AD">
              <w:rPr>
                <w:rFonts w:ascii="Arial" w:eastAsia="Times New Roman" w:hAnsi="Arial" w:cs="Arial"/>
                <w:color w:val="000000"/>
                <w:sz w:val="18"/>
                <w:szCs w:val="18"/>
                <w:lang w:eastAsia="el-GR"/>
              </w:rPr>
              <w:t>±54</w:t>
            </w:r>
          </w:p>
        </w:tc>
        <w:tc>
          <w:tcPr>
            <w:tcW w:w="1230"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1027</w:t>
            </w:r>
            <w:r w:rsidRPr="008627AD">
              <w:rPr>
                <w:rFonts w:ascii="Arial" w:eastAsia="Times New Roman" w:hAnsi="Arial" w:cs="Arial"/>
                <w:color w:val="000000"/>
                <w:sz w:val="18"/>
                <w:szCs w:val="18"/>
                <w:lang w:eastAsia="el-GR"/>
              </w:rPr>
              <w:t>±9</w:t>
            </w:r>
          </w:p>
        </w:tc>
      </w:tr>
      <w:tr w:rsidR="00534A4E" w:rsidRPr="008627AD" w:rsidTr="00421D66">
        <w:trPr>
          <w:cnfStyle w:val="000000100000"/>
          <w:trHeight w:val="288"/>
          <w:jc w:val="center"/>
        </w:trPr>
        <w:tc>
          <w:tcPr>
            <w:cnfStyle w:val="001000000000"/>
            <w:tcW w:w="1088" w:type="dxa"/>
            <w:hideMark/>
          </w:tcPr>
          <w:p w:rsidR="00534A4E" w:rsidRPr="008627AD" w:rsidRDefault="00534A4E" w:rsidP="00F461D7">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Cr</w:t>
            </w:r>
          </w:p>
        </w:tc>
        <w:tc>
          <w:tcPr>
            <w:tcW w:w="1123"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1.2</w:t>
            </w:r>
            <w:r w:rsidRPr="008627AD">
              <w:rPr>
                <w:rFonts w:ascii="Arial" w:eastAsia="Times New Roman" w:hAnsi="Arial" w:cs="Arial"/>
                <w:color w:val="000000"/>
                <w:sz w:val="18"/>
                <w:szCs w:val="18"/>
                <w:lang w:eastAsia="el-GR"/>
              </w:rPr>
              <w:t>±0.4</w:t>
            </w:r>
          </w:p>
        </w:tc>
        <w:tc>
          <w:tcPr>
            <w:tcW w:w="1123"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0.9</w:t>
            </w:r>
            <w:r w:rsidRPr="008627AD">
              <w:rPr>
                <w:rFonts w:ascii="Arial" w:eastAsia="Times New Roman" w:hAnsi="Arial" w:cs="Arial"/>
                <w:color w:val="000000"/>
                <w:sz w:val="18"/>
                <w:szCs w:val="18"/>
                <w:lang w:eastAsia="el-GR"/>
              </w:rPr>
              <w:t>±0.1</w:t>
            </w:r>
          </w:p>
        </w:tc>
        <w:tc>
          <w:tcPr>
            <w:tcW w:w="1364"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1.1</w:t>
            </w:r>
            <w:r w:rsidRPr="008627AD">
              <w:rPr>
                <w:rFonts w:ascii="Arial" w:eastAsia="Times New Roman" w:hAnsi="Arial" w:cs="Arial"/>
                <w:color w:val="000000"/>
                <w:sz w:val="18"/>
                <w:szCs w:val="18"/>
                <w:lang w:eastAsia="el-GR"/>
              </w:rPr>
              <w:t>±0.2</w:t>
            </w:r>
          </w:p>
        </w:tc>
        <w:tc>
          <w:tcPr>
            <w:tcW w:w="1364"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1.0</w:t>
            </w:r>
            <w:r w:rsidRPr="008627AD">
              <w:rPr>
                <w:rFonts w:ascii="Arial" w:eastAsia="Times New Roman" w:hAnsi="Arial" w:cs="Arial"/>
                <w:color w:val="000000"/>
                <w:sz w:val="18"/>
                <w:szCs w:val="18"/>
                <w:lang w:eastAsia="el-GR"/>
              </w:rPr>
              <w:t>±0.2</w:t>
            </w:r>
          </w:p>
        </w:tc>
        <w:tc>
          <w:tcPr>
            <w:tcW w:w="1230"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1.2</w:t>
            </w:r>
            <w:r w:rsidRPr="008627AD">
              <w:rPr>
                <w:rFonts w:ascii="Arial" w:eastAsia="Times New Roman" w:hAnsi="Arial" w:cs="Arial"/>
                <w:color w:val="000000"/>
                <w:sz w:val="18"/>
                <w:szCs w:val="18"/>
                <w:lang w:eastAsia="el-GR"/>
              </w:rPr>
              <w:t>±0.0</w:t>
            </w:r>
          </w:p>
        </w:tc>
        <w:tc>
          <w:tcPr>
            <w:tcW w:w="1230"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1.3</w:t>
            </w:r>
            <w:r w:rsidRPr="008627AD">
              <w:rPr>
                <w:rFonts w:ascii="Arial" w:eastAsia="Times New Roman" w:hAnsi="Arial" w:cs="Arial"/>
                <w:color w:val="000000"/>
                <w:sz w:val="18"/>
                <w:szCs w:val="18"/>
                <w:lang w:eastAsia="el-GR"/>
              </w:rPr>
              <w:t>±0.0</w:t>
            </w:r>
          </w:p>
        </w:tc>
      </w:tr>
      <w:tr w:rsidR="00534A4E" w:rsidRPr="008627AD" w:rsidTr="00421D66">
        <w:trPr>
          <w:trHeight w:val="288"/>
          <w:jc w:val="center"/>
        </w:trPr>
        <w:tc>
          <w:tcPr>
            <w:cnfStyle w:val="001000000000"/>
            <w:tcW w:w="1088" w:type="dxa"/>
            <w:hideMark/>
          </w:tcPr>
          <w:p w:rsidR="00534A4E" w:rsidRPr="008627AD" w:rsidRDefault="00534A4E" w:rsidP="00F461D7">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Mn</w:t>
            </w:r>
          </w:p>
        </w:tc>
        <w:tc>
          <w:tcPr>
            <w:tcW w:w="1123"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202</w:t>
            </w:r>
            <w:r w:rsidRPr="008627AD">
              <w:rPr>
                <w:rFonts w:ascii="Arial" w:eastAsia="Times New Roman" w:hAnsi="Arial" w:cs="Arial"/>
                <w:color w:val="000000"/>
                <w:sz w:val="18"/>
                <w:szCs w:val="18"/>
                <w:lang w:eastAsia="el-GR"/>
              </w:rPr>
              <w:t>±12</w:t>
            </w:r>
          </w:p>
        </w:tc>
        <w:tc>
          <w:tcPr>
            <w:tcW w:w="1123"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161</w:t>
            </w:r>
            <w:r w:rsidRPr="008627AD">
              <w:rPr>
                <w:rFonts w:ascii="Arial" w:eastAsia="Times New Roman" w:hAnsi="Arial" w:cs="Arial"/>
                <w:color w:val="000000"/>
                <w:sz w:val="18"/>
                <w:szCs w:val="18"/>
                <w:lang w:eastAsia="el-GR"/>
              </w:rPr>
              <w:t>±8</w:t>
            </w:r>
          </w:p>
        </w:tc>
        <w:tc>
          <w:tcPr>
            <w:tcW w:w="1364"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263</w:t>
            </w:r>
            <w:r w:rsidRPr="008627AD">
              <w:rPr>
                <w:rFonts w:ascii="Arial" w:eastAsia="Times New Roman" w:hAnsi="Arial" w:cs="Arial"/>
                <w:color w:val="000000"/>
                <w:sz w:val="18"/>
                <w:szCs w:val="18"/>
                <w:lang w:eastAsia="el-GR"/>
              </w:rPr>
              <w:t>±19</w:t>
            </w:r>
          </w:p>
        </w:tc>
        <w:tc>
          <w:tcPr>
            <w:tcW w:w="1364"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206</w:t>
            </w:r>
            <w:r w:rsidRPr="008627AD">
              <w:rPr>
                <w:rFonts w:ascii="Arial" w:eastAsia="Times New Roman" w:hAnsi="Arial" w:cs="Arial"/>
                <w:color w:val="000000"/>
                <w:sz w:val="18"/>
                <w:szCs w:val="18"/>
                <w:lang w:eastAsia="el-GR"/>
              </w:rPr>
              <w:t>±31</w:t>
            </w:r>
          </w:p>
        </w:tc>
        <w:tc>
          <w:tcPr>
            <w:tcW w:w="1230"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315</w:t>
            </w:r>
            <w:r w:rsidRPr="008627AD">
              <w:rPr>
                <w:rFonts w:ascii="Arial" w:eastAsia="Times New Roman" w:hAnsi="Arial" w:cs="Arial"/>
                <w:color w:val="000000"/>
                <w:sz w:val="18"/>
                <w:szCs w:val="18"/>
                <w:lang w:eastAsia="el-GR"/>
              </w:rPr>
              <w:t>±1</w:t>
            </w:r>
          </w:p>
        </w:tc>
        <w:tc>
          <w:tcPr>
            <w:tcW w:w="1230"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402</w:t>
            </w:r>
            <w:r w:rsidRPr="008627AD">
              <w:rPr>
                <w:rFonts w:ascii="Arial" w:eastAsia="Times New Roman" w:hAnsi="Arial" w:cs="Arial"/>
                <w:color w:val="000000"/>
                <w:sz w:val="18"/>
                <w:szCs w:val="18"/>
                <w:lang w:eastAsia="el-GR"/>
              </w:rPr>
              <w:t>±1</w:t>
            </w:r>
          </w:p>
        </w:tc>
      </w:tr>
      <w:tr w:rsidR="00534A4E" w:rsidRPr="008627AD" w:rsidTr="00421D66">
        <w:trPr>
          <w:cnfStyle w:val="000000100000"/>
          <w:trHeight w:val="288"/>
          <w:jc w:val="center"/>
        </w:trPr>
        <w:tc>
          <w:tcPr>
            <w:cnfStyle w:val="001000000000"/>
            <w:tcW w:w="1088" w:type="dxa"/>
            <w:hideMark/>
          </w:tcPr>
          <w:p w:rsidR="00534A4E" w:rsidRPr="008627AD" w:rsidRDefault="00534A4E" w:rsidP="00F461D7">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Fe</w:t>
            </w:r>
          </w:p>
        </w:tc>
        <w:tc>
          <w:tcPr>
            <w:tcW w:w="1123"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44</w:t>
            </w:r>
            <w:r w:rsidRPr="008627AD">
              <w:rPr>
                <w:rFonts w:ascii="Arial" w:eastAsia="Times New Roman" w:hAnsi="Arial" w:cs="Arial"/>
                <w:color w:val="000000"/>
                <w:sz w:val="18"/>
                <w:szCs w:val="18"/>
                <w:lang w:eastAsia="el-GR"/>
              </w:rPr>
              <w:t>±1</w:t>
            </w:r>
          </w:p>
        </w:tc>
        <w:tc>
          <w:tcPr>
            <w:tcW w:w="1123"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73</w:t>
            </w:r>
            <w:r w:rsidRPr="008627AD">
              <w:rPr>
                <w:rFonts w:ascii="Arial" w:eastAsia="Times New Roman" w:hAnsi="Arial" w:cs="Arial"/>
                <w:color w:val="000000"/>
                <w:sz w:val="18"/>
                <w:szCs w:val="18"/>
                <w:lang w:eastAsia="el-GR"/>
              </w:rPr>
              <w:t>±12</w:t>
            </w:r>
          </w:p>
        </w:tc>
        <w:tc>
          <w:tcPr>
            <w:tcW w:w="1364"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103</w:t>
            </w:r>
            <w:r w:rsidRPr="008627AD">
              <w:rPr>
                <w:rFonts w:ascii="Arial" w:eastAsia="Times New Roman" w:hAnsi="Arial" w:cs="Arial"/>
                <w:color w:val="000000"/>
                <w:sz w:val="18"/>
                <w:szCs w:val="18"/>
                <w:lang w:eastAsia="el-GR"/>
              </w:rPr>
              <w:t>±12</w:t>
            </w:r>
          </w:p>
        </w:tc>
        <w:tc>
          <w:tcPr>
            <w:tcW w:w="1364"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145</w:t>
            </w:r>
            <w:r w:rsidRPr="008627AD">
              <w:rPr>
                <w:rFonts w:ascii="Arial" w:eastAsia="Times New Roman" w:hAnsi="Arial" w:cs="Arial"/>
                <w:color w:val="000000"/>
                <w:sz w:val="18"/>
                <w:szCs w:val="18"/>
                <w:lang w:eastAsia="el-GR"/>
              </w:rPr>
              <w:t>±56</w:t>
            </w:r>
          </w:p>
        </w:tc>
        <w:tc>
          <w:tcPr>
            <w:tcW w:w="1230"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123</w:t>
            </w:r>
            <w:r w:rsidRPr="008627AD">
              <w:rPr>
                <w:rFonts w:ascii="Arial" w:eastAsia="Times New Roman" w:hAnsi="Arial" w:cs="Arial"/>
                <w:color w:val="000000"/>
                <w:sz w:val="18"/>
                <w:szCs w:val="18"/>
                <w:lang w:eastAsia="el-GR"/>
              </w:rPr>
              <w:t>±1</w:t>
            </w:r>
          </w:p>
        </w:tc>
        <w:tc>
          <w:tcPr>
            <w:tcW w:w="1230"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134</w:t>
            </w:r>
            <w:r w:rsidRPr="008627AD">
              <w:rPr>
                <w:rFonts w:ascii="Arial" w:eastAsia="Times New Roman" w:hAnsi="Arial" w:cs="Arial"/>
                <w:color w:val="000000"/>
                <w:sz w:val="18"/>
                <w:szCs w:val="18"/>
                <w:lang w:eastAsia="el-GR"/>
              </w:rPr>
              <w:t>±3</w:t>
            </w:r>
          </w:p>
        </w:tc>
      </w:tr>
      <w:tr w:rsidR="00534A4E" w:rsidRPr="008627AD" w:rsidTr="00421D66">
        <w:trPr>
          <w:trHeight w:val="288"/>
          <w:jc w:val="center"/>
        </w:trPr>
        <w:tc>
          <w:tcPr>
            <w:cnfStyle w:val="001000000000"/>
            <w:tcW w:w="1088" w:type="dxa"/>
            <w:hideMark/>
          </w:tcPr>
          <w:p w:rsidR="00534A4E" w:rsidRPr="008627AD" w:rsidRDefault="00534A4E" w:rsidP="00F461D7">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Co</w:t>
            </w:r>
          </w:p>
        </w:tc>
        <w:tc>
          <w:tcPr>
            <w:tcW w:w="1123" w:type="dxa"/>
            <w:hideMark/>
          </w:tcPr>
          <w:p w:rsidR="00534A4E" w:rsidRPr="00DD621F" w:rsidRDefault="00DD621F" w:rsidP="00F461D7">
            <w:pPr>
              <w:jc w:val="center"/>
              <w:cnfStyle w:val="000000000000"/>
              <w:rPr>
                <w:rFonts w:ascii="Arial" w:eastAsia="Times New Roman" w:hAnsi="Arial" w:cs="Arial"/>
                <w:color w:val="000000"/>
                <w:sz w:val="20"/>
                <w:szCs w:val="20"/>
                <w:lang w:eastAsia="el-GR"/>
              </w:rPr>
            </w:pPr>
            <w:r w:rsidRPr="00DD621F">
              <w:rPr>
                <w:rFonts w:ascii="Arial" w:eastAsia="Times New Roman" w:hAnsi="Arial" w:cs="Arial"/>
                <w:color w:val="000000"/>
                <w:sz w:val="18"/>
                <w:szCs w:val="20"/>
                <w:lang w:eastAsia="el-GR"/>
              </w:rPr>
              <w:t>&lt;0.</w:t>
            </w:r>
            <w:r>
              <w:rPr>
                <w:rFonts w:ascii="Arial" w:eastAsia="Times New Roman" w:hAnsi="Arial" w:cs="Arial"/>
                <w:color w:val="000000"/>
                <w:sz w:val="18"/>
                <w:szCs w:val="20"/>
                <w:lang w:eastAsia="el-GR"/>
              </w:rPr>
              <w:t>35</w:t>
            </w:r>
            <w:r w:rsidRPr="00DD621F">
              <w:rPr>
                <w:rFonts w:ascii="Arial" w:eastAsia="Times New Roman" w:hAnsi="Arial" w:cs="Arial"/>
                <w:color w:val="000000"/>
                <w:sz w:val="18"/>
                <w:szCs w:val="18"/>
                <w:lang w:eastAsia="el-GR"/>
              </w:rPr>
              <w:t>±0.0</w:t>
            </w:r>
          </w:p>
        </w:tc>
        <w:tc>
          <w:tcPr>
            <w:tcW w:w="1123" w:type="dxa"/>
            <w:hideMark/>
          </w:tcPr>
          <w:p w:rsidR="00534A4E" w:rsidRPr="008627AD" w:rsidRDefault="00DD621F" w:rsidP="00F461D7">
            <w:pPr>
              <w:jc w:val="center"/>
              <w:cnfStyle w:val="000000000000"/>
              <w:rPr>
                <w:rFonts w:ascii="Arial" w:eastAsia="Times New Roman" w:hAnsi="Arial" w:cs="Arial"/>
                <w:color w:val="000000"/>
                <w:sz w:val="20"/>
                <w:szCs w:val="20"/>
                <w:lang w:eastAsia="el-GR"/>
              </w:rPr>
            </w:pPr>
            <w:r w:rsidRPr="00DD621F">
              <w:rPr>
                <w:rFonts w:ascii="Arial" w:eastAsia="Times New Roman" w:hAnsi="Arial" w:cs="Arial"/>
                <w:color w:val="000000"/>
                <w:sz w:val="18"/>
                <w:szCs w:val="20"/>
                <w:lang w:eastAsia="el-GR"/>
              </w:rPr>
              <w:t>&lt;0.</w:t>
            </w:r>
            <w:r>
              <w:rPr>
                <w:rFonts w:ascii="Arial" w:eastAsia="Times New Roman" w:hAnsi="Arial" w:cs="Arial"/>
                <w:color w:val="000000"/>
                <w:sz w:val="18"/>
                <w:szCs w:val="20"/>
                <w:lang w:eastAsia="el-GR"/>
              </w:rPr>
              <w:t>35</w:t>
            </w:r>
            <w:r w:rsidRPr="00DD621F">
              <w:rPr>
                <w:rFonts w:ascii="Arial" w:eastAsia="Times New Roman" w:hAnsi="Arial" w:cs="Arial"/>
                <w:color w:val="000000"/>
                <w:sz w:val="18"/>
                <w:szCs w:val="18"/>
                <w:lang w:eastAsia="el-GR"/>
              </w:rPr>
              <w:t>±0.0</w:t>
            </w:r>
          </w:p>
        </w:tc>
        <w:tc>
          <w:tcPr>
            <w:tcW w:w="1364" w:type="dxa"/>
            <w:hideMark/>
          </w:tcPr>
          <w:p w:rsidR="00534A4E" w:rsidRPr="008627AD" w:rsidRDefault="00DD621F" w:rsidP="00F461D7">
            <w:pPr>
              <w:jc w:val="center"/>
              <w:cnfStyle w:val="000000000000"/>
              <w:rPr>
                <w:rFonts w:ascii="Arial" w:eastAsia="Times New Roman" w:hAnsi="Arial" w:cs="Arial"/>
                <w:color w:val="000000"/>
                <w:sz w:val="20"/>
                <w:szCs w:val="20"/>
                <w:lang w:eastAsia="el-GR"/>
              </w:rPr>
            </w:pPr>
            <w:r w:rsidRPr="00DD621F">
              <w:rPr>
                <w:rFonts w:ascii="Arial" w:eastAsia="Times New Roman" w:hAnsi="Arial" w:cs="Arial"/>
                <w:color w:val="000000"/>
                <w:sz w:val="18"/>
                <w:szCs w:val="20"/>
                <w:lang w:eastAsia="el-GR"/>
              </w:rPr>
              <w:t>&lt;0.</w:t>
            </w:r>
            <w:r>
              <w:rPr>
                <w:rFonts w:ascii="Arial" w:eastAsia="Times New Roman" w:hAnsi="Arial" w:cs="Arial"/>
                <w:color w:val="000000"/>
                <w:sz w:val="18"/>
                <w:szCs w:val="20"/>
                <w:lang w:eastAsia="el-GR"/>
              </w:rPr>
              <w:t>35</w:t>
            </w:r>
            <w:r w:rsidRPr="00DD621F">
              <w:rPr>
                <w:rFonts w:ascii="Arial" w:eastAsia="Times New Roman" w:hAnsi="Arial" w:cs="Arial"/>
                <w:color w:val="000000"/>
                <w:sz w:val="18"/>
                <w:szCs w:val="18"/>
                <w:lang w:eastAsia="el-GR"/>
              </w:rPr>
              <w:t>±0.0</w:t>
            </w:r>
          </w:p>
        </w:tc>
        <w:tc>
          <w:tcPr>
            <w:tcW w:w="1364" w:type="dxa"/>
            <w:hideMark/>
          </w:tcPr>
          <w:p w:rsidR="00534A4E" w:rsidRPr="008627AD" w:rsidRDefault="00DD621F" w:rsidP="00F461D7">
            <w:pPr>
              <w:jc w:val="center"/>
              <w:cnfStyle w:val="000000000000"/>
              <w:rPr>
                <w:rFonts w:ascii="Arial" w:eastAsia="Times New Roman" w:hAnsi="Arial" w:cs="Arial"/>
                <w:color w:val="000000"/>
                <w:sz w:val="20"/>
                <w:szCs w:val="20"/>
                <w:lang w:eastAsia="el-GR"/>
              </w:rPr>
            </w:pPr>
            <w:r w:rsidRPr="00DD621F">
              <w:rPr>
                <w:rFonts w:ascii="Arial" w:eastAsia="Times New Roman" w:hAnsi="Arial" w:cs="Arial"/>
                <w:color w:val="000000"/>
                <w:sz w:val="18"/>
                <w:szCs w:val="20"/>
                <w:lang w:eastAsia="el-GR"/>
              </w:rPr>
              <w:t>&lt;0.</w:t>
            </w:r>
            <w:r>
              <w:rPr>
                <w:rFonts w:ascii="Arial" w:eastAsia="Times New Roman" w:hAnsi="Arial" w:cs="Arial"/>
                <w:color w:val="000000"/>
                <w:sz w:val="18"/>
                <w:szCs w:val="20"/>
                <w:lang w:eastAsia="el-GR"/>
              </w:rPr>
              <w:t>35</w:t>
            </w:r>
            <w:r w:rsidRPr="00DD621F">
              <w:rPr>
                <w:rFonts w:ascii="Arial" w:eastAsia="Times New Roman" w:hAnsi="Arial" w:cs="Arial"/>
                <w:color w:val="000000"/>
                <w:sz w:val="18"/>
                <w:szCs w:val="18"/>
                <w:lang w:eastAsia="el-GR"/>
              </w:rPr>
              <w:t>±0.0</w:t>
            </w:r>
          </w:p>
        </w:tc>
        <w:tc>
          <w:tcPr>
            <w:tcW w:w="1230" w:type="dxa"/>
            <w:hideMark/>
          </w:tcPr>
          <w:p w:rsidR="00534A4E" w:rsidRPr="008627AD" w:rsidRDefault="00DD621F" w:rsidP="00F461D7">
            <w:pPr>
              <w:jc w:val="center"/>
              <w:cnfStyle w:val="000000000000"/>
              <w:rPr>
                <w:rFonts w:ascii="Arial" w:eastAsia="Times New Roman" w:hAnsi="Arial" w:cs="Arial"/>
                <w:color w:val="000000"/>
                <w:sz w:val="20"/>
                <w:szCs w:val="20"/>
                <w:lang w:eastAsia="el-GR"/>
              </w:rPr>
            </w:pPr>
            <w:r w:rsidRPr="00DD621F">
              <w:rPr>
                <w:rFonts w:ascii="Arial" w:eastAsia="Times New Roman" w:hAnsi="Arial" w:cs="Arial"/>
                <w:color w:val="000000"/>
                <w:sz w:val="18"/>
                <w:szCs w:val="20"/>
                <w:lang w:eastAsia="el-GR"/>
              </w:rPr>
              <w:t>&lt;0.</w:t>
            </w:r>
            <w:r>
              <w:rPr>
                <w:rFonts w:ascii="Arial" w:eastAsia="Times New Roman" w:hAnsi="Arial" w:cs="Arial"/>
                <w:color w:val="000000"/>
                <w:sz w:val="18"/>
                <w:szCs w:val="20"/>
                <w:lang w:eastAsia="el-GR"/>
              </w:rPr>
              <w:t>35</w:t>
            </w:r>
            <w:r w:rsidRPr="00DD621F">
              <w:rPr>
                <w:rFonts w:ascii="Arial" w:eastAsia="Times New Roman" w:hAnsi="Arial" w:cs="Arial"/>
                <w:color w:val="000000"/>
                <w:sz w:val="18"/>
                <w:szCs w:val="18"/>
                <w:lang w:eastAsia="el-GR"/>
              </w:rPr>
              <w:t>±0.0</w:t>
            </w:r>
          </w:p>
        </w:tc>
        <w:tc>
          <w:tcPr>
            <w:tcW w:w="1230" w:type="dxa"/>
            <w:hideMark/>
          </w:tcPr>
          <w:p w:rsidR="00534A4E" w:rsidRPr="008627AD" w:rsidRDefault="00DD621F" w:rsidP="00F461D7">
            <w:pPr>
              <w:jc w:val="center"/>
              <w:cnfStyle w:val="000000000000"/>
              <w:rPr>
                <w:rFonts w:ascii="Arial" w:eastAsia="Times New Roman" w:hAnsi="Arial" w:cs="Arial"/>
                <w:color w:val="000000"/>
                <w:sz w:val="20"/>
                <w:szCs w:val="20"/>
                <w:lang w:eastAsia="el-GR"/>
              </w:rPr>
            </w:pPr>
            <w:r w:rsidRPr="00DD621F">
              <w:rPr>
                <w:rFonts w:ascii="Arial" w:eastAsia="Times New Roman" w:hAnsi="Arial" w:cs="Arial"/>
                <w:color w:val="000000"/>
                <w:sz w:val="18"/>
                <w:szCs w:val="20"/>
                <w:lang w:eastAsia="el-GR"/>
              </w:rPr>
              <w:t>&lt;0.</w:t>
            </w:r>
            <w:r>
              <w:rPr>
                <w:rFonts w:ascii="Arial" w:eastAsia="Times New Roman" w:hAnsi="Arial" w:cs="Arial"/>
                <w:color w:val="000000"/>
                <w:sz w:val="18"/>
                <w:szCs w:val="20"/>
                <w:lang w:eastAsia="el-GR"/>
              </w:rPr>
              <w:t>35</w:t>
            </w:r>
            <w:r w:rsidRPr="00DD621F">
              <w:rPr>
                <w:rFonts w:ascii="Arial" w:eastAsia="Times New Roman" w:hAnsi="Arial" w:cs="Arial"/>
                <w:color w:val="000000"/>
                <w:sz w:val="18"/>
                <w:szCs w:val="18"/>
                <w:lang w:eastAsia="el-GR"/>
              </w:rPr>
              <w:t>±0.0</w:t>
            </w:r>
          </w:p>
        </w:tc>
      </w:tr>
      <w:tr w:rsidR="00534A4E" w:rsidRPr="008627AD" w:rsidTr="00421D66">
        <w:trPr>
          <w:cnfStyle w:val="000000100000"/>
          <w:trHeight w:val="288"/>
          <w:jc w:val="center"/>
        </w:trPr>
        <w:tc>
          <w:tcPr>
            <w:cnfStyle w:val="001000000000"/>
            <w:tcW w:w="1088" w:type="dxa"/>
            <w:hideMark/>
          </w:tcPr>
          <w:p w:rsidR="00534A4E" w:rsidRPr="008627AD" w:rsidRDefault="00534A4E" w:rsidP="00F461D7">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Ni</w:t>
            </w:r>
          </w:p>
        </w:tc>
        <w:tc>
          <w:tcPr>
            <w:tcW w:w="1123"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0.6</w:t>
            </w:r>
            <w:r w:rsidRPr="008627AD">
              <w:rPr>
                <w:rFonts w:ascii="Arial" w:eastAsia="Times New Roman" w:hAnsi="Arial" w:cs="Arial"/>
                <w:color w:val="000000"/>
                <w:sz w:val="18"/>
                <w:szCs w:val="18"/>
                <w:lang w:eastAsia="el-GR"/>
              </w:rPr>
              <w:t>±0.2</w:t>
            </w:r>
          </w:p>
        </w:tc>
        <w:tc>
          <w:tcPr>
            <w:tcW w:w="1123"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2.1</w:t>
            </w:r>
            <w:r w:rsidRPr="008627AD">
              <w:rPr>
                <w:rFonts w:ascii="Arial" w:eastAsia="Times New Roman" w:hAnsi="Arial" w:cs="Arial"/>
                <w:color w:val="000000"/>
                <w:sz w:val="18"/>
                <w:szCs w:val="18"/>
                <w:lang w:eastAsia="el-GR"/>
              </w:rPr>
              <w:t>±0.5</w:t>
            </w:r>
          </w:p>
        </w:tc>
        <w:tc>
          <w:tcPr>
            <w:tcW w:w="1364"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0.5</w:t>
            </w:r>
            <w:r w:rsidRPr="008627AD">
              <w:rPr>
                <w:rFonts w:ascii="Arial" w:eastAsia="Times New Roman" w:hAnsi="Arial" w:cs="Arial"/>
                <w:color w:val="000000"/>
                <w:sz w:val="18"/>
                <w:szCs w:val="18"/>
                <w:lang w:eastAsia="el-GR"/>
              </w:rPr>
              <w:t>±0.1</w:t>
            </w:r>
          </w:p>
        </w:tc>
        <w:tc>
          <w:tcPr>
            <w:tcW w:w="1364"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1.8</w:t>
            </w:r>
            <w:r w:rsidRPr="008627AD">
              <w:rPr>
                <w:rFonts w:ascii="Arial" w:eastAsia="Times New Roman" w:hAnsi="Arial" w:cs="Arial"/>
                <w:color w:val="000000"/>
                <w:sz w:val="18"/>
                <w:szCs w:val="18"/>
                <w:lang w:eastAsia="el-GR"/>
              </w:rPr>
              <w:t>±0.2</w:t>
            </w:r>
          </w:p>
        </w:tc>
        <w:tc>
          <w:tcPr>
            <w:tcW w:w="1230"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0.9</w:t>
            </w:r>
            <w:r w:rsidRPr="008627AD">
              <w:rPr>
                <w:rFonts w:ascii="Arial" w:eastAsia="Times New Roman" w:hAnsi="Arial" w:cs="Arial"/>
                <w:color w:val="000000"/>
                <w:sz w:val="18"/>
                <w:szCs w:val="18"/>
                <w:lang w:eastAsia="el-GR"/>
              </w:rPr>
              <w:t>±0.1</w:t>
            </w:r>
          </w:p>
        </w:tc>
        <w:tc>
          <w:tcPr>
            <w:tcW w:w="1230"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1.9</w:t>
            </w:r>
            <w:r w:rsidRPr="008627AD">
              <w:rPr>
                <w:rFonts w:ascii="Arial" w:eastAsia="Times New Roman" w:hAnsi="Arial" w:cs="Arial"/>
                <w:color w:val="000000"/>
                <w:sz w:val="18"/>
                <w:szCs w:val="18"/>
                <w:lang w:eastAsia="el-GR"/>
              </w:rPr>
              <w:t>±0.1</w:t>
            </w:r>
          </w:p>
        </w:tc>
      </w:tr>
      <w:tr w:rsidR="00534A4E" w:rsidRPr="008627AD" w:rsidTr="00421D66">
        <w:trPr>
          <w:trHeight w:val="288"/>
          <w:jc w:val="center"/>
        </w:trPr>
        <w:tc>
          <w:tcPr>
            <w:cnfStyle w:val="001000000000"/>
            <w:tcW w:w="1088" w:type="dxa"/>
            <w:hideMark/>
          </w:tcPr>
          <w:p w:rsidR="00534A4E" w:rsidRPr="008627AD" w:rsidRDefault="00534A4E" w:rsidP="00F461D7">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Cu</w:t>
            </w:r>
          </w:p>
        </w:tc>
        <w:tc>
          <w:tcPr>
            <w:tcW w:w="1123"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4.5</w:t>
            </w:r>
            <w:r w:rsidRPr="008627AD">
              <w:rPr>
                <w:rFonts w:ascii="Arial" w:eastAsia="Times New Roman" w:hAnsi="Arial" w:cs="Arial"/>
                <w:color w:val="000000"/>
                <w:sz w:val="18"/>
                <w:szCs w:val="18"/>
                <w:lang w:eastAsia="el-GR"/>
              </w:rPr>
              <w:t>±0.0</w:t>
            </w:r>
          </w:p>
        </w:tc>
        <w:tc>
          <w:tcPr>
            <w:tcW w:w="1123"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4.6</w:t>
            </w:r>
            <w:r w:rsidRPr="008627AD">
              <w:rPr>
                <w:rFonts w:ascii="Arial" w:eastAsia="Times New Roman" w:hAnsi="Arial" w:cs="Arial"/>
                <w:color w:val="000000"/>
                <w:sz w:val="18"/>
                <w:szCs w:val="18"/>
                <w:lang w:eastAsia="el-GR"/>
              </w:rPr>
              <w:t>±0.2</w:t>
            </w:r>
          </w:p>
        </w:tc>
        <w:tc>
          <w:tcPr>
            <w:tcW w:w="1364"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21</w:t>
            </w:r>
            <w:r w:rsidRPr="008627AD">
              <w:rPr>
                <w:rFonts w:ascii="Arial" w:eastAsia="Times New Roman" w:hAnsi="Arial" w:cs="Arial"/>
                <w:color w:val="000000"/>
                <w:sz w:val="18"/>
                <w:szCs w:val="18"/>
                <w:lang w:eastAsia="el-GR"/>
              </w:rPr>
              <w:t>±1</w:t>
            </w:r>
          </w:p>
        </w:tc>
        <w:tc>
          <w:tcPr>
            <w:tcW w:w="1364"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36</w:t>
            </w:r>
            <w:r w:rsidRPr="008627AD">
              <w:rPr>
                <w:rFonts w:ascii="Arial" w:eastAsia="Times New Roman" w:hAnsi="Arial" w:cs="Arial"/>
                <w:color w:val="000000"/>
                <w:sz w:val="18"/>
                <w:szCs w:val="18"/>
                <w:lang w:eastAsia="el-GR"/>
              </w:rPr>
              <w:t>±4</w:t>
            </w:r>
          </w:p>
        </w:tc>
        <w:tc>
          <w:tcPr>
            <w:tcW w:w="1230"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15</w:t>
            </w:r>
            <w:r w:rsidRPr="008627AD">
              <w:rPr>
                <w:rFonts w:ascii="Arial" w:eastAsia="Times New Roman" w:hAnsi="Arial" w:cs="Arial"/>
                <w:color w:val="000000"/>
                <w:sz w:val="18"/>
                <w:szCs w:val="18"/>
                <w:lang w:eastAsia="el-GR"/>
              </w:rPr>
              <w:t>±1</w:t>
            </w:r>
          </w:p>
        </w:tc>
        <w:tc>
          <w:tcPr>
            <w:tcW w:w="1230"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17</w:t>
            </w:r>
            <w:r w:rsidRPr="008627AD">
              <w:rPr>
                <w:rFonts w:ascii="Arial" w:eastAsia="Times New Roman" w:hAnsi="Arial" w:cs="Arial"/>
                <w:color w:val="000000"/>
                <w:sz w:val="18"/>
                <w:szCs w:val="18"/>
                <w:lang w:eastAsia="el-GR"/>
              </w:rPr>
              <w:t>±1</w:t>
            </w:r>
          </w:p>
        </w:tc>
      </w:tr>
      <w:tr w:rsidR="00534A4E" w:rsidRPr="008627AD" w:rsidTr="00421D66">
        <w:trPr>
          <w:cnfStyle w:val="000000100000"/>
          <w:trHeight w:val="288"/>
          <w:jc w:val="center"/>
        </w:trPr>
        <w:tc>
          <w:tcPr>
            <w:cnfStyle w:val="001000000000"/>
            <w:tcW w:w="1088" w:type="dxa"/>
            <w:hideMark/>
          </w:tcPr>
          <w:p w:rsidR="00534A4E" w:rsidRPr="008627AD" w:rsidRDefault="00534A4E" w:rsidP="00F461D7">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Zn</w:t>
            </w:r>
          </w:p>
        </w:tc>
        <w:tc>
          <w:tcPr>
            <w:tcW w:w="1123"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31</w:t>
            </w:r>
            <w:r w:rsidRPr="008627AD">
              <w:rPr>
                <w:rFonts w:ascii="Arial" w:eastAsia="Times New Roman" w:hAnsi="Arial" w:cs="Arial"/>
                <w:color w:val="000000"/>
                <w:sz w:val="18"/>
                <w:szCs w:val="18"/>
                <w:lang w:eastAsia="el-GR"/>
              </w:rPr>
              <w:t>±8</w:t>
            </w:r>
          </w:p>
        </w:tc>
        <w:tc>
          <w:tcPr>
            <w:tcW w:w="1123"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24</w:t>
            </w:r>
            <w:r w:rsidRPr="008627AD">
              <w:rPr>
                <w:rFonts w:ascii="Arial" w:eastAsia="Times New Roman" w:hAnsi="Arial" w:cs="Arial"/>
                <w:color w:val="000000"/>
                <w:sz w:val="18"/>
                <w:szCs w:val="18"/>
                <w:lang w:eastAsia="el-GR"/>
              </w:rPr>
              <w:t>±2</w:t>
            </w:r>
          </w:p>
        </w:tc>
        <w:tc>
          <w:tcPr>
            <w:tcW w:w="1364"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84</w:t>
            </w:r>
            <w:r w:rsidRPr="008627AD">
              <w:rPr>
                <w:rFonts w:ascii="Arial" w:eastAsia="Times New Roman" w:hAnsi="Arial" w:cs="Arial"/>
                <w:color w:val="000000"/>
                <w:sz w:val="18"/>
                <w:szCs w:val="18"/>
                <w:lang w:eastAsia="el-GR"/>
              </w:rPr>
              <w:t>±4</w:t>
            </w:r>
          </w:p>
        </w:tc>
        <w:tc>
          <w:tcPr>
            <w:tcW w:w="1364"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86</w:t>
            </w:r>
            <w:r w:rsidRPr="008627AD">
              <w:rPr>
                <w:rFonts w:ascii="Arial" w:eastAsia="Times New Roman" w:hAnsi="Arial" w:cs="Arial"/>
                <w:color w:val="000000"/>
                <w:sz w:val="18"/>
                <w:szCs w:val="18"/>
                <w:lang w:eastAsia="el-GR"/>
              </w:rPr>
              <w:t>±3</w:t>
            </w:r>
          </w:p>
        </w:tc>
        <w:tc>
          <w:tcPr>
            <w:tcW w:w="1230"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124</w:t>
            </w:r>
            <w:r w:rsidRPr="008627AD">
              <w:rPr>
                <w:rFonts w:ascii="Arial" w:eastAsia="Times New Roman" w:hAnsi="Arial" w:cs="Arial"/>
                <w:color w:val="000000"/>
                <w:sz w:val="18"/>
                <w:szCs w:val="18"/>
                <w:lang w:eastAsia="el-GR"/>
              </w:rPr>
              <w:t>±0</w:t>
            </w:r>
          </w:p>
        </w:tc>
        <w:tc>
          <w:tcPr>
            <w:tcW w:w="1230"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151</w:t>
            </w:r>
            <w:r w:rsidRPr="008627AD">
              <w:rPr>
                <w:rFonts w:ascii="Arial" w:eastAsia="Times New Roman" w:hAnsi="Arial" w:cs="Arial"/>
                <w:color w:val="000000"/>
                <w:sz w:val="18"/>
                <w:szCs w:val="18"/>
                <w:lang w:eastAsia="el-GR"/>
              </w:rPr>
              <w:t>±5</w:t>
            </w:r>
          </w:p>
        </w:tc>
      </w:tr>
      <w:tr w:rsidR="00534A4E" w:rsidRPr="008627AD" w:rsidTr="00421D66">
        <w:trPr>
          <w:trHeight w:val="288"/>
          <w:jc w:val="center"/>
        </w:trPr>
        <w:tc>
          <w:tcPr>
            <w:cnfStyle w:val="001000000000"/>
            <w:tcW w:w="1088" w:type="dxa"/>
            <w:hideMark/>
          </w:tcPr>
          <w:p w:rsidR="00534A4E" w:rsidRPr="008627AD" w:rsidRDefault="00534A4E" w:rsidP="00F461D7">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As</w:t>
            </w:r>
          </w:p>
        </w:tc>
        <w:tc>
          <w:tcPr>
            <w:tcW w:w="1123"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0.2</w:t>
            </w:r>
            <w:r w:rsidRPr="008627AD">
              <w:rPr>
                <w:rFonts w:ascii="Arial" w:eastAsia="Times New Roman" w:hAnsi="Arial" w:cs="Arial"/>
                <w:color w:val="000000"/>
                <w:sz w:val="18"/>
                <w:szCs w:val="18"/>
                <w:lang w:eastAsia="el-GR"/>
              </w:rPr>
              <w:t>±0.0</w:t>
            </w:r>
          </w:p>
        </w:tc>
        <w:tc>
          <w:tcPr>
            <w:tcW w:w="1123"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0.1</w:t>
            </w:r>
            <w:r w:rsidRPr="008627AD">
              <w:rPr>
                <w:rFonts w:ascii="Arial" w:eastAsia="Times New Roman" w:hAnsi="Arial" w:cs="Arial"/>
                <w:color w:val="000000"/>
                <w:sz w:val="18"/>
                <w:szCs w:val="18"/>
                <w:lang w:eastAsia="el-GR"/>
              </w:rPr>
              <w:t>±0.0</w:t>
            </w:r>
          </w:p>
        </w:tc>
        <w:tc>
          <w:tcPr>
            <w:tcW w:w="1364"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0.3</w:t>
            </w:r>
            <w:r w:rsidRPr="008627AD">
              <w:rPr>
                <w:rFonts w:ascii="Arial" w:eastAsia="Times New Roman" w:hAnsi="Arial" w:cs="Arial"/>
                <w:color w:val="000000"/>
                <w:sz w:val="18"/>
                <w:szCs w:val="18"/>
                <w:lang w:eastAsia="el-GR"/>
              </w:rPr>
              <w:t>±0.0</w:t>
            </w:r>
          </w:p>
        </w:tc>
        <w:tc>
          <w:tcPr>
            <w:tcW w:w="1364"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0.2</w:t>
            </w:r>
            <w:r w:rsidRPr="008627AD">
              <w:rPr>
                <w:rFonts w:ascii="Arial" w:eastAsia="Times New Roman" w:hAnsi="Arial" w:cs="Arial"/>
                <w:color w:val="000000"/>
                <w:sz w:val="18"/>
                <w:szCs w:val="18"/>
                <w:lang w:eastAsia="el-GR"/>
              </w:rPr>
              <w:t>±0.0</w:t>
            </w:r>
          </w:p>
        </w:tc>
        <w:tc>
          <w:tcPr>
            <w:tcW w:w="1230"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0.3</w:t>
            </w:r>
            <w:r w:rsidRPr="008627AD">
              <w:rPr>
                <w:rFonts w:ascii="Arial" w:eastAsia="Times New Roman" w:hAnsi="Arial" w:cs="Arial"/>
                <w:color w:val="000000"/>
                <w:sz w:val="18"/>
                <w:szCs w:val="18"/>
                <w:lang w:eastAsia="el-GR"/>
              </w:rPr>
              <w:t>±0.0</w:t>
            </w:r>
          </w:p>
        </w:tc>
        <w:tc>
          <w:tcPr>
            <w:tcW w:w="1230"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0.3</w:t>
            </w:r>
            <w:r w:rsidRPr="008627AD">
              <w:rPr>
                <w:rFonts w:ascii="Arial" w:eastAsia="Times New Roman" w:hAnsi="Arial" w:cs="Arial"/>
                <w:color w:val="000000"/>
                <w:sz w:val="18"/>
                <w:szCs w:val="18"/>
                <w:lang w:eastAsia="el-GR"/>
              </w:rPr>
              <w:t>±0.0</w:t>
            </w:r>
          </w:p>
        </w:tc>
      </w:tr>
      <w:tr w:rsidR="00534A4E" w:rsidRPr="008627AD" w:rsidTr="00421D66">
        <w:trPr>
          <w:cnfStyle w:val="000000100000"/>
          <w:trHeight w:val="288"/>
          <w:jc w:val="center"/>
        </w:trPr>
        <w:tc>
          <w:tcPr>
            <w:cnfStyle w:val="001000000000"/>
            <w:tcW w:w="1088" w:type="dxa"/>
            <w:hideMark/>
          </w:tcPr>
          <w:p w:rsidR="00534A4E" w:rsidRPr="008627AD" w:rsidRDefault="00534A4E" w:rsidP="00F461D7">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Se</w:t>
            </w:r>
          </w:p>
        </w:tc>
        <w:tc>
          <w:tcPr>
            <w:tcW w:w="1123" w:type="dxa"/>
            <w:hideMark/>
          </w:tcPr>
          <w:p w:rsidR="00534A4E" w:rsidRPr="008627AD" w:rsidRDefault="00DD621F" w:rsidP="00F461D7">
            <w:pPr>
              <w:jc w:val="center"/>
              <w:cnfStyle w:val="000000100000"/>
              <w:rPr>
                <w:rFonts w:ascii="Arial" w:eastAsia="Times New Roman" w:hAnsi="Arial" w:cs="Arial"/>
                <w:color w:val="000000"/>
                <w:sz w:val="20"/>
                <w:szCs w:val="20"/>
                <w:lang w:eastAsia="el-GR"/>
              </w:rPr>
            </w:pPr>
            <w:r w:rsidRPr="00DD621F">
              <w:rPr>
                <w:rFonts w:ascii="Arial" w:eastAsia="Times New Roman" w:hAnsi="Arial" w:cs="Arial"/>
                <w:color w:val="000000"/>
                <w:sz w:val="18"/>
                <w:szCs w:val="20"/>
                <w:lang w:eastAsia="el-GR"/>
              </w:rPr>
              <w:t>&lt;</w:t>
            </w:r>
            <w:r>
              <w:rPr>
                <w:rFonts w:ascii="Arial" w:eastAsia="Times New Roman" w:hAnsi="Arial" w:cs="Arial"/>
                <w:color w:val="000000"/>
                <w:sz w:val="18"/>
                <w:szCs w:val="20"/>
                <w:lang w:eastAsia="el-GR"/>
              </w:rPr>
              <w:t>1.44</w:t>
            </w:r>
            <w:r w:rsidRPr="00DD621F">
              <w:rPr>
                <w:rFonts w:ascii="Arial" w:eastAsia="Times New Roman" w:hAnsi="Arial" w:cs="Arial"/>
                <w:color w:val="000000"/>
                <w:sz w:val="18"/>
                <w:szCs w:val="18"/>
                <w:lang w:eastAsia="el-GR"/>
              </w:rPr>
              <w:t>±0.0</w:t>
            </w:r>
          </w:p>
        </w:tc>
        <w:tc>
          <w:tcPr>
            <w:tcW w:w="1123" w:type="dxa"/>
            <w:hideMark/>
          </w:tcPr>
          <w:p w:rsidR="00534A4E" w:rsidRPr="008627AD" w:rsidRDefault="00DD621F" w:rsidP="00F461D7">
            <w:pPr>
              <w:jc w:val="center"/>
              <w:cnfStyle w:val="000000100000"/>
              <w:rPr>
                <w:rFonts w:ascii="Arial" w:eastAsia="Times New Roman" w:hAnsi="Arial" w:cs="Arial"/>
                <w:color w:val="000000"/>
                <w:sz w:val="20"/>
                <w:szCs w:val="20"/>
                <w:lang w:eastAsia="el-GR"/>
              </w:rPr>
            </w:pPr>
            <w:r w:rsidRPr="00DD621F">
              <w:rPr>
                <w:rFonts w:ascii="Arial" w:eastAsia="Times New Roman" w:hAnsi="Arial" w:cs="Arial"/>
                <w:color w:val="000000"/>
                <w:sz w:val="18"/>
                <w:szCs w:val="20"/>
                <w:lang w:eastAsia="el-GR"/>
              </w:rPr>
              <w:t>&lt;</w:t>
            </w:r>
            <w:r>
              <w:rPr>
                <w:rFonts w:ascii="Arial" w:eastAsia="Times New Roman" w:hAnsi="Arial" w:cs="Arial"/>
                <w:color w:val="000000"/>
                <w:sz w:val="18"/>
                <w:szCs w:val="20"/>
                <w:lang w:eastAsia="el-GR"/>
              </w:rPr>
              <w:t>1.44</w:t>
            </w:r>
            <w:r w:rsidRPr="00DD621F">
              <w:rPr>
                <w:rFonts w:ascii="Arial" w:eastAsia="Times New Roman" w:hAnsi="Arial" w:cs="Arial"/>
                <w:color w:val="000000"/>
                <w:sz w:val="18"/>
                <w:szCs w:val="18"/>
                <w:lang w:eastAsia="el-GR"/>
              </w:rPr>
              <w:t>±0.0</w:t>
            </w:r>
          </w:p>
        </w:tc>
        <w:tc>
          <w:tcPr>
            <w:tcW w:w="1364" w:type="dxa"/>
            <w:hideMark/>
          </w:tcPr>
          <w:p w:rsidR="00534A4E" w:rsidRPr="008627AD" w:rsidRDefault="00DD621F" w:rsidP="00F461D7">
            <w:pPr>
              <w:jc w:val="center"/>
              <w:cnfStyle w:val="000000100000"/>
              <w:rPr>
                <w:rFonts w:ascii="Arial" w:eastAsia="Times New Roman" w:hAnsi="Arial" w:cs="Arial"/>
                <w:color w:val="000000"/>
                <w:sz w:val="20"/>
                <w:szCs w:val="20"/>
                <w:lang w:eastAsia="el-GR"/>
              </w:rPr>
            </w:pPr>
            <w:r w:rsidRPr="00DD621F">
              <w:rPr>
                <w:rFonts w:ascii="Arial" w:eastAsia="Times New Roman" w:hAnsi="Arial" w:cs="Arial"/>
                <w:color w:val="000000"/>
                <w:sz w:val="18"/>
                <w:szCs w:val="20"/>
                <w:lang w:eastAsia="el-GR"/>
              </w:rPr>
              <w:t>&lt;</w:t>
            </w:r>
            <w:r>
              <w:rPr>
                <w:rFonts w:ascii="Arial" w:eastAsia="Times New Roman" w:hAnsi="Arial" w:cs="Arial"/>
                <w:color w:val="000000"/>
                <w:sz w:val="18"/>
                <w:szCs w:val="20"/>
                <w:lang w:eastAsia="el-GR"/>
              </w:rPr>
              <w:t>1.44</w:t>
            </w:r>
            <w:r w:rsidRPr="00DD621F">
              <w:rPr>
                <w:rFonts w:ascii="Arial" w:eastAsia="Times New Roman" w:hAnsi="Arial" w:cs="Arial"/>
                <w:color w:val="000000"/>
                <w:sz w:val="18"/>
                <w:szCs w:val="18"/>
                <w:lang w:eastAsia="el-GR"/>
              </w:rPr>
              <w:t>±0.0</w:t>
            </w:r>
          </w:p>
        </w:tc>
        <w:tc>
          <w:tcPr>
            <w:tcW w:w="1364" w:type="dxa"/>
            <w:hideMark/>
          </w:tcPr>
          <w:p w:rsidR="00534A4E" w:rsidRPr="008627AD" w:rsidRDefault="00DD621F" w:rsidP="00F461D7">
            <w:pPr>
              <w:jc w:val="center"/>
              <w:cnfStyle w:val="000000100000"/>
              <w:rPr>
                <w:rFonts w:ascii="Arial" w:eastAsia="Times New Roman" w:hAnsi="Arial" w:cs="Arial"/>
                <w:color w:val="000000"/>
                <w:sz w:val="20"/>
                <w:szCs w:val="20"/>
                <w:lang w:eastAsia="el-GR"/>
              </w:rPr>
            </w:pPr>
            <w:r w:rsidRPr="00DD621F">
              <w:rPr>
                <w:rFonts w:ascii="Arial" w:eastAsia="Times New Roman" w:hAnsi="Arial" w:cs="Arial"/>
                <w:color w:val="000000"/>
                <w:sz w:val="18"/>
                <w:szCs w:val="20"/>
                <w:lang w:eastAsia="el-GR"/>
              </w:rPr>
              <w:t>&lt;</w:t>
            </w:r>
            <w:r>
              <w:rPr>
                <w:rFonts w:ascii="Arial" w:eastAsia="Times New Roman" w:hAnsi="Arial" w:cs="Arial"/>
                <w:color w:val="000000"/>
                <w:sz w:val="18"/>
                <w:szCs w:val="20"/>
                <w:lang w:eastAsia="el-GR"/>
              </w:rPr>
              <w:t>1.44</w:t>
            </w:r>
            <w:r w:rsidRPr="00DD621F">
              <w:rPr>
                <w:rFonts w:ascii="Arial" w:eastAsia="Times New Roman" w:hAnsi="Arial" w:cs="Arial"/>
                <w:color w:val="000000"/>
                <w:sz w:val="18"/>
                <w:szCs w:val="18"/>
                <w:lang w:eastAsia="el-GR"/>
              </w:rPr>
              <w:t>±0.0</w:t>
            </w:r>
          </w:p>
        </w:tc>
        <w:tc>
          <w:tcPr>
            <w:tcW w:w="1230" w:type="dxa"/>
            <w:hideMark/>
          </w:tcPr>
          <w:p w:rsidR="00534A4E" w:rsidRPr="008627AD" w:rsidRDefault="00DD621F" w:rsidP="00F461D7">
            <w:pPr>
              <w:jc w:val="center"/>
              <w:cnfStyle w:val="000000100000"/>
              <w:rPr>
                <w:rFonts w:ascii="Arial" w:eastAsia="Times New Roman" w:hAnsi="Arial" w:cs="Arial"/>
                <w:color w:val="000000"/>
                <w:sz w:val="20"/>
                <w:szCs w:val="20"/>
                <w:lang w:eastAsia="el-GR"/>
              </w:rPr>
            </w:pPr>
            <w:r w:rsidRPr="00DD621F">
              <w:rPr>
                <w:rFonts w:ascii="Arial" w:eastAsia="Times New Roman" w:hAnsi="Arial" w:cs="Arial"/>
                <w:color w:val="000000"/>
                <w:sz w:val="18"/>
                <w:szCs w:val="20"/>
                <w:lang w:eastAsia="el-GR"/>
              </w:rPr>
              <w:t>&lt;</w:t>
            </w:r>
            <w:r>
              <w:rPr>
                <w:rFonts w:ascii="Arial" w:eastAsia="Times New Roman" w:hAnsi="Arial" w:cs="Arial"/>
                <w:color w:val="000000"/>
                <w:sz w:val="18"/>
                <w:szCs w:val="20"/>
                <w:lang w:eastAsia="el-GR"/>
              </w:rPr>
              <w:t>1.44</w:t>
            </w:r>
            <w:r w:rsidRPr="00DD621F">
              <w:rPr>
                <w:rFonts w:ascii="Arial" w:eastAsia="Times New Roman" w:hAnsi="Arial" w:cs="Arial"/>
                <w:color w:val="000000"/>
                <w:sz w:val="18"/>
                <w:szCs w:val="18"/>
                <w:lang w:eastAsia="el-GR"/>
              </w:rPr>
              <w:t>±0.0</w:t>
            </w:r>
          </w:p>
        </w:tc>
        <w:tc>
          <w:tcPr>
            <w:tcW w:w="1230" w:type="dxa"/>
            <w:hideMark/>
          </w:tcPr>
          <w:p w:rsidR="00534A4E" w:rsidRPr="008627AD" w:rsidRDefault="00DD621F" w:rsidP="00F461D7">
            <w:pPr>
              <w:jc w:val="center"/>
              <w:cnfStyle w:val="000000100000"/>
              <w:rPr>
                <w:rFonts w:ascii="Arial" w:eastAsia="Times New Roman" w:hAnsi="Arial" w:cs="Arial"/>
                <w:color w:val="000000"/>
                <w:sz w:val="20"/>
                <w:szCs w:val="20"/>
                <w:lang w:eastAsia="el-GR"/>
              </w:rPr>
            </w:pPr>
            <w:r w:rsidRPr="00DD621F">
              <w:rPr>
                <w:rFonts w:ascii="Arial" w:eastAsia="Times New Roman" w:hAnsi="Arial" w:cs="Arial"/>
                <w:color w:val="000000"/>
                <w:sz w:val="18"/>
                <w:szCs w:val="20"/>
                <w:lang w:eastAsia="el-GR"/>
              </w:rPr>
              <w:t>&lt;</w:t>
            </w:r>
            <w:r>
              <w:rPr>
                <w:rFonts w:ascii="Arial" w:eastAsia="Times New Roman" w:hAnsi="Arial" w:cs="Arial"/>
                <w:color w:val="000000"/>
                <w:sz w:val="18"/>
                <w:szCs w:val="20"/>
                <w:lang w:eastAsia="el-GR"/>
              </w:rPr>
              <w:t>1.44</w:t>
            </w:r>
            <w:r w:rsidRPr="00DD621F">
              <w:rPr>
                <w:rFonts w:ascii="Arial" w:eastAsia="Times New Roman" w:hAnsi="Arial" w:cs="Arial"/>
                <w:color w:val="000000"/>
                <w:sz w:val="18"/>
                <w:szCs w:val="18"/>
                <w:lang w:eastAsia="el-GR"/>
              </w:rPr>
              <w:t>±0.0</w:t>
            </w:r>
          </w:p>
        </w:tc>
      </w:tr>
      <w:tr w:rsidR="00534A4E" w:rsidRPr="008627AD" w:rsidTr="00421D66">
        <w:trPr>
          <w:trHeight w:val="288"/>
          <w:jc w:val="center"/>
        </w:trPr>
        <w:tc>
          <w:tcPr>
            <w:cnfStyle w:val="001000000000"/>
            <w:tcW w:w="1088" w:type="dxa"/>
            <w:hideMark/>
          </w:tcPr>
          <w:p w:rsidR="00534A4E" w:rsidRPr="008627AD" w:rsidRDefault="00534A4E" w:rsidP="00F461D7">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Mo</w:t>
            </w:r>
          </w:p>
        </w:tc>
        <w:tc>
          <w:tcPr>
            <w:tcW w:w="1123"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0.2</w:t>
            </w:r>
            <w:r w:rsidRPr="008627AD">
              <w:rPr>
                <w:rFonts w:ascii="Arial" w:eastAsia="Times New Roman" w:hAnsi="Arial" w:cs="Arial"/>
                <w:color w:val="000000"/>
                <w:sz w:val="18"/>
                <w:szCs w:val="18"/>
                <w:lang w:eastAsia="el-GR"/>
              </w:rPr>
              <w:t>±0.0</w:t>
            </w:r>
          </w:p>
        </w:tc>
        <w:tc>
          <w:tcPr>
            <w:tcW w:w="1123"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0.3</w:t>
            </w:r>
            <w:r w:rsidRPr="008627AD">
              <w:rPr>
                <w:rFonts w:ascii="Arial" w:eastAsia="Times New Roman" w:hAnsi="Arial" w:cs="Arial"/>
                <w:color w:val="000000"/>
                <w:sz w:val="18"/>
                <w:szCs w:val="18"/>
                <w:lang w:eastAsia="el-GR"/>
              </w:rPr>
              <w:t>±0.0</w:t>
            </w:r>
          </w:p>
        </w:tc>
        <w:tc>
          <w:tcPr>
            <w:tcW w:w="1364"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0.3</w:t>
            </w:r>
            <w:r w:rsidRPr="008627AD">
              <w:rPr>
                <w:rFonts w:ascii="Arial" w:eastAsia="Times New Roman" w:hAnsi="Arial" w:cs="Arial"/>
                <w:color w:val="000000"/>
                <w:sz w:val="18"/>
                <w:szCs w:val="18"/>
                <w:lang w:eastAsia="el-GR"/>
              </w:rPr>
              <w:t>±0.0</w:t>
            </w:r>
          </w:p>
        </w:tc>
        <w:tc>
          <w:tcPr>
            <w:tcW w:w="1364"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0.5</w:t>
            </w:r>
            <w:r w:rsidRPr="008627AD">
              <w:rPr>
                <w:rFonts w:ascii="Arial" w:eastAsia="Times New Roman" w:hAnsi="Arial" w:cs="Arial"/>
                <w:color w:val="000000"/>
                <w:sz w:val="18"/>
                <w:szCs w:val="18"/>
                <w:lang w:eastAsia="el-GR"/>
              </w:rPr>
              <w:t>±0.0</w:t>
            </w:r>
          </w:p>
        </w:tc>
        <w:tc>
          <w:tcPr>
            <w:tcW w:w="1230"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0.3</w:t>
            </w:r>
            <w:r w:rsidRPr="008627AD">
              <w:rPr>
                <w:rFonts w:ascii="Arial" w:eastAsia="Times New Roman" w:hAnsi="Arial" w:cs="Arial"/>
                <w:color w:val="000000"/>
                <w:sz w:val="18"/>
                <w:szCs w:val="18"/>
                <w:lang w:eastAsia="el-GR"/>
              </w:rPr>
              <w:t>±0.0</w:t>
            </w:r>
          </w:p>
        </w:tc>
        <w:tc>
          <w:tcPr>
            <w:tcW w:w="1230"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0.6</w:t>
            </w:r>
            <w:r w:rsidRPr="008627AD">
              <w:rPr>
                <w:rFonts w:ascii="Arial" w:eastAsia="Times New Roman" w:hAnsi="Arial" w:cs="Arial"/>
                <w:color w:val="000000"/>
                <w:sz w:val="18"/>
                <w:szCs w:val="18"/>
                <w:lang w:eastAsia="el-GR"/>
              </w:rPr>
              <w:t>±0.0</w:t>
            </w:r>
          </w:p>
        </w:tc>
      </w:tr>
      <w:tr w:rsidR="00534A4E" w:rsidRPr="008627AD" w:rsidTr="00421D66">
        <w:trPr>
          <w:cnfStyle w:val="000000100000"/>
          <w:trHeight w:val="288"/>
          <w:jc w:val="center"/>
        </w:trPr>
        <w:tc>
          <w:tcPr>
            <w:cnfStyle w:val="001000000000"/>
            <w:tcW w:w="1088" w:type="dxa"/>
            <w:hideMark/>
          </w:tcPr>
          <w:p w:rsidR="00534A4E" w:rsidRPr="008627AD" w:rsidRDefault="00534A4E" w:rsidP="00F461D7">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Cd</w:t>
            </w:r>
          </w:p>
        </w:tc>
        <w:tc>
          <w:tcPr>
            <w:tcW w:w="1123" w:type="dxa"/>
            <w:hideMark/>
          </w:tcPr>
          <w:p w:rsidR="00534A4E" w:rsidRPr="00DD621F" w:rsidRDefault="00DD621F" w:rsidP="00F461D7">
            <w:pPr>
              <w:jc w:val="center"/>
              <w:cnfStyle w:val="000000100000"/>
              <w:rPr>
                <w:rFonts w:ascii="Arial" w:eastAsia="Times New Roman" w:hAnsi="Arial" w:cs="Arial"/>
                <w:color w:val="000000"/>
                <w:sz w:val="20"/>
                <w:szCs w:val="20"/>
                <w:lang w:eastAsia="el-GR"/>
              </w:rPr>
            </w:pPr>
            <w:r w:rsidRPr="00DD621F">
              <w:rPr>
                <w:rFonts w:ascii="Arial" w:eastAsia="Times New Roman" w:hAnsi="Arial" w:cs="Arial"/>
                <w:color w:val="000000"/>
                <w:sz w:val="18"/>
                <w:szCs w:val="20"/>
                <w:lang w:eastAsia="el-GR"/>
              </w:rPr>
              <w:t>&lt;0.2</w:t>
            </w:r>
            <w:r>
              <w:rPr>
                <w:rFonts w:ascii="Arial" w:eastAsia="Times New Roman" w:hAnsi="Arial" w:cs="Arial"/>
                <w:color w:val="000000"/>
                <w:sz w:val="18"/>
                <w:szCs w:val="20"/>
                <w:lang w:eastAsia="el-GR"/>
              </w:rPr>
              <w:t>8</w:t>
            </w:r>
            <w:r w:rsidRPr="00DD621F">
              <w:rPr>
                <w:rFonts w:ascii="Arial" w:eastAsia="Times New Roman" w:hAnsi="Arial" w:cs="Arial"/>
                <w:color w:val="000000"/>
                <w:sz w:val="18"/>
                <w:szCs w:val="18"/>
                <w:lang w:eastAsia="el-GR"/>
              </w:rPr>
              <w:t>±0.0</w:t>
            </w:r>
          </w:p>
        </w:tc>
        <w:tc>
          <w:tcPr>
            <w:tcW w:w="1123" w:type="dxa"/>
            <w:hideMark/>
          </w:tcPr>
          <w:p w:rsidR="00534A4E" w:rsidRPr="008627AD" w:rsidRDefault="00DD621F" w:rsidP="00F461D7">
            <w:pPr>
              <w:jc w:val="center"/>
              <w:cnfStyle w:val="000000100000"/>
              <w:rPr>
                <w:rFonts w:ascii="Arial" w:eastAsia="Times New Roman" w:hAnsi="Arial" w:cs="Arial"/>
                <w:color w:val="000000"/>
                <w:sz w:val="20"/>
                <w:szCs w:val="20"/>
                <w:lang w:eastAsia="el-GR"/>
              </w:rPr>
            </w:pPr>
            <w:r w:rsidRPr="00DD621F">
              <w:rPr>
                <w:rFonts w:ascii="Arial" w:eastAsia="Times New Roman" w:hAnsi="Arial" w:cs="Arial"/>
                <w:color w:val="000000"/>
                <w:sz w:val="18"/>
                <w:szCs w:val="20"/>
                <w:lang w:eastAsia="el-GR"/>
              </w:rPr>
              <w:t>&lt;0.2</w:t>
            </w:r>
            <w:r>
              <w:rPr>
                <w:rFonts w:ascii="Arial" w:eastAsia="Times New Roman" w:hAnsi="Arial" w:cs="Arial"/>
                <w:color w:val="000000"/>
                <w:sz w:val="18"/>
                <w:szCs w:val="20"/>
                <w:lang w:eastAsia="el-GR"/>
              </w:rPr>
              <w:t>8</w:t>
            </w:r>
            <w:r w:rsidRPr="00DD621F">
              <w:rPr>
                <w:rFonts w:ascii="Arial" w:eastAsia="Times New Roman" w:hAnsi="Arial" w:cs="Arial"/>
                <w:color w:val="000000"/>
                <w:sz w:val="18"/>
                <w:szCs w:val="18"/>
                <w:lang w:eastAsia="el-GR"/>
              </w:rPr>
              <w:t>±0.0</w:t>
            </w:r>
          </w:p>
        </w:tc>
        <w:tc>
          <w:tcPr>
            <w:tcW w:w="1364" w:type="dxa"/>
            <w:hideMark/>
          </w:tcPr>
          <w:p w:rsidR="00534A4E" w:rsidRPr="008627AD" w:rsidRDefault="00DD621F" w:rsidP="00F461D7">
            <w:pPr>
              <w:jc w:val="center"/>
              <w:cnfStyle w:val="000000100000"/>
              <w:rPr>
                <w:rFonts w:ascii="Arial" w:eastAsia="Times New Roman" w:hAnsi="Arial" w:cs="Arial"/>
                <w:color w:val="000000"/>
                <w:sz w:val="20"/>
                <w:szCs w:val="20"/>
                <w:lang w:eastAsia="el-GR"/>
              </w:rPr>
            </w:pPr>
            <w:r w:rsidRPr="00DD621F">
              <w:rPr>
                <w:rFonts w:ascii="Arial" w:eastAsia="Times New Roman" w:hAnsi="Arial" w:cs="Arial"/>
                <w:color w:val="000000"/>
                <w:sz w:val="18"/>
                <w:szCs w:val="20"/>
                <w:lang w:eastAsia="el-GR"/>
              </w:rPr>
              <w:t>&lt;0.2</w:t>
            </w:r>
            <w:r>
              <w:rPr>
                <w:rFonts w:ascii="Arial" w:eastAsia="Times New Roman" w:hAnsi="Arial" w:cs="Arial"/>
                <w:color w:val="000000"/>
                <w:sz w:val="18"/>
                <w:szCs w:val="20"/>
                <w:lang w:eastAsia="el-GR"/>
              </w:rPr>
              <w:t>8</w:t>
            </w:r>
            <w:r w:rsidRPr="00DD621F">
              <w:rPr>
                <w:rFonts w:ascii="Arial" w:eastAsia="Times New Roman" w:hAnsi="Arial" w:cs="Arial"/>
                <w:color w:val="000000"/>
                <w:sz w:val="18"/>
                <w:szCs w:val="18"/>
                <w:lang w:eastAsia="el-GR"/>
              </w:rPr>
              <w:t>±0.0</w:t>
            </w:r>
          </w:p>
        </w:tc>
        <w:tc>
          <w:tcPr>
            <w:tcW w:w="1364" w:type="dxa"/>
            <w:hideMark/>
          </w:tcPr>
          <w:p w:rsidR="00534A4E" w:rsidRPr="008627AD" w:rsidRDefault="00DD621F" w:rsidP="00F461D7">
            <w:pPr>
              <w:jc w:val="center"/>
              <w:cnfStyle w:val="000000100000"/>
              <w:rPr>
                <w:rFonts w:ascii="Arial" w:eastAsia="Times New Roman" w:hAnsi="Arial" w:cs="Arial"/>
                <w:color w:val="000000"/>
                <w:sz w:val="20"/>
                <w:szCs w:val="20"/>
                <w:lang w:eastAsia="el-GR"/>
              </w:rPr>
            </w:pPr>
            <w:r w:rsidRPr="00DD621F">
              <w:rPr>
                <w:rFonts w:ascii="Arial" w:eastAsia="Times New Roman" w:hAnsi="Arial" w:cs="Arial"/>
                <w:color w:val="000000"/>
                <w:sz w:val="18"/>
                <w:szCs w:val="20"/>
                <w:lang w:eastAsia="el-GR"/>
              </w:rPr>
              <w:t>&lt;0.2</w:t>
            </w:r>
            <w:r>
              <w:rPr>
                <w:rFonts w:ascii="Arial" w:eastAsia="Times New Roman" w:hAnsi="Arial" w:cs="Arial"/>
                <w:color w:val="000000"/>
                <w:sz w:val="18"/>
                <w:szCs w:val="20"/>
                <w:lang w:eastAsia="el-GR"/>
              </w:rPr>
              <w:t>8</w:t>
            </w:r>
            <w:r w:rsidRPr="00DD621F">
              <w:rPr>
                <w:rFonts w:ascii="Arial" w:eastAsia="Times New Roman" w:hAnsi="Arial" w:cs="Arial"/>
                <w:color w:val="000000"/>
                <w:sz w:val="18"/>
                <w:szCs w:val="18"/>
                <w:lang w:eastAsia="el-GR"/>
              </w:rPr>
              <w:t>±0.0</w:t>
            </w:r>
          </w:p>
        </w:tc>
        <w:tc>
          <w:tcPr>
            <w:tcW w:w="1230" w:type="dxa"/>
            <w:hideMark/>
          </w:tcPr>
          <w:p w:rsidR="00534A4E" w:rsidRPr="008627AD" w:rsidRDefault="00DD621F" w:rsidP="00F461D7">
            <w:pPr>
              <w:jc w:val="center"/>
              <w:cnfStyle w:val="000000100000"/>
              <w:rPr>
                <w:rFonts w:ascii="Arial" w:eastAsia="Times New Roman" w:hAnsi="Arial" w:cs="Arial"/>
                <w:color w:val="000000"/>
                <w:sz w:val="20"/>
                <w:szCs w:val="20"/>
                <w:lang w:eastAsia="el-GR"/>
              </w:rPr>
            </w:pPr>
            <w:r w:rsidRPr="00DD621F">
              <w:rPr>
                <w:rFonts w:ascii="Arial" w:eastAsia="Times New Roman" w:hAnsi="Arial" w:cs="Arial"/>
                <w:color w:val="000000"/>
                <w:sz w:val="18"/>
                <w:szCs w:val="20"/>
                <w:lang w:eastAsia="el-GR"/>
              </w:rPr>
              <w:t>&lt;0.2</w:t>
            </w:r>
            <w:r>
              <w:rPr>
                <w:rFonts w:ascii="Arial" w:eastAsia="Times New Roman" w:hAnsi="Arial" w:cs="Arial"/>
                <w:color w:val="000000"/>
                <w:sz w:val="18"/>
                <w:szCs w:val="20"/>
                <w:lang w:eastAsia="el-GR"/>
              </w:rPr>
              <w:t>8</w:t>
            </w:r>
            <w:r w:rsidRPr="00DD621F">
              <w:rPr>
                <w:rFonts w:ascii="Arial" w:eastAsia="Times New Roman" w:hAnsi="Arial" w:cs="Arial"/>
                <w:color w:val="000000"/>
                <w:sz w:val="18"/>
                <w:szCs w:val="18"/>
                <w:lang w:eastAsia="el-GR"/>
              </w:rPr>
              <w:t>±0.0</w:t>
            </w:r>
          </w:p>
        </w:tc>
        <w:tc>
          <w:tcPr>
            <w:tcW w:w="1230" w:type="dxa"/>
            <w:hideMark/>
          </w:tcPr>
          <w:p w:rsidR="00534A4E" w:rsidRPr="008627AD" w:rsidRDefault="00DD621F" w:rsidP="00F461D7">
            <w:pPr>
              <w:jc w:val="center"/>
              <w:cnfStyle w:val="000000100000"/>
              <w:rPr>
                <w:rFonts w:ascii="Arial" w:eastAsia="Times New Roman" w:hAnsi="Arial" w:cs="Arial"/>
                <w:color w:val="000000"/>
                <w:sz w:val="20"/>
                <w:szCs w:val="20"/>
                <w:lang w:eastAsia="el-GR"/>
              </w:rPr>
            </w:pPr>
            <w:r w:rsidRPr="00DD621F">
              <w:rPr>
                <w:rFonts w:ascii="Arial" w:eastAsia="Times New Roman" w:hAnsi="Arial" w:cs="Arial"/>
                <w:color w:val="000000"/>
                <w:sz w:val="18"/>
                <w:szCs w:val="20"/>
                <w:lang w:eastAsia="el-GR"/>
              </w:rPr>
              <w:t>&lt;0.2</w:t>
            </w:r>
            <w:r>
              <w:rPr>
                <w:rFonts w:ascii="Arial" w:eastAsia="Times New Roman" w:hAnsi="Arial" w:cs="Arial"/>
                <w:color w:val="000000"/>
                <w:sz w:val="18"/>
                <w:szCs w:val="20"/>
                <w:lang w:eastAsia="el-GR"/>
              </w:rPr>
              <w:t>8</w:t>
            </w:r>
            <w:r w:rsidRPr="00DD621F">
              <w:rPr>
                <w:rFonts w:ascii="Arial" w:eastAsia="Times New Roman" w:hAnsi="Arial" w:cs="Arial"/>
                <w:color w:val="000000"/>
                <w:sz w:val="18"/>
                <w:szCs w:val="18"/>
                <w:lang w:eastAsia="el-GR"/>
              </w:rPr>
              <w:t>±0.0</w:t>
            </w:r>
          </w:p>
        </w:tc>
      </w:tr>
      <w:tr w:rsidR="00534A4E" w:rsidRPr="008627AD" w:rsidTr="00421D66">
        <w:trPr>
          <w:trHeight w:val="288"/>
          <w:jc w:val="center"/>
        </w:trPr>
        <w:tc>
          <w:tcPr>
            <w:cnfStyle w:val="001000000000"/>
            <w:tcW w:w="1088" w:type="dxa"/>
            <w:hideMark/>
          </w:tcPr>
          <w:p w:rsidR="00534A4E" w:rsidRPr="008627AD" w:rsidRDefault="00534A4E" w:rsidP="00F461D7">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Hg</w:t>
            </w:r>
          </w:p>
        </w:tc>
        <w:tc>
          <w:tcPr>
            <w:tcW w:w="1123"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0.9</w:t>
            </w:r>
            <w:r w:rsidRPr="008627AD">
              <w:rPr>
                <w:rFonts w:ascii="Arial" w:eastAsia="Times New Roman" w:hAnsi="Arial" w:cs="Arial"/>
                <w:color w:val="000000"/>
                <w:sz w:val="18"/>
                <w:szCs w:val="18"/>
                <w:lang w:eastAsia="el-GR"/>
              </w:rPr>
              <w:t>±0.1</w:t>
            </w:r>
          </w:p>
        </w:tc>
        <w:tc>
          <w:tcPr>
            <w:tcW w:w="1123"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0.6</w:t>
            </w:r>
            <w:r w:rsidRPr="008627AD">
              <w:rPr>
                <w:rFonts w:ascii="Arial" w:eastAsia="Times New Roman" w:hAnsi="Arial" w:cs="Arial"/>
                <w:color w:val="000000"/>
                <w:sz w:val="18"/>
                <w:szCs w:val="18"/>
                <w:lang w:eastAsia="el-GR"/>
              </w:rPr>
              <w:t>±0.0</w:t>
            </w:r>
          </w:p>
        </w:tc>
        <w:tc>
          <w:tcPr>
            <w:tcW w:w="1364"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0.7</w:t>
            </w:r>
            <w:r w:rsidRPr="008627AD">
              <w:rPr>
                <w:rFonts w:ascii="Arial" w:eastAsia="Times New Roman" w:hAnsi="Arial" w:cs="Arial"/>
                <w:color w:val="000000"/>
                <w:sz w:val="18"/>
                <w:szCs w:val="18"/>
                <w:lang w:eastAsia="el-GR"/>
              </w:rPr>
              <w:t>±0.0</w:t>
            </w:r>
          </w:p>
        </w:tc>
        <w:tc>
          <w:tcPr>
            <w:tcW w:w="1364"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0.7</w:t>
            </w:r>
            <w:r w:rsidRPr="008627AD">
              <w:rPr>
                <w:rFonts w:ascii="Arial" w:eastAsia="Times New Roman" w:hAnsi="Arial" w:cs="Arial"/>
                <w:color w:val="000000"/>
                <w:sz w:val="18"/>
                <w:szCs w:val="18"/>
                <w:lang w:eastAsia="el-GR"/>
              </w:rPr>
              <w:t>±0.1</w:t>
            </w:r>
          </w:p>
        </w:tc>
        <w:tc>
          <w:tcPr>
            <w:tcW w:w="1230"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0.7</w:t>
            </w:r>
            <w:r w:rsidRPr="008627AD">
              <w:rPr>
                <w:rFonts w:ascii="Arial" w:eastAsia="Times New Roman" w:hAnsi="Arial" w:cs="Arial"/>
                <w:color w:val="000000"/>
                <w:sz w:val="18"/>
                <w:szCs w:val="18"/>
                <w:lang w:eastAsia="el-GR"/>
              </w:rPr>
              <w:t>±0.0</w:t>
            </w:r>
          </w:p>
        </w:tc>
        <w:tc>
          <w:tcPr>
            <w:tcW w:w="1230" w:type="dxa"/>
            <w:hideMark/>
          </w:tcPr>
          <w:p w:rsidR="00534A4E" w:rsidRPr="008627AD" w:rsidRDefault="00534A4E" w:rsidP="00F461D7">
            <w:pPr>
              <w:jc w:val="center"/>
              <w:cnfStyle w:val="0000000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0.7</w:t>
            </w:r>
            <w:r w:rsidRPr="008627AD">
              <w:rPr>
                <w:rFonts w:ascii="Arial" w:eastAsia="Times New Roman" w:hAnsi="Arial" w:cs="Arial"/>
                <w:color w:val="000000"/>
                <w:sz w:val="18"/>
                <w:szCs w:val="18"/>
                <w:lang w:eastAsia="el-GR"/>
              </w:rPr>
              <w:t>±0.0</w:t>
            </w:r>
          </w:p>
        </w:tc>
      </w:tr>
      <w:tr w:rsidR="00534A4E" w:rsidRPr="008627AD" w:rsidTr="00421D66">
        <w:trPr>
          <w:cnfStyle w:val="000000100000"/>
          <w:trHeight w:val="300"/>
          <w:jc w:val="center"/>
        </w:trPr>
        <w:tc>
          <w:tcPr>
            <w:cnfStyle w:val="001000000000"/>
            <w:tcW w:w="1088" w:type="dxa"/>
            <w:hideMark/>
          </w:tcPr>
          <w:p w:rsidR="00534A4E" w:rsidRPr="008627AD" w:rsidRDefault="00534A4E" w:rsidP="00F461D7">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Pb</w:t>
            </w:r>
          </w:p>
        </w:tc>
        <w:tc>
          <w:tcPr>
            <w:tcW w:w="1123"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0.6</w:t>
            </w:r>
            <w:r w:rsidRPr="008627AD">
              <w:rPr>
                <w:rFonts w:ascii="Arial" w:eastAsia="Times New Roman" w:hAnsi="Arial" w:cs="Arial"/>
                <w:color w:val="000000"/>
                <w:sz w:val="18"/>
                <w:szCs w:val="18"/>
                <w:lang w:eastAsia="el-GR"/>
              </w:rPr>
              <w:t>±0.3</w:t>
            </w:r>
          </w:p>
        </w:tc>
        <w:tc>
          <w:tcPr>
            <w:tcW w:w="1123"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0.6</w:t>
            </w:r>
            <w:r w:rsidRPr="008627AD">
              <w:rPr>
                <w:rFonts w:ascii="Arial" w:eastAsia="Times New Roman" w:hAnsi="Arial" w:cs="Arial"/>
                <w:color w:val="000000"/>
                <w:sz w:val="18"/>
                <w:szCs w:val="18"/>
                <w:lang w:eastAsia="el-GR"/>
              </w:rPr>
              <w:t>±0.2</w:t>
            </w:r>
          </w:p>
        </w:tc>
        <w:tc>
          <w:tcPr>
            <w:tcW w:w="1364"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2.0</w:t>
            </w:r>
            <w:r w:rsidRPr="008627AD">
              <w:rPr>
                <w:rFonts w:ascii="Arial" w:eastAsia="Times New Roman" w:hAnsi="Arial" w:cs="Arial"/>
                <w:color w:val="000000"/>
                <w:sz w:val="18"/>
                <w:szCs w:val="18"/>
                <w:lang w:eastAsia="el-GR"/>
              </w:rPr>
              <w:t>±0.0</w:t>
            </w:r>
          </w:p>
        </w:tc>
        <w:tc>
          <w:tcPr>
            <w:tcW w:w="1364"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2.1</w:t>
            </w:r>
            <w:r w:rsidRPr="008627AD">
              <w:rPr>
                <w:rFonts w:ascii="Arial" w:eastAsia="Times New Roman" w:hAnsi="Arial" w:cs="Arial"/>
                <w:color w:val="000000"/>
                <w:sz w:val="18"/>
                <w:szCs w:val="18"/>
                <w:lang w:eastAsia="el-GR"/>
              </w:rPr>
              <w:t>±0.2</w:t>
            </w:r>
          </w:p>
        </w:tc>
        <w:tc>
          <w:tcPr>
            <w:tcW w:w="1230"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1.9</w:t>
            </w:r>
            <w:r w:rsidRPr="008627AD">
              <w:rPr>
                <w:rFonts w:ascii="Arial" w:eastAsia="Times New Roman" w:hAnsi="Arial" w:cs="Arial"/>
                <w:color w:val="000000"/>
                <w:sz w:val="18"/>
                <w:szCs w:val="18"/>
                <w:lang w:eastAsia="el-GR"/>
              </w:rPr>
              <w:t>±0.1</w:t>
            </w:r>
          </w:p>
        </w:tc>
        <w:tc>
          <w:tcPr>
            <w:tcW w:w="1230" w:type="dxa"/>
            <w:hideMark/>
          </w:tcPr>
          <w:p w:rsidR="00534A4E" w:rsidRPr="008627AD" w:rsidRDefault="00534A4E" w:rsidP="00F461D7">
            <w:pPr>
              <w:jc w:val="center"/>
              <w:cnfStyle w:val="000000100000"/>
              <w:rPr>
                <w:rFonts w:ascii="Arial" w:eastAsia="Times New Roman" w:hAnsi="Arial" w:cs="Arial"/>
                <w:color w:val="000000"/>
                <w:sz w:val="20"/>
                <w:szCs w:val="20"/>
                <w:lang w:eastAsia="el-GR"/>
              </w:rPr>
            </w:pPr>
            <w:r w:rsidRPr="008627AD">
              <w:rPr>
                <w:rFonts w:ascii="Arial" w:eastAsia="Times New Roman" w:hAnsi="Arial" w:cs="Arial"/>
                <w:color w:val="000000"/>
                <w:sz w:val="20"/>
                <w:szCs w:val="20"/>
                <w:lang w:eastAsia="el-GR"/>
              </w:rPr>
              <w:t>2.2</w:t>
            </w:r>
            <w:r w:rsidRPr="008627AD">
              <w:rPr>
                <w:rFonts w:ascii="Arial" w:eastAsia="Times New Roman" w:hAnsi="Arial" w:cs="Arial"/>
                <w:color w:val="000000"/>
                <w:sz w:val="18"/>
                <w:szCs w:val="18"/>
                <w:lang w:eastAsia="el-GR"/>
              </w:rPr>
              <w:t>±0.2</w:t>
            </w:r>
          </w:p>
        </w:tc>
      </w:tr>
    </w:tbl>
    <w:p w:rsidR="00035541" w:rsidRDefault="00035541" w:rsidP="00235BAD">
      <w:pPr>
        <w:rPr>
          <w:rFonts w:ascii="Arial" w:hAnsi="Arial" w:cs="Arial"/>
          <w:sz w:val="20"/>
          <w:lang w:val="el-GR"/>
        </w:rPr>
      </w:pPr>
    </w:p>
    <w:p w:rsidR="00A95699" w:rsidRDefault="00EA2901" w:rsidP="00235BAD">
      <w:pPr>
        <w:rPr>
          <w:rFonts w:ascii="Arial" w:hAnsi="Arial" w:cs="Arial"/>
        </w:rPr>
      </w:pPr>
      <w:r>
        <w:rPr>
          <w:rFonts w:ascii="Arial" w:hAnsi="Arial" w:cs="Arial"/>
          <w:lang w:val="el-GR"/>
        </w:rPr>
        <w:t xml:space="preserve"> </w:t>
      </w:r>
      <w:r w:rsidR="00235BAD">
        <w:rPr>
          <w:rFonts w:ascii="Arial" w:hAnsi="Arial" w:cs="Arial"/>
          <w:lang w:val="el-GR"/>
        </w:rPr>
        <w:t xml:space="preserve"> </w:t>
      </w:r>
    </w:p>
    <w:p w:rsidR="00130B70" w:rsidRDefault="00130B70" w:rsidP="00235BAD">
      <w:pPr>
        <w:rPr>
          <w:rFonts w:ascii="Arial" w:hAnsi="Arial" w:cs="Arial"/>
        </w:rPr>
      </w:pPr>
    </w:p>
    <w:p w:rsidR="00130B70" w:rsidRDefault="00130B70" w:rsidP="00235BAD">
      <w:pPr>
        <w:rPr>
          <w:rFonts w:ascii="Arial" w:hAnsi="Arial" w:cs="Arial"/>
        </w:rPr>
      </w:pPr>
    </w:p>
    <w:p w:rsidR="00130B70" w:rsidRPr="00130B70" w:rsidRDefault="00130B70" w:rsidP="00235BAD">
      <w:pPr>
        <w:rPr>
          <w:rFonts w:ascii="Arial" w:hAnsi="Arial" w:cs="Arial"/>
        </w:rPr>
      </w:pPr>
    </w:p>
    <w:p w:rsidR="00FB0721" w:rsidRPr="00235BAD" w:rsidRDefault="00235BAD" w:rsidP="00235BAD">
      <w:pPr>
        <w:rPr>
          <w:rFonts w:ascii="Arial" w:hAnsi="Arial" w:cs="Arial"/>
          <w:lang w:val="el-GR"/>
        </w:rPr>
      </w:pPr>
      <w:r>
        <w:rPr>
          <w:rFonts w:ascii="Arial" w:hAnsi="Arial" w:cs="Arial"/>
          <w:lang w:val="el-GR"/>
        </w:rPr>
        <w:lastRenderedPageBreak/>
        <w:t xml:space="preserve"> </w:t>
      </w:r>
      <w:r w:rsidR="00534A4E" w:rsidRPr="00510D63">
        <w:rPr>
          <w:rFonts w:ascii="Arial" w:hAnsi="Arial" w:cs="Arial"/>
          <w:lang w:val="el-GR"/>
        </w:rPr>
        <w:t>Πίνακας 4.</w:t>
      </w:r>
      <w:r w:rsidR="007F33FE" w:rsidRPr="00510D63">
        <w:rPr>
          <w:rFonts w:ascii="Arial" w:hAnsi="Arial" w:cs="Arial"/>
          <w:lang w:val="el-GR"/>
        </w:rPr>
        <w:t>5:</w:t>
      </w:r>
      <w:r w:rsidR="00534A4E" w:rsidRPr="00510D63">
        <w:rPr>
          <w:rFonts w:ascii="Arial" w:hAnsi="Arial" w:cs="Arial"/>
          <w:lang w:val="el-GR"/>
        </w:rPr>
        <w:t xml:space="preserve"> Μέταλλα </w:t>
      </w:r>
      <w:r w:rsidR="00510D63">
        <w:rPr>
          <w:rFonts w:ascii="Arial" w:hAnsi="Arial" w:cs="Arial"/>
          <w:lang w:val="el-GR"/>
        </w:rPr>
        <w:t>από τα βιοεξανθρακώματα λυματο</w:t>
      </w:r>
      <w:r w:rsidR="0071032D" w:rsidRPr="00510D63">
        <w:rPr>
          <w:rFonts w:ascii="Arial" w:hAnsi="Arial" w:cs="Arial"/>
          <w:lang w:val="el-GR"/>
        </w:rPr>
        <w:t>λάσπης</w:t>
      </w:r>
      <w:r w:rsidR="00534A4E" w:rsidRPr="00510D63">
        <w:rPr>
          <w:rFonts w:ascii="Arial" w:hAnsi="Arial" w:cs="Arial"/>
          <w:lang w:val="el-GR"/>
        </w:rPr>
        <w:t xml:space="preserve">  </w:t>
      </w:r>
    </w:p>
    <w:tbl>
      <w:tblPr>
        <w:tblStyle w:val="-4"/>
        <w:tblW w:w="8522" w:type="dxa"/>
        <w:jc w:val="center"/>
        <w:tblLook w:val="04A0"/>
      </w:tblPr>
      <w:tblGrid>
        <w:gridCol w:w="988"/>
        <w:gridCol w:w="1172"/>
        <w:gridCol w:w="1272"/>
        <w:gridCol w:w="1322"/>
        <w:gridCol w:w="1292"/>
        <w:gridCol w:w="1204"/>
        <w:gridCol w:w="1272"/>
      </w:tblGrid>
      <w:tr w:rsidR="00FB0721" w:rsidRPr="008627AD" w:rsidTr="00421D66">
        <w:trPr>
          <w:cnfStyle w:val="100000000000"/>
          <w:jc w:val="center"/>
        </w:trPr>
        <w:tc>
          <w:tcPr>
            <w:cnfStyle w:val="001000000000"/>
            <w:tcW w:w="988" w:type="dxa"/>
          </w:tcPr>
          <w:p w:rsidR="00FB0721" w:rsidRPr="008627AD" w:rsidRDefault="00FB0721" w:rsidP="00CD231B">
            <w:pPr>
              <w:rPr>
                <w:rFonts w:ascii="Arial" w:hAnsi="Arial" w:cs="Arial"/>
                <w:sz w:val="16"/>
              </w:rPr>
            </w:pPr>
            <w:r w:rsidRPr="008627AD">
              <w:rPr>
                <w:rFonts w:ascii="Arial" w:hAnsi="Arial" w:cs="Arial"/>
                <w:sz w:val="16"/>
              </w:rPr>
              <w:t>Μέταλλα</w:t>
            </w:r>
          </w:p>
          <w:p w:rsidR="00FB0721" w:rsidRPr="008627AD" w:rsidRDefault="00FB0721" w:rsidP="00CD231B">
            <w:pPr>
              <w:rPr>
                <w:rFonts w:ascii="Arial" w:hAnsi="Arial" w:cs="Arial"/>
                <w:b w:val="0"/>
                <w:bCs w:val="0"/>
                <w:color w:val="000000"/>
                <w:sz w:val="16"/>
                <w:szCs w:val="18"/>
              </w:rPr>
            </w:pPr>
            <w:r w:rsidRPr="008627AD">
              <w:rPr>
                <w:rFonts w:ascii="Arial" w:hAnsi="Arial" w:cs="Arial"/>
                <w:b w:val="0"/>
                <w:bCs w:val="0"/>
                <w:color w:val="000000"/>
                <w:sz w:val="14"/>
                <w:szCs w:val="18"/>
              </w:rPr>
              <w:t>(mg metal · kg</w:t>
            </w:r>
            <w:r w:rsidRPr="008627AD">
              <w:rPr>
                <w:rFonts w:ascii="Arial" w:hAnsi="Arial" w:cs="Arial"/>
                <w:b w:val="0"/>
                <w:bCs w:val="0"/>
                <w:color w:val="000000"/>
                <w:sz w:val="14"/>
                <w:szCs w:val="18"/>
                <w:vertAlign w:val="superscript"/>
              </w:rPr>
              <w:t>-1</w:t>
            </w:r>
            <w:r w:rsidRPr="008627AD">
              <w:rPr>
                <w:rFonts w:ascii="Arial" w:hAnsi="Arial" w:cs="Arial"/>
                <w:b w:val="0"/>
                <w:bCs w:val="0"/>
                <w:color w:val="000000"/>
                <w:sz w:val="14"/>
                <w:szCs w:val="18"/>
              </w:rPr>
              <w:t xml:space="preserve"> sample)</w:t>
            </w:r>
          </w:p>
        </w:tc>
        <w:tc>
          <w:tcPr>
            <w:tcW w:w="1172" w:type="dxa"/>
          </w:tcPr>
          <w:p w:rsidR="00FB0721" w:rsidRPr="00566B0D" w:rsidRDefault="00FB0721" w:rsidP="00CD231B">
            <w:pPr>
              <w:jc w:val="center"/>
              <w:cnfStyle w:val="100000000000"/>
              <w:rPr>
                <w:rFonts w:ascii="Arial" w:hAnsi="Arial" w:cs="Arial"/>
                <w:bCs w:val="0"/>
                <w:color w:val="000000"/>
                <w:sz w:val="14"/>
                <w:szCs w:val="18"/>
              </w:rPr>
            </w:pPr>
            <w:r w:rsidRPr="00566B0D">
              <w:rPr>
                <w:rFonts w:ascii="Arial" w:hAnsi="Arial" w:cs="Arial"/>
                <w:bCs w:val="0"/>
                <w:color w:val="000000"/>
                <w:sz w:val="14"/>
                <w:szCs w:val="18"/>
              </w:rPr>
              <w:t>SS_400</w:t>
            </w:r>
          </w:p>
        </w:tc>
        <w:tc>
          <w:tcPr>
            <w:tcW w:w="1272" w:type="dxa"/>
          </w:tcPr>
          <w:p w:rsidR="00FB0721" w:rsidRPr="00566B0D" w:rsidRDefault="00FB0721" w:rsidP="00CD231B">
            <w:pPr>
              <w:jc w:val="center"/>
              <w:cnfStyle w:val="100000000000"/>
              <w:rPr>
                <w:rFonts w:ascii="Arial" w:hAnsi="Arial" w:cs="Arial"/>
                <w:bCs w:val="0"/>
                <w:color w:val="000000"/>
                <w:sz w:val="14"/>
                <w:szCs w:val="18"/>
              </w:rPr>
            </w:pPr>
            <w:r w:rsidRPr="00566B0D">
              <w:rPr>
                <w:rFonts w:ascii="Arial" w:hAnsi="Arial" w:cs="Arial"/>
                <w:bCs w:val="0"/>
                <w:color w:val="000000"/>
                <w:sz w:val="14"/>
                <w:szCs w:val="18"/>
              </w:rPr>
              <w:t>SS_600</w:t>
            </w:r>
          </w:p>
        </w:tc>
        <w:tc>
          <w:tcPr>
            <w:tcW w:w="1322" w:type="dxa"/>
          </w:tcPr>
          <w:p w:rsidR="00FB0721" w:rsidRPr="00566B0D" w:rsidRDefault="00FB0721" w:rsidP="00CD231B">
            <w:pPr>
              <w:jc w:val="center"/>
              <w:cnfStyle w:val="100000000000"/>
              <w:rPr>
                <w:rFonts w:ascii="Arial" w:hAnsi="Arial" w:cs="Arial"/>
                <w:bCs w:val="0"/>
                <w:color w:val="000000"/>
                <w:sz w:val="14"/>
                <w:szCs w:val="18"/>
              </w:rPr>
            </w:pPr>
            <w:r w:rsidRPr="00566B0D">
              <w:rPr>
                <w:rFonts w:ascii="Arial" w:hAnsi="Arial" w:cs="Arial"/>
                <w:bCs w:val="0"/>
                <w:color w:val="000000"/>
                <w:sz w:val="14"/>
                <w:szCs w:val="18"/>
              </w:rPr>
              <w:t>SS_GO0.1_400</w:t>
            </w:r>
          </w:p>
        </w:tc>
        <w:tc>
          <w:tcPr>
            <w:tcW w:w="1292" w:type="dxa"/>
          </w:tcPr>
          <w:p w:rsidR="00FB0721" w:rsidRPr="00566B0D" w:rsidRDefault="00FB0721" w:rsidP="00CD231B">
            <w:pPr>
              <w:jc w:val="center"/>
              <w:cnfStyle w:val="100000000000"/>
              <w:rPr>
                <w:rFonts w:ascii="Arial" w:hAnsi="Arial" w:cs="Arial"/>
                <w:bCs w:val="0"/>
                <w:color w:val="000000"/>
                <w:sz w:val="14"/>
                <w:szCs w:val="18"/>
              </w:rPr>
            </w:pPr>
            <w:r w:rsidRPr="00566B0D">
              <w:rPr>
                <w:rFonts w:ascii="Arial" w:hAnsi="Arial" w:cs="Arial"/>
                <w:bCs w:val="0"/>
                <w:color w:val="000000"/>
                <w:sz w:val="14"/>
                <w:szCs w:val="18"/>
              </w:rPr>
              <w:t>SS_GO0.1_600</w:t>
            </w:r>
          </w:p>
        </w:tc>
        <w:tc>
          <w:tcPr>
            <w:tcW w:w="1204" w:type="dxa"/>
          </w:tcPr>
          <w:p w:rsidR="00FB0721" w:rsidRPr="00566B0D" w:rsidRDefault="00FB0721" w:rsidP="00CD231B">
            <w:pPr>
              <w:jc w:val="center"/>
              <w:cnfStyle w:val="100000000000"/>
              <w:rPr>
                <w:rFonts w:ascii="Arial" w:hAnsi="Arial" w:cs="Arial"/>
                <w:bCs w:val="0"/>
                <w:color w:val="000000"/>
                <w:sz w:val="14"/>
                <w:szCs w:val="18"/>
              </w:rPr>
            </w:pPr>
            <w:r w:rsidRPr="00566B0D">
              <w:rPr>
                <w:rFonts w:ascii="Arial" w:hAnsi="Arial" w:cs="Arial"/>
                <w:bCs w:val="0"/>
                <w:color w:val="000000"/>
                <w:sz w:val="14"/>
                <w:szCs w:val="18"/>
              </w:rPr>
              <w:t>SS_GO1_400</w:t>
            </w:r>
          </w:p>
        </w:tc>
        <w:tc>
          <w:tcPr>
            <w:tcW w:w="1272" w:type="dxa"/>
          </w:tcPr>
          <w:p w:rsidR="00FB0721" w:rsidRPr="00566B0D" w:rsidRDefault="00FB0721" w:rsidP="00CD231B">
            <w:pPr>
              <w:jc w:val="center"/>
              <w:cnfStyle w:val="100000000000"/>
              <w:rPr>
                <w:rFonts w:ascii="Arial" w:hAnsi="Arial" w:cs="Arial"/>
                <w:bCs w:val="0"/>
                <w:color w:val="000000"/>
                <w:sz w:val="14"/>
                <w:szCs w:val="18"/>
              </w:rPr>
            </w:pPr>
            <w:r w:rsidRPr="00566B0D">
              <w:rPr>
                <w:rFonts w:ascii="Arial" w:hAnsi="Arial" w:cs="Arial"/>
                <w:bCs w:val="0"/>
                <w:color w:val="000000"/>
                <w:sz w:val="14"/>
                <w:szCs w:val="18"/>
              </w:rPr>
              <w:t>SS_GO1_600</w:t>
            </w:r>
          </w:p>
        </w:tc>
      </w:tr>
      <w:tr w:rsidR="00FB0721" w:rsidRPr="008627AD" w:rsidTr="00421D66">
        <w:trPr>
          <w:cnfStyle w:val="000000100000"/>
          <w:trHeight w:val="288"/>
          <w:jc w:val="center"/>
        </w:trPr>
        <w:tc>
          <w:tcPr>
            <w:cnfStyle w:val="001000000000"/>
            <w:tcW w:w="988" w:type="dxa"/>
            <w:hideMark/>
          </w:tcPr>
          <w:p w:rsidR="00FB0721" w:rsidRPr="008627AD" w:rsidRDefault="00FB0721" w:rsidP="00CD231B">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B</w:t>
            </w:r>
          </w:p>
        </w:tc>
        <w:tc>
          <w:tcPr>
            <w:tcW w:w="11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8.8</w:t>
            </w:r>
            <w:r w:rsidRPr="008627AD">
              <w:rPr>
                <w:rFonts w:ascii="Arial" w:hAnsi="Arial" w:cs="Arial"/>
                <w:color w:val="000000"/>
                <w:sz w:val="18"/>
                <w:szCs w:val="18"/>
              </w:rPr>
              <w:t>±0.0</w:t>
            </w:r>
          </w:p>
        </w:tc>
        <w:tc>
          <w:tcPr>
            <w:tcW w:w="12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8.2</w:t>
            </w:r>
            <w:r w:rsidRPr="008627AD">
              <w:rPr>
                <w:rFonts w:ascii="Arial" w:hAnsi="Arial" w:cs="Arial"/>
                <w:color w:val="000000"/>
                <w:sz w:val="18"/>
                <w:szCs w:val="18"/>
              </w:rPr>
              <w:t>±0.9</w:t>
            </w:r>
          </w:p>
        </w:tc>
        <w:tc>
          <w:tcPr>
            <w:tcW w:w="132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15</w:t>
            </w:r>
            <w:r w:rsidRPr="008627AD">
              <w:rPr>
                <w:rFonts w:ascii="Arial" w:hAnsi="Arial" w:cs="Arial"/>
                <w:color w:val="000000"/>
                <w:sz w:val="18"/>
                <w:szCs w:val="18"/>
              </w:rPr>
              <w:t>±5</w:t>
            </w:r>
          </w:p>
        </w:tc>
        <w:tc>
          <w:tcPr>
            <w:tcW w:w="129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11</w:t>
            </w:r>
            <w:r w:rsidRPr="008627AD">
              <w:rPr>
                <w:rFonts w:ascii="Arial" w:hAnsi="Arial" w:cs="Arial"/>
                <w:color w:val="000000"/>
                <w:sz w:val="18"/>
                <w:szCs w:val="18"/>
              </w:rPr>
              <w:t>±0</w:t>
            </w:r>
          </w:p>
        </w:tc>
        <w:tc>
          <w:tcPr>
            <w:tcW w:w="1204"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10</w:t>
            </w:r>
            <w:r w:rsidRPr="008627AD">
              <w:rPr>
                <w:rFonts w:ascii="Arial" w:hAnsi="Arial" w:cs="Arial"/>
                <w:color w:val="000000"/>
                <w:sz w:val="18"/>
                <w:szCs w:val="18"/>
              </w:rPr>
              <w:t>±0</w:t>
            </w:r>
          </w:p>
        </w:tc>
        <w:tc>
          <w:tcPr>
            <w:tcW w:w="12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10</w:t>
            </w:r>
            <w:r w:rsidRPr="008627AD">
              <w:rPr>
                <w:rFonts w:ascii="Arial" w:hAnsi="Arial" w:cs="Arial"/>
                <w:color w:val="000000"/>
                <w:sz w:val="18"/>
                <w:szCs w:val="18"/>
              </w:rPr>
              <w:t>±1</w:t>
            </w:r>
          </w:p>
        </w:tc>
      </w:tr>
      <w:tr w:rsidR="00FB0721" w:rsidRPr="008627AD" w:rsidTr="00421D66">
        <w:trPr>
          <w:trHeight w:val="288"/>
          <w:jc w:val="center"/>
        </w:trPr>
        <w:tc>
          <w:tcPr>
            <w:cnfStyle w:val="001000000000"/>
            <w:tcW w:w="988" w:type="dxa"/>
            <w:hideMark/>
          </w:tcPr>
          <w:p w:rsidR="00FB0721" w:rsidRPr="008627AD" w:rsidRDefault="00FB0721" w:rsidP="00CD231B">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Na</w:t>
            </w:r>
          </w:p>
        </w:tc>
        <w:tc>
          <w:tcPr>
            <w:tcW w:w="117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700</w:t>
            </w:r>
            <w:r w:rsidRPr="008627AD">
              <w:rPr>
                <w:rFonts w:ascii="Arial" w:hAnsi="Arial" w:cs="Arial"/>
                <w:color w:val="000000"/>
                <w:sz w:val="18"/>
                <w:szCs w:val="18"/>
              </w:rPr>
              <w:t>±8</w:t>
            </w:r>
          </w:p>
        </w:tc>
        <w:tc>
          <w:tcPr>
            <w:tcW w:w="127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890</w:t>
            </w:r>
            <w:r w:rsidRPr="008627AD">
              <w:rPr>
                <w:rFonts w:ascii="Arial" w:hAnsi="Arial" w:cs="Arial"/>
                <w:color w:val="000000"/>
                <w:sz w:val="18"/>
                <w:szCs w:val="18"/>
              </w:rPr>
              <w:t>±102</w:t>
            </w:r>
          </w:p>
        </w:tc>
        <w:tc>
          <w:tcPr>
            <w:tcW w:w="132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1186</w:t>
            </w:r>
            <w:r w:rsidRPr="008627AD">
              <w:rPr>
                <w:rFonts w:ascii="Arial" w:hAnsi="Arial" w:cs="Arial"/>
                <w:color w:val="000000"/>
                <w:sz w:val="18"/>
                <w:szCs w:val="18"/>
              </w:rPr>
              <w:t>±323</w:t>
            </w:r>
          </w:p>
        </w:tc>
        <w:tc>
          <w:tcPr>
            <w:tcW w:w="129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1017</w:t>
            </w:r>
            <w:r w:rsidRPr="008627AD">
              <w:rPr>
                <w:rFonts w:ascii="Arial" w:hAnsi="Arial" w:cs="Arial"/>
                <w:color w:val="000000"/>
                <w:sz w:val="18"/>
                <w:szCs w:val="18"/>
              </w:rPr>
              <w:t>±49</w:t>
            </w:r>
          </w:p>
        </w:tc>
        <w:tc>
          <w:tcPr>
            <w:tcW w:w="1204"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894</w:t>
            </w:r>
            <w:r w:rsidRPr="008627AD">
              <w:rPr>
                <w:rFonts w:ascii="Arial" w:hAnsi="Arial" w:cs="Arial"/>
                <w:color w:val="000000"/>
                <w:sz w:val="18"/>
                <w:szCs w:val="18"/>
              </w:rPr>
              <w:t>±43</w:t>
            </w:r>
          </w:p>
        </w:tc>
        <w:tc>
          <w:tcPr>
            <w:tcW w:w="127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887</w:t>
            </w:r>
            <w:r w:rsidRPr="008627AD">
              <w:rPr>
                <w:rFonts w:ascii="Arial" w:hAnsi="Arial" w:cs="Arial"/>
                <w:color w:val="000000"/>
                <w:sz w:val="18"/>
                <w:szCs w:val="18"/>
              </w:rPr>
              <w:t>±15</w:t>
            </w:r>
          </w:p>
        </w:tc>
      </w:tr>
      <w:tr w:rsidR="00FB0721" w:rsidRPr="008627AD" w:rsidTr="00421D66">
        <w:trPr>
          <w:cnfStyle w:val="000000100000"/>
          <w:trHeight w:val="288"/>
          <w:jc w:val="center"/>
        </w:trPr>
        <w:tc>
          <w:tcPr>
            <w:cnfStyle w:val="001000000000"/>
            <w:tcW w:w="988" w:type="dxa"/>
            <w:hideMark/>
          </w:tcPr>
          <w:p w:rsidR="00FB0721" w:rsidRPr="008627AD" w:rsidRDefault="00FB0721" w:rsidP="00CD231B">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Mg</w:t>
            </w:r>
          </w:p>
        </w:tc>
        <w:tc>
          <w:tcPr>
            <w:tcW w:w="11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3838</w:t>
            </w:r>
            <w:r w:rsidRPr="008627AD">
              <w:rPr>
                <w:rFonts w:ascii="Arial" w:hAnsi="Arial" w:cs="Arial"/>
                <w:color w:val="000000"/>
                <w:sz w:val="18"/>
                <w:szCs w:val="18"/>
              </w:rPr>
              <w:t>±7</w:t>
            </w:r>
          </w:p>
        </w:tc>
        <w:tc>
          <w:tcPr>
            <w:tcW w:w="12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4423</w:t>
            </w:r>
            <w:r w:rsidRPr="008627AD">
              <w:rPr>
                <w:rFonts w:ascii="Arial" w:hAnsi="Arial" w:cs="Arial"/>
                <w:color w:val="000000"/>
                <w:sz w:val="18"/>
                <w:szCs w:val="18"/>
              </w:rPr>
              <w:t>±505</w:t>
            </w:r>
          </w:p>
        </w:tc>
        <w:tc>
          <w:tcPr>
            <w:tcW w:w="132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4947</w:t>
            </w:r>
            <w:r w:rsidRPr="008627AD">
              <w:rPr>
                <w:rFonts w:ascii="Arial" w:hAnsi="Arial" w:cs="Arial"/>
                <w:color w:val="000000"/>
                <w:sz w:val="18"/>
                <w:szCs w:val="18"/>
              </w:rPr>
              <w:t>±723</w:t>
            </w:r>
          </w:p>
        </w:tc>
        <w:tc>
          <w:tcPr>
            <w:tcW w:w="129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5273</w:t>
            </w:r>
            <w:r w:rsidRPr="008627AD">
              <w:rPr>
                <w:rFonts w:ascii="Arial" w:hAnsi="Arial" w:cs="Arial"/>
                <w:color w:val="000000"/>
                <w:sz w:val="18"/>
                <w:szCs w:val="18"/>
              </w:rPr>
              <w:t>±22</w:t>
            </w:r>
          </w:p>
        </w:tc>
        <w:tc>
          <w:tcPr>
            <w:tcW w:w="1204"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3811</w:t>
            </w:r>
            <w:r w:rsidRPr="008627AD">
              <w:rPr>
                <w:rFonts w:ascii="Arial" w:hAnsi="Arial" w:cs="Arial"/>
                <w:color w:val="000000"/>
                <w:sz w:val="18"/>
                <w:szCs w:val="18"/>
              </w:rPr>
              <w:t>±129</w:t>
            </w:r>
          </w:p>
        </w:tc>
        <w:tc>
          <w:tcPr>
            <w:tcW w:w="12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4275</w:t>
            </w:r>
            <w:r w:rsidRPr="008627AD">
              <w:rPr>
                <w:rFonts w:ascii="Arial" w:hAnsi="Arial" w:cs="Arial"/>
                <w:color w:val="000000"/>
                <w:sz w:val="18"/>
                <w:szCs w:val="18"/>
              </w:rPr>
              <w:t>±71</w:t>
            </w:r>
          </w:p>
        </w:tc>
      </w:tr>
      <w:tr w:rsidR="00FB0721" w:rsidRPr="008627AD" w:rsidTr="00421D66">
        <w:trPr>
          <w:trHeight w:val="288"/>
          <w:jc w:val="center"/>
        </w:trPr>
        <w:tc>
          <w:tcPr>
            <w:cnfStyle w:val="001000000000"/>
            <w:tcW w:w="988" w:type="dxa"/>
            <w:hideMark/>
          </w:tcPr>
          <w:p w:rsidR="00FB0721" w:rsidRPr="008627AD" w:rsidRDefault="00FB0721" w:rsidP="00CD231B">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Al</w:t>
            </w:r>
          </w:p>
        </w:tc>
        <w:tc>
          <w:tcPr>
            <w:tcW w:w="117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7293</w:t>
            </w:r>
            <w:r w:rsidRPr="008627AD">
              <w:rPr>
                <w:rFonts w:ascii="Arial" w:hAnsi="Arial" w:cs="Arial"/>
                <w:color w:val="000000"/>
                <w:sz w:val="18"/>
                <w:szCs w:val="18"/>
              </w:rPr>
              <w:t>±116</w:t>
            </w:r>
          </w:p>
        </w:tc>
        <w:tc>
          <w:tcPr>
            <w:tcW w:w="127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8074</w:t>
            </w:r>
            <w:r w:rsidRPr="008627AD">
              <w:rPr>
                <w:rFonts w:ascii="Arial" w:hAnsi="Arial" w:cs="Arial"/>
                <w:color w:val="000000"/>
                <w:sz w:val="18"/>
                <w:szCs w:val="18"/>
              </w:rPr>
              <w:t>±844</w:t>
            </w:r>
          </w:p>
        </w:tc>
        <w:tc>
          <w:tcPr>
            <w:tcW w:w="132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8985</w:t>
            </w:r>
            <w:r w:rsidRPr="008627AD">
              <w:rPr>
                <w:rFonts w:ascii="Arial" w:hAnsi="Arial" w:cs="Arial"/>
                <w:color w:val="000000"/>
                <w:sz w:val="18"/>
                <w:szCs w:val="18"/>
              </w:rPr>
              <w:t>±1328</w:t>
            </w:r>
          </w:p>
        </w:tc>
        <w:tc>
          <w:tcPr>
            <w:tcW w:w="129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9885</w:t>
            </w:r>
            <w:r w:rsidRPr="008627AD">
              <w:rPr>
                <w:rFonts w:ascii="Arial" w:hAnsi="Arial" w:cs="Arial"/>
                <w:color w:val="000000"/>
                <w:sz w:val="18"/>
                <w:szCs w:val="18"/>
              </w:rPr>
              <w:t>±47</w:t>
            </w:r>
          </w:p>
        </w:tc>
        <w:tc>
          <w:tcPr>
            <w:tcW w:w="1204"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6911</w:t>
            </w:r>
            <w:r w:rsidRPr="008627AD">
              <w:rPr>
                <w:rFonts w:ascii="Arial" w:hAnsi="Arial" w:cs="Arial"/>
                <w:color w:val="000000"/>
                <w:sz w:val="18"/>
                <w:szCs w:val="18"/>
              </w:rPr>
              <w:t>±141</w:t>
            </w:r>
          </w:p>
        </w:tc>
        <w:tc>
          <w:tcPr>
            <w:tcW w:w="127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7612</w:t>
            </w:r>
            <w:r w:rsidRPr="008627AD">
              <w:rPr>
                <w:rFonts w:ascii="Arial" w:hAnsi="Arial" w:cs="Arial"/>
                <w:color w:val="000000"/>
                <w:sz w:val="18"/>
                <w:szCs w:val="18"/>
              </w:rPr>
              <w:t>±213</w:t>
            </w:r>
          </w:p>
        </w:tc>
      </w:tr>
      <w:tr w:rsidR="00FB0721" w:rsidRPr="008627AD" w:rsidTr="00421D66">
        <w:trPr>
          <w:cnfStyle w:val="000000100000"/>
          <w:trHeight w:val="504"/>
          <w:jc w:val="center"/>
        </w:trPr>
        <w:tc>
          <w:tcPr>
            <w:cnfStyle w:val="001000000000"/>
            <w:tcW w:w="988" w:type="dxa"/>
            <w:hideMark/>
          </w:tcPr>
          <w:p w:rsidR="00FB0721" w:rsidRPr="008627AD" w:rsidRDefault="00FB0721" w:rsidP="00CD231B">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K</w:t>
            </w:r>
          </w:p>
        </w:tc>
        <w:tc>
          <w:tcPr>
            <w:tcW w:w="11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992</w:t>
            </w:r>
            <w:r w:rsidRPr="008627AD">
              <w:rPr>
                <w:rFonts w:ascii="Arial" w:hAnsi="Arial" w:cs="Arial"/>
                <w:color w:val="000000"/>
                <w:sz w:val="18"/>
                <w:szCs w:val="18"/>
              </w:rPr>
              <w:t>±8</w:t>
            </w:r>
          </w:p>
        </w:tc>
        <w:tc>
          <w:tcPr>
            <w:tcW w:w="12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1181</w:t>
            </w:r>
            <w:r w:rsidRPr="008627AD">
              <w:rPr>
                <w:rFonts w:ascii="Arial" w:hAnsi="Arial" w:cs="Arial"/>
                <w:color w:val="000000"/>
                <w:sz w:val="18"/>
                <w:szCs w:val="18"/>
              </w:rPr>
              <w:t>±128</w:t>
            </w:r>
          </w:p>
        </w:tc>
        <w:tc>
          <w:tcPr>
            <w:tcW w:w="132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1390</w:t>
            </w:r>
            <w:r w:rsidRPr="008627AD">
              <w:rPr>
                <w:rFonts w:ascii="Arial" w:hAnsi="Arial" w:cs="Arial"/>
                <w:color w:val="000000"/>
                <w:sz w:val="18"/>
                <w:szCs w:val="18"/>
              </w:rPr>
              <w:t>±342</w:t>
            </w:r>
          </w:p>
        </w:tc>
        <w:tc>
          <w:tcPr>
            <w:tcW w:w="129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1349</w:t>
            </w:r>
            <w:r w:rsidRPr="008627AD">
              <w:rPr>
                <w:rFonts w:ascii="Arial" w:hAnsi="Arial" w:cs="Arial"/>
                <w:color w:val="000000"/>
                <w:sz w:val="18"/>
                <w:szCs w:val="18"/>
              </w:rPr>
              <w:t>±34</w:t>
            </w:r>
          </w:p>
        </w:tc>
        <w:tc>
          <w:tcPr>
            <w:tcW w:w="1204"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1081</w:t>
            </w:r>
            <w:r w:rsidRPr="008627AD">
              <w:rPr>
                <w:rFonts w:ascii="Arial" w:hAnsi="Arial" w:cs="Arial"/>
                <w:color w:val="000000"/>
                <w:sz w:val="18"/>
                <w:szCs w:val="18"/>
              </w:rPr>
              <w:t>±49</w:t>
            </w:r>
          </w:p>
        </w:tc>
        <w:tc>
          <w:tcPr>
            <w:tcW w:w="12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1170</w:t>
            </w:r>
            <w:r w:rsidRPr="008627AD">
              <w:rPr>
                <w:rFonts w:ascii="Arial" w:hAnsi="Arial" w:cs="Arial"/>
                <w:color w:val="000000"/>
                <w:sz w:val="18"/>
                <w:szCs w:val="18"/>
              </w:rPr>
              <w:t>±13</w:t>
            </w:r>
          </w:p>
        </w:tc>
      </w:tr>
      <w:tr w:rsidR="00FB0721" w:rsidRPr="008627AD" w:rsidTr="00421D66">
        <w:trPr>
          <w:trHeight w:val="504"/>
          <w:jc w:val="center"/>
        </w:trPr>
        <w:tc>
          <w:tcPr>
            <w:cnfStyle w:val="001000000000"/>
            <w:tcW w:w="988" w:type="dxa"/>
            <w:hideMark/>
          </w:tcPr>
          <w:p w:rsidR="00FB0721" w:rsidRPr="008627AD" w:rsidRDefault="00FB0721" w:rsidP="00CD231B">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Ca</w:t>
            </w:r>
          </w:p>
        </w:tc>
        <w:tc>
          <w:tcPr>
            <w:tcW w:w="117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51945</w:t>
            </w:r>
            <w:r w:rsidRPr="008627AD">
              <w:rPr>
                <w:rFonts w:ascii="Arial" w:hAnsi="Arial" w:cs="Arial"/>
                <w:color w:val="000000"/>
                <w:sz w:val="18"/>
                <w:szCs w:val="18"/>
              </w:rPr>
              <w:t>±411</w:t>
            </w:r>
          </w:p>
        </w:tc>
        <w:tc>
          <w:tcPr>
            <w:tcW w:w="127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55461</w:t>
            </w:r>
            <w:r w:rsidRPr="008627AD">
              <w:rPr>
                <w:rFonts w:ascii="Arial" w:hAnsi="Arial" w:cs="Arial"/>
                <w:color w:val="000000"/>
                <w:sz w:val="18"/>
                <w:szCs w:val="18"/>
              </w:rPr>
              <w:t>±6504</w:t>
            </w:r>
          </w:p>
        </w:tc>
        <w:tc>
          <w:tcPr>
            <w:tcW w:w="132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60027</w:t>
            </w:r>
            <w:r w:rsidRPr="008627AD">
              <w:rPr>
                <w:rFonts w:ascii="Arial" w:hAnsi="Arial" w:cs="Arial"/>
                <w:color w:val="000000"/>
                <w:sz w:val="18"/>
                <w:szCs w:val="18"/>
              </w:rPr>
              <w:t>±7967</w:t>
            </w:r>
          </w:p>
        </w:tc>
        <w:tc>
          <w:tcPr>
            <w:tcW w:w="129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64791</w:t>
            </w:r>
            <w:r w:rsidRPr="008627AD">
              <w:rPr>
                <w:rFonts w:ascii="Arial" w:hAnsi="Arial" w:cs="Arial"/>
                <w:color w:val="000000"/>
                <w:sz w:val="18"/>
                <w:szCs w:val="18"/>
              </w:rPr>
              <w:t>±206</w:t>
            </w:r>
          </w:p>
        </w:tc>
        <w:tc>
          <w:tcPr>
            <w:tcW w:w="1204"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47081</w:t>
            </w:r>
            <w:r w:rsidRPr="008627AD">
              <w:rPr>
                <w:rFonts w:ascii="Arial" w:hAnsi="Arial" w:cs="Arial"/>
                <w:color w:val="000000"/>
                <w:sz w:val="18"/>
                <w:szCs w:val="18"/>
              </w:rPr>
              <w:t>±717</w:t>
            </w:r>
          </w:p>
        </w:tc>
        <w:tc>
          <w:tcPr>
            <w:tcW w:w="127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51976</w:t>
            </w:r>
            <w:r w:rsidRPr="008627AD">
              <w:rPr>
                <w:rFonts w:ascii="Arial" w:hAnsi="Arial" w:cs="Arial"/>
                <w:color w:val="000000"/>
                <w:sz w:val="18"/>
                <w:szCs w:val="18"/>
              </w:rPr>
              <w:t>±1806</w:t>
            </w:r>
          </w:p>
        </w:tc>
      </w:tr>
      <w:tr w:rsidR="00FB0721" w:rsidRPr="008627AD" w:rsidTr="00421D66">
        <w:trPr>
          <w:cnfStyle w:val="000000100000"/>
          <w:trHeight w:val="288"/>
          <w:jc w:val="center"/>
        </w:trPr>
        <w:tc>
          <w:tcPr>
            <w:cnfStyle w:val="001000000000"/>
            <w:tcW w:w="988" w:type="dxa"/>
            <w:hideMark/>
          </w:tcPr>
          <w:p w:rsidR="00FB0721" w:rsidRPr="008627AD" w:rsidRDefault="00FB0721" w:rsidP="00CD231B">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Cr</w:t>
            </w:r>
          </w:p>
        </w:tc>
        <w:tc>
          <w:tcPr>
            <w:tcW w:w="11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237</w:t>
            </w:r>
            <w:r w:rsidRPr="008627AD">
              <w:rPr>
                <w:rFonts w:ascii="Arial" w:hAnsi="Arial" w:cs="Arial"/>
                <w:color w:val="000000"/>
                <w:sz w:val="18"/>
                <w:szCs w:val="18"/>
              </w:rPr>
              <w:t>±5</w:t>
            </w:r>
          </w:p>
        </w:tc>
        <w:tc>
          <w:tcPr>
            <w:tcW w:w="12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191</w:t>
            </w:r>
            <w:r w:rsidRPr="008627AD">
              <w:rPr>
                <w:rFonts w:ascii="Arial" w:hAnsi="Arial" w:cs="Arial"/>
                <w:color w:val="000000"/>
                <w:sz w:val="18"/>
                <w:szCs w:val="18"/>
              </w:rPr>
              <w:t>±19</w:t>
            </w:r>
          </w:p>
        </w:tc>
        <w:tc>
          <w:tcPr>
            <w:tcW w:w="132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265</w:t>
            </w:r>
            <w:r w:rsidRPr="008627AD">
              <w:rPr>
                <w:rFonts w:ascii="Arial" w:hAnsi="Arial" w:cs="Arial"/>
                <w:color w:val="000000"/>
                <w:sz w:val="18"/>
                <w:szCs w:val="18"/>
              </w:rPr>
              <w:t>±33</w:t>
            </w:r>
          </w:p>
        </w:tc>
        <w:tc>
          <w:tcPr>
            <w:tcW w:w="129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243</w:t>
            </w:r>
            <w:r w:rsidRPr="008627AD">
              <w:rPr>
                <w:rFonts w:ascii="Arial" w:hAnsi="Arial" w:cs="Arial"/>
                <w:color w:val="000000"/>
                <w:sz w:val="18"/>
                <w:szCs w:val="18"/>
              </w:rPr>
              <w:t>±2</w:t>
            </w:r>
          </w:p>
        </w:tc>
        <w:tc>
          <w:tcPr>
            <w:tcW w:w="1204"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219</w:t>
            </w:r>
            <w:r w:rsidRPr="008627AD">
              <w:rPr>
                <w:rFonts w:ascii="Arial" w:hAnsi="Arial" w:cs="Arial"/>
                <w:color w:val="000000"/>
                <w:sz w:val="18"/>
                <w:szCs w:val="18"/>
              </w:rPr>
              <w:t>±4</w:t>
            </w:r>
          </w:p>
        </w:tc>
        <w:tc>
          <w:tcPr>
            <w:tcW w:w="12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192</w:t>
            </w:r>
            <w:r w:rsidRPr="008627AD">
              <w:rPr>
                <w:rFonts w:ascii="Arial" w:hAnsi="Arial" w:cs="Arial"/>
                <w:color w:val="000000"/>
                <w:sz w:val="18"/>
                <w:szCs w:val="18"/>
              </w:rPr>
              <w:t>±7</w:t>
            </w:r>
          </w:p>
        </w:tc>
      </w:tr>
      <w:tr w:rsidR="00FB0721" w:rsidRPr="008627AD" w:rsidTr="00421D66">
        <w:trPr>
          <w:trHeight w:val="288"/>
          <w:jc w:val="center"/>
        </w:trPr>
        <w:tc>
          <w:tcPr>
            <w:cnfStyle w:val="001000000000"/>
            <w:tcW w:w="988" w:type="dxa"/>
            <w:hideMark/>
          </w:tcPr>
          <w:p w:rsidR="00FB0721" w:rsidRPr="008627AD" w:rsidRDefault="00FB0721" w:rsidP="00CD231B">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Mn</w:t>
            </w:r>
          </w:p>
        </w:tc>
        <w:tc>
          <w:tcPr>
            <w:tcW w:w="117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102</w:t>
            </w:r>
            <w:r w:rsidRPr="008627AD">
              <w:rPr>
                <w:rFonts w:ascii="Arial" w:hAnsi="Arial" w:cs="Arial"/>
                <w:color w:val="000000"/>
                <w:sz w:val="18"/>
                <w:szCs w:val="18"/>
              </w:rPr>
              <w:t>±1</w:t>
            </w:r>
          </w:p>
        </w:tc>
        <w:tc>
          <w:tcPr>
            <w:tcW w:w="127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107</w:t>
            </w:r>
            <w:r w:rsidRPr="008627AD">
              <w:rPr>
                <w:rFonts w:ascii="Arial" w:hAnsi="Arial" w:cs="Arial"/>
                <w:color w:val="000000"/>
                <w:sz w:val="18"/>
                <w:szCs w:val="18"/>
              </w:rPr>
              <w:t>±11</w:t>
            </w:r>
          </w:p>
        </w:tc>
        <w:tc>
          <w:tcPr>
            <w:tcW w:w="132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112</w:t>
            </w:r>
            <w:r w:rsidRPr="008627AD">
              <w:rPr>
                <w:rFonts w:ascii="Arial" w:hAnsi="Arial" w:cs="Arial"/>
                <w:color w:val="000000"/>
                <w:sz w:val="18"/>
                <w:szCs w:val="18"/>
              </w:rPr>
              <w:t>±15</w:t>
            </w:r>
          </w:p>
        </w:tc>
        <w:tc>
          <w:tcPr>
            <w:tcW w:w="129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119</w:t>
            </w:r>
            <w:r w:rsidRPr="008627AD">
              <w:rPr>
                <w:rFonts w:ascii="Arial" w:hAnsi="Arial" w:cs="Arial"/>
                <w:color w:val="000000"/>
                <w:sz w:val="18"/>
                <w:szCs w:val="18"/>
              </w:rPr>
              <w:t>±1</w:t>
            </w:r>
          </w:p>
        </w:tc>
        <w:tc>
          <w:tcPr>
            <w:tcW w:w="1204"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129</w:t>
            </w:r>
            <w:r w:rsidRPr="008627AD">
              <w:rPr>
                <w:rFonts w:ascii="Arial" w:hAnsi="Arial" w:cs="Arial"/>
                <w:color w:val="000000"/>
                <w:sz w:val="18"/>
                <w:szCs w:val="18"/>
              </w:rPr>
              <w:t>±2</w:t>
            </w:r>
          </w:p>
        </w:tc>
        <w:tc>
          <w:tcPr>
            <w:tcW w:w="127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145</w:t>
            </w:r>
            <w:r w:rsidRPr="008627AD">
              <w:rPr>
                <w:rFonts w:ascii="Arial" w:hAnsi="Arial" w:cs="Arial"/>
                <w:color w:val="000000"/>
                <w:sz w:val="18"/>
                <w:szCs w:val="18"/>
              </w:rPr>
              <w:t>±5</w:t>
            </w:r>
          </w:p>
        </w:tc>
      </w:tr>
      <w:tr w:rsidR="00FB0721" w:rsidRPr="008627AD" w:rsidTr="00421D66">
        <w:trPr>
          <w:cnfStyle w:val="000000100000"/>
          <w:trHeight w:val="288"/>
          <w:jc w:val="center"/>
        </w:trPr>
        <w:tc>
          <w:tcPr>
            <w:cnfStyle w:val="001000000000"/>
            <w:tcW w:w="988" w:type="dxa"/>
            <w:hideMark/>
          </w:tcPr>
          <w:p w:rsidR="00FB0721" w:rsidRPr="008627AD" w:rsidRDefault="00FB0721" w:rsidP="00CD231B">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Fe</w:t>
            </w:r>
          </w:p>
        </w:tc>
        <w:tc>
          <w:tcPr>
            <w:tcW w:w="11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2862</w:t>
            </w:r>
            <w:r w:rsidRPr="008627AD">
              <w:rPr>
                <w:rFonts w:ascii="Arial" w:hAnsi="Arial" w:cs="Arial"/>
                <w:color w:val="000000"/>
                <w:sz w:val="18"/>
                <w:szCs w:val="18"/>
              </w:rPr>
              <w:t>±82</w:t>
            </w:r>
          </w:p>
        </w:tc>
        <w:tc>
          <w:tcPr>
            <w:tcW w:w="12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3027</w:t>
            </w:r>
            <w:r w:rsidRPr="008627AD">
              <w:rPr>
                <w:rFonts w:ascii="Arial" w:hAnsi="Arial" w:cs="Arial"/>
                <w:color w:val="000000"/>
                <w:sz w:val="18"/>
                <w:szCs w:val="18"/>
              </w:rPr>
              <w:t>±175</w:t>
            </w:r>
          </w:p>
        </w:tc>
        <w:tc>
          <w:tcPr>
            <w:tcW w:w="132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2710</w:t>
            </w:r>
            <w:r w:rsidRPr="008627AD">
              <w:rPr>
                <w:rFonts w:ascii="Arial" w:hAnsi="Arial" w:cs="Arial"/>
                <w:color w:val="000000"/>
                <w:sz w:val="18"/>
                <w:szCs w:val="18"/>
              </w:rPr>
              <w:t>±409</w:t>
            </w:r>
          </w:p>
        </w:tc>
        <w:tc>
          <w:tcPr>
            <w:tcW w:w="129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2713</w:t>
            </w:r>
            <w:r w:rsidRPr="008627AD">
              <w:rPr>
                <w:rFonts w:ascii="Arial" w:hAnsi="Arial" w:cs="Arial"/>
                <w:color w:val="000000"/>
                <w:sz w:val="18"/>
                <w:szCs w:val="18"/>
              </w:rPr>
              <w:t>±7</w:t>
            </w:r>
          </w:p>
        </w:tc>
        <w:tc>
          <w:tcPr>
            <w:tcW w:w="1204"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2200</w:t>
            </w:r>
            <w:r w:rsidRPr="008627AD">
              <w:rPr>
                <w:rFonts w:ascii="Arial" w:hAnsi="Arial" w:cs="Arial"/>
                <w:color w:val="000000"/>
                <w:sz w:val="18"/>
                <w:szCs w:val="18"/>
              </w:rPr>
              <w:t>±5</w:t>
            </w:r>
          </w:p>
        </w:tc>
        <w:tc>
          <w:tcPr>
            <w:tcW w:w="12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2355</w:t>
            </w:r>
            <w:r w:rsidRPr="008627AD">
              <w:rPr>
                <w:rFonts w:ascii="Arial" w:hAnsi="Arial" w:cs="Arial"/>
                <w:color w:val="000000"/>
                <w:sz w:val="18"/>
                <w:szCs w:val="18"/>
              </w:rPr>
              <w:t>±98</w:t>
            </w:r>
          </w:p>
        </w:tc>
      </w:tr>
      <w:tr w:rsidR="00FB0721" w:rsidRPr="008627AD" w:rsidTr="00421D66">
        <w:trPr>
          <w:trHeight w:val="288"/>
          <w:jc w:val="center"/>
        </w:trPr>
        <w:tc>
          <w:tcPr>
            <w:cnfStyle w:val="001000000000"/>
            <w:tcW w:w="988" w:type="dxa"/>
            <w:hideMark/>
          </w:tcPr>
          <w:p w:rsidR="00FB0721" w:rsidRPr="008627AD" w:rsidRDefault="00FB0721" w:rsidP="00CD231B">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Co</w:t>
            </w:r>
          </w:p>
        </w:tc>
        <w:tc>
          <w:tcPr>
            <w:tcW w:w="117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0.4</w:t>
            </w:r>
            <w:r w:rsidRPr="008627AD">
              <w:rPr>
                <w:rFonts w:ascii="Arial" w:hAnsi="Arial" w:cs="Arial"/>
                <w:color w:val="000000"/>
                <w:sz w:val="18"/>
                <w:szCs w:val="18"/>
              </w:rPr>
              <w:t>±0.0</w:t>
            </w:r>
          </w:p>
        </w:tc>
        <w:tc>
          <w:tcPr>
            <w:tcW w:w="127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0.4</w:t>
            </w:r>
            <w:r w:rsidRPr="008627AD">
              <w:rPr>
                <w:rFonts w:ascii="Arial" w:hAnsi="Arial" w:cs="Arial"/>
                <w:color w:val="000000"/>
                <w:sz w:val="18"/>
                <w:szCs w:val="18"/>
              </w:rPr>
              <w:t>±0.2</w:t>
            </w:r>
          </w:p>
        </w:tc>
        <w:tc>
          <w:tcPr>
            <w:tcW w:w="132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0.7</w:t>
            </w:r>
            <w:r w:rsidRPr="008627AD">
              <w:rPr>
                <w:rFonts w:ascii="Arial" w:hAnsi="Arial" w:cs="Arial"/>
                <w:color w:val="000000"/>
                <w:sz w:val="18"/>
                <w:szCs w:val="18"/>
              </w:rPr>
              <w:t>±0.2</w:t>
            </w:r>
          </w:p>
        </w:tc>
        <w:tc>
          <w:tcPr>
            <w:tcW w:w="129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0.8</w:t>
            </w:r>
            <w:r w:rsidRPr="008627AD">
              <w:rPr>
                <w:rFonts w:ascii="Arial" w:hAnsi="Arial" w:cs="Arial"/>
                <w:color w:val="000000"/>
                <w:sz w:val="18"/>
                <w:szCs w:val="18"/>
              </w:rPr>
              <w:t>±0.1</w:t>
            </w:r>
          </w:p>
        </w:tc>
        <w:tc>
          <w:tcPr>
            <w:tcW w:w="1204"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0.4</w:t>
            </w:r>
            <w:r w:rsidRPr="008627AD">
              <w:rPr>
                <w:rFonts w:ascii="Arial" w:hAnsi="Arial" w:cs="Arial"/>
                <w:color w:val="000000"/>
                <w:sz w:val="18"/>
                <w:szCs w:val="18"/>
              </w:rPr>
              <w:t>±0.0</w:t>
            </w:r>
          </w:p>
        </w:tc>
        <w:tc>
          <w:tcPr>
            <w:tcW w:w="127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0.5</w:t>
            </w:r>
            <w:r w:rsidRPr="008627AD">
              <w:rPr>
                <w:rFonts w:ascii="Arial" w:hAnsi="Arial" w:cs="Arial"/>
                <w:color w:val="000000"/>
                <w:sz w:val="18"/>
                <w:szCs w:val="18"/>
              </w:rPr>
              <w:t>±0.0</w:t>
            </w:r>
          </w:p>
        </w:tc>
      </w:tr>
      <w:tr w:rsidR="00FB0721" w:rsidRPr="008627AD" w:rsidTr="00421D66">
        <w:trPr>
          <w:cnfStyle w:val="000000100000"/>
          <w:trHeight w:val="288"/>
          <w:jc w:val="center"/>
        </w:trPr>
        <w:tc>
          <w:tcPr>
            <w:cnfStyle w:val="001000000000"/>
            <w:tcW w:w="988" w:type="dxa"/>
            <w:hideMark/>
          </w:tcPr>
          <w:p w:rsidR="00FB0721" w:rsidRPr="008627AD" w:rsidRDefault="00FB0721" w:rsidP="00CD231B">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Ni</w:t>
            </w:r>
          </w:p>
        </w:tc>
        <w:tc>
          <w:tcPr>
            <w:tcW w:w="11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34</w:t>
            </w:r>
            <w:r w:rsidRPr="008627AD">
              <w:rPr>
                <w:rFonts w:ascii="Arial" w:hAnsi="Arial" w:cs="Arial"/>
                <w:color w:val="000000"/>
                <w:sz w:val="18"/>
                <w:szCs w:val="18"/>
              </w:rPr>
              <w:t>±1</w:t>
            </w:r>
          </w:p>
        </w:tc>
        <w:tc>
          <w:tcPr>
            <w:tcW w:w="12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28</w:t>
            </w:r>
            <w:r w:rsidRPr="008627AD">
              <w:rPr>
                <w:rFonts w:ascii="Arial" w:hAnsi="Arial" w:cs="Arial"/>
                <w:color w:val="000000"/>
                <w:sz w:val="18"/>
                <w:szCs w:val="18"/>
              </w:rPr>
              <w:t>±4</w:t>
            </w:r>
          </w:p>
        </w:tc>
        <w:tc>
          <w:tcPr>
            <w:tcW w:w="132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41</w:t>
            </w:r>
            <w:r w:rsidRPr="008627AD">
              <w:rPr>
                <w:rFonts w:ascii="Arial" w:hAnsi="Arial" w:cs="Arial"/>
                <w:color w:val="000000"/>
                <w:sz w:val="18"/>
                <w:szCs w:val="18"/>
              </w:rPr>
              <w:t>±7</w:t>
            </w:r>
          </w:p>
        </w:tc>
        <w:tc>
          <w:tcPr>
            <w:tcW w:w="129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34</w:t>
            </w:r>
            <w:r w:rsidRPr="008627AD">
              <w:rPr>
                <w:rFonts w:ascii="Arial" w:hAnsi="Arial" w:cs="Arial"/>
                <w:color w:val="000000"/>
                <w:sz w:val="18"/>
                <w:szCs w:val="18"/>
              </w:rPr>
              <w:t>±1</w:t>
            </w:r>
          </w:p>
        </w:tc>
        <w:tc>
          <w:tcPr>
            <w:tcW w:w="1204"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33</w:t>
            </w:r>
            <w:r w:rsidRPr="008627AD">
              <w:rPr>
                <w:rFonts w:ascii="Arial" w:hAnsi="Arial" w:cs="Arial"/>
                <w:color w:val="000000"/>
                <w:sz w:val="18"/>
                <w:szCs w:val="18"/>
              </w:rPr>
              <w:t>±1</w:t>
            </w:r>
          </w:p>
        </w:tc>
        <w:tc>
          <w:tcPr>
            <w:tcW w:w="12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29</w:t>
            </w:r>
            <w:r w:rsidRPr="008627AD">
              <w:rPr>
                <w:rFonts w:ascii="Arial" w:hAnsi="Arial" w:cs="Arial"/>
                <w:color w:val="000000"/>
                <w:sz w:val="18"/>
                <w:szCs w:val="18"/>
              </w:rPr>
              <w:t>±1</w:t>
            </w:r>
          </w:p>
        </w:tc>
      </w:tr>
      <w:tr w:rsidR="00FB0721" w:rsidRPr="008627AD" w:rsidTr="00421D66">
        <w:trPr>
          <w:trHeight w:val="288"/>
          <w:jc w:val="center"/>
        </w:trPr>
        <w:tc>
          <w:tcPr>
            <w:cnfStyle w:val="001000000000"/>
            <w:tcW w:w="988" w:type="dxa"/>
            <w:hideMark/>
          </w:tcPr>
          <w:p w:rsidR="00FB0721" w:rsidRPr="008627AD" w:rsidRDefault="00FB0721" w:rsidP="00CD231B">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Cu</w:t>
            </w:r>
          </w:p>
        </w:tc>
        <w:tc>
          <w:tcPr>
            <w:tcW w:w="117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225</w:t>
            </w:r>
            <w:r w:rsidRPr="008627AD">
              <w:rPr>
                <w:rFonts w:ascii="Arial" w:hAnsi="Arial" w:cs="Arial"/>
                <w:color w:val="000000"/>
                <w:sz w:val="18"/>
                <w:szCs w:val="18"/>
              </w:rPr>
              <w:t>±2</w:t>
            </w:r>
          </w:p>
        </w:tc>
        <w:tc>
          <w:tcPr>
            <w:tcW w:w="127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205</w:t>
            </w:r>
            <w:r w:rsidRPr="008627AD">
              <w:rPr>
                <w:rFonts w:ascii="Arial" w:hAnsi="Arial" w:cs="Arial"/>
                <w:color w:val="000000"/>
                <w:sz w:val="18"/>
                <w:szCs w:val="18"/>
              </w:rPr>
              <w:t>±17</w:t>
            </w:r>
          </w:p>
        </w:tc>
        <w:tc>
          <w:tcPr>
            <w:tcW w:w="132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225</w:t>
            </w:r>
            <w:r w:rsidRPr="008627AD">
              <w:rPr>
                <w:rFonts w:ascii="Arial" w:hAnsi="Arial" w:cs="Arial"/>
                <w:color w:val="000000"/>
                <w:sz w:val="18"/>
                <w:szCs w:val="18"/>
              </w:rPr>
              <w:t>±22</w:t>
            </w:r>
          </w:p>
        </w:tc>
        <w:tc>
          <w:tcPr>
            <w:tcW w:w="129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227</w:t>
            </w:r>
            <w:r w:rsidRPr="008627AD">
              <w:rPr>
                <w:rFonts w:ascii="Arial" w:hAnsi="Arial" w:cs="Arial"/>
                <w:color w:val="000000"/>
                <w:sz w:val="18"/>
                <w:szCs w:val="18"/>
              </w:rPr>
              <w:t>±1</w:t>
            </w:r>
          </w:p>
        </w:tc>
        <w:tc>
          <w:tcPr>
            <w:tcW w:w="1204"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188</w:t>
            </w:r>
            <w:r w:rsidRPr="008627AD">
              <w:rPr>
                <w:rFonts w:ascii="Arial" w:hAnsi="Arial" w:cs="Arial"/>
                <w:color w:val="000000"/>
                <w:sz w:val="18"/>
                <w:szCs w:val="18"/>
              </w:rPr>
              <w:t>±1</w:t>
            </w:r>
          </w:p>
        </w:tc>
        <w:tc>
          <w:tcPr>
            <w:tcW w:w="127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194</w:t>
            </w:r>
            <w:r w:rsidRPr="008627AD">
              <w:rPr>
                <w:rFonts w:ascii="Arial" w:hAnsi="Arial" w:cs="Arial"/>
                <w:color w:val="000000"/>
                <w:sz w:val="18"/>
                <w:szCs w:val="18"/>
              </w:rPr>
              <w:t>±7</w:t>
            </w:r>
          </w:p>
        </w:tc>
      </w:tr>
      <w:tr w:rsidR="00FB0721" w:rsidRPr="008627AD" w:rsidTr="00421D66">
        <w:trPr>
          <w:cnfStyle w:val="000000100000"/>
          <w:trHeight w:val="288"/>
          <w:jc w:val="center"/>
        </w:trPr>
        <w:tc>
          <w:tcPr>
            <w:cnfStyle w:val="001000000000"/>
            <w:tcW w:w="988" w:type="dxa"/>
            <w:hideMark/>
          </w:tcPr>
          <w:p w:rsidR="00FB0721" w:rsidRPr="008627AD" w:rsidRDefault="00FB0721" w:rsidP="00CD231B">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Zn</w:t>
            </w:r>
          </w:p>
        </w:tc>
        <w:tc>
          <w:tcPr>
            <w:tcW w:w="11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705</w:t>
            </w:r>
            <w:r w:rsidRPr="008627AD">
              <w:rPr>
                <w:rFonts w:ascii="Arial" w:hAnsi="Arial" w:cs="Arial"/>
                <w:color w:val="000000"/>
                <w:sz w:val="18"/>
                <w:szCs w:val="18"/>
              </w:rPr>
              <w:t>±2</w:t>
            </w:r>
          </w:p>
        </w:tc>
        <w:tc>
          <w:tcPr>
            <w:tcW w:w="12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688</w:t>
            </w:r>
            <w:r w:rsidRPr="008627AD">
              <w:rPr>
                <w:rFonts w:ascii="Arial" w:hAnsi="Arial" w:cs="Arial"/>
                <w:color w:val="000000"/>
                <w:sz w:val="18"/>
                <w:szCs w:val="18"/>
              </w:rPr>
              <w:t>±63</w:t>
            </w:r>
          </w:p>
        </w:tc>
        <w:tc>
          <w:tcPr>
            <w:tcW w:w="132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827</w:t>
            </w:r>
            <w:r w:rsidRPr="008627AD">
              <w:rPr>
                <w:rFonts w:ascii="Arial" w:hAnsi="Arial" w:cs="Arial"/>
                <w:color w:val="000000"/>
                <w:sz w:val="18"/>
                <w:szCs w:val="18"/>
              </w:rPr>
              <w:t>±92</w:t>
            </w:r>
          </w:p>
        </w:tc>
        <w:tc>
          <w:tcPr>
            <w:tcW w:w="129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858</w:t>
            </w:r>
            <w:r w:rsidRPr="008627AD">
              <w:rPr>
                <w:rFonts w:ascii="Arial" w:hAnsi="Arial" w:cs="Arial"/>
                <w:color w:val="000000"/>
                <w:sz w:val="18"/>
                <w:szCs w:val="18"/>
              </w:rPr>
              <w:t>±1</w:t>
            </w:r>
          </w:p>
        </w:tc>
        <w:tc>
          <w:tcPr>
            <w:tcW w:w="1204"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704</w:t>
            </w:r>
            <w:r w:rsidRPr="008627AD">
              <w:rPr>
                <w:rFonts w:ascii="Arial" w:hAnsi="Arial" w:cs="Arial"/>
                <w:color w:val="000000"/>
                <w:sz w:val="18"/>
                <w:szCs w:val="18"/>
              </w:rPr>
              <w:t>±9</w:t>
            </w:r>
          </w:p>
        </w:tc>
        <w:tc>
          <w:tcPr>
            <w:tcW w:w="12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717</w:t>
            </w:r>
            <w:r w:rsidRPr="008627AD">
              <w:rPr>
                <w:rFonts w:ascii="Arial" w:hAnsi="Arial" w:cs="Arial"/>
                <w:color w:val="000000"/>
                <w:sz w:val="18"/>
                <w:szCs w:val="18"/>
              </w:rPr>
              <w:t>±15</w:t>
            </w:r>
          </w:p>
        </w:tc>
      </w:tr>
      <w:tr w:rsidR="00FB0721" w:rsidRPr="008627AD" w:rsidTr="00421D66">
        <w:trPr>
          <w:trHeight w:val="288"/>
          <w:jc w:val="center"/>
        </w:trPr>
        <w:tc>
          <w:tcPr>
            <w:cnfStyle w:val="001000000000"/>
            <w:tcW w:w="988" w:type="dxa"/>
            <w:hideMark/>
          </w:tcPr>
          <w:p w:rsidR="00FB0721" w:rsidRPr="008627AD" w:rsidRDefault="00FB0721" w:rsidP="00CD231B">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As</w:t>
            </w:r>
          </w:p>
        </w:tc>
        <w:tc>
          <w:tcPr>
            <w:tcW w:w="117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1.9</w:t>
            </w:r>
            <w:r w:rsidRPr="008627AD">
              <w:rPr>
                <w:rFonts w:ascii="Arial" w:hAnsi="Arial" w:cs="Arial"/>
                <w:color w:val="000000"/>
                <w:sz w:val="18"/>
                <w:szCs w:val="18"/>
              </w:rPr>
              <w:t>±0.0</w:t>
            </w:r>
          </w:p>
        </w:tc>
        <w:tc>
          <w:tcPr>
            <w:tcW w:w="127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1.7</w:t>
            </w:r>
            <w:r w:rsidRPr="008627AD">
              <w:rPr>
                <w:rFonts w:ascii="Arial" w:hAnsi="Arial" w:cs="Arial"/>
                <w:color w:val="000000"/>
                <w:sz w:val="18"/>
                <w:szCs w:val="18"/>
              </w:rPr>
              <w:t>±0.1</w:t>
            </w:r>
          </w:p>
        </w:tc>
        <w:tc>
          <w:tcPr>
            <w:tcW w:w="132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2.1</w:t>
            </w:r>
            <w:r w:rsidRPr="008627AD">
              <w:rPr>
                <w:rFonts w:ascii="Arial" w:hAnsi="Arial" w:cs="Arial"/>
                <w:color w:val="000000"/>
                <w:sz w:val="18"/>
                <w:szCs w:val="18"/>
              </w:rPr>
              <w:t>±0.2</w:t>
            </w:r>
          </w:p>
        </w:tc>
        <w:tc>
          <w:tcPr>
            <w:tcW w:w="129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1.9</w:t>
            </w:r>
            <w:r w:rsidRPr="008627AD">
              <w:rPr>
                <w:rFonts w:ascii="Arial" w:hAnsi="Arial" w:cs="Arial"/>
                <w:color w:val="000000"/>
                <w:sz w:val="18"/>
                <w:szCs w:val="18"/>
              </w:rPr>
              <w:t>±0.0</w:t>
            </w:r>
          </w:p>
        </w:tc>
        <w:tc>
          <w:tcPr>
            <w:tcW w:w="1204"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1.8</w:t>
            </w:r>
            <w:r w:rsidRPr="008627AD">
              <w:rPr>
                <w:rFonts w:ascii="Arial" w:hAnsi="Arial" w:cs="Arial"/>
                <w:color w:val="000000"/>
                <w:sz w:val="18"/>
                <w:szCs w:val="18"/>
              </w:rPr>
              <w:t>±0.0</w:t>
            </w:r>
          </w:p>
        </w:tc>
        <w:tc>
          <w:tcPr>
            <w:tcW w:w="127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1.7</w:t>
            </w:r>
            <w:r w:rsidRPr="008627AD">
              <w:rPr>
                <w:rFonts w:ascii="Arial" w:hAnsi="Arial" w:cs="Arial"/>
                <w:color w:val="000000"/>
                <w:sz w:val="18"/>
                <w:szCs w:val="18"/>
              </w:rPr>
              <w:t>±0.0</w:t>
            </w:r>
          </w:p>
        </w:tc>
      </w:tr>
      <w:tr w:rsidR="00FB0721" w:rsidRPr="008627AD" w:rsidTr="00421D66">
        <w:trPr>
          <w:cnfStyle w:val="000000100000"/>
          <w:trHeight w:val="288"/>
          <w:jc w:val="center"/>
        </w:trPr>
        <w:tc>
          <w:tcPr>
            <w:cnfStyle w:val="001000000000"/>
            <w:tcW w:w="988" w:type="dxa"/>
            <w:hideMark/>
          </w:tcPr>
          <w:p w:rsidR="00FB0721" w:rsidRPr="008627AD" w:rsidRDefault="00FB0721" w:rsidP="00CD231B">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Se</w:t>
            </w:r>
          </w:p>
        </w:tc>
        <w:tc>
          <w:tcPr>
            <w:tcW w:w="11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0.3</w:t>
            </w:r>
            <w:r w:rsidRPr="008627AD">
              <w:rPr>
                <w:rFonts w:ascii="Arial" w:hAnsi="Arial" w:cs="Arial"/>
                <w:color w:val="000000"/>
                <w:sz w:val="18"/>
                <w:szCs w:val="18"/>
              </w:rPr>
              <w:t>±0.0</w:t>
            </w:r>
          </w:p>
        </w:tc>
        <w:tc>
          <w:tcPr>
            <w:tcW w:w="12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0.1</w:t>
            </w:r>
            <w:r w:rsidRPr="008627AD">
              <w:rPr>
                <w:rFonts w:ascii="Arial" w:hAnsi="Arial" w:cs="Arial"/>
                <w:color w:val="000000"/>
                <w:sz w:val="18"/>
                <w:szCs w:val="18"/>
              </w:rPr>
              <w:t>±0.0</w:t>
            </w:r>
          </w:p>
        </w:tc>
        <w:tc>
          <w:tcPr>
            <w:tcW w:w="132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0.6</w:t>
            </w:r>
            <w:r w:rsidRPr="008627AD">
              <w:rPr>
                <w:rFonts w:ascii="Arial" w:hAnsi="Arial" w:cs="Arial"/>
                <w:color w:val="000000"/>
                <w:sz w:val="18"/>
                <w:szCs w:val="18"/>
              </w:rPr>
              <w:t>±0.2</w:t>
            </w:r>
          </w:p>
        </w:tc>
        <w:tc>
          <w:tcPr>
            <w:tcW w:w="129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0.5</w:t>
            </w:r>
            <w:r w:rsidRPr="008627AD">
              <w:rPr>
                <w:rFonts w:ascii="Arial" w:hAnsi="Arial" w:cs="Arial"/>
                <w:color w:val="000000"/>
                <w:sz w:val="18"/>
                <w:szCs w:val="18"/>
              </w:rPr>
              <w:t>±0.0</w:t>
            </w:r>
          </w:p>
        </w:tc>
        <w:tc>
          <w:tcPr>
            <w:tcW w:w="1204"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0.4</w:t>
            </w:r>
            <w:r w:rsidRPr="008627AD">
              <w:rPr>
                <w:rFonts w:ascii="Arial" w:hAnsi="Arial" w:cs="Arial"/>
                <w:color w:val="000000"/>
                <w:sz w:val="18"/>
                <w:szCs w:val="18"/>
              </w:rPr>
              <w:t>±0.0</w:t>
            </w:r>
          </w:p>
        </w:tc>
        <w:tc>
          <w:tcPr>
            <w:tcW w:w="12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0.2</w:t>
            </w:r>
            <w:r w:rsidRPr="008627AD">
              <w:rPr>
                <w:rFonts w:ascii="Arial" w:hAnsi="Arial" w:cs="Arial"/>
                <w:color w:val="000000"/>
                <w:sz w:val="18"/>
                <w:szCs w:val="18"/>
              </w:rPr>
              <w:t>±0.0</w:t>
            </w:r>
          </w:p>
        </w:tc>
      </w:tr>
      <w:tr w:rsidR="00FB0721" w:rsidRPr="008627AD" w:rsidTr="00421D66">
        <w:trPr>
          <w:trHeight w:val="288"/>
          <w:jc w:val="center"/>
        </w:trPr>
        <w:tc>
          <w:tcPr>
            <w:cnfStyle w:val="001000000000"/>
            <w:tcW w:w="988" w:type="dxa"/>
            <w:hideMark/>
          </w:tcPr>
          <w:p w:rsidR="00FB0721" w:rsidRPr="008627AD" w:rsidRDefault="00FB0721" w:rsidP="00CD231B">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Mo</w:t>
            </w:r>
          </w:p>
        </w:tc>
        <w:tc>
          <w:tcPr>
            <w:tcW w:w="117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4.9</w:t>
            </w:r>
            <w:r w:rsidRPr="008627AD">
              <w:rPr>
                <w:rFonts w:ascii="Arial" w:hAnsi="Arial" w:cs="Arial"/>
                <w:color w:val="000000"/>
                <w:sz w:val="18"/>
                <w:szCs w:val="18"/>
              </w:rPr>
              <w:t>±0.0</w:t>
            </w:r>
          </w:p>
        </w:tc>
        <w:tc>
          <w:tcPr>
            <w:tcW w:w="127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4.7</w:t>
            </w:r>
            <w:r w:rsidRPr="008627AD">
              <w:rPr>
                <w:rFonts w:ascii="Arial" w:hAnsi="Arial" w:cs="Arial"/>
                <w:color w:val="000000"/>
                <w:sz w:val="18"/>
                <w:szCs w:val="18"/>
              </w:rPr>
              <w:t>±0.5</w:t>
            </w:r>
          </w:p>
        </w:tc>
        <w:tc>
          <w:tcPr>
            <w:tcW w:w="132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6.0</w:t>
            </w:r>
            <w:r w:rsidRPr="008627AD">
              <w:rPr>
                <w:rFonts w:ascii="Arial" w:hAnsi="Arial" w:cs="Arial"/>
                <w:color w:val="000000"/>
                <w:sz w:val="18"/>
                <w:szCs w:val="18"/>
              </w:rPr>
              <w:t>±0.8</w:t>
            </w:r>
          </w:p>
        </w:tc>
        <w:tc>
          <w:tcPr>
            <w:tcW w:w="129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5.2</w:t>
            </w:r>
            <w:r w:rsidRPr="008627AD">
              <w:rPr>
                <w:rFonts w:ascii="Arial" w:hAnsi="Arial" w:cs="Arial"/>
                <w:color w:val="000000"/>
                <w:sz w:val="18"/>
                <w:szCs w:val="18"/>
              </w:rPr>
              <w:t>±0.0</w:t>
            </w:r>
          </w:p>
        </w:tc>
        <w:tc>
          <w:tcPr>
            <w:tcW w:w="1204"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5.4</w:t>
            </w:r>
            <w:r w:rsidRPr="008627AD">
              <w:rPr>
                <w:rFonts w:ascii="Arial" w:hAnsi="Arial" w:cs="Arial"/>
                <w:color w:val="000000"/>
                <w:sz w:val="18"/>
                <w:szCs w:val="18"/>
              </w:rPr>
              <w:t>±0.1</w:t>
            </w:r>
          </w:p>
        </w:tc>
        <w:tc>
          <w:tcPr>
            <w:tcW w:w="127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5.3</w:t>
            </w:r>
            <w:r w:rsidRPr="008627AD">
              <w:rPr>
                <w:rFonts w:ascii="Arial" w:hAnsi="Arial" w:cs="Arial"/>
                <w:color w:val="000000"/>
                <w:sz w:val="18"/>
                <w:szCs w:val="18"/>
              </w:rPr>
              <w:t>±0.0</w:t>
            </w:r>
          </w:p>
        </w:tc>
      </w:tr>
      <w:tr w:rsidR="00FB0721" w:rsidRPr="008627AD" w:rsidTr="00421D66">
        <w:trPr>
          <w:cnfStyle w:val="000000100000"/>
          <w:trHeight w:val="288"/>
          <w:jc w:val="center"/>
        </w:trPr>
        <w:tc>
          <w:tcPr>
            <w:cnfStyle w:val="001000000000"/>
            <w:tcW w:w="988" w:type="dxa"/>
            <w:hideMark/>
          </w:tcPr>
          <w:p w:rsidR="00FB0721" w:rsidRPr="008627AD" w:rsidRDefault="00FB0721" w:rsidP="00CD231B">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Cd</w:t>
            </w:r>
          </w:p>
        </w:tc>
        <w:tc>
          <w:tcPr>
            <w:tcW w:w="11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0.9</w:t>
            </w:r>
            <w:r w:rsidRPr="008627AD">
              <w:rPr>
                <w:rFonts w:ascii="Arial" w:hAnsi="Arial" w:cs="Arial"/>
                <w:color w:val="000000"/>
                <w:sz w:val="18"/>
                <w:szCs w:val="18"/>
              </w:rPr>
              <w:t>±0.0</w:t>
            </w:r>
          </w:p>
        </w:tc>
        <w:tc>
          <w:tcPr>
            <w:tcW w:w="12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0.9</w:t>
            </w:r>
            <w:r w:rsidRPr="008627AD">
              <w:rPr>
                <w:rFonts w:ascii="Arial" w:hAnsi="Arial" w:cs="Arial"/>
                <w:color w:val="000000"/>
                <w:sz w:val="18"/>
                <w:szCs w:val="18"/>
              </w:rPr>
              <w:t>±0.1</w:t>
            </w:r>
          </w:p>
        </w:tc>
        <w:tc>
          <w:tcPr>
            <w:tcW w:w="132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1.0</w:t>
            </w:r>
            <w:r w:rsidRPr="008627AD">
              <w:rPr>
                <w:rFonts w:ascii="Arial" w:hAnsi="Arial" w:cs="Arial"/>
                <w:color w:val="000000"/>
                <w:sz w:val="18"/>
                <w:szCs w:val="18"/>
              </w:rPr>
              <w:t>±0.2</w:t>
            </w:r>
          </w:p>
        </w:tc>
        <w:tc>
          <w:tcPr>
            <w:tcW w:w="129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1.0</w:t>
            </w:r>
            <w:r w:rsidRPr="008627AD">
              <w:rPr>
                <w:rFonts w:ascii="Arial" w:hAnsi="Arial" w:cs="Arial"/>
                <w:color w:val="000000"/>
                <w:sz w:val="18"/>
                <w:szCs w:val="18"/>
              </w:rPr>
              <w:t>±0.0</w:t>
            </w:r>
          </w:p>
        </w:tc>
        <w:tc>
          <w:tcPr>
            <w:tcW w:w="1204"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0.9</w:t>
            </w:r>
            <w:r w:rsidRPr="008627AD">
              <w:rPr>
                <w:rFonts w:ascii="Arial" w:hAnsi="Arial" w:cs="Arial"/>
                <w:color w:val="000000"/>
                <w:sz w:val="18"/>
                <w:szCs w:val="18"/>
              </w:rPr>
              <w:t>±0.0</w:t>
            </w:r>
          </w:p>
        </w:tc>
        <w:tc>
          <w:tcPr>
            <w:tcW w:w="12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0.8</w:t>
            </w:r>
            <w:r w:rsidRPr="008627AD">
              <w:rPr>
                <w:rFonts w:ascii="Arial" w:hAnsi="Arial" w:cs="Arial"/>
                <w:color w:val="000000"/>
                <w:sz w:val="18"/>
                <w:szCs w:val="18"/>
              </w:rPr>
              <w:t>±0.1</w:t>
            </w:r>
          </w:p>
        </w:tc>
      </w:tr>
      <w:tr w:rsidR="00FB0721" w:rsidRPr="008627AD" w:rsidTr="00421D66">
        <w:trPr>
          <w:trHeight w:val="288"/>
          <w:jc w:val="center"/>
        </w:trPr>
        <w:tc>
          <w:tcPr>
            <w:cnfStyle w:val="001000000000"/>
            <w:tcW w:w="988" w:type="dxa"/>
            <w:hideMark/>
          </w:tcPr>
          <w:p w:rsidR="00FB0721" w:rsidRPr="008627AD" w:rsidRDefault="00FB0721" w:rsidP="00CD231B">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Hg</w:t>
            </w:r>
          </w:p>
        </w:tc>
        <w:tc>
          <w:tcPr>
            <w:tcW w:w="117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0.5</w:t>
            </w:r>
            <w:r w:rsidRPr="008627AD">
              <w:rPr>
                <w:rFonts w:ascii="Arial" w:hAnsi="Arial" w:cs="Arial"/>
                <w:color w:val="000000"/>
                <w:sz w:val="18"/>
                <w:szCs w:val="18"/>
              </w:rPr>
              <w:t>±0.0</w:t>
            </w:r>
          </w:p>
        </w:tc>
        <w:tc>
          <w:tcPr>
            <w:tcW w:w="127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0.7</w:t>
            </w:r>
            <w:r w:rsidRPr="008627AD">
              <w:rPr>
                <w:rFonts w:ascii="Arial" w:hAnsi="Arial" w:cs="Arial"/>
                <w:color w:val="000000"/>
                <w:sz w:val="18"/>
                <w:szCs w:val="18"/>
              </w:rPr>
              <w:t>±0.1</w:t>
            </w:r>
          </w:p>
        </w:tc>
        <w:tc>
          <w:tcPr>
            <w:tcW w:w="132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0.4</w:t>
            </w:r>
            <w:r w:rsidRPr="008627AD">
              <w:rPr>
                <w:rFonts w:ascii="Arial" w:hAnsi="Arial" w:cs="Arial"/>
                <w:color w:val="000000"/>
                <w:sz w:val="18"/>
                <w:szCs w:val="18"/>
              </w:rPr>
              <w:t>±0.1</w:t>
            </w:r>
          </w:p>
        </w:tc>
        <w:tc>
          <w:tcPr>
            <w:tcW w:w="129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0.3</w:t>
            </w:r>
            <w:r w:rsidRPr="008627AD">
              <w:rPr>
                <w:rFonts w:ascii="Arial" w:hAnsi="Arial" w:cs="Arial"/>
                <w:color w:val="000000"/>
                <w:sz w:val="18"/>
                <w:szCs w:val="18"/>
              </w:rPr>
              <w:t>±0.0</w:t>
            </w:r>
          </w:p>
        </w:tc>
        <w:tc>
          <w:tcPr>
            <w:tcW w:w="1204"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0.4</w:t>
            </w:r>
            <w:r w:rsidRPr="008627AD">
              <w:rPr>
                <w:rFonts w:ascii="Arial" w:hAnsi="Arial" w:cs="Arial"/>
                <w:color w:val="000000"/>
                <w:sz w:val="18"/>
                <w:szCs w:val="18"/>
              </w:rPr>
              <w:t>±0.0</w:t>
            </w:r>
          </w:p>
        </w:tc>
        <w:tc>
          <w:tcPr>
            <w:tcW w:w="1272" w:type="dxa"/>
            <w:hideMark/>
          </w:tcPr>
          <w:p w:rsidR="00FB0721" w:rsidRPr="008627AD" w:rsidRDefault="00FB0721" w:rsidP="00CD231B">
            <w:pPr>
              <w:jc w:val="center"/>
              <w:cnfStyle w:val="000000000000"/>
              <w:rPr>
                <w:rFonts w:ascii="Arial" w:hAnsi="Arial" w:cs="Arial"/>
                <w:color w:val="000000"/>
                <w:sz w:val="20"/>
                <w:szCs w:val="20"/>
              </w:rPr>
            </w:pPr>
            <w:r w:rsidRPr="008627AD">
              <w:rPr>
                <w:rFonts w:ascii="Arial" w:hAnsi="Arial" w:cs="Arial"/>
                <w:color w:val="000000"/>
                <w:sz w:val="20"/>
                <w:szCs w:val="20"/>
              </w:rPr>
              <w:t>0.4</w:t>
            </w:r>
            <w:r w:rsidRPr="008627AD">
              <w:rPr>
                <w:rFonts w:ascii="Arial" w:hAnsi="Arial" w:cs="Arial"/>
                <w:color w:val="000000"/>
                <w:sz w:val="18"/>
                <w:szCs w:val="18"/>
              </w:rPr>
              <w:t>±0.1</w:t>
            </w:r>
          </w:p>
        </w:tc>
      </w:tr>
      <w:tr w:rsidR="00FB0721" w:rsidRPr="008627AD" w:rsidTr="00421D66">
        <w:trPr>
          <w:cnfStyle w:val="000000100000"/>
          <w:trHeight w:val="300"/>
          <w:jc w:val="center"/>
        </w:trPr>
        <w:tc>
          <w:tcPr>
            <w:cnfStyle w:val="001000000000"/>
            <w:tcW w:w="988" w:type="dxa"/>
            <w:hideMark/>
          </w:tcPr>
          <w:p w:rsidR="00FB0721" w:rsidRPr="008627AD" w:rsidRDefault="00FB0721" w:rsidP="00CD231B">
            <w:pPr>
              <w:jc w:val="center"/>
              <w:rPr>
                <w:rFonts w:ascii="Arial" w:eastAsia="Times New Roman" w:hAnsi="Arial" w:cs="Arial"/>
                <w:b w:val="0"/>
                <w:bCs w:val="0"/>
                <w:color w:val="000000"/>
                <w:sz w:val="18"/>
                <w:szCs w:val="18"/>
                <w:lang w:eastAsia="el-GR"/>
              </w:rPr>
            </w:pPr>
            <w:r w:rsidRPr="008627AD">
              <w:rPr>
                <w:rFonts w:ascii="Arial" w:eastAsia="Times New Roman" w:hAnsi="Arial" w:cs="Arial"/>
                <w:b w:val="0"/>
                <w:bCs w:val="0"/>
                <w:color w:val="000000"/>
                <w:sz w:val="18"/>
                <w:szCs w:val="18"/>
                <w:lang w:eastAsia="el-GR"/>
              </w:rPr>
              <w:t>Pb</w:t>
            </w:r>
          </w:p>
        </w:tc>
        <w:tc>
          <w:tcPr>
            <w:tcW w:w="11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148</w:t>
            </w:r>
            <w:r w:rsidRPr="008627AD">
              <w:rPr>
                <w:rFonts w:ascii="Arial" w:hAnsi="Arial" w:cs="Arial"/>
                <w:color w:val="000000"/>
                <w:sz w:val="18"/>
                <w:szCs w:val="18"/>
              </w:rPr>
              <w:t>±1</w:t>
            </w:r>
          </w:p>
        </w:tc>
        <w:tc>
          <w:tcPr>
            <w:tcW w:w="12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148</w:t>
            </w:r>
            <w:r w:rsidRPr="008627AD">
              <w:rPr>
                <w:rFonts w:ascii="Arial" w:hAnsi="Arial" w:cs="Arial"/>
                <w:color w:val="000000"/>
                <w:sz w:val="18"/>
                <w:szCs w:val="18"/>
              </w:rPr>
              <w:t>±17</w:t>
            </w:r>
          </w:p>
        </w:tc>
        <w:tc>
          <w:tcPr>
            <w:tcW w:w="132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149</w:t>
            </w:r>
            <w:r w:rsidRPr="008627AD">
              <w:rPr>
                <w:rFonts w:ascii="Arial" w:hAnsi="Arial" w:cs="Arial"/>
                <w:color w:val="000000"/>
                <w:sz w:val="18"/>
                <w:szCs w:val="18"/>
              </w:rPr>
              <w:t>±1</w:t>
            </w:r>
          </w:p>
        </w:tc>
        <w:tc>
          <w:tcPr>
            <w:tcW w:w="129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158</w:t>
            </w:r>
            <w:r w:rsidRPr="008627AD">
              <w:rPr>
                <w:rFonts w:ascii="Arial" w:hAnsi="Arial" w:cs="Arial"/>
                <w:color w:val="000000"/>
                <w:sz w:val="18"/>
                <w:szCs w:val="18"/>
              </w:rPr>
              <w:t>±1</w:t>
            </w:r>
          </w:p>
        </w:tc>
        <w:tc>
          <w:tcPr>
            <w:tcW w:w="1204"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139</w:t>
            </w:r>
            <w:r w:rsidRPr="008627AD">
              <w:rPr>
                <w:rFonts w:ascii="Arial" w:hAnsi="Arial" w:cs="Arial"/>
                <w:color w:val="000000"/>
                <w:sz w:val="18"/>
                <w:szCs w:val="18"/>
              </w:rPr>
              <w:t>±1</w:t>
            </w:r>
          </w:p>
        </w:tc>
        <w:tc>
          <w:tcPr>
            <w:tcW w:w="1272" w:type="dxa"/>
            <w:hideMark/>
          </w:tcPr>
          <w:p w:rsidR="00FB0721" w:rsidRPr="008627AD" w:rsidRDefault="00FB0721" w:rsidP="00CD231B">
            <w:pPr>
              <w:jc w:val="center"/>
              <w:cnfStyle w:val="000000100000"/>
              <w:rPr>
                <w:rFonts w:ascii="Arial" w:hAnsi="Arial" w:cs="Arial"/>
                <w:color w:val="000000"/>
                <w:sz w:val="20"/>
                <w:szCs w:val="20"/>
              </w:rPr>
            </w:pPr>
            <w:r w:rsidRPr="008627AD">
              <w:rPr>
                <w:rFonts w:ascii="Arial" w:hAnsi="Arial" w:cs="Arial"/>
                <w:color w:val="000000"/>
                <w:sz w:val="20"/>
                <w:szCs w:val="20"/>
              </w:rPr>
              <w:t>145</w:t>
            </w:r>
            <w:r w:rsidRPr="008627AD">
              <w:rPr>
                <w:rFonts w:ascii="Arial" w:hAnsi="Arial" w:cs="Arial"/>
                <w:color w:val="000000"/>
                <w:sz w:val="18"/>
                <w:szCs w:val="18"/>
              </w:rPr>
              <w:t>±1</w:t>
            </w:r>
          </w:p>
        </w:tc>
      </w:tr>
    </w:tbl>
    <w:p w:rsidR="00534A4E" w:rsidRPr="00034712" w:rsidRDefault="00EA2901" w:rsidP="00534A4E">
      <w:pPr>
        <w:rPr>
          <w:rFonts w:ascii="Arial" w:hAnsi="Arial" w:cs="Arial"/>
          <w:sz w:val="20"/>
          <w:lang w:val="el-GR"/>
        </w:rPr>
      </w:pPr>
      <w:r>
        <w:rPr>
          <w:rFonts w:ascii="Arial" w:hAnsi="Arial" w:cs="Arial"/>
          <w:lang w:val="el-GR"/>
        </w:rPr>
        <w:t xml:space="preserve">     </w:t>
      </w:r>
    </w:p>
    <w:p w:rsidR="00534A4E" w:rsidRPr="004454EF" w:rsidRDefault="00534A4E" w:rsidP="006A21FA">
      <w:pPr>
        <w:jc w:val="both"/>
        <w:rPr>
          <w:rFonts w:ascii="Arial" w:hAnsi="Arial" w:cs="Arial"/>
          <w:lang w:val="el-GR"/>
        </w:rPr>
      </w:pPr>
    </w:p>
    <w:p w:rsidR="00235BAD" w:rsidRDefault="008A662E" w:rsidP="006A21FA">
      <w:pPr>
        <w:jc w:val="both"/>
        <w:rPr>
          <w:rFonts w:ascii="Arial" w:hAnsi="Arial" w:cs="Arial"/>
          <w:lang w:val="el-GR"/>
        </w:rPr>
      </w:pPr>
      <w:r>
        <w:rPr>
          <w:rFonts w:ascii="Arial" w:hAnsi="Arial" w:cs="Arial"/>
          <w:lang w:val="el-GR"/>
        </w:rPr>
        <w:t>Συγκεκριμένα</w:t>
      </w:r>
      <w:r w:rsidR="00534A4E" w:rsidRPr="004454EF">
        <w:rPr>
          <w:rFonts w:ascii="Arial" w:hAnsi="Arial" w:cs="Arial"/>
          <w:lang w:val="el-GR"/>
        </w:rPr>
        <w:t xml:space="preserve"> </w:t>
      </w:r>
      <w:r w:rsidR="00D27DF1">
        <w:rPr>
          <w:rFonts w:ascii="Arial" w:hAnsi="Arial" w:cs="Arial"/>
          <w:lang w:val="el-GR"/>
        </w:rPr>
        <w:t xml:space="preserve">το </w:t>
      </w:r>
      <w:r w:rsidR="00534A4E" w:rsidRPr="00CD1C15">
        <w:rPr>
          <w:rFonts w:ascii="Arial" w:hAnsi="Arial" w:cs="Arial"/>
        </w:rPr>
        <w:t>Ca</w:t>
      </w:r>
      <w:r w:rsidR="00534A4E" w:rsidRPr="004454EF">
        <w:rPr>
          <w:rFonts w:ascii="Arial" w:hAnsi="Arial" w:cs="Arial"/>
          <w:lang w:val="el-GR"/>
        </w:rPr>
        <w:t xml:space="preserve"> και Κ είναι τα κ</w:t>
      </w:r>
      <w:r w:rsidR="00C00D0B">
        <w:rPr>
          <w:rFonts w:ascii="Arial" w:hAnsi="Arial" w:cs="Arial"/>
          <w:lang w:val="el-GR"/>
        </w:rPr>
        <w:t>ύρι</w:t>
      </w:r>
      <w:r w:rsidR="00534A4E" w:rsidRPr="004454EF">
        <w:rPr>
          <w:rFonts w:ascii="Arial" w:hAnsi="Arial" w:cs="Arial"/>
          <w:lang w:val="el-GR"/>
        </w:rPr>
        <w:t xml:space="preserve">α μέταλλα που περιέχονται στη δομή των βιοεξανθρακώματος </w:t>
      </w:r>
      <w:r w:rsidR="00C00D0B">
        <w:rPr>
          <w:rFonts w:ascii="Arial" w:hAnsi="Arial" w:cs="Arial"/>
          <w:lang w:val="el-GR"/>
        </w:rPr>
        <w:t xml:space="preserve">φλοιών </w:t>
      </w:r>
      <w:r w:rsidR="00534A4E" w:rsidRPr="004454EF">
        <w:rPr>
          <w:rFonts w:ascii="Arial" w:hAnsi="Arial" w:cs="Arial"/>
          <w:lang w:val="el-GR"/>
        </w:rPr>
        <w:t>ρυζιού</w:t>
      </w:r>
      <w:r w:rsidR="00C00D0B">
        <w:rPr>
          <w:rFonts w:ascii="Arial" w:hAnsi="Arial" w:cs="Arial"/>
          <w:lang w:val="el-GR"/>
        </w:rPr>
        <w:t>, καθώς</w:t>
      </w:r>
      <w:r w:rsidR="00534A4E" w:rsidRPr="004454EF">
        <w:rPr>
          <w:rFonts w:ascii="Arial" w:hAnsi="Arial" w:cs="Arial"/>
          <w:lang w:val="el-GR"/>
        </w:rPr>
        <w:t xml:space="preserve"> κυμαίνονται μεταξύ  520</w:t>
      </w:r>
      <w:r w:rsidR="00534A4E" w:rsidRPr="00CD1C15">
        <w:rPr>
          <w:rFonts w:ascii="Arial" w:hAnsi="Arial" w:cs="Arial"/>
        </w:rPr>
        <w:t>mg</w:t>
      </w:r>
      <w:r w:rsidR="00D27DF1">
        <w:rPr>
          <w:rFonts w:ascii="Arial" w:hAnsi="Arial" w:cs="Arial"/>
          <w:lang w:val="el-GR"/>
        </w:rPr>
        <w:t>κ</w:t>
      </w:r>
      <w:r w:rsidR="00534A4E" w:rsidRPr="00CD1C15">
        <w:rPr>
          <w:rFonts w:ascii="Arial" w:hAnsi="Arial" w:cs="Arial"/>
        </w:rPr>
        <w:t>g</w:t>
      </w:r>
      <w:r w:rsidR="00534A4E" w:rsidRPr="004454EF">
        <w:rPr>
          <w:rFonts w:ascii="Arial" w:hAnsi="Arial" w:cs="Arial"/>
          <w:vertAlign w:val="superscript"/>
          <w:lang w:val="el-GR"/>
        </w:rPr>
        <w:t>-1</w:t>
      </w:r>
      <w:r w:rsidR="00534A4E" w:rsidRPr="004454EF">
        <w:rPr>
          <w:rFonts w:ascii="Arial" w:hAnsi="Arial" w:cs="Arial"/>
          <w:lang w:val="el-GR"/>
        </w:rPr>
        <w:t xml:space="preserve">-1446 </w:t>
      </w:r>
      <w:r w:rsidR="00534A4E" w:rsidRPr="00CD1C15">
        <w:rPr>
          <w:rFonts w:ascii="Arial" w:hAnsi="Arial" w:cs="Arial"/>
        </w:rPr>
        <w:t>mgkg</w:t>
      </w:r>
      <w:r w:rsidR="00534A4E" w:rsidRPr="004454EF">
        <w:rPr>
          <w:rFonts w:ascii="Arial" w:hAnsi="Arial" w:cs="Arial"/>
          <w:vertAlign w:val="superscript"/>
          <w:lang w:val="el-GR"/>
        </w:rPr>
        <w:t>-1</w:t>
      </w:r>
      <w:r w:rsidR="00534A4E" w:rsidRPr="004454EF">
        <w:rPr>
          <w:rFonts w:ascii="Arial" w:hAnsi="Arial" w:cs="Arial"/>
          <w:lang w:val="el-GR"/>
        </w:rPr>
        <w:t xml:space="preserve"> και 1857</w:t>
      </w:r>
      <w:r w:rsidR="00534A4E" w:rsidRPr="00CD1C15">
        <w:rPr>
          <w:rFonts w:ascii="Arial" w:hAnsi="Arial" w:cs="Arial"/>
        </w:rPr>
        <w:t>mgkg</w:t>
      </w:r>
      <w:r w:rsidR="00534A4E" w:rsidRPr="004454EF">
        <w:rPr>
          <w:rFonts w:ascii="Arial" w:hAnsi="Arial" w:cs="Arial"/>
          <w:vertAlign w:val="superscript"/>
          <w:lang w:val="el-GR"/>
        </w:rPr>
        <w:t>-1</w:t>
      </w:r>
      <w:r w:rsidR="00534A4E" w:rsidRPr="004454EF">
        <w:rPr>
          <w:rFonts w:ascii="Arial" w:hAnsi="Arial" w:cs="Arial"/>
          <w:lang w:val="el-GR"/>
        </w:rPr>
        <w:t xml:space="preserve"> </w:t>
      </w:r>
      <w:r w:rsidR="00534A4E" w:rsidRPr="00CD1C15">
        <w:rPr>
          <w:rFonts w:ascii="Arial" w:hAnsi="Arial" w:cs="Arial"/>
        </w:rPr>
        <w:t>to</w:t>
      </w:r>
      <w:r w:rsidR="00534A4E" w:rsidRPr="004454EF">
        <w:rPr>
          <w:rFonts w:ascii="Arial" w:hAnsi="Arial" w:cs="Arial"/>
          <w:lang w:val="el-GR"/>
        </w:rPr>
        <w:t xml:space="preserve"> 2214</w:t>
      </w:r>
      <w:r w:rsidR="00534A4E" w:rsidRPr="00CD1C15">
        <w:rPr>
          <w:rFonts w:ascii="Arial" w:hAnsi="Arial" w:cs="Arial"/>
        </w:rPr>
        <w:t>mgkg</w:t>
      </w:r>
      <w:r w:rsidR="00534A4E" w:rsidRPr="004454EF">
        <w:rPr>
          <w:rFonts w:ascii="Arial" w:hAnsi="Arial" w:cs="Arial"/>
          <w:vertAlign w:val="superscript"/>
          <w:lang w:val="el-GR"/>
        </w:rPr>
        <w:t xml:space="preserve">-1 </w:t>
      </w:r>
      <w:r w:rsidR="00534A4E" w:rsidRPr="004454EF">
        <w:rPr>
          <w:rFonts w:ascii="Arial" w:hAnsi="Arial" w:cs="Arial"/>
          <w:lang w:val="el-GR"/>
        </w:rPr>
        <w:t>αντίστοιχα. Τα μέταλλα που ακ</w:t>
      </w:r>
      <w:r w:rsidR="00FA377B" w:rsidRPr="004454EF">
        <w:rPr>
          <w:rFonts w:ascii="Arial" w:hAnsi="Arial" w:cs="Arial"/>
          <w:lang w:val="el-GR"/>
        </w:rPr>
        <w:t>ο</w:t>
      </w:r>
      <w:r w:rsidR="00534A4E" w:rsidRPr="004454EF">
        <w:rPr>
          <w:rFonts w:ascii="Arial" w:hAnsi="Arial" w:cs="Arial"/>
          <w:lang w:val="el-GR"/>
        </w:rPr>
        <w:t xml:space="preserve">λουθούν σε περιεκτικότητα είναι </w:t>
      </w:r>
      <w:r w:rsidR="00534A4E" w:rsidRPr="00CD1C15">
        <w:rPr>
          <w:rFonts w:ascii="Arial" w:hAnsi="Arial" w:cs="Arial"/>
        </w:rPr>
        <w:t>Mn</w:t>
      </w:r>
      <w:r w:rsidR="00534A4E" w:rsidRPr="004454EF">
        <w:rPr>
          <w:rFonts w:ascii="Arial" w:hAnsi="Arial" w:cs="Arial"/>
          <w:lang w:val="el-GR"/>
        </w:rPr>
        <w:t xml:space="preserve">, </w:t>
      </w:r>
      <w:r w:rsidR="00534A4E" w:rsidRPr="00CD1C15">
        <w:rPr>
          <w:rFonts w:ascii="Arial" w:hAnsi="Arial" w:cs="Arial"/>
        </w:rPr>
        <w:t>Mg</w:t>
      </w:r>
      <w:r w:rsidR="00534A4E" w:rsidRPr="004454EF">
        <w:rPr>
          <w:rFonts w:ascii="Arial" w:hAnsi="Arial" w:cs="Arial"/>
          <w:lang w:val="el-GR"/>
        </w:rPr>
        <w:t xml:space="preserve"> </w:t>
      </w:r>
      <w:r w:rsidR="00534A4E" w:rsidRPr="00CD1C15">
        <w:rPr>
          <w:rFonts w:ascii="Arial" w:hAnsi="Arial" w:cs="Arial"/>
        </w:rPr>
        <w:t>and</w:t>
      </w:r>
      <w:r w:rsidR="00534A4E" w:rsidRPr="004454EF">
        <w:rPr>
          <w:rFonts w:ascii="Arial" w:hAnsi="Arial" w:cs="Arial"/>
          <w:lang w:val="el-GR"/>
        </w:rPr>
        <w:t xml:space="preserve"> </w:t>
      </w:r>
      <w:r w:rsidR="00534A4E" w:rsidRPr="00CD1C15">
        <w:rPr>
          <w:rFonts w:ascii="Arial" w:hAnsi="Arial" w:cs="Arial"/>
        </w:rPr>
        <w:t>Al</w:t>
      </w:r>
      <w:r w:rsidR="00534A4E" w:rsidRPr="004454EF">
        <w:rPr>
          <w:rFonts w:ascii="Arial" w:hAnsi="Arial" w:cs="Arial"/>
          <w:lang w:val="el-GR"/>
        </w:rPr>
        <w:t xml:space="preserve"> και τα υ</w:t>
      </w:r>
      <w:r w:rsidR="00FA377B" w:rsidRPr="004454EF">
        <w:rPr>
          <w:rFonts w:ascii="Arial" w:hAnsi="Arial" w:cs="Arial"/>
          <w:lang w:val="el-GR"/>
        </w:rPr>
        <w:t>πόλοιπα σε μικρότερες ποσότητες</w:t>
      </w:r>
      <w:r w:rsidR="00534A4E" w:rsidRPr="004454EF">
        <w:rPr>
          <w:rFonts w:ascii="Arial" w:hAnsi="Arial" w:cs="Arial"/>
          <w:lang w:val="el-GR"/>
        </w:rPr>
        <w:t>.</w:t>
      </w:r>
      <w:r w:rsidR="00FA377B" w:rsidRPr="004454EF">
        <w:rPr>
          <w:rFonts w:ascii="Arial" w:hAnsi="Arial" w:cs="Arial"/>
          <w:lang w:val="el-GR"/>
        </w:rPr>
        <w:t xml:space="preserve"> </w:t>
      </w:r>
      <w:r w:rsidR="00534A4E" w:rsidRPr="004454EF">
        <w:rPr>
          <w:rFonts w:ascii="Arial" w:hAnsi="Arial" w:cs="Arial"/>
          <w:lang w:val="el-GR"/>
        </w:rPr>
        <w:t>Τα δείγματα των βιοεξανθρακωμάτων λάσπη</w:t>
      </w:r>
      <w:r w:rsidR="00FA377B" w:rsidRPr="004454EF">
        <w:rPr>
          <w:rFonts w:ascii="Arial" w:hAnsi="Arial" w:cs="Arial"/>
          <w:lang w:val="el-GR"/>
        </w:rPr>
        <w:t>ς έχουν μεγαλύτερες ποσότητες μετάλλων</w:t>
      </w:r>
      <w:r w:rsidR="00D5083B" w:rsidRPr="004454EF">
        <w:rPr>
          <w:rFonts w:ascii="Arial" w:hAnsi="Arial" w:cs="Arial"/>
          <w:lang w:val="el-GR"/>
        </w:rPr>
        <w:t xml:space="preserve"> </w:t>
      </w:r>
      <w:r w:rsidR="00FA377B" w:rsidRPr="004454EF">
        <w:rPr>
          <w:rFonts w:ascii="Arial" w:hAnsi="Arial" w:cs="Arial"/>
          <w:lang w:val="el-GR"/>
        </w:rPr>
        <w:t>λόγω</w:t>
      </w:r>
      <w:r w:rsidR="00D5083B" w:rsidRPr="004454EF">
        <w:rPr>
          <w:rFonts w:ascii="Arial" w:hAnsi="Arial" w:cs="Arial"/>
          <w:lang w:val="el-GR"/>
        </w:rPr>
        <w:t xml:space="preserve"> της </w:t>
      </w:r>
      <w:r w:rsidR="00BD41F7" w:rsidRPr="004454EF">
        <w:rPr>
          <w:rFonts w:ascii="Arial" w:hAnsi="Arial" w:cs="Arial"/>
          <w:lang w:val="el-GR"/>
        </w:rPr>
        <w:t>ανθρωπογεν</w:t>
      </w:r>
      <w:r w:rsidR="00C00D0B">
        <w:rPr>
          <w:rFonts w:ascii="Arial" w:hAnsi="Arial" w:cs="Arial"/>
          <w:lang w:val="el-GR"/>
        </w:rPr>
        <w:t>ού</w:t>
      </w:r>
      <w:r w:rsidR="00BD41F7" w:rsidRPr="004454EF">
        <w:rPr>
          <w:rFonts w:ascii="Arial" w:hAnsi="Arial" w:cs="Arial"/>
          <w:lang w:val="el-GR"/>
        </w:rPr>
        <w:t>ς</w:t>
      </w:r>
      <w:r w:rsidR="00D5083B" w:rsidRPr="004454EF">
        <w:rPr>
          <w:rFonts w:ascii="Arial" w:hAnsi="Arial" w:cs="Arial"/>
          <w:lang w:val="el-GR"/>
        </w:rPr>
        <w:t xml:space="preserve"> τους </w:t>
      </w:r>
      <w:r w:rsidR="00BD41F7" w:rsidRPr="004454EF">
        <w:rPr>
          <w:rFonts w:ascii="Arial" w:hAnsi="Arial" w:cs="Arial"/>
          <w:lang w:val="el-GR"/>
        </w:rPr>
        <w:t>φύσης</w:t>
      </w:r>
      <w:r w:rsidR="00D5083B" w:rsidRPr="004454EF">
        <w:rPr>
          <w:rFonts w:ascii="Arial" w:hAnsi="Arial" w:cs="Arial"/>
          <w:lang w:val="el-GR"/>
        </w:rPr>
        <w:t xml:space="preserve">. Πιο </w:t>
      </w:r>
      <w:r w:rsidR="00BD41F7" w:rsidRPr="004454EF">
        <w:rPr>
          <w:rFonts w:ascii="Arial" w:hAnsi="Arial" w:cs="Arial"/>
          <w:lang w:val="el-GR"/>
        </w:rPr>
        <w:t>συγκεκριμένα</w:t>
      </w:r>
      <w:r w:rsidR="00D27DF1">
        <w:rPr>
          <w:rFonts w:ascii="Arial" w:hAnsi="Arial" w:cs="Arial"/>
          <w:lang w:val="el-GR"/>
        </w:rPr>
        <w:t>,</w:t>
      </w:r>
      <w:r w:rsidR="00D5083B" w:rsidRPr="004454EF">
        <w:rPr>
          <w:rFonts w:ascii="Arial" w:hAnsi="Arial" w:cs="Arial"/>
          <w:lang w:val="el-GR"/>
        </w:rPr>
        <w:t xml:space="preserve"> το </w:t>
      </w:r>
      <w:r w:rsidR="00534A4E" w:rsidRPr="004454EF">
        <w:rPr>
          <w:rFonts w:ascii="Arial" w:hAnsi="Arial" w:cs="Arial"/>
          <w:lang w:val="el-GR"/>
        </w:rPr>
        <w:t xml:space="preserve"> </w:t>
      </w:r>
      <w:r w:rsidR="00D5083B" w:rsidRPr="00CD1C15">
        <w:rPr>
          <w:rFonts w:ascii="Arial" w:hAnsi="Arial" w:cs="Arial"/>
        </w:rPr>
        <w:t>Ca</w:t>
      </w:r>
      <w:r w:rsidR="00D5083B" w:rsidRPr="004454EF">
        <w:rPr>
          <w:rFonts w:ascii="Arial" w:hAnsi="Arial" w:cs="Arial"/>
          <w:lang w:val="el-GR"/>
        </w:rPr>
        <w:t xml:space="preserve"> και το </w:t>
      </w:r>
      <w:r w:rsidR="00D5083B" w:rsidRPr="00CD1C15">
        <w:rPr>
          <w:rFonts w:ascii="Arial" w:hAnsi="Arial" w:cs="Arial"/>
        </w:rPr>
        <w:t>Al</w:t>
      </w:r>
      <w:r w:rsidR="00D5083B" w:rsidRPr="004454EF">
        <w:rPr>
          <w:rFonts w:ascii="Arial" w:hAnsi="Arial" w:cs="Arial"/>
          <w:lang w:val="el-GR"/>
        </w:rPr>
        <w:t xml:space="preserve"> </w:t>
      </w:r>
      <w:r w:rsidR="00BD41F7" w:rsidRPr="004454EF">
        <w:rPr>
          <w:rFonts w:ascii="Arial" w:hAnsi="Arial" w:cs="Arial"/>
          <w:lang w:val="el-GR"/>
        </w:rPr>
        <w:t>κατέχουν</w:t>
      </w:r>
      <w:r w:rsidR="00D5083B" w:rsidRPr="004454EF">
        <w:rPr>
          <w:rFonts w:ascii="Arial" w:hAnsi="Arial" w:cs="Arial"/>
          <w:lang w:val="el-GR"/>
        </w:rPr>
        <w:t xml:space="preserve"> τη </w:t>
      </w:r>
      <w:r w:rsidR="00BD41F7" w:rsidRPr="004454EF">
        <w:rPr>
          <w:rFonts w:ascii="Arial" w:hAnsi="Arial" w:cs="Arial"/>
          <w:lang w:val="el-GR"/>
        </w:rPr>
        <w:t>μεγαλύτερη</w:t>
      </w:r>
      <w:r w:rsidR="00D5083B" w:rsidRPr="004454EF">
        <w:rPr>
          <w:rFonts w:ascii="Arial" w:hAnsi="Arial" w:cs="Arial"/>
          <w:lang w:val="el-GR"/>
        </w:rPr>
        <w:t xml:space="preserve"> </w:t>
      </w:r>
      <w:r w:rsidR="00BD41F7" w:rsidRPr="004454EF">
        <w:rPr>
          <w:rFonts w:ascii="Arial" w:hAnsi="Arial" w:cs="Arial"/>
          <w:lang w:val="el-GR"/>
        </w:rPr>
        <w:t>ποσότητα</w:t>
      </w:r>
      <w:r w:rsidR="00D5083B" w:rsidRPr="004454EF">
        <w:rPr>
          <w:rFonts w:ascii="Arial" w:hAnsi="Arial" w:cs="Arial"/>
          <w:lang w:val="el-GR"/>
        </w:rPr>
        <w:t xml:space="preserve"> και </w:t>
      </w:r>
      <w:r w:rsidR="00BD41F7" w:rsidRPr="004454EF">
        <w:rPr>
          <w:rFonts w:ascii="Arial" w:hAnsi="Arial" w:cs="Arial"/>
          <w:lang w:val="el-GR"/>
        </w:rPr>
        <w:t>κυμαίνονται</w:t>
      </w:r>
      <w:r w:rsidR="00D5083B" w:rsidRPr="004454EF">
        <w:rPr>
          <w:rFonts w:ascii="Arial" w:hAnsi="Arial" w:cs="Arial"/>
          <w:lang w:val="el-GR"/>
        </w:rPr>
        <w:t xml:space="preserve"> μεταξύ  47081</w:t>
      </w:r>
      <w:r w:rsidR="00D5083B" w:rsidRPr="00CD1C15">
        <w:rPr>
          <w:rFonts w:ascii="Arial" w:hAnsi="Arial" w:cs="Arial"/>
        </w:rPr>
        <w:t>mgkg</w:t>
      </w:r>
      <w:r w:rsidR="00D5083B" w:rsidRPr="004454EF">
        <w:rPr>
          <w:rFonts w:ascii="Arial" w:hAnsi="Arial" w:cs="Arial"/>
          <w:vertAlign w:val="superscript"/>
          <w:lang w:val="el-GR"/>
        </w:rPr>
        <w:t>-1</w:t>
      </w:r>
      <w:r w:rsidR="00D5083B" w:rsidRPr="004454EF">
        <w:rPr>
          <w:rFonts w:ascii="Arial" w:hAnsi="Arial" w:cs="Arial"/>
          <w:lang w:val="el-GR"/>
        </w:rPr>
        <w:t>-</w:t>
      </w:r>
      <w:r w:rsidR="00D27DF1">
        <w:rPr>
          <w:rFonts w:ascii="Arial" w:hAnsi="Arial" w:cs="Arial"/>
          <w:lang w:val="el-GR"/>
        </w:rPr>
        <w:t xml:space="preserve"> </w:t>
      </w:r>
      <w:r w:rsidR="00D5083B" w:rsidRPr="004454EF">
        <w:rPr>
          <w:rFonts w:ascii="Arial" w:hAnsi="Arial" w:cs="Arial"/>
          <w:lang w:val="el-GR"/>
        </w:rPr>
        <w:t>64791</w:t>
      </w:r>
      <w:r w:rsidR="00D5083B" w:rsidRPr="00CD1C15">
        <w:rPr>
          <w:rFonts w:ascii="Arial" w:hAnsi="Arial" w:cs="Arial"/>
        </w:rPr>
        <w:t>mgkg</w:t>
      </w:r>
      <w:r w:rsidR="00D5083B" w:rsidRPr="004454EF">
        <w:rPr>
          <w:rFonts w:ascii="Arial" w:hAnsi="Arial" w:cs="Arial"/>
          <w:vertAlign w:val="superscript"/>
          <w:lang w:val="el-GR"/>
        </w:rPr>
        <w:t xml:space="preserve">-1 </w:t>
      </w:r>
      <w:r w:rsidR="00D5083B" w:rsidRPr="004454EF">
        <w:rPr>
          <w:rFonts w:ascii="Arial" w:hAnsi="Arial" w:cs="Arial"/>
          <w:lang w:val="el-GR"/>
        </w:rPr>
        <w:t>και 6911</w:t>
      </w:r>
      <w:r w:rsidR="00D5083B" w:rsidRPr="00CD1C15">
        <w:rPr>
          <w:rFonts w:ascii="Arial" w:hAnsi="Arial" w:cs="Arial"/>
        </w:rPr>
        <w:t>mgg</w:t>
      </w:r>
      <w:r w:rsidR="00D5083B" w:rsidRPr="004454EF">
        <w:rPr>
          <w:rFonts w:ascii="Arial" w:hAnsi="Arial" w:cs="Arial"/>
          <w:vertAlign w:val="superscript"/>
          <w:lang w:val="el-GR"/>
        </w:rPr>
        <w:t>-1</w:t>
      </w:r>
      <w:r w:rsidR="00D5083B" w:rsidRPr="004454EF">
        <w:rPr>
          <w:rFonts w:ascii="Arial" w:hAnsi="Arial" w:cs="Arial"/>
          <w:lang w:val="el-GR"/>
        </w:rPr>
        <w:t>-</w:t>
      </w:r>
      <w:r w:rsidR="00D27DF1">
        <w:rPr>
          <w:rFonts w:ascii="Arial" w:hAnsi="Arial" w:cs="Arial"/>
          <w:lang w:val="el-GR"/>
        </w:rPr>
        <w:t xml:space="preserve"> </w:t>
      </w:r>
      <w:r w:rsidR="00D5083B" w:rsidRPr="004454EF">
        <w:rPr>
          <w:rFonts w:ascii="Arial" w:hAnsi="Arial" w:cs="Arial"/>
          <w:lang w:val="el-GR"/>
        </w:rPr>
        <w:t xml:space="preserve">9885 </w:t>
      </w:r>
      <w:r w:rsidR="00D5083B" w:rsidRPr="00CD1C15">
        <w:rPr>
          <w:rFonts w:ascii="Arial" w:hAnsi="Arial" w:cs="Arial"/>
        </w:rPr>
        <w:t>mgkg</w:t>
      </w:r>
      <w:r w:rsidR="00D5083B" w:rsidRPr="004454EF">
        <w:rPr>
          <w:rFonts w:ascii="Arial" w:hAnsi="Arial" w:cs="Arial"/>
          <w:vertAlign w:val="superscript"/>
          <w:lang w:val="el-GR"/>
        </w:rPr>
        <w:t>-1</w:t>
      </w:r>
      <w:r w:rsidR="00D5083B" w:rsidRPr="004454EF">
        <w:rPr>
          <w:rFonts w:ascii="Arial" w:hAnsi="Arial" w:cs="Arial"/>
          <w:lang w:val="el-GR"/>
        </w:rPr>
        <w:t xml:space="preserve">. Τα </w:t>
      </w:r>
      <w:r w:rsidR="00D5083B">
        <w:rPr>
          <w:rFonts w:ascii="Arial" w:hAnsi="Arial" w:cs="Arial"/>
        </w:rPr>
        <w:t>Mg</w:t>
      </w:r>
      <w:r w:rsidR="00D5083B" w:rsidRPr="004454EF">
        <w:rPr>
          <w:rFonts w:ascii="Arial" w:hAnsi="Arial" w:cs="Arial"/>
          <w:lang w:val="el-GR"/>
        </w:rPr>
        <w:t xml:space="preserve">, </w:t>
      </w:r>
      <w:r w:rsidR="00D5083B">
        <w:rPr>
          <w:rFonts w:ascii="Arial" w:hAnsi="Arial" w:cs="Arial"/>
        </w:rPr>
        <w:t>Fe</w:t>
      </w:r>
      <w:r w:rsidR="00D5083B" w:rsidRPr="004454EF">
        <w:rPr>
          <w:rFonts w:ascii="Arial" w:hAnsi="Arial" w:cs="Arial"/>
          <w:lang w:val="el-GR"/>
        </w:rPr>
        <w:t xml:space="preserve">, </w:t>
      </w:r>
      <w:r w:rsidR="00D5083B">
        <w:rPr>
          <w:rFonts w:ascii="Arial" w:hAnsi="Arial" w:cs="Arial"/>
        </w:rPr>
        <w:t>K</w:t>
      </w:r>
      <w:r w:rsidR="00D5083B" w:rsidRPr="004454EF">
        <w:rPr>
          <w:rFonts w:ascii="Arial" w:hAnsi="Arial" w:cs="Arial"/>
          <w:lang w:val="el-GR"/>
        </w:rPr>
        <w:t xml:space="preserve"> και </w:t>
      </w:r>
      <w:r w:rsidR="00534A4E" w:rsidRPr="00CD1C15">
        <w:rPr>
          <w:rFonts w:ascii="Arial" w:hAnsi="Arial" w:cs="Arial"/>
        </w:rPr>
        <w:t>Na</w:t>
      </w:r>
      <w:r w:rsidR="00534A4E" w:rsidRPr="004454EF">
        <w:rPr>
          <w:rFonts w:ascii="Arial" w:hAnsi="Arial" w:cs="Arial"/>
          <w:lang w:val="el-GR"/>
        </w:rPr>
        <w:t xml:space="preserve"> </w:t>
      </w:r>
      <w:r w:rsidR="00BD41F7" w:rsidRPr="004454EF">
        <w:rPr>
          <w:rFonts w:ascii="Arial" w:hAnsi="Arial" w:cs="Arial"/>
          <w:lang w:val="el-GR"/>
        </w:rPr>
        <w:t>επίσης</w:t>
      </w:r>
      <w:r w:rsidR="00D5083B" w:rsidRPr="004454EF">
        <w:rPr>
          <w:rFonts w:ascii="Arial" w:hAnsi="Arial" w:cs="Arial"/>
          <w:lang w:val="el-GR"/>
        </w:rPr>
        <w:t xml:space="preserve"> </w:t>
      </w:r>
      <w:r w:rsidR="00BD41F7" w:rsidRPr="004454EF">
        <w:rPr>
          <w:rFonts w:ascii="Arial" w:hAnsi="Arial" w:cs="Arial"/>
          <w:lang w:val="el-GR"/>
        </w:rPr>
        <w:t>υπάρχουν</w:t>
      </w:r>
      <w:r w:rsidR="00D5083B" w:rsidRPr="004454EF">
        <w:rPr>
          <w:rFonts w:ascii="Arial" w:hAnsi="Arial" w:cs="Arial"/>
          <w:lang w:val="el-GR"/>
        </w:rPr>
        <w:t xml:space="preserve"> σε </w:t>
      </w:r>
      <w:r w:rsidR="00BD41F7" w:rsidRPr="004454EF">
        <w:rPr>
          <w:rFonts w:ascii="Arial" w:hAnsi="Arial" w:cs="Arial"/>
          <w:lang w:val="el-GR"/>
        </w:rPr>
        <w:t>σημαντικές</w:t>
      </w:r>
      <w:r w:rsidR="00D5083B" w:rsidRPr="004454EF">
        <w:rPr>
          <w:rFonts w:ascii="Arial" w:hAnsi="Arial" w:cs="Arial"/>
          <w:lang w:val="el-GR"/>
        </w:rPr>
        <w:t xml:space="preserve"> </w:t>
      </w:r>
      <w:r w:rsidR="00BD41F7" w:rsidRPr="004454EF">
        <w:rPr>
          <w:rFonts w:ascii="Arial" w:hAnsi="Arial" w:cs="Arial"/>
          <w:lang w:val="el-GR"/>
        </w:rPr>
        <w:t>ποσότητες</w:t>
      </w:r>
      <w:r w:rsidR="00D5083B" w:rsidRPr="004454EF">
        <w:rPr>
          <w:rFonts w:ascii="Arial" w:hAnsi="Arial" w:cs="Arial"/>
          <w:lang w:val="el-GR"/>
        </w:rPr>
        <w:t xml:space="preserve">. Ο </w:t>
      </w:r>
      <w:r w:rsidR="00BD41F7" w:rsidRPr="004454EF">
        <w:rPr>
          <w:rFonts w:ascii="Arial" w:hAnsi="Arial" w:cs="Arial"/>
          <w:lang w:val="el-GR"/>
        </w:rPr>
        <w:t>εμπλουτισμός</w:t>
      </w:r>
      <w:r w:rsidR="00D5083B" w:rsidRPr="004454EF">
        <w:rPr>
          <w:rFonts w:ascii="Arial" w:hAnsi="Arial" w:cs="Arial"/>
          <w:lang w:val="el-GR"/>
        </w:rPr>
        <w:t xml:space="preserve"> των </w:t>
      </w:r>
      <w:r w:rsidR="00BD41F7" w:rsidRPr="004454EF">
        <w:rPr>
          <w:rFonts w:ascii="Arial" w:hAnsi="Arial" w:cs="Arial"/>
          <w:lang w:val="el-GR"/>
        </w:rPr>
        <w:t>βιοεξανθρακωμάτων</w:t>
      </w:r>
      <w:r w:rsidR="00D5083B" w:rsidRPr="004454EF">
        <w:rPr>
          <w:rFonts w:ascii="Arial" w:hAnsi="Arial" w:cs="Arial"/>
          <w:lang w:val="el-GR"/>
        </w:rPr>
        <w:t xml:space="preserve"> με </w:t>
      </w:r>
      <w:r w:rsidR="00FA377B" w:rsidRPr="004454EF">
        <w:rPr>
          <w:rFonts w:ascii="Arial" w:hAnsi="Arial" w:cs="Arial"/>
          <w:lang w:val="el-GR"/>
        </w:rPr>
        <w:t>οξείδιο του γραφε</w:t>
      </w:r>
      <w:r w:rsidR="00BD41F7" w:rsidRPr="004454EF">
        <w:rPr>
          <w:rFonts w:ascii="Arial" w:hAnsi="Arial" w:cs="Arial"/>
          <w:lang w:val="el-GR"/>
        </w:rPr>
        <w:t>ν</w:t>
      </w:r>
      <w:r w:rsidR="00FA377B" w:rsidRPr="004454EF">
        <w:rPr>
          <w:rFonts w:ascii="Arial" w:hAnsi="Arial" w:cs="Arial"/>
          <w:lang w:val="el-GR"/>
        </w:rPr>
        <w:t>ί</w:t>
      </w:r>
      <w:r w:rsidR="00D5083B" w:rsidRPr="004454EF">
        <w:rPr>
          <w:rFonts w:ascii="Arial" w:hAnsi="Arial" w:cs="Arial"/>
          <w:lang w:val="el-GR"/>
        </w:rPr>
        <w:t>ο</w:t>
      </w:r>
      <w:r w:rsidR="00FA377B" w:rsidRPr="004454EF">
        <w:rPr>
          <w:rFonts w:ascii="Arial" w:hAnsi="Arial" w:cs="Arial"/>
          <w:lang w:val="el-GR"/>
        </w:rPr>
        <w:t>υ</w:t>
      </w:r>
      <w:r w:rsidR="00D5083B" w:rsidRPr="004454EF">
        <w:rPr>
          <w:rFonts w:ascii="Arial" w:hAnsi="Arial" w:cs="Arial"/>
          <w:lang w:val="el-GR"/>
        </w:rPr>
        <w:t xml:space="preserve"> </w:t>
      </w:r>
      <w:r w:rsidR="00534A4E" w:rsidRPr="00CD1C15">
        <w:rPr>
          <w:rFonts w:ascii="Arial" w:hAnsi="Arial" w:cs="Arial"/>
        </w:rPr>
        <w:t>GO</w:t>
      </w:r>
      <w:r w:rsidR="00C00D0B">
        <w:rPr>
          <w:rFonts w:ascii="Arial" w:hAnsi="Arial" w:cs="Arial"/>
          <w:lang w:val="el-GR"/>
        </w:rPr>
        <w:t>,</w:t>
      </w:r>
      <w:r w:rsidR="00534A4E" w:rsidRPr="004454EF">
        <w:rPr>
          <w:rFonts w:ascii="Arial" w:hAnsi="Arial" w:cs="Arial"/>
          <w:lang w:val="el-GR"/>
        </w:rPr>
        <w:t xml:space="preserve"> </w:t>
      </w:r>
      <w:r w:rsidR="00BD41F7" w:rsidRPr="004454EF">
        <w:rPr>
          <w:rFonts w:ascii="Arial" w:hAnsi="Arial" w:cs="Arial"/>
          <w:lang w:val="el-GR"/>
        </w:rPr>
        <w:t>καθώς</w:t>
      </w:r>
      <w:r w:rsidR="000442C6" w:rsidRPr="004454EF">
        <w:rPr>
          <w:rFonts w:ascii="Arial" w:hAnsi="Arial" w:cs="Arial"/>
          <w:lang w:val="el-GR"/>
        </w:rPr>
        <w:t xml:space="preserve"> και η </w:t>
      </w:r>
      <w:r w:rsidR="00BD41F7" w:rsidRPr="004454EF">
        <w:rPr>
          <w:rFonts w:ascii="Arial" w:hAnsi="Arial" w:cs="Arial"/>
          <w:lang w:val="el-GR"/>
        </w:rPr>
        <w:t>θερμοκρασία</w:t>
      </w:r>
      <w:r w:rsidR="000442C6" w:rsidRPr="004454EF">
        <w:rPr>
          <w:rFonts w:ascii="Arial" w:hAnsi="Arial" w:cs="Arial"/>
          <w:lang w:val="el-GR"/>
        </w:rPr>
        <w:t xml:space="preserve"> </w:t>
      </w:r>
      <w:r w:rsidR="00BD41F7" w:rsidRPr="004454EF">
        <w:rPr>
          <w:rFonts w:ascii="Arial" w:hAnsi="Arial" w:cs="Arial"/>
          <w:lang w:val="el-GR"/>
        </w:rPr>
        <w:t>πυρόλυσης</w:t>
      </w:r>
      <w:r w:rsidR="000442C6" w:rsidRPr="004454EF">
        <w:rPr>
          <w:rFonts w:ascii="Arial" w:hAnsi="Arial" w:cs="Arial"/>
          <w:lang w:val="el-GR"/>
        </w:rPr>
        <w:t xml:space="preserve"> δεν </w:t>
      </w:r>
      <w:r w:rsidR="00BD41F7" w:rsidRPr="004454EF">
        <w:rPr>
          <w:rFonts w:ascii="Arial" w:hAnsi="Arial" w:cs="Arial"/>
          <w:lang w:val="el-GR"/>
        </w:rPr>
        <w:t>εμφανίζουν</w:t>
      </w:r>
      <w:r w:rsidR="000442C6" w:rsidRPr="004454EF">
        <w:rPr>
          <w:rFonts w:ascii="Arial" w:hAnsi="Arial" w:cs="Arial"/>
          <w:lang w:val="el-GR"/>
        </w:rPr>
        <w:t xml:space="preserve"> σημαντική </w:t>
      </w:r>
      <w:r w:rsidR="00BD41F7" w:rsidRPr="004454EF">
        <w:rPr>
          <w:rFonts w:ascii="Arial" w:hAnsi="Arial" w:cs="Arial"/>
          <w:lang w:val="el-GR"/>
        </w:rPr>
        <w:t>επίδραση</w:t>
      </w:r>
      <w:r w:rsidR="000442C6" w:rsidRPr="004454EF">
        <w:rPr>
          <w:rFonts w:ascii="Arial" w:hAnsi="Arial" w:cs="Arial"/>
          <w:lang w:val="el-GR"/>
        </w:rPr>
        <w:t xml:space="preserve"> στο </w:t>
      </w:r>
      <w:r w:rsidR="00BD41F7" w:rsidRPr="004454EF">
        <w:rPr>
          <w:rFonts w:ascii="Arial" w:hAnsi="Arial" w:cs="Arial"/>
          <w:lang w:val="el-GR"/>
        </w:rPr>
        <w:t>περιεχόμενο</w:t>
      </w:r>
      <w:r w:rsidR="000442C6" w:rsidRPr="004454EF">
        <w:rPr>
          <w:rFonts w:ascii="Arial" w:hAnsi="Arial" w:cs="Arial"/>
          <w:lang w:val="el-GR"/>
        </w:rPr>
        <w:t xml:space="preserve"> των </w:t>
      </w:r>
      <w:r w:rsidR="00BD41F7" w:rsidRPr="004454EF">
        <w:rPr>
          <w:rFonts w:ascii="Arial" w:hAnsi="Arial" w:cs="Arial"/>
          <w:lang w:val="el-GR"/>
        </w:rPr>
        <w:t>μετάλλων</w:t>
      </w:r>
      <w:r w:rsidR="001E3E3A">
        <w:rPr>
          <w:rFonts w:ascii="Arial" w:hAnsi="Arial" w:cs="Arial"/>
          <w:lang w:val="el-GR"/>
        </w:rPr>
        <w:t xml:space="preserve"> </w:t>
      </w:r>
      <w:r w:rsidR="00902DF7" w:rsidRPr="00902DF7">
        <w:rPr>
          <w:rFonts w:ascii="Arial" w:hAnsi="Arial" w:cs="Arial"/>
          <w:lang w:val="el-GR"/>
        </w:rPr>
        <w:t>[</w:t>
      </w:r>
      <w:r w:rsidR="00902DF7">
        <w:rPr>
          <w:rFonts w:ascii="Arial" w:hAnsi="Arial" w:cs="Arial"/>
        </w:rPr>
        <w:t>Buss</w:t>
      </w:r>
      <w:r w:rsidR="00902DF7" w:rsidRPr="00902DF7">
        <w:rPr>
          <w:rFonts w:ascii="Arial" w:hAnsi="Arial" w:cs="Arial"/>
          <w:lang w:val="el-GR"/>
        </w:rPr>
        <w:t xml:space="preserve">  </w:t>
      </w:r>
      <w:r w:rsidR="00902DF7">
        <w:rPr>
          <w:rFonts w:ascii="Arial" w:hAnsi="Arial" w:cs="Arial"/>
        </w:rPr>
        <w:t>et</w:t>
      </w:r>
      <w:r w:rsidR="00902DF7" w:rsidRPr="00902DF7">
        <w:rPr>
          <w:rFonts w:ascii="Arial" w:hAnsi="Arial" w:cs="Arial"/>
          <w:lang w:val="el-GR"/>
        </w:rPr>
        <w:t xml:space="preserve"> </w:t>
      </w:r>
      <w:r w:rsidR="00902DF7">
        <w:rPr>
          <w:rFonts w:ascii="Arial" w:hAnsi="Arial" w:cs="Arial"/>
        </w:rPr>
        <w:t>al</w:t>
      </w:r>
      <w:r w:rsidR="00902DF7" w:rsidRPr="00902DF7">
        <w:rPr>
          <w:rFonts w:ascii="Arial" w:hAnsi="Arial" w:cs="Arial"/>
          <w:lang w:val="el-GR"/>
        </w:rPr>
        <w:t>.,2016]</w:t>
      </w:r>
      <w:r w:rsidR="000442C6" w:rsidRPr="004454EF">
        <w:rPr>
          <w:rFonts w:ascii="Arial" w:hAnsi="Arial" w:cs="Arial"/>
          <w:lang w:val="el-GR"/>
        </w:rPr>
        <w:t xml:space="preserve">. </w:t>
      </w:r>
    </w:p>
    <w:p w:rsidR="000442C6" w:rsidRPr="004454EF" w:rsidRDefault="000442C6" w:rsidP="006A21FA">
      <w:pPr>
        <w:jc w:val="both"/>
        <w:rPr>
          <w:rFonts w:ascii="Arial" w:hAnsi="Arial" w:cs="Arial"/>
          <w:lang w:val="el-GR"/>
        </w:rPr>
      </w:pPr>
      <w:r w:rsidRPr="004454EF">
        <w:rPr>
          <w:rFonts w:ascii="Arial" w:hAnsi="Arial" w:cs="Arial"/>
          <w:lang w:val="el-GR"/>
        </w:rPr>
        <w:t xml:space="preserve">Σε </w:t>
      </w:r>
      <w:r w:rsidR="00BD41F7" w:rsidRPr="004454EF">
        <w:rPr>
          <w:rFonts w:ascii="Arial" w:hAnsi="Arial" w:cs="Arial"/>
          <w:lang w:val="el-GR"/>
        </w:rPr>
        <w:t>ορισμένες</w:t>
      </w:r>
      <w:r w:rsidRPr="004454EF">
        <w:rPr>
          <w:rFonts w:ascii="Arial" w:hAnsi="Arial" w:cs="Arial"/>
          <w:lang w:val="el-GR"/>
        </w:rPr>
        <w:t xml:space="preserve"> </w:t>
      </w:r>
      <w:r w:rsidR="00BD41F7" w:rsidRPr="004454EF">
        <w:rPr>
          <w:rFonts w:ascii="Arial" w:hAnsi="Arial" w:cs="Arial"/>
          <w:lang w:val="el-GR"/>
        </w:rPr>
        <w:t>περιπτώσεις</w:t>
      </w:r>
      <w:r w:rsidRPr="004454EF">
        <w:rPr>
          <w:rFonts w:ascii="Arial" w:hAnsi="Arial" w:cs="Arial"/>
          <w:lang w:val="el-GR"/>
        </w:rPr>
        <w:t xml:space="preserve">, οι </w:t>
      </w:r>
      <w:r w:rsidR="00BD41F7" w:rsidRPr="004454EF">
        <w:rPr>
          <w:rFonts w:ascii="Arial" w:hAnsi="Arial" w:cs="Arial"/>
          <w:lang w:val="el-GR"/>
        </w:rPr>
        <w:t>υψηλές</w:t>
      </w:r>
      <w:r w:rsidRPr="004454EF">
        <w:rPr>
          <w:rFonts w:ascii="Arial" w:hAnsi="Arial" w:cs="Arial"/>
          <w:lang w:val="el-GR"/>
        </w:rPr>
        <w:t xml:space="preserve"> </w:t>
      </w:r>
      <w:r w:rsidR="00BD41F7" w:rsidRPr="004454EF">
        <w:rPr>
          <w:rFonts w:ascii="Arial" w:hAnsi="Arial" w:cs="Arial"/>
          <w:lang w:val="el-GR"/>
        </w:rPr>
        <w:t>θερμοκρασίες</w:t>
      </w:r>
      <w:r w:rsidRPr="004454EF">
        <w:rPr>
          <w:rFonts w:ascii="Arial" w:hAnsi="Arial" w:cs="Arial"/>
          <w:lang w:val="el-GR"/>
        </w:rPr>
        <w:t xml:space="preserve"> </w:t>
      </w:r>
      <w:r w:rsidR="00BD41F7" w:rsidRPr="004454EF">
        <w:rPr>
          <w:rFonts w:ascii="Arial" w:hAnsi="Arial" w:cs="Arial"/>
          <w:lang w:val="el-GR"/>
        </w:rPr>
        <w:t>πυρόλυσης</w:t>
      </w:r>
      <w:r w:rsidRPr="004454EF">
        <w:rPr>
          <w:rFonts w:ascii="Arial" w:hAnsi="Arial" w:cs="Arial"/>
          <w:lang w:val="el-GR"/>
        </w:rPr>
        <w:t xml:space="preserve"> </w:t>
      </w:r>
      <w:r w:rsidR="00BD41F7" w:rsidRPr="004454EF">
        <w:rPr>
          <w:rFonts w:ascii="Arial" w:hAnsi="Arial" w:cs="Arial"/>
          <w:lang w:val="el-GR"/>
        </w:rPr>
        <w:t>αυξάνουν</w:t>
      </w:r>
      <w:r w:rsidRPr="004454EF">
        <w:rPr>
          <w:rFonts w:ascii="Arial" w:hAnsi="Arial" w:cs="Arial"/>
          <w:lang w:val="el-GR"/>
        </w:rPr>
        <w:t xml:space="preserve"> </w:t>
      </w:r>
      <w:r w:rsidR="00BD41F7" w:rsidRPr="004454EF">
        <w:rPr>
          <w:rFonts w:ascii="Arial" w:hAnsi="Arial" w:cs="Arial"/>
          <w:lang w:val="el-GR"/>
        </w:rPr>
        <w:t>ελάχιστα</w:t>
      </w:r>
      <w:r w:rsidRPr="004454EF">
        <w:rPr>
          <w:rFonts w:ascii="Arial" w:hAnsi="Arial" w:cs="Arial"/>
          <w:lang w:val="el-GR"/>
        </w:rPr>
        <w:t xml:space="preserve"> το </w:t>
      </w:r>
      <w:r w:rsidR="00BD41F7" w:rsidRPr="004454EF">
        <w:rPr>
          <w:rFonts w:ascii="Arial" w:hAnsi="Arial" w:cs="Arial"/>
          <w:lang w:val="el-GR"/>
        </w:rPr>
        <w:t>ποσοστό</w:t>
      </w:r>
      <w:r w:rsidRPr="004454EF">
        <w:rPr>
          <w:rFonts w:ascii="Arial" w:hAnsi="Arial" w:cs="Arial"/>
          <w:lang w:val="el-GR"/>
        </w:rPr>
        <w:t xml:space="preserve"> των </w:t>
      </w:r>
      <w:r w:rsidR="00BD41F7" w:rsidRPr="004454EF">
        <w:rPr>
          <w:rFonts w:ascii="Arial" w:hAnsi="Arial" w:cs="Arial"/>
          <w:lang w:val="el-GR"/>
        </w:rPr>
        <w:t>μετάλλων</w:t>
      </w:r>
      <w:r w:rsidRPr="004454EF">
        <w:rPr>
          <w:rFonts w:ascii="Arial" w:hAnsi="Arial" w:cs="Arial"/>
          <w:lang w:val="el-GR"/>
        </w:rPr>
        <w:t xml:space="preserve"> στο </w:t>
      </w:r>
      <w:r w:rsidR="00BD41F7" w:rsidRPr="004454EF">
        <w:rPr>
          <w:rFonts w:ascii="Arial" w:hAnsi="Arial" w:cs="Arial"/>
          <w:lang w:val="el-GR"/>
        </w:rPr>
        <w:t>δείγμα</w:t>
      </w:r>
      <w:r w:rsidR="00C00D0B">
        <w:rPr>
          <w:rFonts w:ascii="Arial" w:hAnsi="Arial" w:cs="Arial"/>
          <w:lang w:val="el-GR"/>
        </w:rPr>
        <w:t>,</w:t>
      </w:r>
      <w:r w:rsidRPr="004454EF">
        <w:rPr>
          <w:rFonts w:ascii="Arial" w:hAnsi="Arial" w:cs="Arial"/>
          <w:lang w:val="el-GR"/>
        </w:rPr>
        <w:t xml:space="preserve"> </w:t>
      </w:r>
      <w:r w:rsidR="00BD41F7" w:rsidRPr="004454EF">
        <w:rPr>
          <w:rFonts w:ascii="Arial" w:hAnsi="Arial" w:cs="Arial"/>
          <w:lang w:val="el-GR"/>
        </w:rPr>
        <w:t>αλλά</w:t>
      </w:r>
      <w:r w:rsidRPr="004454EF">
        <w:rPr>
          <w:rFonts w:ascii="Arial" w:hAnsi="Arial" w:cs="Arial"/>
          <w:lang w:val="el-GR"/>
        </w:rPr>
        <w:t xml:space="preserve"> όχι σε </w:t>
      </w:r>
      <w:r w:rsidR="00BD41F7" w:rsidRPr="004454EF">
        <w:rPr>
          <w:rFonts w:ascii="Arial" w:hAnsi="Arial" w:cs="Arial"/>
          <w:lang w:val="el-GR"/>
        </w:rPr>
        <w:t>σημαντικό</w:t>
      </w:r>
      <w:r w:rsidRPr="004454EF">
        <w:rPr>
          <w:rFonts w:ascii="Arial" w:hAnsi="Arial" w:cs="Arial"/>
          <w:lang w:val="el-GR"/>
        </w:rPr>
        <w:t xml:space="preserve"> </w:t>
      </w:r>
      <w:r w:rsidR="00BD41F7" w:rsidRPr="004454EF">
        <w:rPr>
          <w:rFonts w:ascii="Arial" w:hAnsi="Arial" w:cs="Arial"/>
          <w:lang w:val="el-GR"/>
        </w:rPr>
        <w:t>βαθμό</w:t>
      </w:r>
      <w:r w:rsidRPr="004454EF">
        <w:rPr>
          <w:rFonts w:ascii="Arial" w:hAnsi="Arial" w:cs="Arial"/>
          <w:lang w:val="el-GR"/>
        </w:rPr>
        <w:t xml:space="preserve">. Ο </w:t>
      </w:r>
      <w:r w:rsidR="00FA377B" w:rsidRPr="004454EF">
        <w:rPr>
          <w:rFonts w:ascii="Arial" w:hAnsi="Arial" w:cs="Arial"/>
          <w:lang w:val="el-GR"/>
        </w:rPr>
        <w:t>κύριο</w:t>
      </w:r>
      <w:r w:rsidR="00BD41F7" w:rsidRPr="004454EF">
        <w:rPr>
          <w:rFonts w:ascii="Arial" w:hAnsi="Arial" w:cs="Arial"/>
          <w:lang w:val="el-GR"/>
        </w:rPr>
        <w:t>ς</w:t>
      </w:r>
      <w:r w:rsidRPr="004454EF">
        <w:rPr>
          <w:rFonts w:ascii="Arial" w:hAnsi="Arial" w:cs="Arial"/>
          <w:lang w:val="el-GR"/>
        </w:rPr>
        <w:t xml:space="preserve"> </w:t>
      </w:r>
      <w:r w:rsidR="00BD41F7" w:rsidRPr="004454EF">
        <w:rPr>
          <w:rFonts w:ascii="Arial" w:hAnsi="Arial" w:cs="Arial"/>
          <w:lang w:val="el-GR"/>
        </w:rPr>
        <w:t>λόγος</w:t>
      </w:r>
      <w:r w:rsidRPr="004454EF">
        <w:rPr>
          <w:rFonts w:ascii="Arial" w:hAnsi="Arial" w:cs="Arial"/>
          <w:lang w:val="el-GR"/>
        </w:rPr>
        <w:t xml:space="preserve"> </w:t>
      </w:r>
      <w:r w:rsidR="00BD41F7" w:rsidRPr="004454EF">
        <w:rPr>
          <w:rFonts w:ascii="Arial" w:hAnsi="Arial" w:cs="Arial"/>
          <w:lang w:val="el-GR"/>
        </w:rPr>
        <w:t>α</w:t>
      </w:r>
      <w:r w:rsidR="00C00D0B">
        <w:rPr>
          <w:rFonts w:ascii="Arial" w:hAnsi="Arial" w:cs="Arial"/>
          <w:lang w:val="el-GR"/>
        </w:rPr>
        <w:t>ύξησης της</w:t>
      </w:r>
      <w:r w:rsidRPr="004454EF">
        <w:rPr>
          <w:rFonts w:ascii="Arial" w:hAnsi="Arial" w:cs="Arial"/>
          <w:lang w:val="el-GR"/>
        </w:rPr>
        <w:t xml:space="preserve"> </w:t>
      </w:r>
      <w:r w:rsidR="00BD41F7" w:rsidRPr="004454EF">
        <w:rPr>
          <w:rFonts w:ascii="Arial" w:hAnsi="Arial" w:cs="Arial"/>
          <w:lang w:val="el-GR"/>
        </w:rPr>
        <w:t>π</w:t>
      </w:r>
      <w:r w:rsidR="00C00D0B">
        <w:rPr>
          <w:rFonts w:ascii="Arial" w:hAnsi="Arial" w:cs="Arial"/>
          <w:lang w:val="el-GR"/>
        </w:rPr>
        <w:t>εριεκτικότητας των</w:t>
      </w:r>
      <w:r w:rsidRPr="004454EF">
        <w:rPr>
          <w:rFonts w:ascii="Arial" w:hAnsi="Arial" w:cs="Arial"/>
          <w:lang w:val="el-GR"/>
        </w:rPr>
        <w:t xml:space="preserve"> </w:t>
      </w:r>
      <w:r w:rsidR="00BD41F7" w:rsidRPr="004454EF">
        <w:rPr>
          <w:rFonts w:ascii="Arial" w:hAnsi="Arial" w:cs="Arial"/>
          <w:lang w:val="el-GR"/>
        </w:rPr>
        <w:t>μετάλλων</w:t>
      </w:r>
      <w:r w:rsidRPr="004454EF">
        <w:rPr>
          <w:rFonts w:ascii="Arial" w:hAnsi="Arial" w:cs="Arial"/>
          <w:lang w:val="el-GR"/>
        </w:rPr>
        <w:t xml:space="preserve"> στα </w:t>
      </w:r>
      <w:r w:rsidR="00BD41F7" w:rsidRPr="004454EF">
        <w:rPr>
          <w:rFonts w:ascii="Arial" w:hAnsi="Arial" w:cs="Arial"/>
          <w:lang w:val="el-GR"/>
        </w:rPr>
        <w:t>βιοεξανθρακώματα</w:t>
      </w:r>
      <w:r w:rsidRPr="004454EF">
        <w:rPr>
          <w:rFonts w:ascii="Arial" w:hAnsi="Arial" w:cs="Arial"/>
          <w:lang w:val="el-GR"/>
        </w:rPr>
        <w:t xml:space="preserve"> είναι η </w:t>
      </w:r>
      <w:r w:rsidR="00BD41F7" w:rsidRPr="004454EF">
        <w:rPr>
          <w:rFonts w:ascii="Arial" w:hAnsi="Arial" w:cs="Arial"/>
          <w:lang w:val="el-GR"/>
        </w:rPr>
        <w:t>βιομάζα</w:t>
      </w:r>
      <w:r w:rsidRPr="004454EF">
        <w:rPr>
          <w:rFonts w:ascii="Arial" w:hAnsi="Arial" w:cs="Arial"/>
          <w:lang w:val="el-GR"/>
        </w:rPr>
        <w:t xml:space="preserve"> από την </w:t>
      </w:r>
      <w:r w:rsidR="00BD41F7" w:rsidRPr="004454EF">
        <w:rPr>
          <w:rFonts w:ascii="Arial" w:hAnsi="Arial" w:cs="Arial"/>
          <w:lang w:val="el-GR"/>
        </w:rPr>
        <w:t>οποία</w:t>
      </w:r>
      <w:r w:rsidRPr="004454EF">
        <w:rPr>
          <w:rFonts w:ascii="Arial" w:hAnsi="Arial" w:cs="Arial"/>
          <w:lang w:val="el-GR"/>
        </w:rPr>
        <w:t xml:space="preserve"> </w:t>
      </w:r>
      <w:r w:rsidR="00BD41F7" w:rsidRPr="004454EF">
        <w:rPr>
          <w:rFonts w:ascii="Arial" w:hAnsi="Arial" w:cs="Arial"/>
          <w:lang w:val="el-GR"/>
        </w:rPr>
        <w:t>προέρχονται</w:t>
      </w:r>
      <w:r w:rsidRPr="004454EF">
        <w:rPr>
          <w:rFonts w:ascii="Arial" w:hAnsi="Arial" w:cs="Arial"/>
          <w:lang w:val="el-GR"/>
        </w:rPr>
        <w:t xml:space="preserve"> και </w:t>
      </w:r>
      <w:r w:rsidR="00BD41F7" w:rsidRPr="004454EF">
        <w:rPr>
          <w:rFonts w:ascii="Arial" w:hAnsi="Arial" w:cs="Arial"/>
          <w:lang w:val="el-GR"/>
        </w:rPr>
        <w:t>κυρίως</w:t>
      </w:r>
      <w:r w:rsidRPr="004454EF">
        <w:rPr>
          <w:rFonts w:ascii="Arial" w:hAnsi="Arial" w:cs="Arial"/>
          <w:lang w:val="el-GR"/>
        </w:rPr>
        <w:t xml:space="preserve"> η </w:t>
      </w:r>
      <w:r w:rsidR="00BD41F7" w:rsidRPr="004454EF">
        <w:rPr>
          <w:rFonts w:ascii="Arial" w:hAnsi="Arial" w:cs="Arial"/>
          <w:lang w:val="el-GR"/>
        </w:rPr>
        <w:t>φυσικοχημική</w:t>
      </w:r>
      <w:r w:rsidRPr="004454EF">
        <w:rPr>
          <w:rFonts w:ascii="Arial" w:hAnsi="Arial" w:cs="Arial"/>
          <w:lang w:val="el-GR"/>
        </w:rPr>
        <w:t xml:space="preserve"> </w:t>
      </w:r>
      <w:r w:rsidR="00BD41F7" w:rsidRPr="004454EF">
        <w:rPr>
          <w:rFonts w:ascii="Arial" w:hAnsi="Arial" w:cs="Arial"/>
          <w:lang w:val="el-GR"/>
        </w:rPr>
        <w:t>δομή</w:t>
      </w:r>
      <w:r w:rsidRPr="004454EF">
        <w:rPr>
          <w:rFonts w:ascii="Arial" w:hAnsi="Arial" w:cs="Arial"/>
          <w:lang w:val="el-GR"/>
        </w:rPr>
        <w:t xml:space="preserve"> </w:t>
      </w:r>
      <w:r w:rsidR="009F4944">
        <w:rPr>
          <w:rFonts w:ascii="Arial" w:hAnsi="Arial" w:cs="Arial"/>
          <w:lang w:val="el-GR"/>
        </w:rPr>
        <w:t xml:space="preserve">τους </w:t>
      </w:r>
      <w:r w:rsidR="00902DF7" w:rsidRPr="00902DF7">
        <w:rPr>
          <w:rFonts w:ascii="Arial" w:hAnsi="Arial" w:cs="Arial"/>
          <w:lang w:val="el-GR"/>
        </w:rPr>
        <w:t>[</w:t>
      </w:r>
      <w:r w:rsidR="00902DF7">
        <w:rPr>
          <w:rFonts w:ascii="Arial" w:hAnsi="Arial" w:cs="Arial"/>
        </w:rPr>
        <w:t>Regkouzas</w:t>
      </w:r>
      <w:r w:rsidR="00902DF7" w:rsidRPr="00902DF7">
        <w:rPr>
          <w:rFonts w:ascii="Arial" w:hAnsi="Arial" w:cs="Arial"/>
          <w:lang w:val="el-GR"/>
        </w:rPr>
        <w:t xml:space="preserve"> </w:t>
      </w:r>
      <w:r w:rsidR="00902DF7">
        <w:rPr>
          <w:rFonts w:ascii="Arial" w:hAnsi="Arial" w:cs="Arial"/>
        </w:rPr>
        <w:t>et</w:t>
      </w:r>
      <w:r w:rsidR="00902DF7" w:rsidRPr="00902DF7">
        <w:rPr>
          <w:rFonts w:ascii="Arial" w:hAnsi="Arial" w:cs="Arial"/>
          <w:lang w:val="el-GR"/>
        </w:rPr>
        <w:t xml:space="preserve"> </w:t>
      </w:r>
      <w:r w:rsidR="00902DF7">
        <w:rPr>
          <w:rFonts w:ascii="Arial" w:hAnsi="Arial" w:cs="Arial"/>
        </w:rPr>
        <w:t>al</w:t>
      </w:r>
      <w:r w:rsidR="00902DF7" w:rsidRPr="00902DF7">
        <w:rPr>
          <w:rFonts w:ascii="Arial" w:hAnsi="Arial" w:cs="Arial"/>
          <w:lang w:val="el-GR"/>
        </w:rPr>
        <w:t>.,</w:t>
      </w:r>
      <w:r w:rsidR="00C00D0B">
        <w:rPr>
          <w:rFonts w:ascii="Arial" w:hAnsi="Arial" w:cs="Arial"/>
          <w:lang w:val="el-GR"/>
        </w:rPr>
        <w:t xml:space="preserve"> </w:t>
      </w:r>
      <w:r w:rsidR="00902DF7" w:rsidRPr="00902DF7">
        <w:rPr>
          <w:rFonts w:ascii="Arial" w:hAnsi="Arial" w:cs="Arial"/>
          <w:lang w:val="el-GR"/>
        </w:rPr>
        <w:t>2019]</w:t>
      </w:r>
      <w:r w:rsidRPr="004454EF">
        <w:rPr>
          <w:rFonts w:ascii="Arial" w:hAnsi="Arial" w:cs="Arial"/>
          <w:lang w:val="el-GR"/>
        </w:rPr>
        <w:t>.</w:t>
      </w:r>
    </w:p>
    <w:p w:rsidR="000442C6" w:rsidRPr="004454EF" w:rsidRDefault="00901B18" w:rsidP="00901B18">
      <w:pPr>
        <w:jc w:val="both"/>
        <w:rPr>
          <w:rFonts w:ascii="Arial" w:hAnsi="Arial" w:cs="Arial"/>
          <w:lang w:val="el-GR"/>
        </w:rPr>
      </w:pPr>
      <w:r w:rsidRPr="004454EF">
        <w:rPr>
          <w:rFonts w:ascii="Arial" w:hAnsi="Arial" w:cs="Arial"/>
          <w:lang w:val="el-GR"/>
        </w:rPr>
        <w:t>Επίσης πρέπει να σημειωθεί ότι οι τιμές των μετάλλων (</w:t>
      </w:r>
      <w:r w:rsidRPr="00901B18">
        <w:rPr>
          <w:rFonts w:ascii="Arial" w:hAnsi="Arial" w:cs="Arial"/>
        </w:rPr>
        <w:t>Zn</w:t>
      </w:r>
      <w:r w:rsidRPr="004454EF">
        <w:rPr>
          <w:rFonts w:ascii="Arial" w:hAnsi="Arial" w:cs="Arial"/>
          <w:lang w:val="el-GR"/>
        </w:rPr>
        <w:t xml:space="preserve">, </w:t>
      </w:r>
      <w:r w:rsidRPr="00901B18">
        <w:rPr>
          <w:rFonts w:ascii="Arial" w:hAnsi="Arial" w:cs="Arial"/>
        </w:rPr>
        <w:t>Cu</w:t>
      </w:r>
      <w:r w:rsidRPr="004454EF">
        <w:rPr>
          <w:rFonts w:ascii="Arial" w:hAnsi="Arial" w:cs="Arial"/>
          <w:lang w:val="el-GR"/>
        </w:rPr>
        <w:t xml:space="preserve">, </w:t>
      </w:r>
      <w:r w:rsidRPr="00901B18">
        <w:rPr>
          <w:rFonts w:ascii="Arial" w:hAnsi="Arial" w:cs="Arial"/>
        </w:rPr>
        <w:t>Ni</w:t>
      </w:r>
      <w:r w:rsidRPr="004454EF">
        <w:rPr>
          <w:rFonts w:ascii="Arial" w:hAnsi="Arial" w:cs="Arial"/>
          <w:lang w:val="el-GR"/>
        </w:rPr>
        <w:t xml:space="preserve">, </w:t>
      </w:r>
      <w:r w:rsidRPr="00901B18">
        <w:rPr>
          <w:rFonts w:ascii="Arial" w:hAnsi="Arial" w:cs="Arial"/>
        </w:rPr>
        <w:t>Cd</w:t>
      </w:r>
      <w:r w:rsidRPr="004454EF">
        <w:rPr>
          <w:rFonts w:ascii="Arial" w:hAnsi="Arial" w:cs="Arial"/>
          <w:lang w:val="el-GR"/>
        </w:rPr>
        <w:t xml:space="preserve">, </w:t>
      </w:r>
      <w:r w:rsidRPr="00901B18">
        <w:rPr>
          <w:rFonts w:ascii="Arial" w:hAnsi="Arial" w:cs="Arial"/>
        </w:rPr>
        <w:t>Pb</w:t>
      </w:r>
      <w:r w:rsidRPr="004454EF">
        <w:rPr>
          <w:rFonts w:ascii="Arial" w:hAnsi="Arial" w:cs="Arial"/>
          <w:lang w:val="el-GR"/>
        </w:rPr>
        <w:t xml:space="preserve">, </w:t>
      </w:r>
      <w:r w:rsidRPr="00901B18">
        <w:rPr>
          <w:rFonts w:ascii="Arial" w:hAnsi="Arial" w:cs="Arial"/>
        </w:rPr>
        <w:t>Hg</w:t>
      </w:r>
      <w:r w:rsidRPr="004454EF">
        <w:rPr>
          <w:rFonts w:ascii="Arial" w:hAnsi="Arial" w:cs="Arial"/>
          <w:lang w:val="el-GR"/>
        </w:rPr>
        <w:t xml:space="preserve"> και </w:t>
      </w:r>
      <w:r w:rsidRPr="00901B18">
        <w:rPr>
          <w:rFonts w:ascii="Arial" w:hAnsi="Arial" w:cs="Arial"/>
        </w:rPr>
        <w:t>Cr</w:t>
      </w:r>
      <w:r w:rsidRPr="004454EF">
        <w:rPr>
          <w:rFonts w:ascii="Arial" w:hAnsi="Arial" w:cs="Arial"/>
          <w:lang w:val="el-GR"/>
        </w:rPr>
        <w:t>) από όλα τα βιοεξανθρακώματα λυματολάσπης δεν ξεπερνάν τα όρια της Ευρωπαϊκής Ένωσης</w:t>
      </w:r>
      <w:r w:rsidR="00D27DF1">
        <w:rPr>
          <w:rFonts w:ascii="Arial" w:hAnsi="Arial" w:cs="Arial"/>
          <w:lang w:val="el-GR"/>
        </w:rPr>
        <w:t xml:space="preserve"> </w:t>
      </w:r>
      <w:r w:rsidRPr="004454EF">
        <w:rPr>
          <w:rFonts w:ascii="Arial" w:hAnsi="Arial" w:cs="Arial"/>
          <w:lang w:val="el-GR"/>
        </w:rPr>
        <w:t>(Νόμος:</w:t>
      </w:r>
      <w:r w:rsidRPr="004454EF">
        <w:rPr>
          <w:rFonts w:ascii="Arial" w:hAnsi="Arial" w:cs="Arial"/>
          <w:color w:val="FF0000"/>
          <w:lang w:val="el-GR"/>
        </w:rPr>
        <w:t xml:space="preserve"> </w:t>
      </w:r>
      <w:r w:rsidRPr="004454EF">
        <w:rPr>
          <w:rFonts w:ascii="Arial" w:hAnsi="Arial" w:cs="Arial"/>
          <w:lang w:val="el-GR"/>
        </w:rPr>
        <w:t>86/278/</w:t>
      </w:r>
      <w:r w:rsidRPr="00901B18">
        <w:rPr>
          <w:rFonts w:ascii="Arial" w:hAnsi="Arial" w:cs="Arial"/>
        </w:rPr>
        <w:t>EEC</w:t>
      </w:r>
      <w:r w:rsidRPr="004454EF">
        <w:rPr>
          <w:rFonts w:ascii="Arial" w:hAnsi="Arial" w:cs="Arial"/>
          <w:lang w:val="el-GR"/>
        </w:rPr>
        <w:t>) για την εφαρμογή στο έδαφος.</w:t>
      </w:r>
      <w:r w:rsidR="00694BA0" w:rsidRPr="004454EF">
        <w:rPr>
          <w:rFonts w:ascii="Arial" w:hAnsi="Arial" w:cs="Arial"/>
          <w:lang w:val="el-GR"/>
        </w:rPr>
        <w:t xml:space="preserve"> Επιπλέον η μετατροπή της βιομάζας σε βιοεξανθράκωμα είναι μια αποτελεσματική μέθοδος επαναχρησιμοποίησης </w:t>
      </w:r>
      <w:r w:rsidR="008E5040">
        <w:rPr>
          <w:rFonts w:ascii="Arial" w:hAnsi="Arial" w:cs="Arial"/>
          <w:lang w:val="el-GR"/>
        </w:rPr>
        <w:t xml:space="preserve">της </w:t>
      </w:r>
      <w:r w:rsidR="008E5040">
        <w:rPr>
          <w:rFonts w:ascii="Arial" w:hAnsi="Arial" w:cs="Arial"/>
          <w:lang w:val="el-GR"/>
        </w:rPr>
        <w:lastRenderedPageBreak/>
        <w:t>λυματολάσπης</w:t>
      </w:r>
      <w:r w:rsidR="00C00D0B">
        <w:rPr>
          <w:rFonts w:ascii="Arial" w:hAnsi="Arial" w:cs="Arial"/>
          <w:lang w:val="el-GR"/>
        </w:rPr>
        <w:t>,</w:t>
      </w:r>
      <w:r w:rsidR="008E5040">
        <w:rPr>
          <w:rFonts w:ascii="Arial" w:hAnsi="Arial" w:cs="Arial"/>
          <w:lang w:val="el-GR"/>
        </w:rPr>
        <w:t xml:space="preserve"> καθώς αποδίδει</w:t>
      </w:r>
      <w:r w:rsidR="00694BA0" w:rsidRPr="004454EF">
        <w:rPr>
          <w:rFonts w:ascii="Arial" w:hAnsi="Arial" w:cs="Arial"/>
          <w:lang w:val="el-GR"/>
        </w:rPr>
        <w:t xml:space="preserve"> υψηλό περιεχόμενο σε μέταλλα</w:t>
      </w:r>
      <w:r w:rsidR="00D01562" w:rsidRPr="004454EF">
        <w:rPr>
          <w:rFonts w:ascii="Arial" w:hAnsi="Arial" w:cs="Arial"/>
          <w:lang w:val="el-GR"/>
        </w:rPr>
        <w:t xml:space="preserve"> στο βιοεξανθράκωμα</w:t>
      </w:r>
      <w:r w:rsidR="00694BA0" w:rsidRPr="004454EF">
        <w:rPr>
          <w:rFonts w:ascii="Arial" w:hAnsi="Arial" w:cs="Arial"/>
          <w:lang w:val="el-GR"/>
        </w:rPr>
        <w:t xml:space="preserve"> χωρίς να εκπλύονται σημαντικές ποσότητες</w:t>
      </w:r>
      <w:r w:rsidR="009F4944">
        <w:rPr>
          <w:rFonts w:ascii="Arial" w:hAnsi="Arial" w:cs="Arial"/>
          <w:lang w:val="el-GR"/>
        </w:rPr>
        <w:t xml:space="preserve"> </w:t>
      </w:r>
      <w:r w:rsidR="00902DF7" w:rsidRPr="00902DF7">
        <w:rPr>
          <w:rFonts w:ascii="Arial" w:hAnsi="Arial" w:cs="Arial"/>
          <w:lang w:val="el-GR"/>
        </w:rPr>
        <w:t>[</w:t>
      </w:r>
      <w:r w:rsidR="00902DF7">
        <w:rPr>
          <w:rFonts w:ascii="Arial" w:hAnsi="Arial" w:cs="Arial"/>
        </w:rPr>
        <w:t>Mendez</w:t>
      </w:r>
      <w:r w:rsidR="00902DF7" w:rsidRPr="00902DF7">
        <w:rPr>
          <w:rFonts w:ascii="Arial" w:hAnsi="Arial" w:cs="Arial"/>
          <w:lang w:val="el-GR"/>
        </w:rPr>
        <w:t xml:space="preserve"> </w:t>
      </w:r>
      <w:r w:rsidR="00902DF7">
        <w:rPr>
          <w:rFonts w:ascii="Arial" w:hAnsi="Arial" w:cs="Arial"/>
        </w:rPr>
        <w:t>et</w:t>
      </w:r>
      <w:r w:rsidR="00902DF7" w:rsidRPr="00902DF7">
        <w:rPr>
          <w:rFonts w:ascii="Arial" w:hAnsi="Arial" w:cs="Arial"/>
          <w:lang w:val="el-GR"/>
        </w:rPr>
        <w:t xml:space="preserve"> </w:t>
      </w:r>
      <w:r w:rsidR="00902DF7">
        <w:rPr>
          <w:rFonts w:ascii="Arial" w:hAnsi="Arial" w:cs="Arial"/>
        </w:rPr>
        <w:t>al</w:t>
      </w:r>
      <w:r w:rsidR="00902DF7" w:rsidRPr="00902DF7">
        <w:rPr>
          <w:rFonts w:ascii="Arial" w:hAnsi="Arial" w:cs="Arial"/>
          <w:lang w:val="el-GR"/>
        </w:rPr>
        <w:t>.,</w:t>
      </w:r>
      <w:r w:rsidR="00C00D0B">
        <w:rPr>
          <w:rFonts w:ascii="Arial" w:hAnsi="Arial" w:cs="Arial"/>
          <w:lang w:val="el-GR"/>
        </w:rPr>
        <w:t xml:space="preserve"> </w:t>
      </w:r>
      <w:r w:rsidR="00902DF7" w:rsidRPr="00497E50">
        <w:rPr>
          <w:rFonts w:ascii="Arial" w:hAnsi="Arial" w:cs="Arial"/>
          <w:lang w:val="el-GR"/>
        </w:rPr>
        <w:t>2012</w:t>
      </w:r>
      <w:r w:rsidR="00902DF7" w:rsidRPr="00902DF7">
        <w:rPr>
          <w:rFonts w:ascii="Arial" w:hAnsi="Arial" w:cs="Arial"/>
          <w:lang w:val="el-GR"/>
        </w:rPr>
        <w:t>]</w:t>
      </w:r>
      <w:r w:rsidR="00694BA0" w:rsidRPr="004454EF">
        <w:rPr>
          <w:rFonts w:ascii="Arial" w:hAnsi="Arial" w:cs="Arial"/>
          <w:lang w:val="el-GR"/>
        </w:rPr>
        <w:t xml:space="preserve">. </w:t>
      </w:r>
    </w:p>
    <w:p w:rsidR="00E17733" w:rsidRPr="00034712" w:rsidRDefault="005905B9" w:rsidP="00034712">
      <w:pPr>
        <w:ind w:left="-284"/>
        <w:jc w:val="center"/>
        <w:rPr>
          <w:rFonts w:ascii="Arial" w:hAnsi="Arial" w:cs="Arial"/>
          <w:sz w:val="20"/>
          <w:lang w:val="el-GR"/>
        </w:rPr>
      </w:pPr>
      <w:r w:rsidRPr="00E17733">
        <w:rPr>
          <w:rFonts w:ascii="Arial" w:hAnsi="Arial" w:cs="Arial"/>
          <w:noProof/>
        </w:rPr>
        <w:object w:dxaOrig="7731" w:dyaOrig="54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28.5pt;height:271pt;mso-width-percent:0;mso-height-percent:0;mso-width-percent:0;mso-height-percent:0" o:ole="">
            <v:imagedata r:id="rId20" o:title=""/>
          </v:shape>
          <o:OLEObject Type="Embed" ProgID="Origin50.Graph" ShapeID="_x0000_i1025" DrawAspect="Content" ObjectID="_1696016264" r:id="rId21"/>
        </w:object>
      </w:r>
      <w:r w:rsidR="0059377D" w:rsidRPr="004454EF">
        <w:rPr>
          <w:rFonts w:ascii="Arial" w:hAnsi="Arial" w:cs="Arial"/>
          <w:lang w:val="el-GR"/>
        </w:rPr>
        <w:t xml:space="preserve">           </w:t>
      </w:r>
      <w:r w:rsidR="00E17733" w:rsidRPr="00034712">
        <w:rPr>
          <w:rFonts w:ascii="Arial" w:hAnsi="Arial" w:cs="Arial"/>
          <w:sz w:val="20"/>
          <w:lang w:val="el-GR"/>
        </w:rPr>
        <w:t xml:space="preserve">Σχήμα </w:t>
      </w:r>
      <w:r w:rsidR="007F33FE" w:rsidRPr="00034712">
        <w:rPr>
          <w:rFonts w:ascii="Arial" w:hAnsi="Arial" w:cs="Arial"/>
          <w:sz w:val="20"/>
          <w:lang w:val="el-GR"/>
        </w:rPr>
        <w:t>4.</w:t>
      </w:r>
      <w:r w:rsidR="00E17733" w:rsidRPr="00034712">
        <w:rPr>
          <w:rFonts w:ascii="Arial" w:hAnsi="Arial" w:cs="Arial"/>
          <w:sz w:val="20"/>
          <w:lang w:val="el-GR"/>
        </w:rPr>
        <w:t>1:</w:t>
      </w:r>
      <w:r w:rsidR="00E17733" w:rsidRPr="00034712">
        <w:rPr>
          <w:rFonts w:ascii="Arial" w:hAnsi="Arial" w:cs="Arial"/>
          <w:b/>
          <w:sz w:val="20"/>
          <w:lang w:val="el-GR"/>
        </w:rPr>
        <w:t xml:space="preserve"> </w:t>
      </w:r>
      <w:r w:rsidR="00E17733" w:rsidRPr="00034712">
        <w:rPr>
          <w:rFonts w:ascii="Arial" w:hAnsi="Arial" w:cs="Arial"/>
          <w:sz w:val="20"/>
          <w:lang w:val="el-GR"/>
        </w:rPr>
        <w:t xml:space="preserve">Φάσμα </w:t>
      </w:r>
      <w:r w:rsidR="00E17733" w:rsidRPr="00034712">
        <w:rPr>
          <w:rFonts w:ascii="Arial" w:hAnsi="Arial" w:cs="Arial"/>
          <w:sz w:val="20"/>
        </w:rPr>
        <w:t>FTIR</w:t>
      </w:r>
      <w:r w:rsidR="00E17733" w:rsidRPr="00034712">
        <w:rPr>
          <w:rFonts w:ascii="Arial" w:hAnsi="Arial" w:cs="Arial"/>
          <w:sz w:val="20"/>
          <w:lang w:val="el-GR"/>
        </w:rPr>
        <w:t xml:space="preserve"> από βιοεξανθρακώματα </w:t>
      </w:r>
      <w:r w:rsidR="00C00D0B">
        <w:rPr>
          <w:rFonts w:ascii="Arial" w:hAnsi="Arial" w:cs="Arial"/>
          <w:sz w:val="20"/>
          <w:lang w:val="el-GR"/>
        </w:rPr>
        <w:t xml:space="preserve">φλοιών </w:t>
      </w:r>
      <w:r w:rsidR="00E17733" w:rsidRPr="00034712">
        <w:rPr>
          <w:rFonts w:ascii="Arial" w:hAnsi="Arial" w:cs="Arial"/>
          <w:sz w:val="20"/>
          <w:lang w:val="el-GR"/>
        </w:rPr>
        <w:t>ρυζιού (</w:t>
      </w:r>
      <w:r w:rsidR="00E17733" w:rsidRPr="00034712">
        <w:rPr>
          <w:rFonts w:ascii="Arial" w:hAnsi="Arial" w:cs="Arial"/>
          <w:sz w:val="20"/>
        </w:rPr>
        <w:t>RH</w:t>
      </w:r>
      <w:r w:rsidR="00034712" w:rsidRPr="00034712">
        <w:rPr>
          <w:rFonts w:ascii="Arial" w:hAnsi="Arial" w:cs="Arial"/>
          <w:sz w:val="20"/>
          <w:lang w:val="el-GR"/>
        </w:rPr>
        <w:t>)</w:t>
      </w:r>
    </w:p>
    <w:p w:rsidR="004E4BEA" w:rsidRPr="004454EF" w:rsidRDefault="004E4BEA" w:rsidP="0059377D">
      <w:pPr>
        <w:ind w:left="-284"/>
        <w:jc w:val="both"/>
        <w:rPr>
          <w:rFonts w:ascii="Arial" w:hAnsi="Arial" w:cs="Arial"/>
          <w:lang w:val="el-GR"/>
        </w:rPr>
      </w:pPr>
    </w:p>
    <w:p w:rsidR="00FF3CDC" w:rsidRPr="004454EF" w:rsidRDefault="0059377D" w:rsidP="0059377D">
      <w:pPr>
        <w:jc w:val="both"/>
        <w:rPr>
          <w:rFonts w:ascii="Arial" w:hAnsi="Arial" w:cs="Arial"/>
          <w:lang w:val="el-GR"/>
        </w:rPr>
      </w:pPr>
      <w:r w:rsidRPr="004454EF">
        <w:rPr>
          <w:rFonts w:ascii="Arial" w:hAnsi="Arial" w:cs="Arial"/>
          <w:lang w:val="el-GR"/>
        </w:rPr>
        <w:t xml:space="preserve">Η ανάλυση της μεθόδου </w:t>
      </w:r>
      <w:r>
        <w:rPr>
          <w:rFonts w:ascii="Arial" w:hAnsi="Arial" w:cs="Arial"/>
        </w:rPr>
        <w:t>FTIR</w:t>
      </w:r>
      <w:r w:rsidRPr="004454EF">
        <w:rPr>
          <w:rFonts w:ascii="Arial" w:hAnsi="Arial" w:cs="Arial"/>
          <w:lang w:val="el-GR"/>
        </w:rPr>
        <w:t xml:space="preserve"> απεικονίζεται στο </w:t>
      </w:r>
      <w:r w:rsidR="00C00D0B">
        <w:rPr>
          <w:rFonts w:ascii="Arial" w:hAnsi="Arial" w:cs="Arial"/>
          <w:lang w:val="el-GR"/>
        </w:rPr>
        <w:t>Σ</w:t>
      </w:r>
      <w:r w:rsidRPr="004454EF">
        <w:rPr>
          <w:rFonts w:ascii="Arial" w:hAnsi="Arial" w:cs="Arial"/>
          <w:lang w:val="el-GR"/>
        </w:rPr>
        <w:t xml:space="preserve">χήμα 1 και παρουσιάζει τα αποτελέσματα της μεθόδου για τα βιοεξανθρακώματα των </w:t>
      </w:r>
      <w:r w:rsidR="00C00D0B">
        <w:rPr>
          <w:rFonts w:ascii="Arial" w:hAnsi="Arial" w:cs="Arial"/>
          <w:lang w:val="el-GR"/>
        </w:rPr>
        <w:t xml:space="preserve">φλοιών </w:t>
      </w:r>
      <w:r w:rsidR="00C00D0B" w:rsidRPr="004454EF">
        <w:rPr>
          <w:rFonts w:ascii="Arial" w:hAnsi="Arial" w:cs="Arial"/>
          <w:lang w:val="el-GR"/>
        </w:rPr>
        <w:t>ρυζι</w:t>
      </w:r>
      <w:r w:rsidR="00C00D0B">
        <w:rPr>
          <w:rFonts w:ascii="Arial" w:hAnsi="Arial" w:cs="Arial"/>
          <w:lang w:val="el-GR"/>
        </w:rPr>
        <w:t>ού</w:t>
      </w:r>
      <w:r w:rsidR="00E17733" w:rsidRPr="004454EF">
        <w:rPr>
          <w:rFonts w:ascii="Arial" w:hAnsi="Arial" w:cs="Arial"/>
          <w:lang w:val="el-GR"/>
        </w:rPr>
        <w:t>.</w:t>
      </w:r>
      <w:r w:rsidR="00E550A0" w:rsidRPr="004454EF">
        <w:rPr>
          <w:rFonts w:ascii="Arial" w:hAnsi="Arial" w:cs="Arial"/>
          <w:lang w:val="el-GR"/>
        </w:rPr>
        <w:t xml:space="preserve"> Η μέθοδος υλοποιείται προκειμένου να προσδιοριστεί το περιεχόμενο των βιοεξαν</w:t>
      </w:r>
      <w:r w:rsidR="004E4BEA" w:rsidRPr="004454EF">
        <w:rPr>
          <w:rFonts w:ascii="Arial" w:hAnsi="Arial" w:cs="Arial"/>
          <w:lang w:val="el-GR"/>
        </w:rPr>
        <w:t>θρακωμάτων σε ανόργανες ενώσεις, π</w:t>
      </w:r>
      <w:r w:rsidR="00E550A0" w:rsidRPr="004454EF">
        <w:rPr>
          <w:rFonts w:ascii="Arial" w:hAnsi="Arial" w:cs="Arial"/>
          <w:lang w:val="el-GR"/>
        </w:rPr>
        <w:t>ιο συγκεκριμένα στην</w:t>
      </w:r>
      <w:r w:rsidR="00B500EF" w:rsidRPr="004454EF">
        <w:rPr>
          <w:rFonts w:ascii="Arial" w:hAnsi="Arial" w:cs="Arial"/>
          <w:lang w:val="el-GR"/>
        </w:rPr>
        <w:t xml:space="preserve"> ποιοτική</w:t>
      </w:r>
      <w:r w:rsidR="00E550A0" w:rsidRPr="004454EF">
        <w:rPr>
          <w:rFonts w:ascii="Arial" w:hAnsi="Arial" w:cs="Arial"/>
          <w:lang w:val="el-GR"/>
        </w:rPr>
        <w:t xml:space="preserve"> ανίχνευση </w:t>
      </w:r>
      <w:r w:rsidR="00B500EF" w:rsidRPr="004454EF">
        <w:rPr>
          <w:rFonts w:ascii="Arial" w:hAnsi="Arial" w:cs="Arial"/>
          <w:lang w:val="el-GR"/>
        </w:rPr>
        <w:t xml:space="preserve">των </w:t>
      </w:r>
      <w:r w:rsidR="00E550A0" w:rsidRPr="004454EF">
        <w:rPr>
          <w:rFonts w:ascii="Arial" w:hAnsi="Arial" w:cs="Arial"/>
          <w:lang w:val="el-GR"/>
        </w:rPr>
        <w:t>ενεργών</w:t>
      </w:r>
      <w:r w:rsidR="00B500EF" w:rsidRPr="004454EF">
        <w:rPr>
          <w:rFonts w:ascii="Arial" w:hAnsi="Arial" w:cs="Arial"/>
          <w:lang w:val="el-GR"/>
        </w:rPr>
        <w:t xml:space="preserve"> λειτουργικών</w:t>
      </w:r>
      <w:r w:rsidR="00E550A0" w:rsidRPr="004454EF">
        <w:rPr>
          <w:rFonts w:ascii="Arial" w:hAnsi="Arial" w:cs="Arial"/>
          <w:lang w:val="el-GR"/>
        </w:rPr>
        <w:t xml:space="preserve"> ομάδων στην επιφάνεια</w:t>
      </w:r>
      <w:r w:rsidR="00B500EF" w:rsidRPr="004454EF">
        <w:rPr>
          <w:rFonts w:ascii="Arial" w:hAnsi="Arial" w:cs="Arial"/>
          <w:lang w:val="el-GR"/>
        </w:rPr>
        <w:t xml:space="preserve"> των βιοεξανθρακωμάτων. Τα αποτελέσματα της μεθόδου είναι αρκετά αξιόπιστα, ειδικά όταν χρησιμ</w:t>
      </w:r>
      <w:r w:rsidR="004E4BEA" w:rsidRPr="004454EF">
        <w:rPr>
          <w:rFonts w:ascii="Arial" w:hAnsi="Arial" w:cs="Arial"/>
          <w:lang w:val="el-GR"/>
        </w:rPr>
        <w:t xml:space="preserve">οποιείται το βιοεξανθράκωμα ως </w:t>
      </w:r>
      <w:r w:rsidR="00B500EF" w:rsidRPr="004454EF">
        <w:rPr>
          <w:rFonts w:ascii="Arial" w:hAnsi="Arial" w:cs="Arial"/>
          <w:lang w:val="el-GR"/>
        </w:rPr>
        <w:t>προσροφητής. Τα βιοεξανθρακώματα</w:t>
      </w:r>
      <w:r w:rsidR="00510D63">
        <w:rPr>
          <w:rFonts w:ascii="Arial" w:hAnsi="Arial" w:cs="Arial"/>
          <w:lang w:val="el-GR"/>
        </w:rPr>
        <w:t xml:space="preserve"> από φλοιούς</w:t>
      </w:r>
      <w:r w:rsidR="00B500EF" w:rsidRPr="004454EF">
        <w:rPr>
          <w:rFonts w:ascii="Arial" w:hAnsi="Arial" w:cs="Arial"/>
          <w:lang w:val="el-GR"/>
        </w:rPr>
        <w:t xml:space="preserve"> </w:t>
      </w:r>
      <w:r w:rsidR="00510D63" w:rsidRPr="00510D63">
        <w:rPr>
          <w:rFonts w:ascii="Arial" w:hAnsi="Arial" w:cs="Arial"/>
          <w:lang w:val="el-GR"/>
        </w:rPr>
        <w:t>ρυζιού</w:t>
      </w:r>
      <w:r w:rsidR="00B500EF" w:rsidRPr="004454EF">
        <w:rPr>
          <w:rFonts w:ascii="Arial" w:hAnsi="Arial" w:cs="Arial"/>
          <w:lang w:val="el-GR"/>
        </w:rPr>
        <w:t xml:space="preserve"> αποτελούνται από ποικίλες λειτουργικές ομάδες, </w:t>
      </w:r>
      <w:r w:rsidR="00C00D0B">
        <w:rPr>
          <w:rFonts w:ascii="Arial" w:hAnsi="Arial" w:cs="Arial"/>
          <w:lang w:val="el-GR"/>
        </w:rPr>
        <w:t>με κυρίαρχες τις</w:t>
      </w:r>
      <w:r w:rsidR="00C00D0B" w:rsidRPr="004454EF">
        <w:rPr>
          <w:rFonts w:ascii="Arial" w:hAnsi="Arial" w:cs="Arial"/>
          <w:lang w:val="el-GR"/>
        </w:rPr>
        <w:t xml:space="preserve"> </w:t>
      </w:r>
      <w:r w:rsidR="00B500EF" w:rsidRPr="00E17733">
        <w:rPr>
          <w:rFonts w:ascii="Arial" w:hAnsi="Arial" w:cs="Arial"/>
        </w:rPr>
        <w:t>C</w:t>
      </w:r>
      <w:r w:rsidR="00B500EF" w:rsidRPr="004454EF">
        <w:rPr>
          <w:rFonts w:ascii="Arial" w:hAnsi="Arial" w:cs="Arial"/>
          <w:lang w:val="el-GR"/>
        </w:rPr>
        <w:t>-</w:t>
      </w:r>
      <w:r w:rsidR="00B500EF" w:rsidRPr="00E17733">
        <w:rPr>
          <w:rFonts w:ascii="Arial" w:hAnsi="Arial" w:cs="Arial"/>
        </w:rPr>
        <w:t>O</w:t>
      </w:r>
      <w:r w:rsidR="00B500EF" w:rsidRPr="004454EF">
        <w:rPr>
          <w:rFonts w:ascii="Arial" w:hAnsi="Arial" w:cs="Arial"/>
          <w:lang w:val="el-GR"/>
        </w:rPr>
        <w:t xml:space="preserve"> (1038</w:t>
      </w:r>
      <w:r w:rsidR="00B500EF" w:rsidRPr="00E17733">
        <w:rPr>
          <w:rFonts w:ascii="Arial" w:hAnsi="Arial" w:cs="Arial"/>
        </w:rPr>
        <w:t>cm</w:t>
      </w:r>
      <w:r w:rsidR="00B500EF" w:rsidRPr="004454EF">
        <w:rPr>
          <w:rFonts w:ascii="Arial" w:hAnsi="Arial" w:cs="Arial"/>
          <w:vertAlign w:val="superscript"/>
          <w:lang w:val="el-GR"/>
        </w:rPr>
        <w:t>-1</w:t>
      </w:r>
      <w:r w:rsidR="00B500EF" w:rsidRPr="004454EF">
        <w:rPr>
          <w:rFonts w:ascii="Arial" w:hAnsi="Arial" w:cs="Arial"/>
          <w:lang w:val="el-GR"/>
        </w:rPr>
        <w:t xml:space="preserve">), </w:t>
      </w:r>
      <w:r w:rsidR="00B500EF" w:rsidRPr="00E17733">
        <w:rPr>
          <w:rFonts w:ascii="Arial" w:hAnsi="Arial" w:cs="Arial"/>
        </w:rPr>
        <w:t>C</w:t>
      </w:r>
      <w:r w:rsidR="00B500EF" w:rsidRPr="004454EF">
        <w:rPr>
          <w:rFonts w:ascii="Arial" w:hAnsi="Arial" w:cs="Arial"/>
          <w:lang w:val="el-GR"/>
        </w:rPr>
        <w:t>=</w:t>
      </w:r>
      <w:r w:rsidR="00B500EF" w:rsidRPr="00E17733">
        <w:rPr>
          <w:rFonts w:ascii="Arial" w:hAnsi="Arial" w:cs="Arial"/>
        </w:rPr>
        <w:t>N</w:t>
      </w:r>
      <w:r w:rsidR="00B500EF" w:rsidRPr="004454EF">
        <w:rPr>
          <w:rFonts w:ascii="Arial" w:hAnsi="Arial" w:cs="Arial"/>
          <w:lang w:val="el-GR"/>
        </w:rPr>
        <w:t xml:space="preserve"> και </w:t>
      </w:r>
      <w:r w:rsidR="00B500EF" w:rsidRPr="00E17733">
        <w:rPr>
          <w:rFonts w:ascii="Arial" w:hAnsi="Arial" w:cs="Arial"/>
        </w:rPr>
        <w:t>C</w:t>
      </w:r>
      <w:r w:rsidR="00B500EF" w:rsidRPr="004454EF">
        <w:rPr>
          <w:rFonts w:ascii="Arial" w:hAnsi="Arial" w:cs="Arial"/>
          <w:lang w:val="el-GR"/>
        </w:rPr>
        <w:t>=</w:t>
      </w:r>
      <w:r w:rsidR="00B500EF" w:rsidRPr="00E17733">
        <w:rPr>
          <w:rFonts w:ascii="Arial" w:hAnsi="Arial" w:cs="Arial"/>
        </w:rPr>
        <w:t>C</w:t>
      </w:r>
      <w:r w:rsidR="00B500EF" w:rsidRPr="004454EF">
        <w:rPr>
          <w:rFonts w:ascii="Arial" w:hAnsi="Arial" w:cs="Arial"/>
          <w:lang w:val="el-GR"/>
        </w:rPr>
        <w:t xml:space="preserve"> (1599</w:t>
      </w:r>
      <w:r w:rsidR="00B500EF" w:rsidRPr="00E17733">
        <w:rPr>
          <w:rFonts w:ascii="Arial" w:hAnsi="Arial" w:cs="Arial"/>
        </w:rPr>
        <w:t>cm</w:t>
      </w:r>
      <w:r w:rsidR="00B500EF" w:rsidRPr="004454EF">
        <w:rPr>
          <w:rFonts w:ascii="Arial" w:hAnsi="Arial" w:cs="Arial"/>
          <w:vertAlign w:val="superscript"/>
          <w:lang w:val="el-GR"/>
        </w:rPr>
        <w:t>-1</w:t>
      </w:r>
      <w:r w:rsidR="00B500EF" w:rsidRPr="004454EF">
        <w:rPr>
          <w:rFonts w:ascii="Arial" w:hAnsi="Arial" w:cs="Arial"/>
          <w:lang w:val="el-GR"/>
        </w:rPr>
        <w:t>)</w:t>
      </w:r>
      <w:r w:rsidR="00FF3CDC" w:rsidRPr="004454EF">
        <w:rPr>
          <w:rFonts w:ascii="Arial" w:hAnsi="Arial" w:cs="Arial"/>
          <w:lang w:val="el-GR"/>
        </w:rPr>
        <w:t>.</w:t>
      </w:r>
      <w:r w:rsidR="00B500EF" w:rsidRPr="004454EF">
        <w:rPr>
          <w:rFonts w:ascii="Arial" w:hAnsi="Arial" w:cs="Arial"/>
          <w:lang w:val="el-GR"/>
        </w:rPr>
        <w:t xml:space="preserve"> </w:t>
      </w:r>
      <w:r w:rsidR="00FF3CDC" w:rsidRPr="004454EF">
        <w:rPr>
          <w:rFonts w:ascii="Arial" w:hAnsi="Arial" w:cs="Arial"/>
          <w:lang w:val="el-GR"/>
        </w:rPr>
        <w:t xml:space="preserve">Άλλες ενεργές ομάδες που εντοπίζονται στην επιφάνεια των βιοεξανθρακωμάτων </w:t>
      </w:r>
      <w:r w:rsidR="00FF3CDC" w:rsidRPr="00E17733">
        <w:rPr>
          <w:rFonts w:ascii="Arial" w:hAnsi="Arial" w:cs="Arial"/>
        </w:rPr>
        <w:t>RH</w:t>
      </w:r>
      <w:r w:rsidR="00FF3CDC" w:rsidRPr="004454EF">
        <w:rPr>
          <w:rFonts w:ascii="Arial" w:hAnsi="Arial" w:cs="Arial"/>
          <w:lang w:val="el-GR"/>
        </w:rPr>
        <w:t xml:space="preserve"> είναι </w:t>
      </w:r>
      <w:r w:rsidR="00FF3CDC" w:rsidRPr="00E17733">
        <w:rPr>
          <w:rFonts w:ascii="Arial" w:hAnsi="Arial" w:cs="Arial"/>
        </w:rPr>
        <w:t>C</w:t>
      </w:r>
      <w:r w:rsidR="00FF3CDC" w:rsidRPr="004454EF">
        <w:rPr>
          <w:rFonts w:ascii="Arial" w:hAnsi="Arial" w:cs="Arial"/>
          <w:lang w:val="el-GR"/>
        </w:rPr>
        <w:t>-</w:t>
      </w:r>
      <w:r w:rsidR="00FF3CDC" w:rsidRPr="00E17733">
        <w:rPr>
          <w:rFonts w:ascii="Arial" w:hAnsi="Arial" w:cs="Arial"/>
        </w:rPr>
        <w:t>H</w:t>
      </w:r>
      <w:r w:rsidR="00FF3CDC" w:rsidRPr="004454EF">
        <w:rPr>
          <w:rFonts w:ascii="Arial" w:hAnsi="Arial" w:cs="Arial"/>
          <w:lang w:val="el-GR"/>
        </w:rPr>
        <w:t xml:space="preserve"> </w:t>
      </w:r>
      <w:r w:rsidR="00FF3CDC" w:rsidRPr="00E17733">
        <w:rPr>
          <w:rFonts w:ascii="Arial" w:hAnsi="Arial" w:cs="Arial"/>
        </w:rPr>
        <w:t>groups</w:t>
      </w:r>
      <w:r w:rsidR="00FF3CDC" w:rsidRPr="004454EF">
        <w:rPr>
          <w:rFonts w:ascii="Arial" w:hAnsi="Arial" w:cs="Arial"/>
          <w:lang w:val="el-GR"/>
        </w:rPr>
        <w:t xml:space="preserve"> (887</w:t>
      </w:r>
      <w:r w:rsidR="00FF3CDC" w:rsidRPr="00E17733">
        <w:rPr>
          <w:rFonts w:ascii="Arial" w:hAnsi="Arial" w:cs="Arial"/>
        </w:rPr>
        <w:t>cm</w:t>
      </w:r>
      <w:r w:rsidR="00FF3CDC" w:rsidRPr="004454EF">
        <w:rPr>
          <w:rFonts w:ascii="Arial" w:hAnsi="Arial" w:cs="Arial"/>
          <w:vertAlign w:val="superscript"/>
          <w:lang w:val="el-GR"/>
        </w:rPr>
        <w:t>-1</w:t>
      </w:r>
      <w:r w:rsidR="00FF3CDC" w:rsidRPr="004454EF">
        <w:rPr>
          <w:rFonts w:ascii="Arial" w:hAnsi="Arial" w:cs="Arial"/>
          <w:lang w:val="el-GR"/>
        </w:rPr>
        <w:t xml:space="preserve">), </w:t>
      </w:r>
      <w:r w:rsidR="00FF3CDC" w:rsidRPr="00E17733">
        <w:rPr>
          <w:rFonts w:ascii="Arial" w:hAnsi="Arial" w:cs="Arial"/>
        </w:rPr>
        <w:t>Si</w:t>
      </w:r>
      <w:r w:rsidR="00FF3CDC" w:rsidRPr="004454EF">
        <w:rPr>
          <w:rFonts w:ascii="Arial" w:hAnsi="Arial" w:cs="Arial"/>
          <w:lang w:val="el-GR"/>
        </w:rPr>
        <w:t>-</w:t>
      </w:r>
      <w:r w:rsidR="00FF3CDC" w:rsidRPr="00E17733">
        <w:rPr>
          <w:rFonts w:ascii="Arial" w:hAnsi="Arial" w:cs="Arial"/>
        </w:rPr>
        <w:t>O</w:t>
      </w:r>
      <w:r w:rsidR="00FF3CDC" w:rsidRPr="004454EF">
        <w:rPr>
          <w:rFonts w:ascii="Arial" w:hAnsi="Arial" w:cs="Arial"/>
          <w:lang w:val="el-GR"/>
        </w:rPr>
        <w:t>-</w:t>
      </w:r>
      <w:r w:rsidR="00FF3CDC" w:rsidRPr="00E17733">
        <w:rPr>
          <w:rFonts w:ascii="Arial" w:hAnsi="Arial" w:cs="Arial"/>
        </w:rPr>
        <w:t>Si</w:t>
      </w:r>
      <w:r w:rsidR="00FF3CDC" w:rsidRPr="004454EF">
        <w:rPr>
          <w:rFonts w:ascii="Arial" w:hAnsi="Arial" w:cs="Arial"/>
          <w:lang w:val="el-GR"/>
        </w:rPr>
        <w:t xml:space="preserve"> (1038</w:t>
      </w:r>
      <w:r w:rsidR="00FF3CDC" w:rsidRPr="00E17733">
        <w:rPr>
          <w:rFonts w:ascii="Arial" w:hAnsi="Arial" w:cs="Arial"/>
        </w:rPr>
        <w:t>cm</w:t>
      </w:r>
      <w:r w:rsidR="00FF3CDC" w:rsidRPr="004454EF">
        <w:rPr>
          <w:rFonts w:ascii="Arial" w:hAnsi="Arial" w:cs="Arial"/>
          <w:vertAlign w:val="superscript"/>
          <w:lang w:val="el-GR"/>
        </w:rPr>
        <w:t>-1</w:t>
      </w:r>
      <w:r w:rsidR="00FF3CDC" w:rsidRPr="004454EF">
        <w:rPr>
          <w:rFonts w:ascii="Arial" w:hAnsi="Arial" w:cs="Arial"/>
          <w:lang w:val="el-GR"/>
        </w:rPr>
        <w:t xml:space="preserve">) </w:t>
      </w:r>
      <w:r w:rsidR="00FF3CDC" w:rsidRPr="00E17733">
        <w:rPr>
          <w:rFonts w:ascii="Arial" w:hAnsi="Arial" w:cs="Arial"/>
        </w:rPr>
        <w:t>and</w:t>
      </w:r>
      <w:r w:rsidR="00FF3CDC" w:rsidRPr="004454EF">
        <w:rPr>
          <w:rFonts w:ascii="Arial" w:hAnsi="Arial" w:cs="Arial"/>
          <w:lang w:val="el-GR"/>
        </w:rPr>
        <w:t xml:space="preserve"> </w:t>
      </w:r>
      <w:r w:rsidR="00FF3CDC" w:rsidRPr="00E17733">
        <w:rPr>
          <w:rFonts w:ascii="Arial" w:hAnsi="Arial" w:cs="Arial"/>
        </w:rPr>
        <w:t>Si</w:t>
      </w:r>
      <w:r w:rsidR="00FF3CDC" w:rsidRPr="004454EF">
        <w:rPr>
          <w:rFonts w:ascii="Arial" w:hAnsi="Arial" w:cs="Arial"/>
          <w:lang w:val="el-GR"/>
        </w:rPr>
        <w:t>-</w:t>
      </w:r>
      <w:r w:rsidR="00FF3CDC" w:rsidRPr="00E17733">
        <w:rPr>
          <w:rFonts w:ascii="Arial" w:hAnsi="Arial" w:cs="Arial"/>
        </w:rPr>
        <w:t>O</w:t>
      </w:r>
      <w:r w:rsidR="00FF3CDC" w:rsidRPr="004454EF">
        <w:rPr>
          <w:rFonts w:ascii="Arial" w:hAnsi="Arial" w:cs="Arial"/>
          <w:lang w:val="el-GR"/>
        </w:rPr>
        <w:t xml:space="preserve"> (1100</w:t>
      </w:r>
      <w:r w:rsidR="00FF3CDC" w:rsidRPr="00E17733">
        <w:rPr>
          <w:rFonts w:ascii="Arial" w:hAnsi="Arial" w:cs="Arial"/>
        </w:rPr>
        <w:t>cm</w:t>
      </w:r>
      <w:r w:rsidR="00FF3CDC" w:rsidRPr="004454EF">
        <w:rPr>
          <w:rFonts w:ascii="Arial" w:hAnsi="Arial" w:cs="Arial"/>
          <w:vertAlign w:val="superscript"/>
          <w:lang w:val="el-GR"/>
        </w:rPr>
        <w:t>-1</w:t>
      </w:r>
      <w:r w:rsidR="00FF3CDC" w:rsidRPr="004454EF">
        <w:rPr>
          <w:rFonts w:ascii="Arial" w:hAnsi="Arial" w:cs="Arial"/>
          <w:lang w:val="el-GR"/>
        </w:rPr>
        <w:t xml:space="preserve">) </w:t>
      </w:r>
      <w:r w:rsidR="00FF3CDC" w:rsidRPr="00E17733">
        <w:rPr>
          <w:rFonts w:ascii="Arial" w:hAnsi="Arial" w:cs="Arial"/>
        </w:rPr>
        <w:t>groups</w:t>
      </w:r>
      <w:r w:rsidR="00FF3CDC" w:rsidRPr="004454EF">
        <w:rPr>
          <w:rFonts w:ascii="Arial" w:hAnsi="Arial" w:cs="Arial"/>
          <w:lang w:val="el-GR"/>
        </w:rPr>
        <w:t xml:space="preserve">, </w:t>
      </w:r>
      <w:r w:rsidR="00FF3CDC" w:rsidRPr="00E17733">
        <w:rPr>
          <w:rFonts w:ascii="Arial" w:hAnsi="Arial" w:cs="Arial"/>
        </w:rPr>
        <w:t>O</w:t>
      </w:r>
      <w:r w:rsidR="00FF3CDC" w:rsidRPr="004454EF">
        <w:rPr>
          <w:rFonts w:ascii="Arial" w:hAnsi="Arial" w:cs="Arial"/>
          <w:lang w:val="el-GR"/>
        </w:rPr>
        <w:t>-</w:t>
      </w:r>
      <w:r w:rsidR="00FF3CDC" w:rsidRPr="00E17733">
        <w:rPr>
          <w:rFonts w:ascii="Arial" w:hAnsi="Arial" w:cs="Arial"/>
        </w:rPr>
        <w:t>H</w:t>
      </w:r>
      <w:r w:rsidR="00FF3CDC" w:rsidRPr="004454EF">
        <w:rPr>
          <w:rFonts w:ascii="Arial" w:hAnsi="Arial" w:cs="Arial"/>
          <w:lang w:val="el-GR"/>
        </w:rPr>
        <w:t xml:space="preserve"> (1544</w:t>
      </w:r>
      <w:r w:rsidR="00FF3CDC" w:rsidRPr="00E17733">
        <w:rPr>
          <w:rFonts w:ascii="Arial" w:hAnsi="Arial" w:cs="Arial"/>
        </w:rPr>
        <w:t>cm</w:t>
      </w:r>
      <w:r w:rsidR="00FF3CDC" w:rsidRPr="004454EF">
        <w:rPr>
          <w:rFonts w:ascii="Arial" w:hAnsi="Arial" w:cs="Arial"/>
          <w:vertAlign w:val="superscript"/>
          <w:lang w:val="el-GR"/>
        </w:rPr>
        <w:t>-1</w:t>
      </w:r>
      <w:r w:rsidR="00FF3CDC" w:rsidRPr="004454EF">
        <w:rPr>
          <w:rFonts w:ascii="Arial" w:hAnsi="Arial" w:cs="Arial"/>
          <w:lang w:val="el-GR"/>
        </w:rPr>
        <w:t>), καθώς και –</w:t>
      </w:r>
      <w:r w:rsidR="00FF3CDC" w:rsidRPr="00E17733">
        <w:rPr>
          <w:rFonts w:ascii="Arial" w:hAnsi="Arial" w:cs="Arial"/>
        </w:rPr>
        <w:t>OH</w:t>
      </w:r>
      <w:r w:rsidR="00FF3CDC" w:rsidRPr="004454EF">
        <w:rPr>
          <w:rFonts w:ascii="Arial" w:hAnsi="Arial" w:cs="Arial"/>
          <w:lang w:val="el-GR"/>
        </w:rPr>
        <w:t xml:space="preserve"> και </w:t>
      </w:r>
      <w:r w:rsidR="00FF3CDC" w:rsidRPr="00E17733">
        <w:rPr>
          <w:rFonts w:ascii="Arial" w:hAnsi="Arial" w:cs="Arial"/>
        </w:rPr>
        <w:t>amide</w:t>
      </w:r>
      <w:r w:rsidR="00FF3CDC" w:rsidRPr="004454EF">
        <w:rPr>
          <w:rFonts w:ascii="Arial" w:hAnsi="Arial" w:cs="Arial"/>
          <w:lang w:val="el-GR"/>
        </w:rPr>
        <w:t xml:space="preserve"> ομάδες</w:t>
      </w:r>
      <w:r w:rsidR="00DC464E" w:rsidRPr="004454EF">
        <w:rPr>
          <w:rFonts w:ascii="Arial" w:hAnsi="Arial" w:cs="Arial"/>
          <w:lang w:val="el-GR"/>
        </w:rPr>
        <w:t xml:space="preserve"> σε 3440-3700</w:t>
      </w:r>
      <w:r w:rsidR="00DC464E" w:rsidRPr="00E17733">
        <w:rPr>
          <w:rFonts w:ascii="Arial" w:hAnsi="Arial" w:cs="Arial"/>
        </w:rPr>
        <w:t>cm</w:t>
      </w:r>
      <w:r w:rsidR="00DC464E" w:rsidRPr="004454EF">
        <w:rPr>
          <w:rFonts w:ascii="Arial" w:hAnsi="Arial" w:cs="Arial"/>
          <w:vertAlign w:val="superscript"/>
          <w:lang w:val="el-GR"/>
        </w:rPr>
        <w:t>-1</w:t>
      </w:r>
      <w:r w:rsidR="00DC464E" w:rsidRPr="004454EF">
        <w:rPr>
          <w:rFonts w:ascii="Arial" w:hAnsi="Arial" w:cs="Arial"/>
          <w:lang w:val="el-GR"/>
        </w:rPr>
        <w:t xml:space="preserve">. Αξίζει να σημειωθεί ότι οι μεγαλύτερες δονήσεις και πιο συγκεκριμένα για τα </w:t>
      </w:r>
      <w:r w:rsidR="00DC464E" w:rsidRPr="00E17733">
        <w:rPr>
          <w:rFonts w:ascii="Arial" w:hAnsi="Arial" w:cs="Arial"/>
        </w:rPr>
        <w:t>C</w:t>
      </w:r>
      <w:r w:rsidR="00DC464E" w:rsidRPr="004454EF">
        <w:rPr>
          <w:rFonts w:ascii="Arial" w:hAnsi="Arial" w:cs="Arial"/>
          <w:lang w:val="el-GR"/>
        </w:rPr>
        <w:t>-</w:t>
      </w:r>
      <w:r w:rsidR="00DC464E" w:rsidRPr="00E17733">
        <w:rPr>
          <w:rFonts w:ascii="Arial" w:hAnsi="Arial" w:cs="Arial"/>
        </w:rPr>
        <w:t>O</w:t>
      </w:r>
      <w:r w:rsidR="00DC464E" w:rsidRPr="004454EF">
        <w:rPr>
          <w:rFonts w:ascii="Arial" w:hAnsi="Arial" w:cs="Arial"/>
          <w:lang w:val="el-GR"/>
        </w:rPr>
        <w:t xml:space="preserve"> και –</w:t>
      </w:r>
      <w:r w:rsidR="00DC464E" w:rsidRPr="00E17733">
        <w:rPr>
          <w:rFonts w:ascii="Arial" w:hAnsi="Arial" w:cs="Arial"/>
        </w:rPr>
        <w:t>OH</w:t>
      </w:r>
      <w:r w:rsidR="00DC464E" w:rsidRPr="004454EF">
        <w:rPr>
          <w:rFonts w:ascii="Arial" w:hAnsi="Arial" w:cs="Arial"/>
          <w:lang w:val="el-GR"/>
        </w:rPr>
        <w:t xml:space="preserve"> </w:t>
      </w:r>
      <w:r w:rsidR="00DC464E" w:rsidRPr="00E17733">
        <w:rPr>
          <w:rFonts w:ascii="Arial" w:hAnsi="Arial" w:cs="Arial"/>
        </w:rPr>
        <w:t>groups</w:t>
      </w:r>
      <w:r w:rsidR="004E4BEA" w:rsidRPr="004454EF">
        <w:rPr>
          <w:rFonts w:ascii="Arial" w:hAnsi="Arial" w:cs="Arial"/>
          <w:lang w:val="el-GR"/>
        </w:rPr>
        <w:t xml:space="preserve"> παρατηρούνται για τα</w:t>
      </w:r>
      <w:r w:rsidR="00DC464E" w:rsidRPr="004454EF">
        <w:rPr>
          <w:rFonts w:ascii="Arial" w:hAnsi="Arial" w:cs="Arial"/>
          <w:lang w:val="el-GR"/>
        </w:rPr>
        <w:t xml:space="preserve"> δείγματα που παράχθηκαν στους 600</w:t>
      </w:r>
      <w:r w:rsidR="00DC464E" w:rsidRPr="004454EF">
        <w:rPr>
          <w:rFonts w:ascii="Arial" w:hAnsi="Arial" w:cs="Arial"/>
          <w:vertAlign w:val="superscript"/>
          <w:lang w:val="el-GR"/>
        </w:rPr>
        <w:t>ο</w:t>
      </w:r>
      <w:r w:rsidR="00D52887">
        <w:rPr>
          <w:rFonts w:ascii="Arial" w:hAnsi="Arial" w:cs="Arial"/>
        </w:rPr>
        <w:t>C</w:t>
      </w:r>
      <w:r w:rsidR="00C00D0B">
        <w:rPr>
          <w:rFonts w:ascii="Arial" w:hAnsi="Arial" w:cs="Arial"/>
          <w:lang w:val="el-GR"/>
        </w:rPr>
        <w:t>. Α</w:t>
      </w:r>
      <w:r w:rsidR="00DC464E" w:rsidRPr="004454EF">
        <w:rPr>
          <w:rFonts w:ascii="Arial" w:hAnsi="Arial" w:cs="Arial"/>
          <w:lang w:val="el-GR"/>
        </w:rPr>
        <w:t>υτό επιβεβαιώνει την καλύτερη ανθρακοποίηση των βιοεξανθρακωμάτων σε υψηλές θερμοκρασίες</w:t>
      </w:r>
      <w:r w:rsidR="009F4944">
        <w:rPr>
          <w:rFonts w:ascii="Arial" w:hAnsi="Arial" w:cs="Arial"/>
          <w:lang w:val="el-GR"/>
        </w:rPr>
        <w:t xml:space="preserve"> </w:t>
      </w:r>
      <w:r w:rsidR="00497E50" w:rsidRPr="00497E50">
        <w:rPr>
          <w:rFonts w:ascii="Arial" w:hAnsi="Arial" w:cs="Arial"/>
          <w:lang w:val="el-GR"/>
        </w:rPr>
        <w:t>[</w:t>
      </w:r>
      <w:r w:rsidR="00497E50">
        <w:rPr>
          <w:rFonts w:ascii="Arial" w:hAnsi="Arial" w:cs="Arial"/>
        </w:rPr>
        <w:t>Ahmed</w:t>
      </w:r>
      <w:r w:rsidR="00497E50" w:rsidRPr="00497E50">
        <w:rPr>
          <w:rFonts w:ascii="Arial" w:hAnsi="Arial" w:cs="Arial"/>
          <w:lang w:val="el-GR"/>
        </w:rPr>
        <w:t xml:space="preserve"> </w:t>
      </w:r>
      <w:r w:rsidR="00497E50">
        <w:rPr>
          <w:rFonts w:ascii="Arial" w:hAnsi="Arial" w:cs="Arial"/>
        </w:rPr>
        <w:t>et</w:t>
      </w:r>
      <w:r w:rsidR="00497E50" w:rsidRPr="00497E50">
        <w:rPr>
          <w:rFonts w:ascii="Arial" w:hAnsi="Arial" w:cs="Arial"/>
          <w:lang w:val="el-GR"/>
        </w:rPr>
        <w:t xml:space="preserve"> </w:t>
      </w:r>
      <w:r w:rsidR="00497E50">
        <w:rPr>
          <w:rFonts w:ascii="Arial" w:hAnsi="Arial" w:cs="Arial"/>
        </w:rPr>
        <w:t>al</w:t>
      </w:r>
      <w:r w:rsidR="00497E50" w:rsidRPr="00497E50">
        <w:rPr>
          <w:rFonts w:ascii="Arial" w:hAnsi="Arial" w:cs="Arial"/>
          <w:lang w:val="el-GR"/>
        </w:rPr>
        <w:t>.,</w:t>
      </w:r>
      <w:r w:rsidR="00C00D0B">
        <w:rPr>
          <w:rFonts w:ascii="Arial" w:hAnsi="Arial" w:cs="Arial"/>
          <w:lang w:val="el-GR"/>
        </w:rPr>
        <w:t xml:space="preserve"> </w:t>
      </w:r>
      <w:r w:rsidR="00497E50" w:rsidRPr="00497E50">
        <w:rPr>
          <w:rFonts w:ascii="Arial" w:hAnsi="Arial" w:cs="Arial"/>
          <w:lang w:val="el-GR"/>
        </w:rPr>
        <w:t>2016]</w:t>
      </w:r>
      <w:r w:rsidR="009F4944">
        <w:rPr>
          <w:rFonts w:ascii="Arial" w:hAnsi="Arial" w:cs="Arial"/>
          <w:lang w:val="el-GR"/>
        </w:rPr>
        <w:t xml:space="preserve"> </w:t>
      </w:r>
      <w:r w:rsidR="00497E50" w:rsidRPr="00497E50">
        <w:rPr>
          <w:rFonts w:ascii="Arial" w:hAnsi="Arial" w:cs="Arial"/>
          <w:lang w:val="el-GR"/>
        </w:rPr>
        <w:t>[</w:t>
      </w:r>
      <w:r w:rsidR="00497E50">
        <w:rPr>
          <w:rFonts w:ascii="Arial" w:hAnsi="Arial" w:cs="Arial"/>
        </w:rPr>
        <w:t>Rajapaksha</w:t>
      </w:r>
      <w:r w:rsidR="00497E50" w:rsidRPr="00497E50">
        <w:rPr>
          <w:rFonts w:ascii="Arial" w:hAnsi="Arial" w:cs="Arial"/>
          <w:lang w:val="el-GR"/>
        </w:rPr>
        <w:t xml:space="preserve"> </w:t>
      </w:r>
      <w:r w:rsidR="00526FFB">
        <w:rPr>
          <w:rFonts w:ascii="Arial" w:hAnsi="Arial" w:cs="Arial"/>
          <w:lang w:val="el-GR"/>
        </w:rPr>
        <w:t xml:space="preserve"> </w:t>
      </w:r>
      <w:r w:rsidR="00497E50">
        <w:rPr>
          <w:rFonts w:ascii="Arial" w:hAnsi="Arial" w:cs="Arial"/>
        </w:rPr>
        <w:t>et</w:t>
      </w:r>
      <w:r w:rsidR="00497E50" w:rsidRPr="00497E50">
        <w:rPr>
          <w:rFonts w:ascii="Arial" w:hAnsi="Arial" w:cs="Arial"/>
          <w:lang w:val="el-GR"/>
        </w:rPr>
        <w:t xml:space="preserve"> </w:t>
      </w:r>
      <w:r w:rsidR="00497E50">
        <w:rPr>
          <w:rFonts w:ascii="Arial" w:hAnsi="Arial" w:cs="Arial"/>
        </w:rPr>
        <w:t>al</w:t>
      </w:r>
      <w:r w:rsidR="00497E50" w:rsidRPr="00497E50">
        <w:rPr>
          <w:rFonts w:ascii="Arial" w:hAnsi="Arial" w:cs="Arial"/>
          <w:lang w:val="el-GR"/>
        </w:rPr>
        <w:t>.,</w:t>
      </w:r>
      <w:r w:rsidR="00C00D0B">
        <w:rPr>
          <w:rFonts w:ascii="Arial" w:hAnsi="Arial" w:cs="Arial"/>
          <w:lang w:val="el-GR"/>
        </w:rPr>
        <w:t xml:space="preserve"> </w:t>
      </w:r>
      <w:r w:rsidR="00497E50" w:rsidRPr="00497E50">
        <w:rPr>
          <w:rFonts w:ascii="Arial" w:hAnsi="Arial" w:cs="Arial"/>
          <w:lang w:val="el-GR"/>
        </w:rPr>
        <w:t>2016]</w:t>
      </w:r>
      <w:r w:rsidR="00DC464E" w:rsidRPr="004454EF">
        <w:rPr>
          <w:rFonts w:ascii="Arial" w:hAnsi="Arial" w:cs="Arial"/>
          <w:lang w:val="el-GR"/>
        </w:rPr>
        <w:t xml:space="preserve">. </w:t>
      </w:r>
    </w:p>
    <w:p w:rsidR="00E17733" w:rsidRDefault="005905B9" w:rsidP="00034712">
      <w:pPr>
        <w:jc w:val="center"/>
        <w:rPr>
          <w:rFonts w:ascii="Arial" w:hAnsi="Arial" w:cs="Arial"/>
          <w:sz w:val="20"/>
          <w:lang w:val="el-GR"/>
        </w:rPr>
      </w:pPr>
      <w:r w:rsidRPr="00E17733">
        <w:rPr>
          <w:rFonts w:ascii="Arial" w:hAnsi="Arial" w:cs="Arial"/>
          <w:noProof/>
        </w:rPr>
        <w:object w:dxaOrig="7731" w:dyaOrig="5413">
          <v:shape id="_x0000_i1026" type="#_x0000_t75" alt="" style="width:411pt;height:266pt;mso-width-percent:0;mso-height-percent:0;mso-width-percent:0;mso-height-percent:0" o:ole="">
            <v:imagedata r:id="rId22" o:title=""/>
          </v:shape>
          <o:OLEObject Type="Embed" ProgID="Origin50.Graph" ShapeID="_x0000_i1026" DrawAspect="Content" ObjectID="_1696016265" r:id="rId23"/>
        </w:object>
      </w:r>
      <w:r w:rsidR="00034712">
        <w:rPr>
          <w:rFonts w:ascii="Arial" w:hAnsi="Arial" w:cs="Arial"/>
          <w:lang w:val="el-GR"/>
        </w:rPr>
        <w:t xml:space="preserve">              </w:t>
      </w:r>
      <w:r w:rsidR="00E17733" w:rsidRPr="00034712">
        <w:rPr>
          <w:rFonts w:ascii="Arial" w:hAnsi="Arial" w:cs="Arial"/>
          <w:sz w:val="20"/>
          <w:lang w:val="el-GR"/>
        </w:rPr>
        <w:t xml:space="preserve">Σχήμα </w:t>
      </w:r>
      <w:r w:rsidR="007F33FE" w:rsidRPr="00034712">
        <w:rPr>
          <w:rFonts w:ascii="Arial" w:hAnsi="Arial" w:cs="Arial"/>
          <w:sz w:val="20"/>
          <w:lang w:val="el-GR"/>
        </w:rPr>
        <w:t>4.</w:t>
      </w:r>
      <w:r w:rsidR="00E17733" w:rsidRPr="00034712">
        <w:rPr>
          <w:rFonts w:ascii="Arial" w:hAnsi="Arial" w:cs="Arial"/>
          <w:sz w:val="20"/>
          <w:lang w:val="el-GR"/>
        </w:rPr>
        <w:t>2:</w:t>
      </w:r>
      <w:r w:rsidR="00E17733" w:rsidRPr="00034712">
        <w:rPr>
          <w:rFonts w:ascii="Arial" w:hAnsi="Arial" w:cs="Arial"/>
          <w:b/>
          <w:sz w:val="20"/>
          <w:lang w:val="el-GR"/>
        </w:rPr>
        <w:t xml:space="preserve"> </w:t>
      </w:r>
      <w:r w:rsidR="00E17733" w:rsidRPr="00034712">
        <w:rPr>
          <w:rFonts w:ascii="Arial" w:hAnsi="Arial" w:cs="Arial"/>
          <w:sz w:val="20"/>
          <w:lang w:val="el-GR"/>
        </w:rPr>
        <w:t xml:space="preserve">Φάσμα </w:t>
      </w:r>
      <w:r w:rsidR="00E17733" w:rsidRPr="00034712">
        <w:rPr>
          <w:rFonts w:ascii="Arial" w:hAnsi="Arial" w:cs="Arial"/>
          <w:sz w:val="20"/>
        </w:rPr>
        <w:t>FTIR</w:t>
      </w:r>
      <w:r w:rsidR="00E17733" w:rsidRPr="00034712">
        <w:rPr>
          <w:rFonts w:ascii="Arial" w:hAnsi="Arial" w:cs="Arial"/>
          <w:sz w:val="20"/>
          <w:lang w:val="el-GR"/>
        </w:rPr>
        <w:t xml:space="preserve"> από βιοεξανθρακώματα λυματολάσπης (</w:t>
      </w:r>
      <w:r w:rsidR="00E17733" w:rsidRPr="00034712">
        <w:rPr>
          <w:rFonts w:ascii="Arial" w:hAnsi="Arial" w:cs="Arial"/>
          <w:sz w:val="20"/>
        </w:rPr>
        <w:t>SS</w:t>
      </w:r>
      <w:r w:rsidR="00034712">
        <w:rPr>
          <w:rFonts w:ascii="Arial" w:hAnsi="Arial" w:cs="Arial"/>
          <w:sz w:val="20"/>
          <w:lang w:val="el-GR"/>
        </w:rPr>
        <w:t xml:space="preserve">)  </w:t>
      </w:r>
    </w:p>
    <w:p w:rsidR="00034712" w:rsidRPr="00034712" w:rsidRDefault="00034712" w:rsidP="00034712">
      <w:pPr>
        <w:jc w:val="center"/>
        <w:rPr>
          <w:rFonts w:ascii="Arial" w:hAnsi="Arial" w:cs="Arial"/>
          <w:lang w:val="el-GR"/>
        </w:rPr>
      </w:pPr>
    </w:p>
    <w:p w:rsidR="000311EA" w:rsidRDefault="00993660" w:rsidP="000311EA">
      <w:pPr>
        <w:jc w:val="both"/>
        <w:rPr>
          <w:rFonts w:ascii="Arial" w:hAnsi="Arial" w:cs="Arial"/>
          <w:lang w:val="el-GR"/>
        </w:rPr>
      </w:pPr>
      <w:r w:rsidRPr="004454EF">
        <w:rPr>
          <w:rFonts w:ascii="Arial" w:hAnsi="Arial" w:cs="Arial"/>
          <w:lang w:val="el-GR"/>
        </w:rPr>
        <w:t>Παρόμοιες λειτουργικές ομάδες εντοπίζονται και στα βιοεξανθρακώματα λυματολάσπης (</w:t>
      </w:r>
      <w:r w:rsidR="00E17733" w:rsidRPr="00E17733">
        <w:rPr>
          <w:rFonts w:ascii="Arial" w:hAnsi="Arial" w:cs="Arial"/>
        </w:rPr>
        <w:t>SS</w:t>
      </w:r>
      <w:r w:rsidRPr="004454EF">
        <w:rPr>
          <w:rFonts w:ascii="Arial" w:hAnsi="Arial" w:cs="Arial"/>
          <w:lang w:val="el-GR"/>
        </w:rPr>
        <w:t>)</w:t>
      </w:r>
      <w:r w:rsidR="00E17733" w:rsidRPr="004454EF">
        <w:rPr>
          <w:rFonts w:ascii="Arial" w:hAnsi="Arial" w:cs="Arial"/>
          <w:lang w:val="el-GR"/>
        </w:rPr>
        <w:t xml:space="preserve">, </w:t>
      </w:r>
      <w:r w:rsidRPr="004454EF">
        <w:rPr>
          <w:rFonts w:ascii="Arial" w:hAnsi="Arial" w:cs="Arial"/>
          <w:lang w:val="el-GR"/>
        </w:rPr>
        <w:t xml:space="preserve">όπως απεικονίζονται στο </w:t>
      </w:r>
      <w:r w:rsidR="00403F4B">
        <w:rPr>
          <w:rFonts w:ascii="Arial" w:hAnsi="Arial" w:cs="Arial"/>
          <w:lang w:val="el-GR"/>
        </w:rPr>
        <w:t>Σ</w:t>
      </w:r>
      <w:r w:rsidRPr="004454EF">
        <w:rPr>
          <w:rFonts w:ascii="Arial" w:hAnsi="Arial" w:cs="Arial"/>
          <w:lang w:val="el-GR"/>
        </w:rPr>
        <w:t>χήμα 2</w:t>
      </w:r>
      <w:r w:rsidR="00E17733" w:rsidRPr="004454EF">
        <w:rPr>
          <w:rFonts w:ascii="Arial" w:hAnsi="Arial" w:cs="Arial"/>
          <w:lang w:val="el-GR"/>
        </w:rPr>
        <w:t xml:space="preserve">. </w:t>
      </w:r>
      <w:r w:rsidR="00E17733" w:rsidRPr="00E17733">
        <w:rPr>
          <w:rFonts w:ascii="Arial" w:hAnsi="Arial" w:cs="Arial"/>
        </w:rPr>
        <w:t>C</w:t>
      </w:r>
      <w:r w:rsidR="00E17733" w:rsidRPr="004454EF">
        <w:rPr>
          <w:rFonts w:ascii="Arial" w:hAnsi="Arial" w:cs="Arial"/>
          <w:lang w:val="el-GR"/>
        </w:rPr>
        <w:t>-</w:t>
      </w:r>
      <w:r w:rsidR="00E17733" w:rsidRPr="00E17733">
        <w:rPr>
          <w:rFonts w:ascii="Arial" w:hAnsi="Arial" w:cs="Arial"/>
        </w:rPr>
        <w:t>O</w:t>
      </w:r>
      <w:r w:rsidR="00E17733" w:rsidRPr="004454EF">
        <w:rPr>
          <w:rFonts w:ascii="Arial" w:hAnsi="Arial" w:cs="Arial"/>
          <w:lang w:val="el-GR"/>
        </w:rPr>
        <w:t xml:space="preserve"> (1038</w:t>
      </w:r>
      <w:r w:rsidR="00E17733" w:rsidRPr="00E17733">
        <w:rPr>
          <w:rFonts w:ascii="Arial" w:hAnsi="Arial" w:cs="Arial"/>
        </w:rPr>
        <w:t>cm</w:t>
      </w:r>
      <w:r w:rsidR="00E17733" w:rsidRPr="004454EF">
        <w:rPr>
          <w:rFonts w:ascii="Arial" w:hAnsi="Arial" w:cs="Arial"/>
          <w:vertAlign w:val="superscript"/>
          <w:lang w:val="el-GR"/>
        </w:rPr>
        <w:t>-1</w:t>
      </w:r>
      <w:r w:rsidR="00E17733" w:rsidRPr="004454EF">
        <w:rPr>
          <w:rFonts w:ascii="Arial" w:hAnsi="Arial" w:cs="Arial"/>
          <w:lang w:val="el-GR"/>
        </w:rPr>
        <w:t xml:space="preserve">), </w:t>
      </w:r>
      <w:r w:rsidR="00E17733" w:rsidRPr="00E17733">
        <w:rPr>
          <w:rFonts w:ascii="Arial" w:hAnsi="Arial" w:cs="Arial"/>
        </w:rPr>
        <w:t>C</w:t>
      </w:r>
      <w:r w:rsidR="00E17733" w:rsidRPr="004454EF">
        <w:rPr>
          <w:rFonts w:ascii="Arial" w:hAnsi="Arial" w:cs="Arial"/>
          <w:lang w:val="el-GR"/>
        </w:rPr>
        <w:t>=</w:t>
      </w:r>
      <w:r w:rsidR="00E17733" w:rsidRPr="00E17733">
        <w:rPr>
          <w:rFonts w:ascii="Arial" w:hAnsi="Arial" w:cs="Arial"/>
        </w:rPr>
        <w:t>N</w:t>
      </w:r>
      <w:r w:rsidR="00E17733" w:rsidRPr="004454EF">
        <w:rPr>
          <w:rFonts w:ascii="Arial" w:hAnsi="Arial" w:cs="Arial"/>
          <w:lang w:val="el-GR"/>
        </w:rPr>
        <w:t xml:space="preserve"> (1599</w:t>
      </w:r>
      <w:r w:rsidR="00E17733" w:rsidRPr="00E17733">
        <w:rPr>
          <w:rFonts w:ascii="Arial" w:hAnsi="Arial" w:cs="Arial"/>
        </w:rPr>
        <w:t>cm</w:t>
      </w:r>
      <w:r w:rsidR="00E17733" w:rsidRPr="004454EF">
        <w:rPr>
          <w:rFonts w:ascii="Arial" w:hAnsi="Arial" w:cs="Arial"/>
          <w:vertAlign w:val="superscript"/>
          <w:lang w:val="el-GR"/>
        </w:rPr>
        <w:t>-1</w:t>
      </w:r>
      <w:r w:rsidR="00E17733" w:rsidRPr="004454EF">
        <w:rPr>
          <w:rFonts w:ascii="Arial" w:hAnsi="Arial" w:cs="Arial"/>
          <w:lang w:val="el-GR"/>
        </w:rPr>
        <w:t>)</w:t>
      </w:r>
      <w:r w:rsidRPr="004454EF">
        <w:rPr>
          <w:rFonts w:ascii="Arial" w:hAnsi="Arial" w:cs="Arial"/>
          <w:lang w:val="el-GR"/>
        </w:rPr>
        <w:t xml:space="preserve"> και</w:t>
      </w:r>
      <w:r w:rsidR="00E17733" w:rsidRPr="004454EF">
        <w:rPr>
          <w:rFonts w:ascii="Arial" w:hAnsi="Arial" w:cs="Arial"/>
          <w:lang w:val="el-GR"/>
        </w:rPr>
        <w:t xml:space="preserve"> </w:t>
      </w:r>
      <w:r w:rsidR="00E17733" w:rsidRPr="00E17733">
        <w:rPr>
          <w:rFonts w:ascii="Arial" w:hAnsi="Arial" w:cs="Arial"/>
        </w:rPr>
        <w:t>C</w:t>
      </w:r>
      <w:r w:rsidR="00E17733" w:rsidRPr="004454EF">
        <w:rPr>
          <w:rFonts w:ascii="Arial" w:hAnsi="Arial" w:cs="Arial"/>
          <w:lang w:val="el-GR"/>
        </w:rPr>
        <w:t>=</w:t>
      </w:r>
      <w:r w:rsidR="00E17733" w:rsidRPr="00E17733">
        <w:rPr>
          <w:rFonts w:ascii="Arial" w:hAnsi="Arial" w:cs="Arial"/>
        </w:rPr>
        <w:t>C</w:t>
      </w:r>
      <w:r w:rsidR="00E17733" w:rsidRPr="004454EF">
        <w:rPr>
          <w:rFonts w:ascii="Arial" w:hAnsi="Arial" w:cs="Arial"/>
          <w:lang w:val="el-GR"/>
        </w:rPr>
        <w:t xml:space="preserve"> (665</w:t>
      </w:r>
      <w:r w:rsidR="00E17733" w:rsidRPr="00E17733">
        <w:rPr>
          <w:rFonts w:ascii="Arial" w:hAnsi="Arial" w:cs="Arial"/>
        </w:rPr>
        <w:t>cm</w:t>
      </w:r>
      <w:r w:rsidR="00E17733" w:rsidRPr="004454EF">
        <w:rPr>
          <w:rFonts w:ascii="Arial" w:hAnsi="Arial" w:cs="Arial"/>
          <w:vertAlign w:val="superscript"/>
          <w:lang w:val="el-GR"/>
        </w:rPr>
        <w:t>-1</w:t>
      </w:r>
      <w:r w:rsidR="00E17733" w:rsidRPr="004454EF">
        <w:rPr>
          <w:rFonts w:ascii="Arial" w:hAnsi="Arial" w:cs="Arial"/>
          <w:lang w:val="el-GR"/>
        </w:rPr>
        <w:t xml:space="preserve"> </w:t>
      </w:r>
      <w:r w:rsidR="00403F4B">
        <w:rPr>
          <w:rFonts w:ascii="Arial" w:hAnsi="Arial" w:cs="Arial"/>
          <w:lang w:val="el-GR"/>
        </w:rPr>
        <w:t>και</w:t>
      </w:r>
      <w:r w:rsidR="00403F4B" w:rsidRPr="004454EF">
        <w:rPr>
          <w:rFonts w:ascii="Arial" w:hAnsi="Arial" w:cs="Arial"/>
          <w:lang w:val="el-GR"/>
        </w:rPr>
        <w:t xml:space="preserve"> </w:t>
      </w:r>
      <w:r w:rsidR="00E17733" w:rsidRPr="004454EF">
        <w:rPr>
          <w:rFonts w:ascii="Arial" w:hAnsi="Arial" w:cs="Arial"/>
          <w:lang w:val="el-GR"/>
        </w:rPr>
        <w:t>1599</w:t>
      </w:r>
      <w:r w:rsidR="00E17733" w:rsidRPr="00E17733">
        <w:rPr>
          <w:rFonts w:ascii="Arial" w:hAnsi="Arial" w:cs="Arial"/>
        </w:rPr>
        <w:t>cm</w:t>
      </w:r>
      <w:r w:rsidR="00E17733" w:rsidRPr="004454EF">
        <w:rPr>
          <w:rFonts w:ascii="Arial" w:hAnsi="Arial" w:cs="Arial"/>
          <w:vertAlign w:val="superscript"/>
          <w:lang w:val="el-GR"/>
        </w:rPr>
        <w:t>-1</w:t>
      </w:r>
      <w:r w:rsidR="00E17733" w:rsidRPr="004454EF">
        <w:rPr>
          <w:rFonts w:ascii="Arial" w:hAnsi="Arial" w:cs="Arial"/>
          <w:lang w:val="el-GR"/>
        </w:rPr>
        <w:t xml:space="preserve">) </w:t>
      </w:r>
      <w:r w:rsidRPr="004454EF">
        <w:rPr>
          <w:rFonts w:ascii="Arial" w:hAnsi="Arial" w:cs="Arial"/>
          <w:lang w:val="el-GR"/>
        </w:rPr>
        <w:t xml:space="preserve">είναι οι κυρίαρχες ομάδες και σε </w:t>
      </w:r>
      <w:proofErr w:type="gramStart"/>
      <w:r w:rsidRPr="004454EF">
        <w:rPr>
          <w:rFonts w:ascii="Arial" w:hAnsi="Arial" w:cs="Arial"/>
          <w:lang w:val="el-GR"/>
        </w:rPr>
        <w:t>αυτή  την</w:t>
      </w:r>
      <w:proofErr w:type="gramEnd"/>
      <w:r w:rsidRPr="004454EF">
        <w:rPr>
          <w:rFonts w:ascii="Arial" w:hAnsi="Arial" w:cs="Arial"/>
          <w:lang w:val="el-GR"/>
        </w:rPr>
        <w:t xml:space="preserve"> περίπτωση</w:t>
      </w:r>
      <w:r w:rsidR="00403F4B">
        <w:rPr>
          <w:rFonts w:ascii="Arial" w:hAnsi="Arial" w:cs="Arial"/>
          <w:lang w:val="el-GR"/>
        </w:rPr>
        <w:t xml:space="preserve">. Επίσης </w:t>
      </w:r>
      <w:r w:rsidRPr="004454EF">
        <w:rPr>
          <w:rFonts w:ascii="Arial" w:hAnsi="Arial" w:cs="Arial"/>
          <w:lang w:val="el-GR"/>
        </w:rPr>
        <w:t>παρατηρούνται κορυφές σ</w:t>
      </w:r>
      <w:r w:rsidR="00403F4B">
        <w:rPr>
          <w:rFonts w:ascii="Arial" w:hAnsi="Arial" w:cs="Arial"/>
          <w:lang w:val="el-GR"/>
        </w:rPr>
        <w:t>τα</w:t>
      </w:r>
      <w:r w:rsidRPr="004454EF">
        <w:rPr>
          <w:rFonts w:ascii="Arial" w:hAnsi="Arial" w:cs="Arial"/>
          <w:lang w:val="el-GR"/>
        </w:rPr>
        <w:t xml:space="preserve"> </w:t>
      </w:r>
      <w:r w:rsidR="00E17733" w:rsidRPr="004454EF">
        <w:rPr>
          <w:rFonts w:ascii="Arial" w:hAnsi="Arial" w:cs="Arial"/>
          <w:lang w:val="el-GR"/>
        </w:rPr>
        <w:t>1599</w:t>
      </w:r>
      <w:r w:rsidR="00E17733" w:rsidRPr="00E17733">
        <w:rPr>
          <w:rFonts w:ascii="Arial" w:hAnsi="Arial" w:cs="Arial"/>
        </w:rPr>
        <w:t>cm</w:t>
      </w:r>
      <w:r w:rsidR="00E17733" w:rsidRPr="004454EF">
        <w:rPr>
          <w:rFonts w:ascii="Arial" w:hAnsi="Arial" w:cs="Arial"/>
          <w:vertAlign w:val="superscript"/>
          <w:lang w:val="el-GR"/>
        </w:rPr>
        <w:t>-1</w:t>
      </w:r>
      <w:r w:rsidR="00403F4B">
        <w:rPr>
          <w:rFonts w:ascii="Arial" w:hAnsi="Arial" w:cs="Arial"/>
          <w:lang w:val="el-GR"/>
        </w:rPr>
        <w:t xml:space="preserve">, οι οποίες </w:t>
      </w:r>
      <w:r w:rsidRPr="004454EF">
        <w:rPr>
          <w:rFonts w:ascii="Arial" w:hAnsi="Arial" w:cs="Arial"/>
          <w:lang w:val="el-GR"/>
        </w:rPr>
        <w:t>είναι μεγαλύτερες σε σχέση με τα βιοεξανθρακώματα</w:t>
      </w:r>
      <w:r w:rsidR="00510D63">
        <w:rPr>
          <w:rFonts w:ascii="Arial" w:hAnsi="Arial" w:cs="Arial"/>
          <w:lang w:val="el-GR"/>
        </w:rPr>
        <w:t xml:space="preserve"> από φλοιούς</w:t>
      </w:r>
      <w:r w:rsidRPr="004454EF">
        <w:rPr>
          <w:rFonts w:ascii="Arial" w:hAnsi="Arial" w:cs="Arial"/>
          <w:lang w:val="el-GR"/>
        </w:rPr>
        <w:t xml:space="preserve"> </w:t>
      </w:r>
      <w:r w:rsidR="0071032D" w:rsidRPr="00510D63">
        <w:rPr>
          <w:rFonts w:ascii="Arial" w:hAnsi="Arial" w:cs="Arial"/>
          <w:lang w:val="el-GR"/>
        </w:rPr>
        <w:t>ρυζιού</w:t>
      </w:r>
      <w:r w:rsidRPr="004454EF">
        <w:rPr>
          <w:rFonts w:ascii="Arial" w:hAnsi="Arial" w:cs="Arial"/>
          <w:lang w:val="el-GR"/>
        </w:rPr>
        <w:t>.</w:t>
      </w:r>
      <w:r w:rsidR="00E17733" w:rsidRPr="004454EF">
        <w:rPr>
          <w:rFonts w:ascii="Arial" w:hAnsi="Arial" w:cs="Arial"/>
          <w:lang w:val="el-GR"/>
        </w:rPr>
        <w:t xml:space="preserve"> </w:t>
      </w:r>
      <w:r w:rsidRPr="004454EF">
        <w:rPr>
          <w:rFonts w:ascii="Arial" w:hAnsi="Arial" w:cs="Arial"/>
          <w:lang w:val="el-GR"/>
        </w:rPr>
        <w:t xml:space="preserve">Αυτό </w:t>
      </w:r>
      <w:r w:rsidR="00E56EFF" w:rsidRPr="004454EF">
        <w:rPr>
          <w:rFonts w:ascii="Arial" w:hAnsi="Arial" w:cs="Arial"/>
          <w:lang w:val="el-GR"/>
        </w:rPr>
        <w:t>μπορεί</w:t>
      </w:r>
      <w:r w:rsidRPr="004454EF">
        <w:rPr>
          <w:rFonts w:ascii="Arial" w:hAnsi="Arial" w:cs="Arial"/>
          <w:lang w:val="el-GR"/>
        </w:rPr>
        <w:t xml:space="preserve"> να </w:t>
      </w:r>
      <w:r w:rsidR="00E56EFF" w:rsidRPr="004454EF">
        <w:rPr>
          <w:rFonts w:ascii="Arial" w:hAnsi="Arial" w:cs="Arial"/>
          <w:lang w:val="el-GR"/>
        </w:rPr>
        <w:t>αποδοθεί</w:t>
      </w:r>
      <w:r w:rsidRPr="004454EF">
        <w:rPr>
          <w:rFonts w:ascii="Arial" w:hAnsi="Arial" w:cs="Arial"/>
          <w:lang w:val="el-GR"/>
        </w:rPr>
        <w:t xml:space="preserve"> στις </w:t>
      </w:r>
      <w:r w:rsidR="00E17733" w:rsidRPr="00E17733">
        <w:rPr>
          <w:rFonts w:ascii="Arial" w:hAnsi="Arial" w:cs="Arial"/>
        </w:rPr>
        <w:t>N</w:t>
      </w:r>
      <w:r w:rsidR="00E17733" w:rsidRPr="004454EF">
        <w:rPr>
          <w:rFonts w:ascii="Arial" w:hAnsi="Arial" w:cs="Arial"/>
          <w:lang w:val="el-GR"/>
        </w:rPr>
        <w:t xml:space="preserve"> </w:t>
      </w:r>
      <w:r w:rsidR="00E56EFF" w:rsidRPr="004454EF">
        <w:rPr>
          <w:rFonts w:ascii="Arial" w:hAnsi="Arial" w:cs="Arial"/>
          <w:lang w:val="el-GR"/>
        </w:rPr>
        <w:t xml:space="preserve">ενώσεις στα βιοεξανθρακώματα λυματολάσπης </w:t>
      </w:r>
      <w:r w:rsidR="00E17733" w:rsidRPr="00E17733">
        <w:rPr>
          <w:rFonts w:ascii="Arial" w:hAnsi="Arial" w:cs="Arial"/>
        </w:rPr>
        <w:t>SS</w:t>
      </w:r>
      <w:r w:rsidR="00E17733" w:rsidRPr="004454EF">
        <w:rPr>
          <w:rFonts w:ascii="Arial" w:hAnsi="Arial" w:cs="Arial"/>
          <w:lang w:val="el-GR"/>
        </w:rPr>
        <w:t>,</w:t>
      </w:r>
      <w:r w:rsidR="00E56EFF" w:rsidRPr="004454EF">
        <w:rPr>
          <w:rFonts w:ascii="Arial" w:hAnsi="Arial" w:cs="Arial"/>
          <w:lang w:val="el-GR"/>
        </w:rPr>
        <w:t xml:space="preserve"> κα</w:t>
      </w:r>
      <w:r w:rsidR="00403F4B">
        <w:rPr>
          <w:rFonts w:ascii="Arial" w:hAnsi="Arial" w:cs="Arial"/>
          <w:lang w:val="el-GR"/>
        </w:rPr>
        <w:t>θώς</w:t>
      </w:r>
      <w:r w:rsidR="00E56EFF" w:rsidRPr="004454EF">
        <w:rPr>
          <w:rFonts w:ascii="Arial" w:hAnsi="Arial" w:cs="Arial"/>
          <w:lang w:val="el-GR"/>
        </w:rPr>
        <w:t xml:space="preserve"> παρέχουν ισχυρές</w:t>
      </w:r>
      <w:r w:rsidR="00E17733" w:rsidRPr="004454EF">
        <w:rPr>
          <w:rFonts w:ascii="Arial" w:hAnsi="Arial" w:cs="Arial"/>
          <w:lang w:val="el-GR"/>
        </w:rPr>
        <w:t xml:space="preserve"> </w:t>
      </w:r>
      <w:r w:rsidR="00E17733" w:rsidRPr="00E17733">
        <w:rPr>
          <w:rFonts w:ascii="Arial" w:hAnsi="Arial" w:cs="Arial"/>
        </w:rPr>
        <w:t>C</w:t>
      </w:r>
      <w:r w:rsidR="00E17733" w:rsidRPr="004454EF">
        <w:rPr>
          <w:rFonts w:ascii="Arial" w:hAnsi="Arial" w:cs="Arial"/>
          <w:lang w:val="el-GR"/>
        </w:rPr>
        <w:t>=</w:t>
      </w:r>
      <w:r w:rsidR="00E17733" w:rsidRPr="00E17733">
        <w:rPr>
          <w:rFonts w:ascii="Arial" w:hAnsi="Arial" w:cs="Arial"/>
        </w:rPr>
        <w:t>N</w:t>
      </w:r>
      <w:r w:rsidR="00E17733" w:rsidRPr="004454EF">
        <w:rPr>
          <w:rFonts w:ascii="Arial" w:hAnsi="Arial" w:cs="Arial"/>
          <w:lang w:val="el-GR"/>
        </w:rPr>
        <w:t xml:space="preserve"> </w:t>
      </w:r>
      <w:r w:rsidR="00E56EFF" w:rsidRPr="004454EF">
        <w:rPr>
          <w:rFonts w:ascii="Arial" w:hAnsi="Arial" w:cs="Arial"/>
          <w:lang w:val="el-GR"/>
        </w:rPr>
        <w:t>λειτουργικές ομάδες</w:t>
      </w:r>
      <w:r w:rsidR="00E17733" w:rsidRPr="004454EF">
        <w:rPr>
          <w:rFonts w:ascii="Arial" w:hAnsi="Arial" w:cs="Arial"/>
          <w:lang w:val="el-GR"/>
        </w:rPr>
        <w:t xml:space="preserve">. </w:t>
      </w:r>
      <w:r w:rsidR="007D310E">
        <w:rPr>
          <w:rFonts w:ascii="Arial" w:hAnsi="Arial" w:cs="Arial"/>
          <w:lang w:val="el-GR"/>
        </w:rPr>
        <w:t>Α</w:t>
      </w:r>
      <w:r w:rsidR="00E56EFF" w:rsidRPr="004454EF">
        <w:rPr>
          <w:rFonts w:ascii="Arial" w:hAnsi="Arial" w:cs="Arial"/>
          <w:lang w:val="el-GR"/>
        </w:rPr>
        <w:t xml:space="preserve">ναμένεται ότι τα βιοεξανθρακώματα λυματολάσπης έχουν περισσότερες </w:t>
      </w:r>
      <w:r w:rsidR="00E56EFF">
        <w:rPr>
          <w:rFonts w:ascii="Arial" w:hAnsi="Arial" w:cs="Arial"/>
        </w:rPr>
        <w:t>N</w:t>
      </w:r>
      <w:r w:rsidR="00E56EFF" w:rsidRPr="004454EF">
        <w:rPr>
          <w:rFonts w:ascii="Arial" w:hAnsi="Arial" w:cs="Arial"/>
          <w:lang w:val="el-GR"/>
        </w:rPr>
        <w:t xml:space="preserve">-περιεχόμενες λειτουργικές ομάδες εξαιτίας του </w:t>
      </w:r>
      <w:r w:rsidR="00FB7B8A" w:rsidRPr="004454EF">
        <w:rPr>
          <w:rFonts w:ascii="Arial" w:hAnsi="Arial" w:cs="Arial"/>
          <w:lang w:val="el-GR"/>
        </w:rPr>
        <w:t xml:space="preserve">περιεχομένου </w:t>
      </w:r>
      <w:r w:rsidR="007D310E">
        <w:rPr>
          <w:rFonts w:ascii="Arial" w:hAnsi="Arial" w:cs="Arial"/>
          <w:lang w:val="el-GR"/>
        </w:rPr>
        <w:t>τους,</w:t>
      </w:r>
      <w:r w:rsidR="00FB7B8A" w:rsidRPr="004454EF">
        <w:rPr>
          <w:rFonts w:ascii="Arial" w:hAnsi="Arial" w:cs="Arial"/>
          <w:lang w:val="el-GR"/>
        </w:rPr>
        <w:t xml:space="preserve"> γεγονός που</w:t>
      </w:r>
      <w:r w:rsidR="00E56EFF" w:rsidRPr="004454EF">
        <w:rPr>
          <w:rFonts w:ascii="Arial" w:hAnsi="Arial" w:cs="Arial"/>
          <w:lang w:val="el-GR"/>
        </w:rPr>
        <w:t xml:space="preserve"> δεν ήταν ξεκάθαρο σε αυτή την εργασία. Επιπλέον, οι -</w:t>
      </w:r>
      <w:r w:rsidR="00E56EFF">
        <w:rPr>
          <w:rFonts w:ascii="Arial" w:hAnsi="Arial" w:cs="Arial"/>
        </w:rPr>
        <w:t>OH</w:t>
      </w:r>
      <w:r w:rsidR="00E56EFF" w:rsidRPr="004454EF">
        <w:rPr>
          <w:rFonts w:ascii="Arial" w:hAnsi="Arial" w:cs="Arial"/>
          <w:lang w:val="el-GR"/>
        </w:rPr>
        <w:t xml:space="preserve"> και</w:t>
      </w:r>
      <w:r w:rsidR="00E17733" w:rsidRPr="004454EF">
        <w:rPr>
          <w:rFonts w:ascii="Arial" w:hAnsi="Arial" w:cs="Arial"/>
          <w:lang w:val="el-GR"/>
        </w:rPr>
        <w:t xml:space="preserve"> –</w:t>
      </w:r>
      <w:r w:rsidR="00E17733" w:rsidRPr="00E17733">
        <w:rPr>
          <w:rFonts w:ascii="Arial" w:hAnsi="Arial" w:cs="Arial"/>
        </w:rPr>
        <w:t>O</w:t>
      </w:r>
      <w:r w:rsidR="00E17733" w:rsidRPr="004454EF">
        <w:rPr>
          <w:rFonts w:ascii="Arial" w:hAnsi="Arial" w:cs="Arial"/>
          <w:lang w:val="el-GR"/>
        </w:rPr>
        <w:t xml:space="preserve"> </w:t>
      </w:r>
      <w:r w:rsidR="009B072A" w:rsidRPr="004454EF">
        <w:rPr>
          <w:rFonts w:ascii="Arial" w:hAnsi="Arial" w:cs="Arial"/>
          <w:lang w:val="el-GR"/>
        </w:rPr>
        <w:t>λειτουργικές</w:t>
      </w:r>
      <w:r w:rsidR="00E56EFF" w:rsidRPr="004454EF">
        <w:rPr>
          <w:rFonts w:ascii="Arial" w:hAnsi="Arial" w:cs="Arial"/>
          <w:lang w:val="el-GR"/>
        </w:rPr>
        <w:t xml:space="preserve"> </w:t>
      </w:r>
      <w:r w:rsidR="009B072A" w:rsidRPr="004454EF">
        <w:rPr>
          <w:rFonts w:ascii="Arial" w:hAnsi="Arial" w:cs="Arial"/>
          <w:lang w:val="el-GR"/>
        </w:rPr>
        <w:t>ομάδες</w:t>
      </w:r>
      <w:r w:rsidR="00E56EFF" w:rsidRPr="004454EF">
        <w:rPr>
          <w:rFonts w:ascii="Arial" w:hAnsi="Arial" w:cs="Arial"/>
          <w:lang w:val="el-GR"/>
        </w:rPr>
        <w:t xml:space="preserve"> </w:t>
      </w:r>
      <w:r w:rsidR="009B072A" w:rsidRPr="004454EF">
        <w:rPr>
          <w:rFonts w:ascii="Arial" w:hAnsi="Arial" w:cs="Arial"/>
          <w:lang w:val="el-GR"/>
        </w:rPr>
        <w:t>εντοπίζονται</w:t>
      </w:r>
      <w:r w:rsidR="00E56EFF" w:rsidRPr="004454EF">
        <w:rPr>
          <w:rFonts w:ascii="Arial" w:hAnsi="Arial" w:cs="Arial"/>
          <w:lang w:val="el-GR"/>
        </w:rPr>
        <w:t xml:space="preserve"> σε </w:t>
      </w:r>
      <w:r w:rsidR="009B072A" w:rsidRPr="004454EF">
        <w:rPr>
          <w:rFonts w:ascii="Arial" w:hAnsi="Arial" w:cs="Arial"/>
          <w:lang w:val="el-GR"/>
        </w:rPr>
        <w:t>μεγάλες</w:t>
      </w:r>
      <w:r w:rsidR="00E56EFF" w:rsidRPr="004454EF">
        <w:rPr>
          <w:rFonts w:ascii="Arial" w:hAnsi="Arial" w:cs="Arial"/>
          <w:lang w:val="el-GR"/>
        </w:rPr>
        <w:t xml:space="preserve"> </w:t>
      </w:r>
      <w:r w:rsidR="009B072A" w:rsidRPr="004454EF">
        <w:rPr>
          <w:rFonts w:ascii="Arial" w:hAnsi="Arial" w:cs="Arial"/>
          <w:lang w:val="el-GR"/>
        </w:rPr>
        <w:t>ποσότητες</w:t>
      </w:r>
      <w:r w:rsidR="00E17733" w:rsidRPr="004454EF">
        <w:rPr>
          <w:rFonts w:ascii="Arial" w:hAnsi="Arial" w:cs="Arial"/>
          <w:lang w:val="el-GR"/>
        </w:rPr>
        <w:t xml:space="preserve">, </w:t>
      </w:r>
      <w:r w:rsidR="009B072A" w:rsidRPr="004454EF">
        <w:rPr>
          <w:rFonts w:ascii="Arial" w:hAnsi="Arial" w:cs="Arial"/>
          <w:lang w:val="el-GR"/>
        </w:rPr>
        <w:t>συγκρίνοντας το βιοεξανθρακώματα ρυζιών</w:t>
      </w:r>
      <w:r w:rsidR="00E17733" w:rsidRPr="004454EF">
        <w:rPr>
          <w:rFonts w:ascii="Arial" w:hAnsi="Arial" w:cs="Arial"/>
          <w:lang w:val="el-GR"/>
        </w:rPr>
        <w:t xml:space="preserve">. </w:t>
      </w:r>
      <w:r w:rsidR="009B072A" w:rsidRPr="004454EF">
        <w:rPr>
          <w:rFonts w:ascii="Arial" w:hAnsi="Arial" w:cs="Arial"/>
          <w:lang w:val="el-GR"/>
        </w:rPr>
        <w:t>Άλλες λειτουργικές ομάδες που παρατηρούνται στα</w:t>
      </w:r>
      <w:r w:rsidR="00E17733" w:rsidRPr="004454EF">
        <w:rPr>
          <w:rFonts w:ascii="Arial" w:hAnsi="Arial" w:cs="Arial"/>
          <w:lang w:val="el-GR"/>
        </w:rPr>
        <w:t xml:space="preserve"> </w:t>
      </w:r>
      <w:r w:rsidR="00510D63">
        <w:rPr>
          <w:rFonts w:ascii="Arial" w:hAnsi="Arial" w:cs="Arial"/>
          <w:lang w:val="el-GR"/>
        </w:rPr>
        <w:t xml:space="preserve">βιοεξανθρακώματα </w:t>
      </w:r>
      <w:r w:rsidR="00510D63" w:rsidRPr="00510D63">
        <w:rPr>
          <w:rFonts w:ascii="Arial" w:hAnsi="Arial" w:cs="Arial"/>
          <w:lang w:val="el-GR"/>
        </w:rPr>
        <w:t>λυματολάσπη</w:t>
      </w:r>
      <w:r w:rsidR="00510D63">
        <w:rPr>
          <w:rFonts w:ascii="Arial" w:hAnsi="Arial" w:cs="Arial"/>
          <w:lang w:val="el-GR"/>
        </w:rPr>
        <w:t>ς</w:t>
      </w:r>
      <w:r w:rsidR="0071032D" w:rsidRPr="00510D63">
        <w:rPr>
          <w:rFonts w:ascii="Arial" w:hAnsi="Arial" w:cs="Arial"/>
          <w:lang w:val="el-GR"/>
        </w:rPr>
        <w:t xml:space="preserve"> είναι </w:t>
      </w:r>
      <w:r w:rsidR="0071032D" w:rsidRPr="00510D63">
        <w:rPr>
          <w:rFonts w:ascii="Arial" w:hAnsi="Arial" w:cs="Arial"/>
        </w:rPr>
        <w:t>C</w:t>
      </w:r>
      <w:r w:rsidR="0071032D" w:rsidRPr="00510D63">
        <w:rPr>
          <w:rFonts w:ascii="Arial" w:hAnsi="Arial" w:cs="Arial"/>
          <w:lang w:val="el-GR"/>
        </w:rPr>
        <w:t>-</w:t>
      </w:r>
      <w:r w:rsidR="0071032D" w:rsidRPr="00510D63">
        <w:rPr>
          <w:rFonts w:ascii="Arial" w:hAnsi="Arial" w:cs="Arial"/>
        </w:rPr>
        <w:t>H</w:t>
      </w:r>
      <w:r w:rsidR="0071032D" w:rsidRPr="00510D63">
        <w:rPr>
          <w:rFonts w:ascii="Arial" w:hAnsi="Arial" w:cs="Arial"/>
          <w:lang w:val="el-GR"/>
        </w:rPr>
        <w:t xml:space="preserve"> </w:t>
      </w:r>
      <w:r w:rsidR="00510D63" w:rsidRPr="00510D63">
        <w:rPr>
          <w:rFonts w:ascii="Arial" w:hAnsi="Arial" w:cs="Arial"/>
          <w:lang w:val="el-GR"/>
        </w:rPr>
        <w:t xml:space="preserve">ομάδες </w:t>
      </w:r>
      <w:r w:rsidR="0071032D" w:rsidRPr="00510D63">
        <w:rPr>
          <w:rFonts w:ascii="Arial" w:hAnsi="Arial" w:cs="Arial"/>
          <w:lang w:val="el-GR"/>
        </w:rPr>
        <w:t>(887</w:t>
      </w:r>
      <w:r w:rsidR="0071032D" w:rsidRPr="00510D63">
        <w:rPr>
          <w:rFonts w:ascii="Arial" w:hAnsi="Arial" w:cs="Arial"/>
        </w:rPr>
        <w:t>cm</w:t>
      </w:r>
      <w:r w:rsidR="0071032D" w:rsidRPr="00510D63">
        <w:rPr>
          <w:rFonts w:ascii="Arial" w:hAnsi="Arial" w:cs="Arial"/>
          <w:vertAlign w:val="superscript"/>
          <w:lang w:val="el-GR"/>
        </w:rPr>
        <w:t>-1</w:t>
      </w:r>
      <w:r w:rsidR="0071032D" w:rsidRPr="00510D63">
        <w:rPr>
          <w:rFonts w:ascii="Arial" w:hAnsi="Arial" w:cs="Arial"/>
          <w:lang w:val="el-GR"/>
        </w:rPr>
        <w:t xml:space="preserve">), </w:t>
      </w:r>
      <w:r w:rsidR="0071032D" w:rsidRPr="00510D63">
        <w:rPr>
          <w:rFonts w:ascii="Arial" w:hAnsi="Arial" w:cs="Arial"/>
        </w:rPr>
        <w:t>Si</w:t>
      </w:r>
      <w:r w:rsidR="0071032D" w:rsidRPr="00510D63">
        <w:rPr>
          <w:rFonts w:ascii="Arial" w:hAnsi="Arial" w:cs="Arial"/>
          <w:lang w:val="el-GR"/>
        </w:rPr>
        <w:t>-</w:t>
      </w:r>
      <w:r w:rsidR="0071032D" w:rsidRPr="00510D63">
        <w:rPr>
          <w:rFonts w:ascii="Arial" w:hAnsi="Arial" w:cs="Arial"/>
        </w:rPr>
        <w:t>O</w:t>
      </w:r>
      <w:r w:rsidR="0071032D" w:rsidRPr="00510D63">
        <w:rPr>
          <w:rFonts w:ascii="Arial" w:hAnsi="Arial" w:cs="Arial"/>
          <w:lang w:val="el-GR"/>
        </w:rPr>
        <w:t>-</w:t>
      </w:r>
      <w:r w:rsidR="0071032D" w:rsidRPr="00510D63">
        <w:rPr>
          <w:rFonts w:ascii="Arial" w:hAnsi="Arial" w:cs="Arial"/>
        </w:rPr>
        <w:t>Si</w:t>
      </w:r>
      <w:r w:rsidR="0071032D" w:rsidRPr="00510D63">
        <w:rPr>
          <w:rFonts w:ascii="Arial" w:hAnsi="Arial" w:cs="Arial"/>
          <w:lang w:val="el-GR"/>
        </w:rPr>
        <w:t xml:space="preserve"> (1038</w:t>
      </w:r>
      <w:r w:rsidR="0071032D" w:rsidRPr="00510D63">
        <w:rPr>
          <w:rFonts w:ascii="Arial" w:hAnsi="Arial" w:cs="Arial"/>
        </w:rPr>
        <w:t>cm</w:t>
      </w:r>
      <w:r w:rsidR="0071032D" w:rsidRPr="00510D63">
        <w:rPr>
          <w:rFonts w:ascii="Arial" w:hAnsi="Arial" w:cs="Arial"/>
          <w:vertAlign w:val="superscript"/>
          <w:lang w:val="el-GR"/>
        </w:rPr>
        <w:t>-1</w:t>
      </w:r>
      <w:r w:rsidR="0071032D" w:rsidRPr="00510D63">
        <w:rPr>
          <w:rFonts w:ascii="Arial" w:hAnsi="Arial" w:cs="Arial"/>
          <w:lang w:val="el-GR"/>
        </w:rPr>
        <w:t xml:space="preserve">), </w:t>
      </w:r>
      <w:r w:rsidR="0071032D" w:rsidRPr="00510D63">
        <w:rPr>
          <w:rFonts w:ascii="Arial" w:hAnsi="Arial" w:cs="Arial"/>
        </w:rPr>
        <w:t>C</w:t>
      </w:r>
      <w:r w:rsidR="0071032D" w:rsidRPr="00510D63">
        <w:rPr>
          <w:rFonts w:ascii="Arial" w:hAnsi="Arial" w:cs="Arial"/>
          <w:lang w:val="el-GR"/>
        </w:rPr>
        <w:t>-</w:t>
      </w:r>
      <w:r w:rsidR="0071032D" w:rsidRPr="00510D63">
        <w:rPr>
          <w:rFonts w:ascii="Arial" w:hAnsi="Arial" w:cs="Arial"/>
        </w:rPr>
        <w:t>Cl</w:t>
      </w:r>
      <w:r w:rsidR="0071032D" w:rsidRPr="00510D63">
        <w:rPr>
          <w:rFonts w:ascii="Arial" w:hAnsi="Arial" w:cs="Arial"/>
          <w:lang w:val="el-GR"/>
        </w:rPr>
        <w:t xml:space="preserve"> (800</w:t>
      </w:r>
      <w:r w:rsidR="0071032D" w:rsidRPr="00510D63">
        <w:rPr>
          <w:rFonts w:ascii="Arial" w:hAnsi="Arial" w:cs="Arial"/>
        </w:rPr>
        <w:t>cm</w:t>
      </w:r>
      <w:r w:rsidR="0071032D" w:rsidRPr="00510D63">
        <w:rPr>
          <w:rFonts w:ascii="Arial" w:hAnsi="Arial" w:cs="Arial"/>
          <w:vertAlign w:val="superscript"/>
          <w:lang w:val="el-GR"/>
        </w:rPr>
        <w:t>-1</w:t>
      </w:r>
      <w:r w:rsidR="0071032D" w:rsidRPr="00510D63">
        <w:rPr>
          <w:rFonts w:ascii="Arial" w:hAnsi="Arial" w:cs="Arial"/>
          <w:lang w:val="el-GR"/>
        </w:rPr>
        <w:t xml:space="preserve">), </w:t>
      </w:r>
      <w:r w:rsidR="0071032D" w:rsidRPr="00510D63">
        <w:rPr>
          <w:rFonts w:ascii="Arial" w:hAnsi="Arial" w:cs="Arial"/>
        </w:rPr>
        <w:t>Si</w:t>
      </w:r>
      <w:r w:rsidR="0071032D" w:rsidRPr="00510D63">
        <w:rPr>
          <w:rFonts w:ascii="Arial" w:hAnsi="Arial" w:cs="Arial"/>
          <w:lang w:val="el-GR"/>
        </w:rPr>
        <w:t>-</w:t>
      </w:r>
      <w:r w:rsidR="0071032D" w:rsidRPr="00510D63">
        <w:rPr>
          <w:rFonts w:ascii="Arial" w:hAnsi="Arial" w:cs="Arial"/>
        </w:rPr>
        <w:t>O</w:t>
      </w:r>
      <w:r w:rsidR="0071032D" w:rsidRPr="00510D63">
        <w:rPr>
          <w:rFonts w:ascii="Arial" w:hAnsi="Arial" w:cs="Arial"/>
          <w:lang w:val="el-GR"/>
        </w:rPr>
        <w:t xml:space="preserve"> (1100</w:t>
      </w:r>
      <w:r w:rsidR="0071032D" w:rsidRPr="00510D63">
        <w:rPr>
          <w:rFonts w:ascii="Arial" w:hAnsi="Arial" w:cs="Arial"/>
        </w:rPr>
        <w:t>cm</w:t>
      </w:r>
      <w:r w:rsidR="0071032D" w:rsidRPr="00510D63">
        <w:rPr>
          <w:rFonts w:ascii="Arial" w:hAnsi="Arial" w:cs="Arial"/>
          <w:vertAlign w:val="superscript"/>
          <w:lang w:val="el-GR"/>
        </w:rPr>
        <w:t>-1</w:t>
      </w:r>
      <w:r w:rsidR="0071032D" w:rsidRPr="00510D63">
        <w:rPr>
          <w:rFonts w:ascii="Arial" w:hAnsi="Arial" w:cs="Arial"/>
          <w:lang w:val="el-GR"/>
        </w:rPr>
        <w:t xml:space="preserve">) </w:t>
      </w:r>
      <w:r w:rsidR="00510D63">
        <w:rPr>
          <w:rFonts w:ascii="Arial" w:hAnsi="Arial" w:cs="Arial"/>
          <w:lang w:val="el-GR"/>
        </w:rPr>
        <w:t xml:space="preserve">και οι </w:t>
      </w:r>
      <w:r w:rsidR="00E17733" w:rsidRPr="00E17733">
        <w:rPr>
          <w:rFonts w:ascii="Arial" w:hAnsi="Arial" w:cs="Arial"/>
        </w:rPr>
        <w:t>O</w:t>
      </w:r>
      <w:r w:rsidR="00E17733" w:rsidRPr="004454EF">
        <w:rPr>
          <w:rFonts w:ascii="Arial" w:hAnsi="Arial" w:cs="Arial"/>
          <w:lang w:val="el-GR"/>
        </w:rPr>
        <w:t>-</w:t>
      </w:r>
      <w:r w:rsidR="00E17733" w:rsidRPr="00E17733">
        <w:rPr>
          <w:rFonts w:ascii="Arial" w:hAnsi="Arial" w:cs="Arial"/>
        </w:rPr>
        <w:t>H</w:t>
      </w:r>
      <w:r w:rsidR="00E17733" w:rsidRPr="004454EF">
        <w:rPr>
          <w:rFonts w:ascii="Arial" w:hAnsi="Arial" w:cs="Arial"/>
          <w:lang w:val="el-GR"/>
        </w:rPr>
        <w:t xml:space="preserve"> (1544</w:t>
      </w:r>
      <w:r w:rsidR="00E17733" w:rsidRPr="00E17733">
        <w:rPr>
          <w:rFonts w:ascii="Arial" w:hAnsi="Arial" w:cs="Arial"/>
        </w:rPr>
        <w:t>cm</w:t>
      </w:r>
      <w:r w:rsidR="00E17733" w:rsidRPr="004454EF">
        <w:rPr>
          <w:rFonts w:ascii="Arial" w:hAnsi="Arial" w:cs="Arial"/>
          <w:vertAlign w:val="superscript"/>
          <w:lang w:val="el-GR"/>
        </w:rPr>
        <w:t>-1</w:t>
      </w:r>
      <w:r w:rsidR="00E17733" w:rsidRPr="004454EF">
        <w:rPr>
          <w:rFonts w:ascii="Arial" w:hAnsi="Arial" w:cs="Arial"/>
          <w:lang w:val="el-GR"/>
        </w:rPr>
        <w:t xml:space="preserve">) </w:t>
      </w:r>
      <w:r w:rsidR="00497E50">
        <w:rPr>
          <w:rFonts w:ascii="Arial" w:hAnsi="Arial" w:cs="Arial"/>
          <w:lang w:val="el-GR"/>
        </w:rPr>
        <w:t>ομάδες</w:t>
      </w:r>
      <w:r w:rsidR="00526FFB">
        <w:rPr>
          <w:rFonts w:ascii="Arial" w:hAnsi="Arial" w:cs="Arial"/>
          <w:lang w:val="el-GR"/>
        </w:rPr>
        <w:t xml:space="preserve"> </w:t>
      </w:r>
      <w:r w:rsidR="00497E50" w:rsidRPr="00497E50">
        <w:rPr>
          <w:rFonts w:ascii="Arial" w:hAnsi="Arial" w:cs="Arial"/>
          <w:lang w:val="el-GR"/>
        </w:rPr>
        <w:t>[</w:t>
      </w:r>
      <w:r w:rsidR="00497E50">
        <w:rPr>
          <w:rFonts w:ascii="Arial" w:hAnsi="Arial" w:cs="Arial"/>
        </w:rPr>
        <w:t>Fan</w:t>
      </w:r>
      <w:r w:rsidR="00497E50" w:rsidRPr="00497E50">
        <w:rPr>
          <w:rFonts w:ascii="Arial" w:hAnsi="Arial" w:cs="Arial"/>
          <w:lang w:val="el-GR"/>
        </w:rPr>
        <w:t xml:space="preserve"> </w:t>
      </w:r>
      <w:r w:rsidR="00497E50">
        <w:rPr>
          <w:rFonts w:ascii="Arial" w:hAnsi="Arial" w:cs="Arial"/>
        </w:rPr>
        <w:t>et</w:t>
      </w:r>
      <w:r w:rsidR="00497E50" w:rsidRPr="00497E50">
        <w:rPr>
          <w:rFonts w:ascii="Arial" w:hAnsi="Arial" w:cs="Arial"/>
          <w:lang w:val="el-GR"/>
        </w:rPr>
        <w:t xml:space="preserve"> </w:t>
      </w:r>
      <w:r w:rsidR="00497E50">
        <w:rPr>
          <w:rFonts w:ascii="Arial" w:hAnsi="Arial" w:cs="Arial"/>
        </w:rPr>
        <w:t>al</w:t>
      </w:r>
      <w:r w:rsidR="00497E50" w:rsidRPr="00497E50">
        <w:rPr>
          <w:rFonts w:ascii="Arial" w:hAnsi="Arial" w:cs="Arial"/>
          <w:lang w:val="el-GR"/>
        </w:rPr>
        <w:t>.,2020]</w:t>
      </w:r>
      <w:r w:rsidR="0003057E">
        <w:rPr>
          <w:rFonts w:ascii="Arial" w:hAnsi="Arial" w:cs="Arial"/>
          <w:lang w:val="el-GR"/>
        </w:rPr>
        <w:t xml:space="preserve"> </w:t>
      </w:r>
      <w:r w:rsidR="00497E50" w:rsidRPr="00497E50">
        <w:rPr>
          <w:rFonts w:ascii="Arial" w:hAnsi="Arial" w:cs="Arial"/>
          <w:lang w:val="el-GR"/>
        </w:rPr>
        <w:t>[</w:t>
      </w:r>
      <w:r w:rsidR="00497E50">
        <w:rPr>
          <w:rFonts w:ascii="Arial" w:hAnsi="Arial" w:cs="Arial"/>
        </w:rPr>
        <w:t>Hossain</w:t>
      </w:r>
      <w:r w:rsidR="00497E50" w:rsidRPr="00497E50">
        <w:rPr>
          <w:rFonts w:ascii="Arial" w:hAnsi="Arial" w:cs="Arial"/>
          <w:lang w:val="el-GR"/>
        </w:rPr>
        <w:t xml:space="preserve"> </w:t>
      </w:r>
      <w:r w:rsidR="00497E50">
        <w:rPr>
          <w:rFonts w:ascii="Arial" w:hAnsi="Arial" w:cs="Arial"/>
        </w:rPr>
        <w:t>et</w:t>
      </w:r>
      <w:r w:rsidR="00497E50" w:rsidRPr="00497E50">
        <w:rPr>
          <w:rFonts w:ascii="Arial" w:hAnsi="Arial" w:cs="Arial"/>
          <w:lang w:val="el-GR"/>
        </w:rPr>
        <w:t xml:space="preserve"> </w:t>
      </w:r>
      <w:r w:rsidR="00497E50">
        <w:rPr>
          <w:rFonts w:ascii="Arial" w:hAnsi="Arial" w:cs="Arial"/>
        </w:rPr>
        <w:t>al</w:t>
      </w:r>
      <w:r w:rsidR="00497E50" w:rsidRPr="00497E50">
        <w:rPr>
          <w:rFonts w:ascii="Arial" w:hAnsi="Arial" w:cs="Arial"/>
          <w:lang w:val="el-GR"/>
        </w:rPr>
        <w:t>.,</w:t>
      </w:r>
      <w:r w:rsidR="00497E50" w:rsidRPr="00C40544">
        <w:rPr>
          <w:rFonts w:ascii="Arial" w:hAnsi="Arial" w:cs="Arial"/>
          <w:lang w:val="el-GR"/>
        </w:rPr>
        <w:t>2011</w:t>
      </w:r>
      <w:r w:rsidR="00497E50" w:rsidRPr="00497E50">
        <w:rPr>
          <w:rFonts w:ascii="Arial" w:hAnsi="Arial" w:cs="Arial"/>
          <w:lang w:val="el-GR"/>
        </w:rPr>
        <w:t>]</w:t>
      </w:r>
      <w:r w:rsidR="00E17733" w:rsidRPr="004454EF">
        <w:rPr>
          <w:rFonts w:ascii="Arial" w:hAnsi="Arial" w:cs="Arial"/>
          <w:lang w:val="el-GR"/>
        </w:rPr>
        <w:t>.</w:t>
      </w:r>
    </w:p>
    <w:p w:rsidR="00235BAD" w:rsidRDefault="00235BAD" w:rsidP="000311EA">
      <w:pPr>
        <w:pStyle w:val="1"/>
        <w:rPr>
          <w:lang w:val="el-GR"/>
        </w:rPr>
      </w:pPr>
    </w:p>
    <w:p w:rsidR="00235BAD" w:rsidRDefault="00235BAD" w:rsidP="000311EA">
      <w:pPr>
        <w:pStyle w:val="1"/>
        <w:rPr>
          <w:lang w:val="el-GR"/>
        </w:rPr>
      </w:pPr>
    </w:p>
    <w:p w:rsidR="00235BAD" w:rsidRDefault="00235BAD" w:rsidP="000311EA">
      <w:pPr>
        <w:pStyle w:val="1"/>
        <w:rPr>
          <w:lang w:val="el-GR"/>
        </w:rPr>
      </w:pPr>
    </w:p>
    <w:p w:rsidR="00235BAD" w:rsidRDefault="00235BAD" w:rsidP="000311EA">
      <w:pPr>
        <w:pStyle w:val="1"/>
        <w:rPr>
          <w:lang w:val="el-GR"/>
        </w:rPr>
      </w:pPr>
    </w:p>
    <w:p w:rsidR="00235BAD" w:rsidRDefault="00235BAD" w:rsidP="000311EA">
      <w:pPr>
        <w:pStyle w:val="1"/>
        <w:rPr>
          <w:lang w:val="el-GR"/>
        </w:rPr>
      </w:pPr>
    </w:p>
    <w:p w:rsidR="00235BAD" w:rsidRDefault="00235BAD" w:rsidP="000311EA">
      <w:pPr>
        <w:pStyle w:val="1"/>
        <w:rPr>
          <w:lang w:val="el-GR"/>
        </w:rPr>
      </w:pPr>
    </w:p>
    <w:p w:rsidR="00235BAD" w:rsidRDefault="00235BAD" w:rsidP="000311EA">
      <w:pPr>
        <w:pStyle w:val="1"/>
        <w:rPr>
          <w:lang w:val="el-GR"/>
        </w:rPr>
      </w:pPr>
    </w:p>
    <w:p w:rsidR="0003057E" w:rsidRDefault="0003057E" w:rsidP="000311EA">
      <w:pPr>
        <w:pStyle w:val="1"/>
        <w:rPr>
          <w:lang w:val="el-GR"/>
        </w:rPr>
      </w:pPr>
    </w:p>
    <w:p w:rsidR="0003057E" w:rsidRDefault="0003057E" w:rsidP="000311EA">
      <w:pPr>
        <w:pStyle w:val="1"/>
        <w:rPr>
          <w:lang w:val="el-GR"/>
        </w:rPr>
      </w:pPr>
    </w:p>
    <w:p w:rsidR="00256E90" w:rsidRDefault="000238F8" w:rsidP="000311EA">
      <w:pPr>
        <w:pStyle w:val="1"/>
        <w:rPr>
          <w:lang w:val="el-GR"/>
        </w:rPr>
      </w:pPr>
      <w:bookmarkStart w:id="81" w:name="_Toc84786334"/>
      <w:r w:rsidRPr="004454EF">
        <w:rPr>
          <w:lang w:val="el-GR"/>
        </w:rPr>
        <w:lastRenderedPageBreak/>
        <w:t>4.2. Κινητική Προσρόφησης</w:t>
      </w:r>
      <w:bookmarkEnd w:id="81"/>
      <w:r w:rsidRPr="004454EF">
        <w:rPr>
          <w:lang w:val="el-GR"/>
        </w:rPr>
        <w:t xml:space="preserve"> </w:t>
      </w:r>
    </w:p>
    <w:p w:rsidR="006E5BBA" w:rsidRPr="001B3DA7" w:rsidRDefault="006E5BBA" w:rsidP="006E5BBA">
      <w:pPr>
        <w:rPr>
          <w:lang w:val="el-GR"/>
        </w:rPr>
      </w:pPr>
    </w:p>
    <w:p w:rsidR="00256E90" w:rsidRDefault="007B0015" w:rsidP="004454EF">
      <w:pPr>
        <w:pStyle w:val="2"/>
        <w:rPr>
          <w:lang w:val="el-GR"/>
        </w:rPr>
      </w:pPr>
      <w:bookmarkStart w:id="82" w:name="_Toc84786335"/>
      <w:r w:rsidRPr="004454EF">
        <w:rPr>
          <w:lang w:val="el-GR"/>
        </w:rPr>
        <w:t>4.2.1 Αποτελέσματα κινητικών πειραμάτων</w:t>
      </w:r>
      <w:bookmarkEnd w:id="82"/>
      <w:r w:rsidRPr="004454EF">
        <w:rPr>
          <w:lang w:val="el-GR"/>
        </w:rPr>
        <w:t xml:space="preserve"> </w:t>
      </w:r>
    </w:p>
    <w:p w:rsidR="008A662E" w:rsidRPr="008A662E" w:rsidRDefault="008A662E" w:rsidP="008A662E">
      <w:pPr>
        <w:rPr>
          <w:lang w:val="el-GR"/>
        </w:rPr>
      </w:pPr>
    </w:p>
    <w:p w:rsidR="007B0015" w:rsidRPr="004454EF" w:rsidRDefault="007B0015" w:rsidP="004971B8">
      <w:pPr>
        <w:jc w:val="both"/>
        <w:rPr>
          <w:rFonts w:ascii="Arial" w:hAnsi="Arial" w:cs="Arial"/>
          <w:lang w:val="el-GR"/>
        </w:rPr>
      </w:pPr>
      <w:r w:rsidRPr="004454EF">
        <w:rPr>
          <w:rFonts w:ascii="Arial" w:hAnsi="Arial" w:cs="Arial"/>
          <w:lang w:val="el-GR"/>
        </w:rPr>
        <w:t xml:space="preserve">Στα </w:t>
      </w:r>
      <w:r w:rsidR="004971B8" w:rsidRPr="004454EF">
        <w:rPr>
          <w:rFonts w:ascii="Arial" w:hAnsi="Arial" w:cs="Arial"/>
          <w:lang w:val="el-GR"/>
        </w:rPr>
        <w:t>παρακάτω</w:t>
      </w:r>
      <w:r w:rsidRPr="004454EF">
        <w:rPr>
          <w:rFonts w:ascii="Arial" w:hAnsi="Arial" w:cs="Arial"/>
          <w:lang w:val="el-GR"/>
        </w:rPr>
        <w:t xml:space="preserve"> </w:t>
      </w:r>
      <w:r w:rsidR="004971B8" w:rsidRPr="004454EF">
        <w:rPr>
          <w:rFonts w:ascii="Arial" w:hAnsi="Arial" w:cs="Arial"/>
          <w:lang w:val="el-GR"/>
        </w:rPr>
        <w:t>διαγράμματα</w:t>
      </w:r>
      <w:r w:rsidRPr="004454EF">
        <w:rPr>
          <w:rFonts w:ascii="Arial" w:hAnsi="Arial" w:cs="Arial"/>
          <w:lang w:val="el-GR"/>
        </w:rPr>
        <w:t xml:space="preserve"> </w:t>
      </w:r>
      <w:r w:rsidR="004971B8" w:rsidRPr="004454EF">
        <w:rPr>
          <w:rFonts w:ascii="Arial" w:hAnsi="Arial" w:cs="Arial"/>
          <w:lang w:val="el-GR"/>
        </w:rPr>
        <w:t>απεικονίζονται</w:t>
      </w:r>
      <w:r w:rsidRPr="004454EF">
        <w:rPr>
          <w:rFonts w:ascii="Arial" w:hAnsi="Arial" w:cs="Arial"/>
          <w:lang w:val="el-GR"/>
        </w:rPr>
        <w:t xml:space="preserve"> οι </w:t>
      </w:r>
      <w:r w:rsidR="004971B8" w:rsidRPr="004454EF">
        <w:rPr>
          <w:rFonts w:ascii="Arial" w:hAnsi="Arial" w:cs="Arial"/>
          <w:lang w:val="el-GR"/>
        </w:rPr>
        <w:t>απομακρύνσεις</w:t>
      </w:r>
      <w:r w:rsidRPr="004454EF">
        <w:rPr>
          <w:rFonts w:ascii="Arial" w:hAnsi="Arial" w:cs="Arial"/>
          <w:lang w:val="el-GR"/>
        </w:rPr>
        <w:t xml:space="preserve"> των </w:t>
      </w:r>
      <w:r w:rsidR="004971B8" w:rsidRPr="004454EF">
        <w:rPr>
          <w:rFonts w:ascii="Arial" w:hAnsi="Arial" w:cs="Arial"/>
          <w:lang w:val="el-GR"/>
        </w:rPr>
        <w:t>βαρέων</w:t>
      </w:r>
      <w:r w:rsidRPr="004454EF">
        <w:rPr>
          <w:rFonts w:ascii="Arial" w:hAnsi="Arial" w:cs="Arial"/>
          <w:lang w:val="el-GR"/>
        </w:rPr>
        <w:t xml:space="preserve"> </w:t>
      </w:r>
      <w:r w:rsidR="004971B8" w:rsidRPr="004454EF">
        <w:rPr>
          <w:rFonts w:ascii="Arial" w:hAnsi="Arial" w:cs="Arial"/>
          <w:lang w:val="el-GR"/>
        </w:rPr>
        <w:t>μετάλλων</w:t>
      </w:r>
      <w:r w:rsidRPr="004454EF">
        <w:rPr>
          <w:rFonts w:ascii="Arial" w:hAnsi="Arial" w:cs="Arial"/>
          <w:lang w:val="el-GR"/>
        </w:rPr>
        <w:t xml:space="preserve"> </w:t>
      </w:r>
      <w:r w:rsidR="004971B8" w:rsidRPr="004454EF">
        <w:rPr>
          <w:rFonts w:ascii="Arial" w:hAnsi="Arial" w:cs="Arial"/>
          <w:lang w:val="el-GR"/>
        </w:rPr>
        <w:t>από τα υδατικά διαλύματα με</w:t>
      </w:r>
      <w:r w:rsidR="00D27DF1">
        <w:rPr>
          <w:rFonts w:ascii="Arial" w:hAnsi="Arial" w:cs="Arial"/>
          <w:lang w:val="el-GR"/>
        </w:rPr>
        <w:t xml:space="preserve"> τη χρήση των βιοεξανθρακωμάτων</w:t>
      </w:r>
      <w:r w:rsidR="0071032D" w:rsidRPr="0071032D">
        <w:rPr>
          <w:rFonts w:ascii="Arial" w:hAnsi="Arial" w:cs="Arial"/>
          <w:lang w:val="el-GR"/>
        </w:rPr>
        <w:t>,</w:t>
      </w:r>
      <w:r w:rsidR="00D27DF1">
        <w:rPr>
          <w:rFonts w:ascii="Arial" w:hAnsi="Arial" w:cs="Arial"/>
          <w:lang w:val="el-GR"/>
        </w:rPr>
        <w:t xml:space="preserve"> δηλαδή τα </w:t>
      </w:r>
      <w:r w:rsidR="00D27DF1">
        <w:rPr>
          <w:rFonts w:ascii="Arial" w:hAnsi="Arial" w:cs="Arial"/>
        </w:rPr>
        <w:t>mg</w:t>
      </w:r>
      <w:r w:rsidR="00D27DF1">
        <w:rPr>
          <w:rFonts w:ascii="Arial" w:hAnsi="Arial" w:cs="Arial"/>
          <w:lang w:val="el-GR"/>
        </w:rPr>
        <w:t xml:space="preserve"> μέταλλου</w:t>
      </w:r>
      <w:r w:rsidR="004C7837">
        <w:rPr>
          <w:rFonts w:ascii="Arial" w:hAnsi="Arial" w:cs="Arial"/>
          <w:lang w:val="el-GR"/>
        </w:rPr>
        <w:t xml:space="preserve"> που προσροφήθηκαν</w:t>
      </w:r>
      <w:r w:rsidR="00D27DF1">
        <w:rPr>
          <w:rFonts w:ascii="Arial" w:hAnsi="Arial" w:cs="Arial"/>
          <w:lang w:val="el-GR"/>
        </w:rPr>
        <w:t xml:space="preserve"> ανά</w:t>
      </w:r>
      <w:r w:rsidR="00D27DF1" w:rsidRPr="00D27DF1">
        <w:rPr>
          <w:rFonts w:ascii="Arial" w:hAnsi="Arial" w:cs="Arial"/>
          <w:lang w:val="el-GR"/>
        </w:rPr>
        <w:t xml:space="preserve"> </w:t>
      </w:r>
      <w:r w:rsidR="00D27DF1">
        <w:rPr>
          <w:rFonts w:ascii="Arial" w:hAnsi="Arial" w:cs="Arial"/>
        </w:rPr>
        <w:t>g</w:t>
      </w:r>
      <w:r w:rsidR="00D27DF1">
        <w:rPr>
          <w:rFonts w:ascii="Arial" w:hAnsi="Arial" w:cs="Arial"/>
          <w:lang w:val="el-GR"/>
        </w:rPr>
        <w:t xml:space="preserve"> βιοεξανθρακώματος.</w:t>
      </w:r>
      <w:r w:rsidR="004971B8" w:rsidRPr="004454EF">
        <w:rPr>
          <w:rFonts w:ascii="Arial" w:hAnsi="Arial" w:cs="Arial"/>
          <w:lang w:val="el-GR"/>
        </w:rPr>
        <w:t xml:space="preserve"> Ανάλογα με τους χρόνους ανάδευσης και την ποσοστιαία απομάκρυνση κατασκευάστηκαν τα διαγράμματα</w:t>
      </w:r>
      <w:r w:rsidR="00D27DF1">
        <w:rPr>
          <w:rFonts w:ascii="Arial" w:hAnsi="Arial" w:cs="Arial"/>
          <w:lang w:val="el-GR"/>
        </w:rPr>
        <w:t xml:space="preserve"> με άξονες την απομάκρυνση</w:t>
      </w:r>
      <w:r w:rsidR="000B6616" w:rsidRPr="000B6616">
        <w:rPr>
          <w:rFonts w:ascii="Arial" w:hAnsi="Arial" w:cs="Arial"/>
          <w:lang w:val="el-GR"/>
        </w:rPr>
        <w:t xml:space="preserve"> </w:t>
      </w:r>
      <w:r w:rsidR="00D27DF1">
        <w:rPr>
          <w:rFonts w:ascii="Arial" w:hAnsi="Arial" w:cs="Arial"/>
          <w:lang w:val="el-GR"/>
        </w:rPr>
        <w:t>(%) με το</w:t>
      </w:r>
      <w:r w:rsidR="00544B5C">
        <w:rPr>
          <w:rFonts w:ascii="Arial" w:hAnsi="Arial" w:cs="Arial"/>
          <w:lang w:val="el-GR"/>
        </w:rPr>
        <w:t>ν</w:t>
      </w:r>
      <w:r w:rsidR="00D27DF1">
        <w:rPr>
          <w:rFonts w:ascii="Arial" w:hAnsi="Arial" w:cs="Arial"/>
          <w:lang w:val="el-GR"/>
        </w:rPr>
        <w:t xml:space="preserve"> χρόνο</w:t>
      </w:r>
      <w:r w:rsidR="004971B8" w:rsidRPr="004454EF">
        <w:rPr>
          <w:rFonts w:ascii="Arial" w:hAnsi="Arial" w:cs="Arial"/>
          <w:lang w:val="el-GR"/>
        </w:rPr>
        <w:t>.</w:t>
      </w:r>
      <w:r w:rsidR="00D27DF1">
        <w:rPr>
          <w:rFonts w:ascii="Arial" w:hAnsi="Arial" w:cs="Arial"/>
          <w:lang w:val="el-GR"/>
        </w:rPr>
        <w:t xml:space="preserve"> Ο δεύτερος τύπος διαγραμμάτων είναι αυτά που αφορούν </w:t>
      </w:r>
      <w:r w:rsidR="00544B5C">
        <w:rPr>
          <w:rFonts w:ascii="Arial" w:hAnsi="Arial" w:cs="Arial"/>
          <w:lang w:val="el-GR"/>
        </w:rPr>
        <w:t>σ</w:t>
      </w:r>
      <w:r w:rsidR="00D27DF1">
        <w:rPr>
          <w:rFonts w:ascii="Arial" w:hAnsi="Arial" w:cs="Arial"/>
          <w:lang w:val="el-GR"/>
        </w:rPr>
        <w:t>την ε</w:t>
      </w:r>
      <w:r w:rsidR="00D27DF1" w:rsidRPr="00D27DF1">
        <w:rPr>
          <w:rFonts w:ascii="Arial" w:hAnsi="Arial" w:cs="Arial"/>
          <w:lang w:val="el-GR"/>
        </w:rPr>
        <w:t>πίδραση του χρόνου επαφής στην προσροφητική ικανότητα</w:t>
      </w:r>
      <w:r w:rsidR="00D27DF1">
        <w:rPr>
          <w:rFonts w:ascii="Arial" w:hAnsi="Arial" w:cs="Arial"/>
          <w:lang w:val="el-GR"/>
        </w:rPr>
        <w:t xml:space="preserve"> του </w:t>
      </w:r>
      <w:r w:rsidR="008312E0">
        <w:rPr>
          <w:rFonts w:ascii="Arial" w:hAnsi="Arial" w:cs="Arial"/>
          <w:lang w:val="el-GR"/>
        </w:rPr>
        <w:t>βιοεξανθρακώματος</w:t>
      </w:r>
      <w:r w:rsidR="00D27DF1">
        <w:rPr>
          <w:rFonts w:ascii="Arial" w:hAnsi="Arial" w:cs="Arial"/>
          <w:lang w:val="el-GR"/>
        </w:rPr>
        <w:t xml:space="preserve"> με </w:t>
      </w:r>
      <w:r w:rsidR="008312E0">
        <w:rPr>
          <w:rFonts w:ascii="Arial" w:hAnsi="Arial" w:cs="Arial"/>
          <w:lang w:val="el-GR"/>
        </w:rPr>
        <w:t>άξονες</w:t>
      </w:r>
      <w:r w:rsidR="008312E0" w:rsidRPr="008312E0">
        <w:rPr>
          <w:rFonts w:ascii="Arial" w:hAnsi="Arial" w:cs="Arial"/>
          <w:lang w:val="el-GR"/>
        </w:rPr>
        <w:t xml:space="preserve"> </w:t>
      </w:r>
      <w:r w:rsidR="008312E0">
        <w:rPr>
          <w:rFonts w:ascii="Arial" w:hAnsi="Arial" w:cs="Arial"/>
          <w:lang w:val="el-GR"/>
        </w:rPr>
        <w:t>μ</w:t>
      </w:r>
      <w:r w:rsidR="008312E0">
        <w:rPr>
          <w:rFonts w:ascii="Arial" w:hAnsi="Arial" w:cs="Arial"/>
        </w:rPr>
        <w:t>g</w:t>
      </w:r>
      <w:r w:rsidR="008312E0" w:rsidRPr="008312E0">
        <w:rPr>
          <w:rFonts w:ascii="Arial" w:hAnsi="Arial" w:cs="Arial"/>
          <w:lang w:val="el-GR"/>
        </w:rPr>
        <w:t>/</w:t>
      </w:r>
      <w:r w:rsidR="008312E0">
        <w:rPr>
          <w:rFonts w:ascii="Arial" w:hAnsi="Arial" w:cs="Arial"/>
        </w:rPr>
        <w:t>g</w:t>
      </w:r>
      <w:r w:rsidR="008312E0" w:rsidRPr="008312E0">
        <w:rPr>
          <w:rFonts w:ascii="Arial" w:hAnsi="Arial" w:cs="Arial"/>
          <w:lang w:val="el-GR"/>
        </w:rPr>
        <w:t xml:space="preserve"> </w:t>
      </w:r>
      <w:r w:rsidR="008312E0">
        <w:rPr>
          <w:rFonts w:ascii="Arial" w:hAnsi="Arial" w:cs="Arial"/>
          <w:lang w:val="el-GR"/>
        </w:rPr>
        <w:t>με το</w:t>
      </w:r>
      <w:r w:rsidR="00544B5C">
        <w:rPr>
          <w:rFonts w:ascii="Arial" w:hAnsi="Arial" w:cs="Arial"/>
          <w:lang w:val="el-GR"/>
        </w:rPr>
        <w:t>ν</w:t>
      </w:r>
      <w:r w:rsidR="008312E0">
        <w:rPr>
          <w:rFonts w:ascii="Arial" w:hAnsi="Arial" w:cs="Arial"/>
          <w:lang w:val="el-GR"/>
        </w:rPr>
        <w:t xml:space="preserve"> </w:t>
      </w:r>
      <w:r w:rsidR="000B6616">
        <w:rPr>
          <w:rFonts w:ascii="Arial" w:hAnsi="Arial" w:cs="Arial"/>
          <w:lang w:val="el-GR"/>
        </w:rPr>
        <w:t>χρόνο</w:t>
      </w:r>
      <w:r w:rsidR="00D27DF1">
        <w:rPr>
          <w:rFonts w:ascii="Arial" w:hAnsi="Arial" w:cs="Arial"/>
          <w:lang w:val="el-GR"/>
        </w:rPr>
        <w:t xml:space="preserve">. </w:t>
      </w:r>
      <w:r w:rsidR="004971B8" w:rsidRPr="004454EF">
        <w:rPr>
          <w:rFonts w:ascii="Arial" w:hAnsi="Arial" w:cs="Arial"/>
          <w:lang w:val="el-GR"/>
        </w:rPr>
        <w:t xml:space="preserve"> Η χρησιμοποιούμενη δόση βιοεξανθρακώματος ήταν </w:t>
      </w:r>
      <w:r w:rsidR="007456A3" w:rsidRPr="004454EF">
        <w:rPr>
          <w:rFonts w:ascii="Arial" w:hAnsi="Arial" w:cs="Arial"/>
          <w:lang w:val="el-GR"/>
        </w:rPr>
        <w:t>3</w:t>
      </w:r>
      <w:r w:rsidR="004971B8">
        <w:rPr>
          <w:rFonts w:ascii="Arial" w:hAnsi="Arial" w:cs="Arial"/>
        </w:rPr>
        <w:t>g</w:t>
      </w:r>
      <w:r w:rsidR="004971B8" w:rsidRPr="004454EF">
        <w:rPr>
          <w:rFonts w:ascii="Arial" w:hAnsi="Arial" w:cs="Arial"/>
          <w:lang w:val="el-GR"/>
        </w:rPr>
        <w:t>/</w:t>
      </w:r>
      <w:r w:rsidR="004971B8">
        <w:rPr>
          <w:rFonts w:ascii="Arial" w:hAnsi="Arial" w:cs="Arial"/>
        </w:rPr>
        <w:t>L</w:t>
      </w:r>
      <w:r w:rsidR="004971B8" w:rsidRPr="004454EF">
        <w:rPr>
          <w:rFonts w:ascii="Arial" w:hAnsi="Arial" w:cs="Arial"/>
          <w:lang w:val="el-GR"/>
        </w:rPr>
        <w:t>.</w:t>
      </w:r>
    </w:p>
    <w:p w:rsidR="00235BAD" w:rsidRPr="001B3DA7" w:rsidRDefault="00235BAD" w:rsidP="004313B6">
      <w:pPr>
        <w:jc w:val="both"/>
        <w:rPr>
          <w:rFonts w:ascii="Arial" w:hAnsi="Arial" w:cs="Arial"/>
          <w:b/>
          <w:lang w:val="el-GR"/>
        </w:rPr>
      </w:pPr>
    </w:p>
    <w:p w:rsidR="00256E90" w:rsidRDefault="004971B8" w:rsidP="00235BAD">
      <w:pPr>
        <w:jc w:val="both"/>
        <w:rPr>
          <w:rFonts w:ascii="Arial" w:hAnsi="Arial" w:cs="Arial"/>
          <w:b/>
          <w:lang w:val="el-GR"/>
        </w:rPr>
      </w:pPr>
      <w:r w:rsidRPr="00343531">
        <w:rPr>
          <w:rFonts w:ascii="Arial" w:hAnsi="Arial" w:cs="Arial"/>
          <w:b/>
          <w:lang w:val="el-GR"/>
        </w:rPr>
        <w:t xml:space="preserve">Αποτελέσματα Νικελίου </w:t>
      </w:r>
      <w:r w:rsidRPr="00343531">
        <w:rPr>
          <w:rFonts w:ascii="Arial" w:hAnsi="Arial" w:cs="Arial"/>
          <w:b/>
        </w:rPr>
        <w:t>Ni</w:t>
      </w:r>
      <w:r w:rsidRPr="00343531">
        <w:rPr>
          <w:rFonts w:ascii="Arial" w:hAnsi="Arial" w:cs="Arial"/>
          <w:b/>
          <w:vertAlign w:val="superscript"/>
          <w:lang w:val="el-GR"/>
        </w:rPr>
        <w:t>2+</w:t>
      </w:r>
      <w:r w:rsidRPr="00343531">
        <w:rPr>
          <w:rFonts w:ascii="Arial" w:hAnsi="Arial" w:cs="Arial"/>
          <w:b/>
          <w:lang w:val="el-GR"/>
        </w:rPr>
        <w:t xml:space="preserve"> </w:t>
      </w:r>
    </w:p>
    <w:p w:rsidR="00907B90" w:rsidRPr="00907B90" w:rsidRDefault="00907B90" w:rsidP="00235BAD">
      <w:pPr>
        <w:jc w:val="both"/>
        <w:rPr>
          <w:rFonts w:ascii="Arial" w:hAnsi="Arial" w:cs="Arial"/>
          <w:lang w:val="el-GR"/>
        </w:rPr>
      </w:pPr>
      <w:r>
        <w:rPr>
          <w:rFonts w:ascii="Arial" w:hAnsi="Arial" w:cs="Arial"/>
          <w:lang w:val="el-GR"/>
        </w:rPr>
        <w:t xml:space="preserve">Τα διαγράμματα που ακολουθούν αφορούν </w:t>
      </w:r>
      <w:r w:rsidR="00544B5C">
        <w:rPr>
          <w:rFonts w:ascii="Arial" w:hAnsi="Arial" w:cs="Arial"/>
          <w:lang w:val="el-GR"/>
        </w:rPr>
        <w:t>σ</w:t>
      </w:r>
      <w:r>
        <w:rPr>
          <w:rFonts w:ascii="Arial" w:hAnsi="Arial" w:cs="Arial"/>
          <w:lang w:val="el-GR"/>
        </w:rPr>
        <w:t xml:space="preserve">τα βιοεξανθρακώματα </w:t>
      </w:r>
      <w:r w:rsidR="00510D63">
        <w:rPr>
          <w:rFonts w:ascii="Arial" w:hAnsi="Arial" w:cs="Arial"/>
          <w:lang w:val="el-GR"/>
        </w:rPr>
        <w:t xml:space="preserve">από φλοιούς </w:t>
      </w:r>
      <w:r w:rsidR="0071032D" w:rsidRPr="00510D63">
        <w:rPr>
          <w:rFonts w:ascii="Arial" w:hAnsi="Arial" w:cs="Arial"/>
          <w:lang w:val="el-GR"/>
        </w:rPr>
        <w:t>ρυζιού</w:t>
      </w:r>
      <w:r>
        <w:rPr>
          <w:rFonts w:ascii="Arial" w:hAnsi="Arial" w:cs="Arial"/>
          <w:lang w:val="el-GR"/>
        </w:rPr>
        <w:t xml:space="preserve"> για την απομάκρυνση Νικελίου και στις δύο θερμοκρασίες 400</w:t>
      </w:r>
      <w:r w:rsidRPr="00907B90">
        <w:rPr>
          <w:rFonts w:ascii="Arial" w:hAnsi="Arial" w:cs="Arial"/>
          <w:vertAlign w:val="superscript"/>
          <w:lang w:val="el-GR"/>
        </w:rPr>
        <w:t>ο</w:t>
      </w:r>
      <w:r>
        <w:rPr>
          <w:rFonts w:ascii="Arial" w:hAnsi="Arial" w:cs="Arial"/>
        </w:rPr>
        <w:t>C</w:t>
      </w:r>
      <w:r w:rsidRPr="00907B90">
        <w:rPr>
          <w:rFonts w:ascii="Arial" w:hAnsi="Arial" w:cs="Arial"/>
          <w:lang w:val="el-GR"/>
        </w:rPr>
        <w:t xml:space="preserve"> </w:t>
      </w:r>
      <w:r>
        <w:rPr>
          <w:rFonts w:ascii="Arial" w:hAnsi="Arial" w:cs="Arial"/>
          <w:lang w:val="el-GR"/>
        </w:rPr>
        <w:t>και 600</w:t>
      </w:r>
      <w:r w:rsidRPr="00907B90">
        <w:rPr>
          <w:rFonts w:ascii="Arial" w:hAnsi="Arial" w:cs="Arial"/>
          <w:vertAlign w:val="superscript"/>
          <w:lang w:val="el-GR"/>
        </w:rPr>
        <w:t>ο</w:t>
      </w:r>
      <w:r>
        <w:rPr>
          <w:rFonts w:ascii="Arial" w:hAnsi="Arial" w:cs="Arial"/>
        </w:rPr>
        <w:t>C</w:t>
      </w:r>
      <w:r w:rsidRPr="00907B90">
        <w:rPr>
          <w:rFonts w:ascii="Arial" w:hAnsi="Arial" w:cs="Arial"/>
          <w:lang w:val="el-GR"/>
        </w:rPr>
        <w:t xml:space="preserve">. </w:t>
      </w:r>
      <w:r w:rsidR="00507E8B">
        <w:rPr>
          <w:rFonts w:ascii="Arial" w:hAnsi="Arial" w:cs="Arial"/>
          <w:lang w:val="el-GR"/>
        </w:rPr>
        <w:t>Στη συνέχεια ακολουθούν τα</w:t>
      </w:r>
      <w:r>
        <w:rPr>
          <w:rFonts w:ascii="Arial" w:hAnsi="Arial" w:cs="Arial"/>
          <w:lang w:val="el-GR"/>
        </w:rPr>
        <w:t xml:space="preserve"> διαγράμματα φόρτισης του μετάλλου ξεχωριστά για κάθε βιομάζα. Αντίστοιχα </w:t>
      </w:r>
      <w:r w:rsidR="00134D1E">
        <w:rPr>
          <w:rFonts w:ascii="Arial" w:hAnsi="Arial" w:cs="Arial"/>
          <w:lang w:val="el-GR"/>
        </w:rPr>
        <w:t xml:space="preserve">διαγράμματα </w:t>
      </w:r>
      <w:r>
        <w:rPr>
          <w:rFonts w:ascii="Arial" w:hAnsi="Arial" w:cs="Arial"/>
          <w:lang w:val="el-GR"/>
        </w:rPr>
        <w:t xml:space="preserve">ακολουθούν </w:t>
      </w:r>
      <w:r w:rsidR="00134D1E">
        <w:rPr>
          <w:rFonts w:ascii="Arial" w:hAnsi="Arial" w:cs="Arial"/>
          <w:lang w:val="el-GR"/>
        </w:rPr>
        <w:t>και για τα δείγματα της</w:t>
      </w:r>
      <w:r>
        <w:rPr>
          <w:rFonts w:ascii="Arial" w:hAnsi="Arial" w:cs="Arial"/>
          <w:lang w:val="el-GR"/>
        </w:rPr>
        <w:t xml:space="preserve"> λυματολάσπης.</w:t>
      </w:r>
    </w:p>
    <w:p w:rsidR="00235BAD" w:rsidRPr="00235BAD" w:rsidRDefault="00235BAD" w:rsidP="00235BAD">
      <w:pPr>
        <w:jc w:val="both"/>
        <w:rPr>
          <w:rFonts w:ascii="Arial" w:hAnsi="Arial" w:cs="Arial"/>
          <w:b/>
          <w:lang w:val="el-GR"/>
        </w:rPr>
      </w:pPr>
    </w:p>
    <w:p w:rsidR="0027023C" w:rsidRPr="001B3DA7" w:rsidRDefault="0027023C" w:rsidP="00256E90">
      <w:pPr>
        <w:rPr>
          <w:lang w:val="el-GR"/>
        </w:rPr>
      </w:pPr>
    </w:p>
    <w:p w:rsidR="00256E90" w:rsidRPr="00034712" w:rsidRDefault="009B385D" w:rsidP="00034712">
      <w:pPr>
        <w:jc w:val="center"/>
        <w:rPr>
          <w:lang w:val="el-GR"/>
        </w:rPr>
      </w:pPr>
      <w:r w:rsidRPr="009B385D">
        <w:rPr>
          <w:noProof/>
          <w:lang w:val="el-GR" w:eastAsia="el-GR" w:bidi="ar-SA"/>
        </w:rPr>
        <w:drawing>
          <wp:inline distT="0" distB="0" distL="0" distR="0">
            <wp:extent cx="4745455" cy="2998269"/>
            <wp:effectExtent l="19050" t="0" r="17045" b="0"/>
            <wp:docPr id="40" name="Γράφημα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sidR="00034712">
        <w:rPr>
          <w:lang w:val="el-GR"/>
        </w:rPr>
        <w:t xml:space="preserve">                 </w:t>
      </w:r>
      <w:r w:rsidR="000F025F" w:rsidRPr="00034712">
        <w:rPr>
          <w:sz w:val="20"/>
          <w:lang w:val="el-GR"/>
        </w:rPr>
        <w:t>Σχήμα</w:t>
      </w:r>
      <w:r w:rsidR="007F33FE" w:rsidRPr="00034712">
        <w:rPr>
          <w:sz w:val="20"/>
          <w:lang w:val="el-GR"/>
        </w:rPr>
        <w:t xml:space="preserve"> 4.3</w:t>
      </w:r>
      <w:r w:rsidR="000F025F" w:rsidRPr="00034712">
        <w:rPr>
          <w:sz w:val="20"/>
          <w:lang w:val="el-GR"/>
        </w:rPr>
        <w:t>: Προσρόφηση Ν</w:t>
      </w:r>
      <w:r w:rsidR="000F025F" w:rsidRPr="00034712">
        <w:rPr>
          <w:sz w:val="20"/>
        </w:rPr>
        <w:t>i</w:t>
      </w:r>
      <w:r w:rsidR="000F025F" w:rsidRPr="00034712">
        <w:rPr>
          <w:sz w:val="20"/>
          <w:vertAlign w:val="superscript"/>
          <w:lang w:val="el-GR"/>
        </w:rPr>
        <w:t>2+</w:t>
      </w:r>
      <w:r w:rsidR="000F025F" w:rsidRPr="00034712">
        <w:rPr>
          <w:sz w:val="20"/>
          <w:lang w:val="el-GR"/>
        </w:rPr>
        <w:t xml:space="preserve"> για τα </w:t>
      </w:r>
      <w:r w:rsidR="000F025F" w:rsidRPr="00034712">
        <w:rPr>
          <w:sz w:val="20"/>
        </w:rPr>
        <w:t>biochar</w:t>
      </w:r>
      <w:r w:rsidR="000F025F" w:rsidRPr="00034712">
        <w:rPr>
          <w:sz w:val="20"/>
          <w:lang w:val="el-GR"/>
        </w:rPr>
        <w:t xml:space="preserve"> </w:t>
      </w:r>
      <w:r w:rsidR="000F025F" w:rsidRPr="00034712">
        <w:rPr>
          <w:sz w:val="20"/>
        </w:rPr>
        <w:t>RH</w:t>
      </w:r>
      <w:r w:rsidR="000F025F" w:rsidRPr="00034712">
        <w:rPr>
          <w:sz w:val="20"/>
          <w:lang w:val="el-GR"/>
        </w:rPr>
        <w:t xml:space="preserve"> στους 400</w:t>
      </w:r>
      <w:r w:rsidR="000F025F" w:rsidRPr="00034712">
        <w:rPr>
          <w:sz w:val="20"/>
          <w:vertAlign w:val="superscript"/>
          <w:lang w:val="el-GR"/>
        </w:rPr>
        <w:t>ο</w:t>
      </w:r>
      <w:r w:rsidR="000F025F" w:rsidRPr="00034712">
        <w:rPr>
          <w:sz w:val="20"/>
        </w:rPr>
        <w:t>C</w:t>
      </w:r>
    </w:p>
    <w:p w:rsidR="000F025F" w:rsidRDefault="009B385D" w:rsidP="00034712">
      <w:pPr>
        <w:jc w:val="center"/>
        <w:rPr>
          <w:sz w:val="20"/>
          <w:lang w:val="el-GR"/>
        </w:rPr>
      </w:pPr>
      <w:r w:rsidRPr="009B385D">
        <w:rPr>
          <w:noProof/>
          <w:lang w:val="el-GR" w:eastAsia="el-GR" w:bidi="ar-SA"/>
        </w:rPr>
        <w:lastRenderedPageBreak/>
        <w:drawing>
          <wp:inline distT="0" distB="0" distL="0" distR="0">
            <wp:extent cx="4749901" cy="3176337"/>
            <wp:effectExtent l="19050" t="0" r="12599" b="5013"/>
            <wp:docPr id="41" name="Γράφημα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sidR="00034712">
        <w:rPr>
          <w:lang w:val="el-GR"/>
        </w:rPr>
        <w:t xml:space="preserve">                 </w:t>
      </w:r>
      <w:r w:rsidR="000F025F" w:rsidRPr="00034712">
        <w:rPr>
          <w:sz w:val="20"/>
          <w:szCs w:val="20"/>
          <w:lang w:val="el-GR"/>
        </w:rPr>
        <w:t>Σχήμα</w:t>
      </w:r>
      <w:r w:rsidR="007F33FE" w:rsidRPr="00034712">
        <w:rPr>
          <w:sz w:val="20"/>
          <w:szCs w:val="20"/>
          <w:lang w:val="el-GR"/>
        </w:rPr>
        <w:t xml:space="preserve"> 4</w:t>
      </w:r>
      <w:r w:rsidR="007F33FE" w:rsidRPr="00034712">
        <w:rPr>
          <w:sz w:val="20"/>
          <w:lang w:val="el-GR"/>
        </w:rPr>
        <w:t>.4</w:t>
      </w:r>
      <w:r w:rsidR="000F025F" w:rsidRPr="00034712">
        <w:rPr>
          <w:sz w:val="20"/>
          <w:lang w:val="el-GR"/>
        </w:rPr>
        <w:t>: Προσρόφηση Ν</w:t>
      </w:r>
      <w:r w:rsidR="000F025F" w:rsidRPr="00034712">
        <w:rPr>
          <w:sz w:val="20"/>
        </w:rPr>
        <w:t>i</w:t>
      </w:r>
      <w:r w:rsidR="000F025F" w:rsidRPr="00034712">
        <w:rPr>
          <w:sz w:val="20"/>
          <w:vertAlign w:val="superscript"/>
          <w:lang w:val="el-GR"/>
        </w:rPr>
        <w:t>2+</w:t>
      </w:r>
      <w:r w:rsidR="000F025F" w:rsidRPr="00034712">
        <w:rPr>
          <w:sz w:val="20"/>
          <w:lang w:val="el-GR"/>
        </w:rPr>
        <w:t xml:space="preserve"> για τα </w:t>
      </w:r>
      <w:r w:rsidR="000F025F" w:rsidRPr="00034712">
        <w:rPr>
          <w:sz w:val="20"/>
        </w:rPr>
        <w:t>biochar</w:t>
      </w:r>
      <w:r w:rsidR="000F025F" w:rsidRPr="00034712">
        <w:rPr>
          <w:sz w:val="20"/>
          <w:lang w:val="el-GR"/>
        </w:rPr>
        <w:t xml:space="preserve"> </w:t>
      </w:r>
      <w:r w:rsidR="000F025F" w:rsidRPr="00034712">
        <w:rPr>
          <w:sz w:val="20"/>
        </w:rPr>
        <w:t>RH</w:t>
      </w:r>
      <w:r w:rsidR="000F025F" w:rsidRPr="00034712">
        <w:rPr>
          <w:sz w:val="20"/>
          <w:lang w:val="el-GR"/>
        </w:rPr>
        <w:t xml:space="preserve"> στους 600</w:t>
      </w:r>
      <w:r w:rsidR="000F025F" w:rsidRPr="00034712">
        <w:rPr>
          <w:sz w:val="20"/>
          <w:vertAlign w:val="superscript"/>
          <w:lang w:val="el-GR"/>
        </w:rPr>
        <w:t>ο</w:t>
      </w:r>
      <w:r w:rsidR="000F025F" w:rsidRPr="00034712">
        <w:rPr>
          <w:sz w:val="20"/>
        </w:rPr>
        <w:t>C</w:t>
      </w:r>
    </w:p>
    <w:p w:rsidR="00034712" w:rsidRPr="00034712" w:rsidRDefault="00034712" w:rsidP="00034712">
      <w:pPr>
        <w:jc w:val="center"/>
        <w:rPr>
          <w:lang w:val="el-GR"/>
        </w:rPr>
      </w:pPr>
    </w:p>
    <w:p w:rsidR="0027023C" w:rsidRDefault="0027023C" w:rsidP="00034712">
      <w:pPr>
        <w:jc w:val="center"/>
        <w:rPr>
          <w:rFonts w:ascii="Arial" w:hAnsi="Arial" w:cs="Arial"/>
          <w:sz w:val="20"/>
          <w:lang w:val="el-GR"/>
        </w:rPr>
      </w:pPr>
      <w:r w:rsidRPr="0027023C">
        <w:rPr>
          <w:rFonts w:ascii="Arial" w:hAnsi="Arial" w:cs="Arial"/>
          <w:noProof/>
          <w:lang w:val="el-GR" w:eastAsia="el-GR" w:bidi="ar-SA"/>
        </w:rPr>
        <w:drawing>
          <wp:inline distT="0" distB="0" distL="0" distR="0">
            <wp:extent cx="4708706" cy="2830285"/>
            <wp:effectExtent l="19050" t="0" r="15694" b="8165"/>
            <wp:docPr id="24" name="Γράφημα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r w:rsidR="00034712">
        <w:rPr>
          <w:rFonts w:ascii="Arial" w:hAnsi="Arial" w:cs="Arial"/>
          <w:lang w:val="el-GR"/>
        </w:rPr>
        <w:t xml:space="preserve">                    </w:t>
      </w:r>
      <w:r w:rsidR="007F33FE" w:rsidRPr="00034712">
        <w:rPr>
          <w:rFonts w:ascii="Arial" w:hAnsi="Arial" w:cs="Arial"/>
          <w:sz w:val="20"/>
          <w:lang w:val="el-GR"/>
        </w:rPr>
        <w:t xml:space="preserve">Σχήμα 4.5: </w:t>
      </w:r>
      <w:r w:rsidR="00034712" w:rsidRPr="00034712">
        <w:rPr>
          <w:rFonts w:ascii="Arial" w:hAnsi="Arial" w:cs="Arial"/>
          <w:sz w:val="20"/>
          <w:lang w:val="el-GR"/>
        </w:rPr>
        <w:t xml:space="preserve">Επίδραση του χρόνου επαφής στην προσροφητική ικανότητα των </w:t>
      </w:r>
      <w:r w:rsidR="00034712" w:rsidRPr="00034712">
        <w:rPr>
          <w:rFonts w:ascii="Arial" w:hAnsi="Arial" w:cs="Arial"/>
          <w:sz w:val="20"/>
        </w:rPr>
        <w:t>biochars</w:t>
      </w:r>
      <w:r w:rsidR="00034712" w:rsidRPr="00034712">
        <w:rPr>
          <w:rFonts w:ascii="Arial" w:hAnsi="Arial" w:cs="Arial"/>
          <w:sz w:val="20"/>
          <w:lang w:val="el-GR"/>
        </w:rPr>
        <w:t xml:space="preserve"> </w:t>
      </w:r>
      <w:r w:rsidR="00510D63">
        <w:rPr>
          <w:rFonts w:ascii="Arial" w:hAnsi="Arial" w:cs="Arial"/>
          <w:sz w:val="20"/>
          <w:lang w:val="el-GR"/>
        </w:rPr>
        <w:t xml:space="preserve">από φλοιούς </w:t>
      </w:r>
      <w:r w:rsidR="0071032D" w:rsidRPr="005D760B">
        <w:rPr>
          <w:rFonts w:ascii="Arial" w:hAnsi="Arial" w:cs="Arial"/>
          <w:sz w:val="20"/>
          <w:lang w:val="el-GR"/>
        </w:rPr>
        <w:t>ρυζιού</w:t>
      </w:r>
      <w:r w:rsidR="00034712" w:rsidRPr="00034712">
        <w:rPr>
          <w:rFonts w:ascii="Arial" w:hAnsi="Arial" w:cs="Arial"/>
          <w:sz w:val="20"/>
          <w:lang w:val="el-GR"/>
        </w:rPr>
        <w:t xml:space="preserve"> (</w:t>
      </w:r>
      <w:r w:rsidR="00034712" w:rsidRPr="00034712">
        <w:rPr>
          <w:rFonts w:ascii="Arial" w:hAnsi="Arial" w:cs="Arial"/>
          <w:sz w:val="20"/>
        </w:rPr>
        <w:t>RH</w:t>
      </w:r>
      <w:r w:rsidR="00034712" w:rsidRPr="00034712">
        <w:rPr>
          <w:rFonts w:ascii="Arial" w:hAnsi="Arial" w:cs="Arial"/>
          <w:sz w:val="20"/>
          <w:lang w:val="el-GR"/>
        </w:rPr>
        <w:t>)</w:t>
      </w:r>
    </w:p>
    <w:p w:rsidR="00034712" w:rsidRPr="00034712" w:rsidRDefault="00034712" w:rsidP="00034712">
      <w:pPr>
        <w:jc w:val="center"/>
        <w:rPr>
          <w:rFonts w:ascii="Arial" w:hAnsi="Arial" w:cs="Arial"/>
          <w:lang w:val="el-GR"/>
        </w:rPr>
      </w:pPr>
    </w:p>
    <w:p w:rsidR="000670C7" w:rsidRDefault="002E25BA">
      <w:pPr>
        <w:jc w:val="both"/>
        <w:rPr>
          <w:lang w:val="el-GR"/>
        </w:rPr>
      </w:pPr>
      <w:r w:rsidRPr="004454EF">
        <w:rPr>
          <w:rFonts w:ascii="Arial" w:hAnsi="Arial" w:cs="Arial"/>
          <w:lang w:val="el-GR"/>
        </w:rPr>
        <w:t xml:space="preserve">Όσον αφορά </w:t>
      </w:r>
      <w:r w:rsidR="00544B5C">
        <w:rPr>
          <w:rFonts w:ascii="Arial" w:hAnsi="Arial" w:cs="Arial"/>
          <w:lang w:val="el-GR"/>
        </w:rPr>
        <w:t>σ</w:t>
      </w:r>
      <w:r w:rsidRPr="004454EF">
        <w:rPr>
          <w:rFonts w:ascii="Arial" w:hAnsi="Arial" w:cs="Arial"/>
          <w:lang w:val="el-GR"/>
        </w:rPr>
        <w:t xml:space="preserve">το Νικέλιο για τα βιοεξανθρακώματα </w:t>
      </w:r>
      <w:r w:rsidR="005D760B">
        <w:rPr>
          <w:rFonts w:ascii="Arial" w:hAnsi="Arial" w:cs="Arial"/>
          <w:lang w:val="el-GR"/>
        </w:rPr>
        <w:t xml:space="preserve">από φλοιούς </w:t>
      </w:r>
      <w:r w:rsidR="0071032D" w:rsidRPr="005D760B">
        <w:rPr>
          <w:rFonts w:ascii="Arial" w:hAnsi="Arial" w:cs="Arial"/>
          <w:lang w:val="el-GR"/>
        </w:rPr>
        <w:t>ρυζιού</w:t>
      </w:r>
      <w:r w:rsidRPr="004454EF">
        <w:rPr>
          <w:rFonts w:ascii="Arial" w:hAnsi="Arial" w:cs="Arial"/>
          <w:lang w:val="el-GR"/>
        </w:rPr>
        <w:t xml:space="preserve"> </w:t>
      </w:r>
      <w:r w:rsidR="00134D1E">
        <w:rPr>
          <w:rFonts w:ascii="Arial" w:hAnsi="Arial" w:cs="Arial"/>
          <w:lang w:val="el-GR"/>
        </w:rPr>
        <w:t xml:space="preserve">στα Σχήματα 4.3 και 4.4 </w:t>
      </w:r>
      <w:r w:rsidR="006C1FF4" w:rsidRPr="004454EF">
        <w:rPr>
          <w:rFonts w:ascii="Arial" w:hAnsi="Arial" w:cs="Arial"/>
          <w:lang w:val="el-GR"/>
        </w:rPr>
        <w:t>φαίνεται ότι όλα τα βιοεξανθρακώματα που πυρολύθηκαν στους 600</w:t>
      </w:r>
      <w:r w:rsidR="006C1FF4" w:rsidRPr="004454EF">
        <w:rPr>
          <w:rFonts w:ascii="Arial" w:hAnsi="Arial" w:cs="Arial"/>
          <w:vertAlign w:val="superscript"/>
          <w:lang w:val="el-GR"/>
        </w:rPr>
        <w:t>ο</w:t>
      </w:r>
      <w:r w:rsidR="006C1FF4">
        <w:rPr>
          <w:rFonts w:ascii="Arial" w:hAnsi="Arial" w:cs="Arial"/>
        </w:rPr>
        <w:t>C</w:t>
      </w:r>
      <w:r w:rsidR="00522FF8">
        <w:rPr>
          <w:rFonts w:ascii="Arial" w:hAnsi="Arial" w:cs="Arial"/>
          <w:lang w:val="el-GR"/>
        </w:rPr>
        <w:t xml:space="preserve"> έχουν από τα πέντε</w:t>
      </w:r>
      <w:r w:rsidR="006C1FF4" w:rsidRPr="004454EF">
        <w:rPr>
          <w:rFonts w:ascii="Arial" w:hAnsi="Arial" w:cs="Arial"/>
          <w:lang w:val="el-GR"/>
        </w:rPr>
        <w:t xml:space="preserve"> πρώτα λεπτά απομά</w:t>
      </w:r>
      <w:r w:rsidR="00087498">
        <w:rPr>
          <w:rFonts w:ascii="Arial" w:hAnsi="Arial" w:cs="Arial"/>
          <w:lang w:val="el-GR"/>
        </w:rPr>
        <w:t>κρυνση μεγαλύτερη του 70%</w:t>
      </w:r>
      <w:r w:rsidR="00544B5C">
        <w:rPr>
          <w:rFonts w:ascii="Arial" w:hAnsi="Arial" w:cs="Arial"/>
          <w:lang w:val="el-GR"/>
        </w:rPr>
        <w:t>,</w:t>
      </w:r>
      <w:r w:rsidR="00087498">
        <w:rPr>
          <w:rFonts w:ascii="Arial" w:hAnsi="Arial" w:cs="Arial"/>
          <w:lang w:val="el-GR"/>
        </w:rPr>
        <w:t xml:space="preserve"> ενώ τα βιοεξανθρακώματα</w:t>
      </w:r>
      <w:r w:rsidR="006C1FF4" w:rsidRPr="004454EF">
        <w:rPr>
          <w:rFonts w:ascii="Arial" w:hAnsi="Arial" w:cs="Arial"/>
          <w:lang w:val="el-GR"/>
        </w:rPr>
        <w:t xml:space="preserve"> των 400</w:t>
      </w:r>
      <w:r w:rsidR="006C1FF4" w:rsidRPr="004454EF">
        <w:rPr>
          <w:rFonts w:ascii="Arial" w:hAnsi="Arial" w:cs="Arial"/>
          <w:vertAlign w:val="superscript"/>
          <w:lang w:val="el-GR"/>
        </w:rPr>
        <w:t>ο</w:t>
      </w:r>
      <w:r w:rsidR="006C1FF4">
        <w:rPr>
          <w:rFonts w:ascii="Arial" w:hAnsi="Arial" w:cs="Arial"/>
        </w:rPr>
        <w:t>C</w:t>
      </w:r>
      <w:r w:rsidR="006C1FF4" w:rsidRPr="004454EF">
        <w:rPr>
          <w:rFonts w:ascii="Arial" w:hAnsi="Arial" w:cs="Arial"/>
          <w:lang w:val="el-GR"/>
        </w:rPr>
        <w:t xml:space="preserve"> </w:t>
      </w:r>
      <w:r w:rsidR="00087498">
        <w:rPr>
          <w:rFonts w:ascii="Arial" w:hAnsi="Arial" w:cs="Arial"/>
          <w:lang w:val="el-GR"/>
        </w:rPr>
        <w:t>εμφανίζουν μια διαφορά μεταξύ του απλού και του τροποποιημένου στα πέντε λεπτά</w:t>
      </w:r>
      <w:r w:rsidR="00544B5C">
        <w:rPr>
          <w:rFonts w:ascii="Arial" w:hAnsi="Arial" w:cs="Arial"/>
          <w:lang w:val="el-GR"/>
        </w:rPr>
        <w:t>,</w:t>
      </w:r>
      <w:r w:rsidR="00087498">
        <w:rPr>
          <w:rFonts w:ascii="Arial" w:hAnsi="Arial" w:cs="Arial"/>
          <w:lang w:val="el-GR"/>
        </w:rPr>
        <w:t xml:space="preserve"> αλλά </w:t>
      </w:r>
      <w:r w:rsidR="00216DE4">
        <w:rPr>
          <w:rFonts w:ascii="Arial" w:hAnsi="Arial" w:cs="Arial"/>
          <w:lang w:val="el-GR"/>
        </w:rPr>
        <w:t>μετά</w:t>
      </w:r>
      <w:r w:rsidR="00087498">
        <w:rPr>
          <w:rFonts w:ascii="Arial" w:hAnsi="Arial" w:cs="Arial"/>
          <w:lang w:val="el-GR"/>
        </w:rPr>
        <w:t xml:space="preserve"> τ</w:t>
      </w:r>
      <w:r w:rsidR="00522FF8">
        <w:rPr>
          <w:rFonts w:ascii="Arial" w:hAnsi="Arial" w:cs="Arial"/>
          <w:lang w:val="el-GR"/>
        </w:rPr>
        <w:t>ην ολοκλήρωση</w:t>
      </w:r>
      <w:r w:rsidR="00087498">
        <w:rPr>
          <w:rFonts w:ascii="Arial" w:hAnsi="Arial" w:cs="Arial"/>
          <w:lang w:val="el-GR"/>
        </w:rPr>
        <w:t xml:space="preserve"> της προσρόφησης καταλήγουν να έχουν κοντινές απομακρύνσεις </w:t>
      </w:r>
      <w:r w:rsidR="00522FF8">
        <w:rPr>
          <w:rFonts w:ascii="Arial" w:hAnsi="Arial" w:cs="Arial"/>
          <w:lang w:val="el-GR"/>
        </w:rPr>
        <w:t>της τάξης</w:t>
      </w:r>
      <w:r w:rsidR="00087498">
        <w:rPr>
          <w:rFonts w:ascii="Arial" w:hAnsi="Arial" w:cs="Arial"/>
          <w:lang w:val="el-GR"/>
        </w:rPr>
        <w:t xml:space="preserve"> </w:t>
      </w:r>
      <w:r w:rsidR="00544B5C">
        <w:rPr>
          <w:rFonts w:ascii="Arial" w:hAnsi="Arial" w:cs="Arial"/>
          <w:lang w:val="el-GR"/>
        </w:rPr>
        <w:t xml:space="preserve">του </w:t>
      </w:r>
      <w:r w:rsidR="00087498">
        <w:rPr>
          <w:rFonts w:ascii="Arial" w:hAnsi="Arial" w:cs="Arial"/>
          <w:lang w:val="el-GR"/>
        </w:rPr>
        <w:t>70%. Συνεπώς καταλήγουμε στο συμπέρασμα ότι η δι</w:t>
      </w:r>
      <w:r w:rsidR="00544B5C">
        <w:rPr>
          <w:rFonts w:ascii="Arial" w:hAnsi="Arial" w:cs="Arial"/>
          <w:lang w:val="el-GR"/>
        </w:rPr>
        <w:t>α</w:t>
      </w:r>
      <w:r w:rsidR="00087498">
        <w:rPr>
          <w:rFonts w:ascii="Arial" w:hAnsi="Arial" w:cs="Arial"/>
          <w:lang w:val="el-GR"/>
        </w:rPr>
        <w:t>φορ</w:t>
      </w:r>
      <w:r w:rsidR="00544B5C">
        <w:rPr>
          <w:rFonts w:ascii="Arial" w:hAnsi="Arial" w:cs="Arial"/>
          <w:lang w:val="el-GR"/>
        </w:rPr>
        <w:t>ά</w:t>
      </w:r>
      <w:r w:rsidR="00087498">
        <w:rPr>
          <w:rFonts w:ascii="Arial" w:hAnsi="Arial" w:cs="Arial"/>
          <w:lang w:val="el-GR"/>
        </w:rPr>
        <w:t xml:space="preserve"> στη δόση </w:t>
      </w:r>
      <w:r w:rsidR="00087498">
        <w:rPr>
          <w:rFonts w:ascii="Arial" w:hAnsi="Arial" w:cs="Arial"/>
        </w:rPr>
        <w:t>GO</w:t>
      </w:r>
      <w:r w:rsidR="00216DE4">
        <w:rPr>
          <w:rFonts w:ascii="Arial" w:hAnsi="Arial" w:cs="Arial"/>
          <w:lang w:val="el-GR"/>
        </w:rPr>
        <w:t xml:space="preserve"> δεν επέφερε διαφορετικά</w:t>
      </w:r>
      <w:r w:rsidR="00087498">
        <w:rPr>
          <w:rFonts w:ascii="Arial" w:hAnsi="Arial" w:cs="Arial"/>
          <w:lang w:val="el-GR"/>
        </w:rPr>
        <w:t xml:space="preserve"> αποτελέσματα</w:t>
      </w:r>
      <w:r w:rsidR="00544B5C">
        <w:rPr>
          <w:rFonts w:ascii="Arial" w:hAnsi="Arial" w:cs="Arial"/>
          <w:lang w:val="el-GR"/>
        </w:rPr>
        <w:t>,</w:t>
      </w:r>
      <w:r w:rsidR="00087498">
        <w:rPr>
          <w:rFonts w:ascii="Arial" w:hAnsi="Arial" w:cs="Arial"/>
          <w:lang w:val="el-GR"/>
        </w:rPr>
        <w:t xml:space="preserve"> αλλά σε σχέση με το μη </w:t>
      </w:r>
      <w:r w:rsidR="00087498">
        <w:rPr>
          <w:rFonts w:ascii="Arial" w:hAnsi="Arial" w:cs="Arial"/>
          <w:lang w:val="el-GR"/>
        </w:rPr>
        <w:lastRenderedPageBreak/>
        <w:t>τροποποιημένο βιοεξανθράκωμα</w:t>
      </w:r>
      <w:r w:rsidR="00087498" w:rsidRPr="00087498">
        <w:rPr>
          <w:rFonts w:ascii="Arial" w:hAnsi="Arial" w:cs="Arial"/>
          <w:lang w:val="el-GR"/>
        </w:rPr>
        <w:t xml:space="preserve"> </w:t>
      </w:r>
      <w:r w:rsidR="00087498">
        <w:rPr>
          <w:rFonts w:ascii="Arial" w:hAnsi="Arial" w:cs="Arial"/>
          <w:lang w:val="el-GR"/>
        </w:rPr>
        <w:t>λειτούργησε άμεσα.</w:t>
      </w:r>
      <w:r w:rsidR="006C1FF4" w:rsidRPr="004454EF">
        <w:rPr>
          <w:rFonts w:ascii="Arial" w:hAnsi="Arial" w:cs="Arial"/>
          <w:lang w:val="el-GR"/>
        </w:rPr>
        <w:t xml:space="preserve"> Βέβαια με το πέρας του χρόνου βλέπουμε ότι όλα τα βιοεξανθρακώματα τροποποιημένα και μη έχουν μια αρκετά καλή απομάκρυ</w:t>
      </w:r>
      <w:r w:rsidR="00087498">
        <w:rPr>
          <w:rFonts w:ascii="Arial" w:hAnsi="Arial" w:cs="Arial"/>
          <w:lang w:val="el-GR"/>
        </w:rPr>
        <w:t>νση της τάξης του 75-80%</w:t>
      </w:r>
      <w:r w:rsidR="006C1FF4" w:rsidRPr="004454EF">
        <w:rPr>
          <w:rFonts w:ascii="Arial" w:hAnsi="Arial" w:cs="Arial"/>
          <w:lang w:val="el-GR"/>
        </w:rPr>
        <w:t>.</w:t>
      </w:r>
      <w:r w:rsidR="007D5AF6">
        <w:rPr>
          <w:rFonts w:ascii="Arial" w:hAnsi="Arial" w:cs="Arial"/>
          <w:lang w:val="el-GR"/>
        </w:rPr>
        <w:t xml:space="preserve"> Επίσης από το διαγράμματα </w:t>
      </w:r>
      <w:r w:rsidR="007D5AF6">
        <w:rPr>
          <w:rFonts w:ascii="Arial" w:hAnsi="Arial" w:cs="Arial"/>
        </w:rPr>
        <w:t>qe</w:t>
      </w:r>
      <w:r w:rsidR="007D5AF6">
        <w:rPr>
          <w:rFonts w:ascii="Arial" w:hAnsi="Arial" w:cs="Arial"/>
          <w:lang w:val="el-GR"/>
        </w:rPr>
        <w:t xml:space="preserve"> με το χρ</w:t>
      </w:r>
      <w:r w:rsidR="00216DE4">
        <w:rPr>
          <w:rFonts w:ascii="Arial" w:hAnsi="Arial" w:cs="Arial"/>
          <w:lang w:val="el-GR"/>
        </w:rPr>
        <w:t xml:space="preserve">όνο </w:t>
      </w:r>
      <w:r w:rsidR="00544B5C">
        <w:rPr>
          <w:rFonts w:ascii="Arial" w:hAnsi="Arial" w:cs="Arial"/>
          <w:lang w:val="el-GR"/>
        </w:rPr>
        <w:t>(Σ</w:t>
      </w:r>
      <w:r w:rsidR="00216DE4">
        <w:rPr>
          <w:rFonts w:ascii="Arial" w:hAnsi="Arial" w:cs="Arial"/>
          <w:lang w:val="el-GR"/>
        </w:rPr>
        <w:t>χήμα 4.5</w:t>
      </w:r>
      <w:r w:rsidR="00544B5C">
        <w:rPr>
          <w:rFonts w:ascii="Arial" w:hAnsi="Arial" w:cs="Arial"/>
          <w:lang w:val="el-GR"/>
        </w:rPr>
        <w:t>)</w:t>
      </w:r>
      <w:r w:rsidR="00216DE4">
        <w:rPr>
          <w:rFonts w:ascii="Arial" w:hAnsi="Arial" w:cs="Arial"/>
          <w:lang w:val="el-GR"/>
        </w:rPr>
        <w:t xml:space="preserve"> φαίνεται η διαφορά</w:t>
      </w:r>
      <w:r w:rsidR="007D5AF6">
        <w:rPr>
          <w:rFonts w:ascii="Arial" w:hAnsi="Arial" w:cs="Arial"/>
          <w:lang w:val="el-GR"/>
        </w:rPr>
        <w:t xml:space="preserve"> ανάμεσα στα απλά και στα τροποποιημένα βιοεξανθρακώματα από τα πέντε πρώτα λεπτά</w:t>
      </w:r>
      <w:r w:rsidR="00544B5C">
        <w:rPr>
          <w:rFonts w:ascii="Arial" w:hAnsi="Arial" w:cs="Arial"/>
          <w:lang w:val="el-GR"/>
        </w:rPr>
        <w:t>,</w:t>
      </w:r>
      <w:r w:rsidR="007D5AF6">
        <w:rPr>
          <w:rFonts w:ascii="Arial" w:hAnsi="Arial" w:cs="Arial"/>
          <w:lang w:val="el-GR"/>
        </w:rPr>
        <w:t xml:space="preserve"> όπου η φόρτιση είναι</w:t>
      </w:r>
      <w:r w:rsidR="00EC38F0">
        <w:rPr>
          <w:rFonts w:ascii="Arial" w:hAnsi="Arial" w:cs="Arial"/>
          <w:lang w:val="el-GR"/>
        </w:rPr>
        <w:t xml:space="preserve"> σχεδόν διπλάσι</w:t>
      </w:r>
      <w:r w:rsidR="007D5AF6">
        <w:rPr>
          <w:rFonts w:ascii="Arial" w:hAnsi="Arial" w:cs="Arial"/>
          <w:lang w:val="el-GR"/>
        </w:rPr>
        <w:t>α για τα τροποποιημένα. Τα καλυτέρα βιοεξανθρακώματα είναι τ</w:t>
      </w:r>
      <w:r w:rsidR="00E44779" w:rsidRPr="004454EF">
        <w:rPr>
          <w:rFonts w:ascii="Arial" w:hAnsi="Arial" w:cs="Arial"/>
          <w:lang w:val="el-GR"/>
        </w:rPr>
        <w:t xml:space="preserve">ο </w:t>
      </w:r>
      <w:r w:rsidR="00E44779">
        <w:rPr>
          <w:rFonts w:ascii="Arial" w:hAnsi="Arial" w:cs="Arial"/>
        </w:rPr>
        <w:t>RH</w:t>
      </w:r>
      <w:r w:rsidR="00E44779" w:rsidRPr="004454EF">
        <w:rPr>
          <w:rFonts w:ascii="Arial" w:hAnsi="Arial" w:cs="Arial"/>
          <w:lang w:val="el-GR"/>
        </w:rPr>
        <w:t>_</w:t>
      </w:r>
      <w:r w:rsidR="00E44779">
        <w:rPr>
          <w:rFonts w:ascii="Arial" w:hAnsi="Arial" w:cs="Arial"/>
        </w:rPr>
        <w:t>GO</w:t>
      </w:r>
      <w:r w:rsidR="00EC38F0">
        <w:rPr>
          <w:rFonts w:ascii="Arial" w:hAnsi="Arial" w:cs="Arial"/>
          <w:lang w:val="el-GR"/>
        </w:rPr>
        <w:t>0.</w:t>
      </w:r>
      <w:r w:rsidR="00E44779" w:rsidRPr="004454EF">
        <w:rPr>
          <w:rFonts w:ascii="Arial" w:hAnsi="Arial" w:cs="Arial"/>
          <w:lang w:val="el-GR"/>
        </w:rPr>
        <w:t xml:space="preserve">1_600 και το </w:t>
      </w:r>
      <w:r w:rsidR="00E44779">
        <w:rPr>
          <w:rFonts w:ascii="Arial" w:hAnsi="Arial" w:cs="Arial"/>
        </w:rPr>
        <w:t>RH</w:t>
      </w:r>
      <w:r w:rsidR="00E44779" w:rsidRPr="004454EF">
        <w:rPr>
          <w:rFonts w:ascii="Arial" w:hAnsi="Arial" w:cs="Arial"/>
          <w:lang w:val="el-GR"/>
        </w:rPr>
        <w:t>_</w:t>
      </w:r>
      <w:r w:rsidR="00E44779">
        <w:rPr>
          <w:rFonts w:ascii="Arial" w:hAnsi="Arial" w:cs="Arial"/>
        </w:rPr>
        <w:t>GO</w:t>
      </w:r>
      <w:r w:rsidR="007D5AF6">
        <w:rPr>
          <w:rFonts w:ascii="Arial" w:hAnsi="Arial" w:cs="Arial"/>
          <w:lang w:val="el-GR"/>
        </w:rPr>
        <w:t>1_600</w:t>
      </w:r>
      <w:r w:rsidR="00EC38F0">
        <w:rPr>
          <w:rFonts w:ascii="Arial" w:hAnsi="Arial" w:cs="Arial"/>
          <w:lang w:val="el-GR"/>
        </w:rPr>
        <w:t>,</w:t>
      </w:r>
      <w:r w:rsidR="007D5AF6">
        <w:rPr>
          <w:rFonts w:ascii="Arial" w:hAnsi="Arial" w:cs="Arial"/>
          <w:lang w:val="el-GR"/>
        </w:rPr>
        <w:t xml:space="preserve"> </w:t>
      </w:r>
      <w:r w:rsidR="00544B5C">
        <w:rPr>
          <w:rFonts w:ascii="Arial" w:hAnsi="Arial" w:cs="Arial"/>
          <w:lang w:val="el-GR"/>
        </w:rPr>
        <w:t>επιδεικνύοντας</w:t>
      </w:r>
      <w:r w:rsidR="00E44779" w:rsidRPr="004454EF">
        <w:rPr>
          <w:rFonts w:ascii="Arial" w:hAnsi="Arial" w:cs="Arial"/>
          <w:lang w:val="el-GR"/>
        </w:rPr>
        <w:t xml:space="preserve"> απομάκρυνση </w:t>
      </w:r>
      <w:r w:rsidR="00544B5C">
        <w:rPr>
          <w:rFonts w:ascii="Arial" w:hAnsi="Arial" w:cs="Arial"/>
          <w:lang w:val="el-GR"/>
        </w:rPr>
        <w:t xml:space="preserve">που </w:t>
      </w:r>
      <w:r w:rsidR="00544B5C" w:rsidRPr="004454EF">
        <w:rPr>
          <w:rFonts w:ascii="Arial" w:hAnsi="Arial" w:cs="Arial"/>
          <w:lang w:val="el-GR"/>
        </w:rPr>
        <w:t>πλησιάζ</w:t>
      </w:r>
      <w:r w:rsidR="00544B5C">
        <w:rPr>
          <w:rFonts w:ascii="Arial" w:hAnsi="Arial" w:cs="Arial"/>
          <w:lang w:val="el-GR"/>
        </w:rPr>
        <w:t>ει</w:t>
      </w:r>
      <w:r w:rsidR="00544B5C" w:rsidRPr="004454EF">
        <w:rPr>
          <w:rFonts w:ascii="Arial" w:hAnsi="Arial" w:cs="Arial"/>
          <w:lang w:val="el-GR"/>
        </w:rPr>
        <w:t xml:space="preserve"> </w:t>
      </w:r>
      <w:r w:rsidR="00E44779" w:rsidRPr="004454EF">
        <w:rPr>
          <w:rFonts w:ascii="Arial" w:hAnsi="Arial" w:cs="Arial"/>
          <w:lang w:val="el-GR"/>
        </w:rPr>
        <w:t>το 93%. Άλλα πειράματα με τροποποίηση με ΚΜ</w:t>
      </w:r>
      <w:r w:rsidR="00E339E2">
        <w:rPr>
          <w:rFonts w:ascii="Arial" w:hAnsi="Arial" w:cs="Arial"/>
        </w:rPr>
        <w:t>n</w:t>
      </w:r>
      <w:r w:rsidR="00E44779" w:rsidRPr="004454EF">
        <w:rPr>
          <w:rFonts w:ascii="Arial" w:hAnsi="Arial" w:cs="Arial"/>
          <w:lang w:val="el-GR"/>
        </w:rPr>
        <w:t>Ο</w:t>
      </w:r>
      <w:r w:rsidR="00E44779" w:rsidRPr="004454EF">
        <w:rPr>
          <w:rFonts w:ascii="Arial" w:hAnsi="Arial" w:cs="Arial"/>
          <w:vertAlign w:val="subscript"/>
          <w:lang w:val="el-GR"/>
        </w:rPr>
        <w:t>4</w:t>
      </w:r>
      <w:r w:rsidR="00E44779" w:rsidRPr="004454EF">
        <w:rPr>
          <w:rFonts w:ascii="Arial" w:hAnsi="Arial" w:cs="Arial"/>
          <w:lang w:val="el-GR"/>
        </w:rPr>
        <w:t xml:space="preserve"> έδειξαν ότι η απόδοση</w:t>
      </w:r>
      <w:r w:rsidR="00D227EF" w:rsidRPr="004454EF">
        <w:rPr>
          <w:rFonts w:ascii="Arial" w:hAnsi="Arial" w:cs="Arial"/>
          <w:lang w:val="el-GR"/>
        </w:rPr>
        <w:t xml:space="preserve"> και τα βιοεξανθρακώματα</w:t>
      </w:r>
      <w:r w:rsidR="00E44779" w:rsidRPr="004454EF">
        <w:rPr>
          <w:rFonts w:ascii="Arial" w:hAnsi="Arial" w:cs="Arial"/>
          <w:lang w:val="el-GR"/>
        </w:rPr>
        <w:t xml:space="preserve"> </w:t>
      </w:r>
      <w:r w:rsidR="00544B5C">
        <w:rPr>
          <w:rFonts w:ascii="Arial" w:hAnsi="Arial" w:cs="Arial"/>
          <w:lang w:val="el-GR"/>
        </w:rPr>
        <w:t xml:space="preserve">ήταν </w:t>
      </w:r>
      <w:r w:rsidR="00E44779" w:rsidRPr="004454EF">
        <w:rPr>
          <w:rFonts w:ascii="Arial" w:hAnsi="Arial" w:cs="Arial"/>
          <w:lang w:val="el-GR"/>
        </w:rPr>
        <w:t xml:space="preserve">εξίσου </w:t>
      </w:r>
      <w:r w:rsidR="00D227EF" w:rsidRPr="004454EF">
        <w:rPr>
          <w:rFonts w:ascii="Arial" w:hAnsi="Arial" w:cs="Arial"/>
          <w:lang w:val="el-GR"/>
        </w:rPr>
        <w:t>καλά</w:t>
      </w:r>
      <w:r w:rsidR="00E44779" w:rsidRPr="004454EF">
        <w:rPr>
          <w:rFonts w:ascii="Arial" w:hAnsi="Arial" w:cs="Arial"/>
          <w:lang w:val="el-GR"/>
        </w:rPr>
        <w:t xml:space="preserve"> και </w:t>
      </w:r>
      <w:r w:rsidR="00D227EF" w:rsidRPr="004454EF">
        <w:rPr>
          <w:rFonts w:ascii="Arial" w:hAnsi="Arial" w:cs="Arial"/>
          <w:lang w:val="el-GR"/>
        </w:rPr>
        <w:t>αποτελεσματικά</w:t>
      </w:r>
      <w:r w:rsidR="00E44779" w:rsidRPr="004454EF">
        <w:rPr>
          <w:rFonts w:ascii="Arial" w:hAnsi="Arial" w:cs="Arial"/>
          <w:lang w:val="el-GR"/>
        </w:rPr>
        <w:t xml:space="preserve"> </w:t>
      </w:r>
      <w:r w:rsidR="008B27DF">
        <w:rPr>
          <w:rFonts w:ascii="Arial" w:hAnsi="Arial" w:cs="Arial"/>
          <w:lang w:val="el-GR"/>
        </w:rPr>
        <w:t xml:space="preserve">σε σχέση </w:t>
      </w:r>
      <w:r w:rsidR="00E44779" w:rsidRPr="004454EF">
        <w:rPr>
          <w:rFonts w:ascii="Arial" w:hAnsi="Arial" w:cs="Arial"/>
          <w:lang w:val="el-GR"/>
        </w:rPr>
        <w:t xml:space="preserve">με </w:t>
      </w:r>
      <w:r w:rsidR="00D227EF" w:rsidRPr="004454EF">
        <w:rPr>
          <w:rFonts w:ascii="Arial" w:hAnsi="Arial" w:cs="Arial"/>
          <w:lang w:val="el-GR"/>
        </w:rPr>
        <w:t>αυτά</w:t>
      </w:r>
      <w:r w:rsidR="008B27DF">
        <w:rPr>
          <w:rFonts w:ascii="Arial" w:hAnsi="Arial" w:cs="Arial"/>
          <w:lang w:val="el-GR"/>
        </w:rPr>
        <w:t xml:space="preserve"> που τροποποιήθηκαν</w:t>
      </w:r>
      <w:r w:rsidR="00E44779" w:rsidRPr="004454EF">
        <w:rPr>
          <w:rFonts w:ascii="Arial" w:hAnsi="Arial" w:cs="Arial"/>
          <w:lang w:val="el-GR"/>
        </w:rPr>
        <w:t xml:space="preserve"> με οξείδιο του γραφενίου</w:t>
      </w:r>
      <w:r w:rsidR="001E3E3A">
        <w:rPr>
          <w:rFonts w:ascii="Arial" w:hAnsi="Arial" w:cs="Arial"/>
          <w:lang w:val="el-GR"/>
        </w:rPr>
        <w:t xml:space="preserve"> </w:t>
      </w:r>
      <w:r w:rsidR="002115AE" w:rsidRPr="004454EF">
        <w:rPr>
          <w:rFonts w:ascii="Arial" w:hAnsi="Arial" w:cs="Arial"/>
          <w:lang w:val="el-GR"/>
        </w:rPr>
        <w:t>[Μπουλούγαρη,</w:t>
      </w:r>
      <w:r w:rsidR="00544B5C">
        <w:rPr>
          <w:rFonts w:ascii="Arial" w:hAnsi="Arial" w:cs="Arial"/>
          <w:lang w:val="el-GR"/>
        </w:rPr>
        <w:t xml:space="preserve"> </w:t>
      </w:r>
      <w:r w:rsidR="002115AE" w:rsidRPr="004454EF">
        <w:rPr>
          <w:rFonts w:ascii="Arial" w:hAnsi="Arial" w:cs="Arial"/>
          <w:lang w:val="el-GR"/>
        </w:rPr>
        <w:t>2019]</w:t>
      </w:r>
      <w:r w:rsidR="00E44779" w:rsidRPr="004454EF">
        <w:rPr>
          <w:rFonts w:ascii="Arial" w:hAnsi="Arial" w:cs="Arial"/>
          <w:lang w:val="el-GR"/>
        </w:rPr>
        <w:t>.</w:t>
      </w:r>
      <w:r w:rsidR="001A761B">
        <w:rPr>
          <w:rFonts w:ascii="Arial" w:hAnsi="Arial" w:cs="Arial"/>
          <w:lang w:val="el-GR"/>
        </w:rPr>
        <w:t xml:space="preserve"> Τέλος, βιοεξανθρακώματα που παράχθηκαν από κελύφη καρύδας στους 800</w:t>
      </w:r>
      <w:r w:rsidR="001A761B" w:rsidRPr="001A761B">
        <w:rPr>
          <w:rFonts w:ascii="Arial" w:hAnsi="Arial" w:cs="Arial"/>
          <w:vertAlign w:val="superscript"/>
          <w:lang w:val="el-GR"/>
        </w:rPr>
        <w:t>ο</w:t>
      </w:r>
      <w:r w:rsidR="001A761B">
        <w:rPr>
          <w:rFonts w:ascii="Arial" w:hAnsi="Arial" w:cs="Arial"/>
        </w:rPr>
        <w:t>C</w:t>
      </w:r>
      <w:r w:rsidR="001A761B">
        <w:rPr>
          <w:rFonts w:ascii="Arial" w:hAnsi="Arial" w:cs="Arial"/>
          <w:lang w:val="el-GR"/>
        </w:rPr>
        <w:t xml:space="preserve"> και τροποποιήθηκαν με υδροχλωρικό οξύ</w:t>
      </w:r>
      <w:r w:rsidR="001A761B" w:rsidRPr="001A761B">
        <w:rPr>
          <w:rFonts w:ascii="Arial" w:hAnsi="Arial" w:cs="Arial"/>
          <w:lang w:val="el-GR"/>
        </w:rPr>
        <w:t xml:space="preserve"> </w:t>
      </w:r>
      <w:r w:rsidR="001A761B">
        <w:rPr>
          <w:rFonts w:ascii="Arial" w:hAnsi="Arial" w:cs="Arial"/>
          <w:lang w:val="el-GR"/>
        </w:rPr>
        <w:t>(</w:t>
      </w:r>
      <w:r w:rsidR="001A761B">
        <w:rPr>
          <w:rFonts w:ascii="Arial" w:hAnsi="Arial" w:cs="Arial"/>
        </w:rPr>
        <w:t>HCl</w:t>
      </w:r>
      <w:r w:rsidR="001A761B">
        <w:rPr>
          <w:rFonts w:ascii="Arial" w:hAnsi="Arial" w:cs="Arial"/>
          <w:lang w:val="el-GR"/>
        </w:rPr>
        <w:t xml:space="preserve">) </w:t>
      </w:r>
      <w:r w:rsidR="00544B5C">
        <w:rPr>
          <w:rFonts w:ascii="Arial" w:hAnsi="Arial" w:cs="Arial"/>
          <w:lang w:val="el-GR"/>
        </w:rPr>
        <w:t xml:space="preserve">έδειξαν </w:t>
      </w:r>
      <w:r w:rsidR="001A761B">
        <w:rPr>
          <w:rFonts w:ascii="Arial" w:hAnsi="Arial" w:cs="Arial"/>
          <w:lang w:val="el-GR"/>
        </w:rPr>
        <w:t>απομάκρυνση της τάξης του 60%</w:t>
      </w:r>
      <w:r w:rsidR="00526FFB">
        <w:rPr>
          <w:rFonts w:ascii="Arial" w:hAnsi="Arial" w:cs="Arial"/>
          <w:lang w:val="el-GR"/>
        </w:rPr>
        <w:t xml:space="preserve"> </w:t>
      </w:r>
      <w:r w:rsidR="001A761B">
        <w:rPr>
          <w:rFonts w:ascii="Arial" w:hAnsi="Arial" w:cs="Arial"/>
          <w:lang w:val="el-GR"/>
        </w:rPr>
        <w:t>[</w:t>
      </w:r>
      <w:r w:rsidR="001A761B">
        <w:rPr>
          <w:rFonts w:ascii="Arial" w:hAnsi="Arial" w:cs="Arial"/>
        </w:rPr>
        <w:t>L</w:t>
      </w:r>
      <w:r w:rsidR="0018602D">
        <w:rPr>
          <w:rFonts w:ascii="Arial" w:hAnsi="Arial" w:cs="Arial"/>
        </w:rPr>
        <w:t>iu</w:t>
      </w:r>
      <w:r w:rsidR="0018602D" w:rsidRPr="0018602D">
        <w:rPr>
          <w:rFonts w:ascii="Arial" w:hAnsi="Arial" w:cs="Arial"/>
          <w:lang w:val="el-GR"/>
        </w:rPr>
        <w:t xml:space="preserve"> </w:t>
      </w:r>
      <w:r w:rsidR="001A761B">
        <w:rPr>
          <w:rFonts w:ascii="Arial" w:hAnsi="Arial" w:cs="Arial"/>
        </w:rPr>
        <w:t>et</w:t>
      </w:r>
      <w:r w:rsidR="001A761B" w:rsidRPr="001A761B">
        <w:rPr>
          <w:rFonts w:ascii="Arial" w:hAnsi="Arial" w:cs="Arial"/>
          <w:lang w:val="el-GR"/>
        </w:rPr>
        <w:t xml:space="preserve"> </w:t>
      </w:r>
      <w:r w:rsidR="001A761B">
        <w:rPr>
          <w:rFonts w:ascii="Arial" w:hAnsi="Arial" w:cs="Arial"/>
        </w:rPr>
        <w:t>al</w:t>
      </w:r>
      <w:r w:rsidR="001A761B" w:rsidRPr="001A761B">
        <w:rPr>
          <w:rFonts w:ascii="Arial" w:hAnsi="Arial" w:cs="Arial"/>
          <w:lang w:val="el-GR"/>
        </w:rPr>
        <w:t>.,</w:t>
      </w:r>
      <w:r w:rsidR="00544B5C">
        <w:rPr>
          <w:rFonts w:ascii="Arial" w:hAnsi="Arial" w:cs="Arial"/>
          <w:lang w:val="el-GR"/>
        </w:rPr>
        <w:t xml:space="preserve"> </w:t>
      </w:r>
      <w:r w:rsidR="001A761B" w:rsidRPr="001A761B">
        <w:rPr>
          <w:rFonts w:ascii="Arial" w:hAnsi="Arial" w:cs="Arial"/>
          <w:lang w:val="el-GR"/>
        </w:rPr>
        <w:t>2021</w:t>
      </w:r>
      <w:r w:rsidR="001A761B">
        <w:rPr>
          <w:rFonts w:ascii="Arial" w:hAnsi="Arial" w:cs="Arial"/>
          <w:lang w:val="el-GR"/>
        </w:rPr>
        <w:t xml:space="preserve">].  </w:t>
      </w:r>
      <w:r w:rsidR="001A761B" w:rsidRPr="001A761B">
        <w:rPr>
          <w:rFonts w:ascii="Arial" w:hAnsi="Arial" w:cs="Arial"/>
          <w:lang w:val="el-GR"/>
        </w:rPr>
        <w:t xml:space="preserve"> </w:t>
      </w:r>
    </w:p>
    <w:p w:rsidR="00256E90" w:rsidRPr="004454EF" w:rsidRDefault="00256E90" w:rsidP="002E25BA">
      <w:pPr>
        <w:jc w:val="center"/>
        <w:rPr>
          <w:lang w:val="el-GR"/>
        </w:rPr>
      </w:pPr>
    </w:p>
    <w:p w:rsidR="00256E90" w:rsidRPr="00034712" w:rsidRDefault="009B385D" w:rsidP="00034712">
      <w:pPr>
        <w:jc w:val="center"/>
        <w:rPr>
          <w:lang w:val="el-GR"/>
        </w:rPr>
      </w:pPr>
      <w:r w:rsidRPr="009B385D">
        <w:rPr>
          <w:noProof/>
          <w:lang w:val="el-GR" w:eastAsia="el-GR" w:bidi="ar-SA"/>
        </w:rPr>
        <w:drawing>
          <wp:inline distT="0" distB="0" distL="0" distR="0">
            <wp:extent cx="4880941" cy="2782957"/>
            <wp:effectExtent l="0" t="0" r="8890" b="11430"/>
            <wp:docPr id="42" name="Γράφημα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00034712">
        <w:rPr>
          <w:lang w:val="el-GR"/>
        </w:rPr>
        <w:t xml:space="preserve">           </w:t>
      </w:r>
      <w:r w:rsidR="00C213D3">
        <w:rPr>
          <w:lang w:val="el-GR"/>
        </w:rPr>
        <w:t xml:space="preserve">              </w:t>
      </w:r>
      <w:r w:rsidR="000F025F" w:rsidRPr="00034712">
        <w:rPr>
          <w:sz w:val="20"/>
          <w:szCs w:val="20"/>
          <w:lang w:val="el-GR"/>
        </w:rPr>
        <w:t>Σχήμα</w:t>
      </w:r>
      <w:r w:rsidR="007F33FE" w:rsidRPr="00034712">
        <w:rPr>
          <w:sz w:val="20"/>
          <w:szCs w:val="20"/>
          <w:lang w:val="el-GR"/>
        </w:rPr>
        <w:t xml:space="preserve"> </w:t>
      </w:r>
      <w:r w:rsidR="00544B5C">
        <w:rPr>
          <w:sz w:val="20"/>
          <w:szCs w:val="20"/>
          <w:lang w:val="el-GR"/>
        </w:rPr>
        <w:t xml:space="preserve">Σχήμα </w:t>
      </w:r>
      <w:r w:rsidR="007F33FE" w:rsidRPr="00034712">
        <w:rPr>
          <w:sz w:val="20"/>
          <w:szCs w:val="20"/>
          <w:lang w:val="el-GR"/>
        </w:rPr>
        <w:t>4</w:t>
      </w:r>
      <w:r w:rsidR="007F33FE" w:rsidRPr="00034712">
        <w:rPr>
          <w:sz w:val="20"/>
          <w:lang w:val="el-GR"/>
        </w:rPr>
        <w:t>.6</w:t>
      </w:r>
      <w:r w:rsidR="000F025F" w:rsidRPr="00034712">
        <w:rPr>
          <w:sz w:val="20"/>
          <w:lang w:val="el-GR"/>
        </w:rPr>
        <w:t>: Προσρόφηση Ν</w:t>
      </w:r>
      <w:r w:rsidR="000F025F" w:rsidRPr="00034712">
        <w:rPr>
          <w:sz w:val="20"/>
        </w:rPr>
        <w:t>i</w:t>
      </w:r>
      <w:r w:rsidR="000F025F" w:rsidRPr="00034712">
        <w:rPr>
          <w:sz w:val="20"/>
          <w:vertAlign w:val="superscript"/>
          <w:lang w:val="el-GR"/>
        </w:rPr>
        <w:t>2+</w:t>
      </w:r>
      <w:r w:rsidR="000F025F" w:rsidRPr="00034712">
        <w:rPr>
          <w:sz w:val="20"/>
          <w:lang w:val="el-GR"/>
        </w:rPr>
        <w:t xml:space="preserve"> για τα </w:t>
      </w:r>
      <w:r w:rsidR="000F025F" w:rsidRPr="00034712">
        <w:rPr>
          <w:sz w:val="20"/>
        </w:rPr>
        <w:t>biochar</w:t>
      </w:r>
      <w:r w:rsidR="000F025F" w:rsidRPr="00034712">
        <w:rPr>
          <w:sz w:val="20"/>
          <w:lang w:val="el-GR"/>
        </w:rPr>
        <w:t xml:space="preserve"> </w:t>
      </w:r>
      <w:r w:rsidR="000F025F" w:rsidRPr="00034712">
        <w:rPr>
          <w:sz w:val="20"/>
        </w:rPr>
        <w:t>SS</w:t>
      </w:r>
      <w:r w:rsidR="000F025F" w:rsidRPr="00034712">
        <w:rPr>
          <w:sz w:val="20"/>
          <w:lang w:val="el-GR"/>
        </w:rPr>
        <w:t xml:space="preserve"> στους 400</w:t>
      </w:r>
      <w:r w:rsidR="000F025F" w:rsidRPr="00034712">
        <w:rPr>
          <w:sz w:val="20"/>
          <w:vertAlign w:val="superscript"/>
          <w:lang w:val="el-GR"/>
        </w:rPr>
        <w:t>ο</w:t>
      </w:r>
      <w:r w:rsidR="000F025F" w:rsidRPr="00034712">
        <w:rPr>
          <w:sz w:val="20"/>
        </w:rPr>
        <w:t>C</w:t>
      </w:r>
    </w:p>
    <w:p w:rsidR="00235BAD" w:rsidRPr="000F025F" w:rsidRDefault="00235BAD" w:rsidP="00235BAD">
      <w:pPr>
        <w:jc w:val="both"/>
        <w:rPr>
          <w:lang w:val="el-GR"/>
        </w:rPr>
      </w:pPr>
    </w:p>
    <w:p w:rsidR="0027023C" w:rsidRDefault="009B385D" w:rsidP="00034712">
      <w:pPr>
        <w:jc w:val="center"/>
        <w:rPr>
          <w:sz w:val="20"/>
          <w:lang w:val="el-GR"/>
        </w:rPr>
      </w:pPr>
      <w:r w:rsidRPr="009B385D">
        <w:rPr>
          <w:noProof/>
          <w:lang w:val="el-GR" w:eastAsia="el-GR" w:bidi="ar-SA"/>
        </w:rPr>
        <w:lastRenderedPageBreak/>
        <w:drawing>
          <wp:inline distT="0" distB="0" distL="0" distR="0">
            <wp:extent cx="4958927" cy="2897294"/>
            <wp:effectExtent l="19050" t="0" r="13123" b="0"/>
            <wp:docPr id="43" name="Γράφημα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sidR="00034712">
        <w:rPr>
          <w:lang w:val="el-GR"/>
        </w:rPr>
        <w:t xml:space="preserve">            </w:t>
      </w:r>
      <w:r w:rsidR="000F025F" w:rsidRPr="00034712">
        <w:rPr>
          <w:sz w:val="20"/>
          <w:lang w:val="el-GR"/>
        </w:rPr>
        <w:t>Σχήμα</w:t>
      </w:r>
      <w:r w:rsidR="007F33FE" w:rsidRPr="00034712">
        <w:rPr>
          <w:sz w:val="20"/>
          <w:lang w:val="el-GR"/>
        </w:rPr>
        <w:t xml:space="preserve"> 4.7</w:t>
      </w:r>
      <w:r w:rsidR="000F025F" w:rsidRPr="00034712">
        <w:rPr>
          <w:sz w:val="20"/>
          <w:lang w:val="el-GR"/>
        </w:rPr>
        <w:t>: Προσρόφηση Ν</w:t>
      </w:r>
      <w:r w:rsidR="000F025F" w:rsidRPr="00034712">
        <w:rPr>
          <w:sz w:val="20"/>
        </w:rPr>
        <w:t>i</w:t>
      </w:r>
      <w:r w:rsidR="000F025F" w:rsidRPr="00034712">
        <w:rPr>
          <w:sz w:val="20"/>
          <w:vertAlign w:val="superscript"/>
          <w:lang w:val="el-GR"/>
        </w:rPr>
        <w:t>2+</w:t>
      </w:r>
      <w:r w:rsidR="000F025F" w:rsidRPr="00034712">
        <w:rPr>
          <w:sz w:val="20"/>
          <w:lang w:val="el-GR"/>
        </w:rPr>
        <w:t xml:space="preserve"> για τα </w:t>
      </w:r>
      <w:r w:rsidR="000F025F" w:rsidRPr="00034712">
        <w:rPr>
          <w:sz w:val="20"/>
        </w:rPr>
        <w:t>biochar</w:t>
      </w:r>
      <w:r w:rsidR="000F025F" w:rsidRPr="00034712">
        <w:rPr>
          <w:sz w:val="20"/>
          <w:lang w:val="el-GR"/>
        </w:rPr>
        <w:t xml:space="preserve"> </w:t>
      </w:r>
      <w:r w:rsidR="000F025F" w:rsidRPr="00034712">
        <w:rPr>
          <w:sz w:val="20"/>
        </w:rPr>
        <w:t>SS</w:t>
      </w:r>
      <w:r w:rsidR="000F025F" w:rsidRPr="00034712">
        <w:rPr>
          <w:sz w:val="20"/>
          <w:lang w:val="el-GR"/>
        </w:rPr>
        <w:t xml:space="preserve"> στους 600</w:t>
      </w:r>
      <w:r w:rsidR="000F025F" w:rsidRPr="00034712">
        <w:rPr>
          <w:sz w:val="20"/>
          <w:vertAlign w:val="superscript"/>
          <w:lang w:val="el-GR"/>
        </w:rPr>
        <w:t>ο</w:t>
      </w:r>
      <w:r w:rsidR="000F025F" w:rsidRPr="00034712">
        <w:rPr>
          <w:sz w:val="20"/>
        </w:rPr>
        <w:t>C</w:t>
      </w:r>
    </w:p>
    <w:p w:rsidR="00526FFB" w:rsidRPr="00526FFB" w:rsidRDefault="00526FFB" w:rsidP="00034712">
      <w:pPr>
        <w:jc w:val="center"/>
        <w:rPr>
          <w:lang w:val="el-GR"/>
        </w:rPr>
      </w:pPr>
    </w:p>
    <w:p w:rsidR="0027023C" w:rsidRPr="007F33FE" w:rsidRDefault="0027023C" w:rsidP="00034712">
      <w:pPr>
        <w:jc w:val="center"/>
        <w:rPr>
          <w:rFonts w:ascii="Arial" w:hAnsi="Arial" w:cs="Arial"/>
          <w:lang w:val="el-GR"/>
        </w:rPr>
      </w:pPr>
      <w:r w:rsidRPr="0027023C">
        <w:rPr>
          <w:rFonts w:ascii="Arial" w:hAnsi="Arial" w:cs="Arial"/>
          <w:noProof/>
          <w:lang w:val="el-GR" w:eastAsia="el-GR" w:bidi="ar-SA"/>
        </w:rPr>
        <w:drawing>
          <wp:inline distT="0" distB="0" distL="0" distR="0">
            <wp:extent cx="4901292" cy="2710543"/>
            <wp:effectExtent l="19050" t="0" r="13608" b="0"/>
            <wp:docPr id="25" name="Γράφημα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00034712">
        <w:rPr>
          <w:rFonts w:ascii="Arial" w:hAnsi="Arial" w:cs="Arial"/>
          <w:lang w:val="el-GR"/>
        </w:rPr>
        <w:t xml:space="preserve">                 </w:t>
      </w:r>
      <w:r w:rsidR="007F33FE" w:rsidRPr="00034712">
        <w:rPr>
          <w:rFonts w:ascii="Arial" w:hAnsi="Arial" w:cs="Arial"/>
          <w:sz w:val="20"/>
          <w:szCs w:val="20"/>
          <w:lang w:val="el-GR"/>
        </w:rPr>
        <w:t>Σχήμα 4.8:</w:t>
      </w:r>
      <w:r w:rsidR="00034712" w:rsidRPr="00034712">
        <w:rPr>
          <w:sz w:val="20"/>
          <w:szCs w:val="20"/>
          <w:lang w:val="el-GR"/>
        </w:rPr>
        <w:t xml:space="preserve"> Επίδραση του χρόνου επαφής στην προσροφητική ικανότητα των </w:t>
      </w:r>
      <w:r w:rsidR="00034712" w:rsidRPr="00034712">
        <w:rPr>
          <w:sz w:val="20"/>
          <w:szCs w:val="20"/>
        </w:rPr>
        <w:t>biochars</w:t>
      </w:r>
      <w:r w:rsidR="00034712">
        <w:rPr>
          <w:sz w:val="20"/>
          <w:szCs w:val="20"/>
          <w:lang w:val="el-GR"/>
        </w:rPr>
        <w:t xml:space="preserve">  </w:t>
      </w:r>
      <w:r w:rsidR="00034712" w:rsidRPr="00034712">
        <w:rPr>
          <w:sz w:val="20"/>
          <w:szCs w:val="20"/>
          <w:lang w:val="el-GR"/>
        </w:rPr>
        <w:t xml:space="preserve"> λυματολάσπης (</w:t>
      </w:r>
      <w:r w:rsidR="00034712" w:rsidRPr="00034712">
        <w:rPr>
          <w:sz w:val="20"/>
          <w:szCs w:val="20"/>
        </w:rPr>
        <w:t>SS</w:t>
      </w:r>
      <w:r w:rsidR="00034712" w:rsidRPr="00034712">
        <w:rPr>
          <w:sz w:val="20"/>
          <w:szCs w:val="20"/>
          <w:lang w:val="el-GR"/>
        </w:rPr>
        <w:t>)</w:t>
      </w:r>
    </w:p>
    <w:p w:rsidR="00144ECF" w:rsidRDefault="00144ECF" w:rsidP="00F15543">
      <w:pPr>
        <w:jc w:val="both"/>
        <w:rPr>
          <w:rFonts w:ascii="Arial" w:hAnsi="Arial" w:cs="Arial"/>
          <w:lang w:val="el-GR"/>
        </w:rPr>
      </w:pPr>
    </w:p>
    <w:p w:rsidR="00256E90" w:rsidRPr="001A5F43" w:rsidRDefault="00697F95" w:rsidP="00F15543">
      <w:pPr>
        <w:jc w:val="both"/>
        <w:rPr>
          <w:rFonts w:ascii="Arial" w:hAnsi="Arial" w:cs="Arial"/>
          <w:lang w:val="el-GR"/>
        </w:rPr>
      </w:pPr>
      <w:r>
        <w:rPr>
          <w:rFonts w:ascii="Arial" w:hAnsi="Arial" w:cs="Arial"/>
          <w:lang w:val="el-GR"/>
        </w:rPr>
        <w:t>Στ</w:t>
      </w:r>
      <w:r w:rsidR="00F033E2" w:rsidRPr="004454EF">
        <w:rPr>
          <w:rFonts w:ascii="Arial" w:hAnsi="Arial" w:cs="Arial"/>
          <w:lang w:val="el-GR"/>
        </w:rPr>
        <w:t>α</w:t>
      </w:r>
      <w:r>
        <w:rPr>
          <w:rFonts w:ascii="Arial" w:hAnsi="Arial" w:cs="Arial"/>
          <w:lang w:val="el-GR"/>
        </w:rPr>
        <w:t xml:space="preserve"> </w:t>
      </w:r>
      <w:r w:rsidR="00544B5C">
        <w:rPr>
          <w:rFonts w:ascii="Arial" w:hAnsi="Arial" w:cs="Arial"/>
          <w:lang w:val="el-GR"/>
        </w:rPr>
        <w:t>Σ</w:t>
      </w:r>
      <w:r>
        <w:rPr>
          <w:rFonts w:ascii="Arial" w:hAnsi="Arial" w:cs="Arial"/>
          <w:lang w:val="el-GR"/>
        </w:rPr>
        <w:t>χήματα 4.6 και 4.</w:t>
      </w:r>
      <w:r w:rsidR="00144ECF">
        <w:rPr>
          <w:rFonts w:ascii="Arial" w:hAnsi="Arial" w:cs="Arial"/>
          <w:lang w:val="el-GR"/>
        </w:rPr>
        <w:t>7</w:t>
      </w:r>
      <w:r w:rsidR="00F033E2" w:rsidRPr="004454EF">
        <w:rPr>
          <w:rFonts w:ascii="Arial" w:hAnsi="Arial" w:cs="Arial"/>
          <w:lang w:val="el-GR"/>
        </w:rPr>
        <w:t xml:space="preserve"> </w:t>
      </w:r>
      <w:r w:rsidR="00144ECF">
        <w:rPr>
          <w:rFonts w:ascii="Arial" w:hAnsi="Arial" w:cs="Arial"/>
          <w:lang w:val="el-GR"/>
        </w:rPr>
        <w:t xml:space="preserve">απεικονίζονται τα </w:t>
      </w:r>
      <w:r w:rsidR="00F15543" w:rsidRPr="004454EF">
        <w:rPr>
          <w:rFonts w:ascii="Arial" w:hAnsi="Arial" w:cs="Arial"/>
          <w:lang w:val="el-GR"/>
        </w:rPr>
        <w:t>βιοεξανθρακώματα</w:t>
      </w:r>
      <w:r w:rsidR="00F033E2" w:rsidRPr="004454EF">
        <w:rPr>
          <w:rFonts w:ascii="Arial" w:hAnsi="Arial" w:cs="Arial"/>
          <w:lang w:val="el-GR"/>
        </w:rPr>
        <w:t xml:space="preserve"> της </w:t>
      </w:r>
      <w:r w:rsidR="00F15543" w:rsidRPr="004454EF">
        <w:rPr>
          <w:rFonts w:ascii="Arial" w:hAnsi="Arial" w:cs="Arial"/>
          <w:lang w:val="el-GR"/>
        </w:rPr>
        <w:t>λυματολάσπης</w:t>
      </w:r>
      <w:r w:rsidR="00F033E2" w:rsidRPr="004454EF">
        <w:rPr>
          <w:rFonts w:ascii="Arial" w:hAnsi="Arial" w:cs="Arial"/>
          <w:lang w:val="el-GR"/>
        </w:rPr>
        <w:t xml:space="preserve"> στου</w:t>
      </w:r>
      <w:r w:rsidR="00EA2901">
        <w:rPr>
          <w:rFonts w:ascii="Arial" w:hAnsi="Arial" w:cs="Arial"/>
          <w:lang w:val="el-GR"/>
        </w:rPr>
        <w:t>ς</w:t>
      </w:r>
      <w:r w:rsidR="00F033E2" w:rsidRPr="004454EF">
        <w:rPr>
          <w:rFonts w:ascii="Arial" w:hAnsi="Arial" w:cs="Arial"/>
          <w:lang w:val="el-GR"/>
        </w:rPr>
        <w:t xml:space="preserve"> 400</w:t>
      </w:r>
      <w:r w:rsidR="00F033E2" w:rsidRPr="004454EF">
        <w:rPr>
          <w:rFonts w:ascii="Arial" w:hAnsi="Arial" w:cs="Arial"/>
          <w:vertAlign w:val="superscript"/>
          <w:lang w:val="el-GR"/>
        </w:rPr>
        <w:t>ο</w:t>
      </w:r>
      <w:r w:rsidR="001F5690">
        <w:rPr>
          <w:rFonts w:ascii="Arial" w:hAnsi="Arial" w:cs="Arial"/>
        </w:rPr>
        <w:t>C</w:t>
      </w:r>
      <w:r w:rsidR="007255A3">
        <w:rPr>
          <w:rFonts w:ascii="Arial" w:hAnsi="Arial" w:cs="Arial"/>
          <w:lang w:val="el-GR"/>
        </w:rPr>
        <w:t xml:space="preserve"> και στους 600</w:t>
      </w:r>
      <w:r w:rsidR="007255A3" w:rsidRPr="007255A3">
        <w:rPr>
          <w:rFonts w:ascii="Arial" w:hAnsi="Arial" w:cs="Arial"/>
          <w:vertAlign w:val="superscript"/>
          <w:lang w:val="el-GR"/>
        </w:rPr>
        <w:t>ο</w:t>
      </w:r>
      <w:r w:rsidR="007255A3">
        <w:rPr>
          <w:rFonts w:ascii="Arial" w:hAnsi="Arial" w:cs="Arial"/>
        </w:rPr>
        <w:t>C</w:t>
      </w:r>
      <w:r w:rsidR="00F033E2" w:rsidRPr="004454EF">
        <w:rPr>
          <w:rFonts w:ascii="Arial" w:hAnsi="Arial" w:cs="Arial"/>
          <w:lang w:val="el-GR"/>
        </w:rPr>
        <w:t xml:space="preserve"> </w:t>
      </w:r>
      <w:r w:rsidR="00144ECF">
        <w:rPr>
          <w:rFonts w:ascii="Arial" w:hAnsi="Arial" w:cs="Arial"/>
          <w:lang w:val="el-GR"/>
        </w:rPr>
        <w:t xml:space="preserve">να </w:t>
      </w:r>
      <w:r w:rsidR="00F15543" w:rsidRPr="004454EF">
        <w:rPr>
          <w:rFonts w:ascii="Arial" w:hAnsi="Arial" w:cs="Arial"/>
          <w:lang w:val="el-GR"/>
        </w:rPr>
        <w:t>έχουν</w:t>
      </w:r>
      <w:r w:rsidR="00F033E2" w:rsidRPr="004454EF">
        <w:rPr>
          <w:rFonts w:ascii="Arial" w:hAnsi="Arial" w:cs="Arial"/>
          <w:lang w:val="el-GR"/>
        </w:rPr>
        <w:t xml:space="preserve"> μια </w:t>
      </w:r>
      <w:r w:rsidR="001F05DC" w:rsidRPr="004454EF">
        <w:rPr>
          <w:rFonts w:ascii="Arial" w:hAnsi="Arial" w:cs="Arial"/>
          <w:lang w:val="el-GR"/>
        </w:rPr>
        <w:t>ξεκάθαρη</w:t>
      </w:r>
      <w:r w:rsidR="00F033E2" w:rsidRPr="004454EF">
        <w:rPr>
          <w:rFonts w:ascii="Arial" w:hAnsi="Arial" w:cs="Arial"/>
          <w:lang w:val="el-GR"/>
        </w:rPr>
        <w:t xml:space="preserve"> </w:t>
      </w:r>
      <w:r w:rsidR="001F05DC" w:rsidRPr="004454EF">
        <w:rPr>
          <w:rFonts w:ascii="Arial" w:hAnsi="Arial" w:cs="Arial"/>
          <w:lang w:val="el-GR"/>
        </w:rPr>
        <w:t>διαφορά</w:t>
      </w:r>
      <w:r w:rsidR="00F033E2" w:rsidRPr="004454EF">
        <w:rPr>
          <w:rFonts w:ascii="Arial" w:hAnsi="Arial" w:cs="Arial"/>
          <w:lang w:val="el-GR"/>
        </w:rPr>
        <w:t xml:space="preserve"> στην </w:t>
      </w:r>
      <w:r w:rsidR="00144ECF">
        <w:rPr>
          <w:rFonts w:ascii="Arial" w:hAnsi="Arial" w:cs="Arial"/>
          <w:lang w:val="el-GR"/>
        </w:rPr>
        <w:t>απομάκρυνση</w:t>
      </w:r>
      <w:r w:rsidR="00F033E2" w:rsidRPr="004454EF">
        <w:rPr>
          <w:rFonts w:ascii="Arial" w:hAnsi="Arial" w:cs="Arial"/>
          <w:lang w:val="el-GR"/>
        </w:rPr>
        <w:t xml:space="preserve"> </w:t>
      </w:r>
      <w:r w:rsidR="00F15543" w:rsidRPr="004454EF">
        <w:rPr>
          <w:rFonts w:ascii="Arial" w:hAnsi="Arial" w:cs="Arial"/>
          <w:lang w:val="el-GR"/>
        </w:rPr>
        <w:t>ανάμεσα</w:t>
      </w:r>
      <w:r w:rsidR="00F033E2" w:rsidRPr="004454EF">
        <w:rPr>
          <w:rFonts w:ascii="Arial" w:hAnsi="Arial" w:cs="Arial"/>
          <w:lang w:val="el-GR"/>
        </w:rPr>
        <w:t xml:space="preserve"> στο </w:t>
      </w:r>
      <w:r w:rsidR="00F15543" w:rsidRPr="004454EF">
        <w:rPr>
          <w:rFonts w:ascii="Arial" w:hAnsi="Arial" w:cs="Arial"/>
          <w:lang w:val="el-GR"/>
        </w:rPr>
        <w:t>απλό</w:t>
      </w:r>
      <w:r w:rsidR="00F033E2" w:rsidRPr="004454EF">
        <w:rPr>
          <w:rFonts w:ascii="Arial" w:hAnsi="Arial" w:cs="Arial"/>
          <w:lang w:val="el-GR"/>
        </w:rPr>
        <w:t xml:space="preserve"> </w:t>
      </w:r>
      <w:r w:rsidR="00F15543" w:rsidRPr="004454EF">
        <w:rPr>
          <w:rFonts w:ascii="Arial" w:hAnsi="Arial" w:cs="Arial"/>
          <w:lang w:val="el-GR"/>
        </w:rPr>
        <w:t>βιοεξανθράκωμα</w:t>
      </w:r>
      <w:r w:rsidR="00F033E2" w:rsidRPr="004454EF">
        <w:rPr>
          <w:rFonts w:ascii="Arial" w:hAnsi="Arial" w:cs="Arial"/>
          <w:lang w:val="el-GR"/>
        </w:rPr>
        <w:t xml:space="preserve"> και τα </w:t>
      </w:r>
      <w:r w:rsidR="00F15543" w:rsidRPr="004454EF">
        <w:rPr>
          <w:rFonts w:ascii="Arial" w:hAnsi="Arial" w:cs="Arial"/>
          <w:lang w:val="el-GR"/>
        </w:rPr>
        <w:t>τροποποιημένα</w:t>
      </w:r>
      <w:r w:rsidR="00F033E2" w:rsidRPr="004454EF">
        <w:rPr>
          <w:rFonts w:ascii="Arial" w:hAnsi="Arial" w:cs="Arial"/>
          <w:lang w:val="el-GR"/>
        </w:rPr>
        <w:t>.</w:t>
      </w:r>
      <w:r w:rsidR="007255A3">
        <w:rPr>
          <w:rFonts w:ascii="Arial" w:hAnsi="Arial" w:cs="Arial"/>
          <w:lang w:val="el-GR"/>
        </w:rPr>
        <w:t xml:space="preserve"> Συνεπώς η τροποποίηση και ο εμπλουτισμός με οξείδιο του γραφενίου βελτίωσε την απομάκρυνση.</w:t>
      </w:r>
      <w:r w:rsidR="00F033E2" w:rsidRPr="004454EF">
        <w:rPr>
          <w:rFonts w:ascii="Arial" w:hAnsi="Arial" w:cs="Arial"/>
          <w:lang w:val="el-GR"/>
        </w:rPr>
        <w:t xml:space="preserve"> Το </w:t>
      </w:r>
      <w:r w:rsidR="00F15543" w:rsidRPr="004454EF">
        <w:rPr>
          <w:rFonts w:ascii="Arial" w:hAnsi="Arial" w:cs="Arial"/>
          <w:lang w:val="el-GR"/>
        </w:rPr>
        <w:t>βιοεξανθράκωμα</w:t>
      </w:r>
      <w:r w:rsidR="00F033E2" w:rsidRPr="004454EF">
        <w:rPr>
          <w:rFonts w:ascii="Arial" w:hAnsi="Arial" w:cs="Arial"/>
          <w:lang w:val="el-GR"/>
        </w:rPr>
        <w:t xml:space="preserve"> που παρ</w:t>
      </w:r>
      <w:r w:rsidR="00F15543" w:rsidRPr="004454EF">
        <w:rPr>
          <w:rFonts w:ascii="Arial" w:hAnsi="Arial" w:cs="Arial"/>
          <w:lang w:val="el-GR"/>
        </w:rPr>
        <w:t>ά</w:t>
      </w:r>
      <w:r w:rsidR="00F033E2" w:rsidRPr="004454EF">
        <w:rPr>
          <w:rFonts w:ascii="Arial" w:hAnsi="Arial" w:cs="Arial"/>
          <w:lang w:val="el-GR"/>
        </w:rPr>
        <w:t>χθηκε στους 400</w:t>
      </w:r>
      <w:r w:rsidR="00B12A1C" w:rsidRPr="00B12A1C">
        <w:rPr>
          <w:rFonts w:ascii="Arial" w:hAnsi="Arial" w:cs="Arial"/>
          <w:vertAlign w:val="superscript"/>
          <w:lang w:val="el-GR"/>
        </w:rPr>
        <w:t>ο</w:t>
      </w:r>
      <w:r w:rsidR="00B12A1C">
        <w:rPr>
          <w:rFonts w:ascii="Arial" w:hAnsi="Arial" w:cs="Arial"/>
        </w:rPr>
        <w:t>C</w:t>
      </w:r>
      <w:r w:rsidR="00F033E2" w:rsidRPr="004454EF">
        <w:rPr>
          <w:rFonts w:ascii="Arial" w:hAnsi="Arial" w:cs="Arial"/>
          <w:lang w:val="el-GR"/>
        </w:rPr>
        <w:t xml:space="preserve"> </w:t>
      </w:r>
      <w:r w:rsidR="00F15543" w:rsidRPr="004454EF">
        <w:rPr>
          <w:rFonts w:ascii="Arial" w:hAnsi="Arial" w:cs="Arial"/>
          <w:lang w:val="el-GR"/>
        </w:rPr>
        <w:t>χωρίς</w:t>
      </w:r>
      <w:r w:rsidR="00F033E2" w:rsidRPr="004454EF">
        <w:rPr>
          <w:rFonts w:ascii="Arial" w:hAnsi="Arial" w:cs="Arial"/>
          <w:lang w:val="el-GR"/>
        </w:rPr>
        <w:t xml:space="preserve"> </w:t>
      </w:r>
      <w:r w:rsidR="00F15543" w:rsidRPr="004454EF">
        <w:rPr>
          <w:rFonts w:ascii="Arial" w:hAnsi="Arial" w:cs="Arial"/>
          <w:lang w:val="el-GR"/>
        </w:rPr>
        <w:t>εμπλουτισμό</w:t>
      </w:r>
      <w:r w:rsidR="00F033E2" w:rsidRPr="004454EF">
        <w:rPr>
          <w:rFonts w:ascii="Arial" w:hAnsi="Arial" w:cs="Arial"/>
          <w:lang w:val="el-GR"/>
        </w:rPr>
        <w:t xml:space="preserve"> </w:t>
      </w:r>
      <w:r w:rsidR="00F15543" w:rsidRPr="004454EF">
        <w:rPr>
          <w:rFonts w:ascii="Arial" w:hAnsi="Arial" w:cs="Arial"/>
          <w:lang w:val="el-GR"/>
        </w:rPr>
        <w:t>έχει</w:t>
      </w:r>
      <w:r w:rsidR="00F033E2" w:rsidRPr="004454EF">
        <w:rPr>
          <w:rFonts w:ascii="Arial" w:hAnsi="Arial" w:cs="Arial"/>
          <w:lang w:val="el-GR"/>
        </w:rPr>
        <w:t xml:space="preserve"> 20% </w:t>
      </w:r>
      <w:r w:rsidR="00F15543" w:rsidRPr="004454EF">
        <w:rPr>
          <w:rFonts w:ascii="Arial" w:hAnsi="Arial" w:cs="Arial"/>
          <w:lang w:val="el-GR"/>
        </w:rPr>
        <w:t>λιγότερη</w:t>
      </w:r>
      <w:r w:rsidR="00F033E2" w:rsidRPr="004454EF">
        <w:rPr>
          <w:rFonts w:ascii="Arial" w:hAnsi="Arial" w:cs="Arial"/>
          <w:lang w:val="el-GR"/>
        </w:rPr>
        <w:t xml:space="preserve"> </w:t>
      </w:r>
      <w:r w:rsidR="00F15543" w:rsidRPr="004454EF">
        <w:rPr>
          <w:rFonts w:ascii="Arial" w:hAnsi="Arial" w:cs="Arial"/>
          <w:lang w:val="el-GR"/>
        </w:rPr>
        <w:t>απομάκρυνση</w:t>
      </w:r>
      <w:r w:rsidR="00F033E2" w:rsidRPr="004454EF">
        <w:rPr>
          <w:rFonts w:ascii="Arial" w:hAnsi="Arial" w:cs="Arial"/>
          <w:lang w:val="el-GR"/>
        </w:rPr>
        <w:t xml:space="preserve"> σε </w:t>
      </w:r>
      <w:r w:rsidR="00F15543" w:rsidRPr="004454EF">
        <w:rPr>
          <w:rFonts w:ascii="Arial" w:hAnsi="Arial" w:cs="Arial"/>
          <w:lang w:val="el-GR"/>
        </w:rPr>
        <w:t>σχέση</w:t>
      </w:r>
      <w:r w:rsidR="00F033E2" w:rsidRPr="004454EF">
        <w:rPr>
          <w:rFonts w:ascii="Arial" w:hAnsi="Arial" w:cs="Arial"/>
          <w:lang w:val="el-GR"/>
        </w:rPr>
        <w:t xml:space="preserve"> με αυτά που </w:t>
      </w:r>
      <w:r w:rsidR="00F15543" w:rsidRPr="004454EF">
        <w:rPr>
          <w:rFonts w:ascii="Arial" w:hAnsi="Arial" w:cs="Arial"/>
          <w:lang w:val="el-GR"/>
        </w:rPr>
        <w:t>εμπλουτίστηκαν</w:t>
      </w:r>
      <w:r w:rsidR="0071032D" w:rsidRPr="0071032D">
        <w:rPr>
          <w:rFonts w:ascii="Arial" w:hAnsi="Arial" w:cs="Arial"/>
          <w:lang w:val="el-GR"/>
        </w:rPr>
        <w:t xml:space="preserve">, </w:t>
      </w:r>
      <w:r w:rsidR="002F2E78">
        <w:rPr>
          <w:rFonts w:ascii="Arial" w:hAnsi="Arial" w:cs="Arial"/>
          <w:lang w:val="el-GR"/>
        </w:rPr>
        <w:t>σ</w:t>
      </w:r>
      <w:r w:rsidR="00F033E2" w:rsidRPr="004454EF">
        <w:rPr>
          <w:rFonts w:ascii="Arial" w:hAnsi="Arial" w:cs="Arial"/>
          <w:lang w:val="el-GR"/>
        </w:rPr>
        <w:t xml:space="preserve">ε </w:t>
      </w:r>
      <w:r w:rsidR="00F15543" w:rsidRPr="004454EF">
        <w:rPr>
          <w:rFonts w:ascii="Arial" w:hAnsi="Arial" w:cs="Arial"/>
          <w:lang w:val="el-GR"/>
        </w:rPr>
        <w:t>αντίθεση</w:t>
      </w:r>
      <w:r w:rsidR="00F033E2" w:rsidRPr="004454EF">
        <w:rPr>
          <w:rFonts w:ascii="Arial" w:hAnsi="Arial" w:cs="Arial"/>
          <w:lang w:val="el-GR"/>
        </w:rPr>
        <w:t xml:space="preserve"> με τη </w:t>
      </w:r>
      <w:r w:rsidR="00F15543" w:rsidRPr="004454EF">
        <w:rPr>
          <w:rFonts w:ascii="Arial" w:hAnsi="Arial" w:cs="Arial"/>
          <w:lang w:val="el-GR"/>
        </w:rPr>
        <w:t>λυματολάσπη</w:t>
      </w:r>
      <w:r w:rsidR="00F033E2" w:rsidRPr="004454EF">
        <w:rPr>
          <w:rFonts w:ascii="Arial" w:hAnsi="Arial" w:cs="Arial"/>
          <w:lang w:val="el-GR"/>
        </w:rPr>
        <w:t xml:space="preserve"> στους 600</w:t>
      </w:r>
      <w:r w:rsidR="00F033E2" w:rsidRPr="004454EF">
        <w:rPr>
          <w:rFonts w:ascii="Arial" w:hAnsi="Arial" w:cs="Arial"/>
          <w:vertAlign w:val="superscript"/>
          <w:lang w:val="el-GR"/>
        </w:rPr>
        <w:t>ο</w:t>
      </w:r>
      <w:r w:rsidR="001F5690">
        <w:rPr>
          <w:rFonts w:ascii="Arial" w:hAnsi="Arial" w:cs="Arial"/>
        </w:rPr>
        <w:t>C</w:t>
      </w:r>
      <w:r w:rsidR="00F033E2" w:rsidRPr="004454EF">
        <w:rPr>
          <w:rFonts w:ascii="Arial" w:hAnsi="Arial" w:cs="Arial"/>
          <w:lang w:val="el-GR"/>
        </w:rPr>
        <w:t xml:space="preserve"> </w:t>
      </w:r>
      <w:r w:rsidR="00F15543" w:rsidRPr="004454EF">
        <w:rPr>
          <w:rFonts w:ascii="Arial" w:hAnsi="Arial" w:cs="Arial"/>
          <w:lang w:val="el-GR"/>
        </w:rPr>
        <w:t>που</w:t>
      </w:r>
      <w:r w:rsidR="00F033E2" w:rsidRPr="004454EF">
        <w:rPr>
          <w:rFonts w:ascii="Arial" w:hAnsi="Arial" w:cs="Arial"/>
          <w:lang w:val="el-GR"/>
        </w:rPr>
        <w:t xml:space="preserve"> </w:t>
      </w:r>
      <w:r w:rsidR="00F15543" w:rsidRPr="004454EF">
        <w:rPr>
          <w:rFonts w:ascii="Arial" w:hAnsi="Arial" w:cs="Arial"/>
          <w:lang w:val="el-GR"/>
        </w:rPr>
        <w:t>έχει</w:t>
      </w:r>
      <w:r w:rsidR="00F033E2" w:rsidRPr="004454EF">
        <w:rPr>
          <w:rFonts w:ascii="Arial" w:hAnsi="Arial" w:cs="Arial"/>
          <w:lang w:val="el-GR"/>
        </w:rPr>
        <w:t xml:space="preserve"> </w:t>
      </w:r>
      <w:r w:rsidR="00F15543" w:rsidRPr="004454EF">
        <w:rPr>
          <w:rFonts w:ascii="Arial" w:hAnsi="Arial" w:cs="Arial"/>
          <w:lang w:val="el-GR"/>
        </w:rPr>
        <w:t>αρκετά</w:t>
      </w:r>
      <w:r w:rsidR="00F033E2" w:rsidRPr="004454EF">
        <w:rPr>
          <w:rFonts w:ascii="Arial" w:hAnsi="Arial" w:cs="Arial"/>
          <w:lang w:val="el-GR"/>
        </w:rPr>
        <w:t xml:space="preserve"> </w:t>
      </w:r>
      <w:r w:rsidR="00F15543" w:rsidRPr="004454EF">
        <w:rPr>
          <w:rFonts w:ascii="Arial" w:hAnsi="Arial" w:cs="Arial"/>
          <w:lang w:val="el-GR"/>
        </w:rPr>
        <w:t>μικρότερες</w:t>
      </w:r>
      <w:r w:rsidR="00F033E2" w:rsidRPr="004454EF">
        <w:rPr>
          <w:rFonts w:ascii="Arial" w:hAnsi="Arial" w:cs="Arial"/>
          <w:lang w:val="el-GR"/>
        </w:rPr>
        <w:t xml:space="preserve"> </w:t>
      </w:r>
      <w:r w:rsidR="00EA2901">
        <w:rPr>
          <w:rFonts w:ascii="Arial" w:hAnsi="Arial" w:cs="Arial"/>
          <w:lang w:val="el-GR"/>
        </w:rPr>
        <w:t>διαφορέ</w:t>
      </w:r>
      <w:r w:rsidR="00F15543" w:rsidRPr="004454EF">
        <w:rPr>
          <w:rFonts w:ascii="Arial" w:hAnsi="Arial" w:cs="Arial"/>
          <w:lang w:val="el-GR"/>
        </w:rPr>
        <w:t>ς</w:t>
      </w:r>
      <w:r w:rsidR="00F033E2" w:rsidRPr="004454EF">
        <w:rPr>
          <w:rFonts w:ascii="Arial" w:hAnsi="Arial" w:cs="Arial"/>
          <w:lang w:val="el-GR"/>
        </w:rPr>
        <w:t xml:space="preserve"> στα </w:t>
      </w:r>
      <w:r w:rsidR="00F15543" w:rsidRPr="004454EF">
        <w:rPr>
          <w:rFonts w:ascii="Arial" w:hAnsi="Arial" w:cs="Arial"/>
          <w:lang w:val="el-GR"/>
        </w:rPr>
        <w:t>ποσοστά</w:t>
      </w:r>
      <w:r w:rsidR="00F033E2" w:rsidRPr="004454EF">
        <w:rPr>
          <w:rFonts w:ascii="Arial" w:hAnsi="Arial" w:cs="Arial"/>
          <w:lang w:val="el-GR"/>
        </w:rPr>
        <w:t xml:space="preserve">. </w:t>
      </w:r>
      <w:r w:rsidR="00F15543" w:rsidRPr="004454EF">
        <w:rPr>
          <w:rFonts w:ascii="Arial" w:hAnsi="Arial" w:cs="Arial"/>
          <w:lang w:val="el-GR"/>
        </w:rPr>
        <w:t xml:space="preserve">Συγκεκριμένα όμως το βιοεξανθράκωμα της λυματολάσπης </w:t>
      </w:r>
      <w:r w:rsidR="00F15543" w:rsidRPr="00F15543">
        <w:rPr>
          <w:rFonts w:ascii="Arial" w:hAnsi="Arial" w:cs="Arial"/>
        </w:rPr>
        <w:t>SS</w:t>
      </w:r>
      <w:r w:rsidR="0046654B" w:rsidRPr="004454EF">
        <w:rPr>
          <w:rFonts w:ascii="Arial" w:hAnsi="Arial" w:cs="Arial"/>
          <w:lang w:val="el-GR"/>
        </w:rPr>
        <w:t>_</w:t>
      </w:r>
      <w:r w:rsidR="00F15543" w:rsidRPr="00F15543">
        <w:rPr>
          <w:rFonts w:ascii="Arial" w:hAnsi="Arial" w:cs="Arial"/>
        </w:rPr>
        <w:t>GO</w:t>
      </w:r>
      <w:r w:rsidR="00F15543" w:rsidRPr="004454EF">
        <w:rPr>
          <w:rFonts w:ascii="Arial" w:hAnsi="Arial" w:cs="Arial"/>
          <w:lang w:val="el-GR"/>
        </w:rPr>
        <w:t>0.1</w:t>
      </w:r>
      <w:r w:rsidR="0046654B" w:rsidRPr="004454EF">
        <w:rPr>
          <w:rFonts w:ascii="Arial" w:hAnsi="Arial" w:cs="Arial"/>
          <w:lang w:val="el-GR"/>
        </w:rPr>
        <w:t>_</w:t>
      </w:r>
      <w:r w:rsidR="00F15543" w:rsidRPr="004454EF">
        <w:rPr>
          <w:rFonts w:ascii="Arial" w:hAnsi="Arial" w:cs="Arial"/>
          <w:lang w:val="el-GR"/>
        </w:rPr>
        <w:t>600 αγγίζει το 90% απομάκρυνσης</w:t>
      </w:r>
      <w:r w:rsidR="0057560A" w:rsidRPr="0057560A">
        <w:rPr>
          <w:rFonts w:ascii="Arial" w:hAnsi="Arial" w:cs="Arial"/>
          <w:lang w:val="el-GR"/>
        </w:rPr>
        <w:t xml:space="preserve"> </w:t>
      </w:r>
      <w:r w:rsidR="0057560A">
        <w:rPr>
          <w:rFonts w:ascii="Arial" w:hAnsi="Arial" w:cs="Arial"/>
          <w:lang w:val="el-GR"/>
        </w:rPr>
        <w:t>για το διάστημα της μιας ώρας</w:t>
      </w:r>
      <w:r w:rsidR="00F15543" w:rsidRPr="004454EF">
        <w:rPr>
          <w:rFonts w:ascii="Arial" w:hAnsi="Arial" w:cs="Arial"/>
          <w:lang w:val="el-GR"/>
        </w:rPr>
        <w:t xml:space="preserve"> με αποτέλεσμα να ρίχνει </w:t>
      </w:r>
      <w:r w:rsidR="002F2E78">
        <w:rPr>
          <w:rFonts w:ascii="Arial" w:hAnsi="Arial" w:cs="Arial"/>
          <w:lang w:val="el-GR"/>
        </w:rPr>
        <w:t xml:space="preserve">τη συγκέντρωση του </w:t>
      </w:r>
      <w:r w:rsidR="002F2E78">
        <w:rPr>
          <w:rFonts w:ascii="Arial" w:hAnsi="Arial" w:cs="Arial"/>
        </w:rPr>
        <w:t>Ni</w:t>
      </w:r>
      <w:r w:rsidR="0071032D" w:rsidRPr="0071032D">
        <w:rPr>
          <w:rFonts w:ascii="Arial" w:hAnsi="Arial" w:cs="Arial"/>
          <w:lang w:val="el-GR"/>
        </w:rPr>
        <w:t xml:space="preserve"> </w:t>
      </w:r>
      <w:r w:rsidR="00F15543" w:rsidRPr="004454EF">
        <w:rPr>
          <w:rFonts w:ascii="Arial" w:hAnsi="Arial" w:cs="Arial"/>
          <w:lang w:val="el-GR"/>
        </w:rPr>
        <w:t>κάτω από το νομοθετικό όριο για νερό επαναχρησιμοποίησης.</w:t>
      </w:r>
      <w:r w:rsidR="00407316">
        <w:rPr>
          <w:rFonts w:ascii="Arial" w:hAnsi="Arial" w:cs="Arial"/>
          <w:lang w:val="el-GR"/>
        </w:rPr>
        <w:t xml:space="preserve"> Η δια</w:t>
      </w:r>
      <w:r w:rsidR="007255A3">
        <w:rPr>
          <w:rFonts w:ascii="Arial" w:hAnsi="Arial" w:cs="Arial"/>
          <w:lang w:val="el-GR"/>
        </w:rPr>
        <w:t>φορ</w:t>
      </w:r>
      <w:r w:rsidR="00407316">
        <w:rPr>
          <w:rFonts w:ascii="Arial" w:hAnsi="Arial" w:cs="Arial"/>
          <w:lang w:val="el-GR"/>
        </w:rPr>
        <w:t>ά</w:t>
      </w:r>
      <w:r w:rsidR="007255A3">
        <w:rPr>
          <w:rFonts w:ascii="Arial" w:hAnsi="Arial" w:cs="Arial"/>
          <w:lang w:val="el-GR"/>
        </w:rPr>
        <w:t xml:space="preserve"> μεταξύ των τροποποιημένων βιοεξανθρακωμάτων </w:t>
      </w:r>
      <w:r w:rsidR="007255A3">
        <w:rPr>
          <w:rFonts w:ascii="Arial" w:hAnsi="Arial" w:cs="Arial"/>
          <w:lang w:val="el-GR"/>
        </w:rPr>
        <w:lastRenderedPageBreak/>
        <w:t>ανάμεσα στου 400</w:t>
      </w:r>
      <w:r w:rsidR="007255A3" w:rsidRPr="007255A3">
        <w:rPr>
          <w:rFonts w:ascii="Arial" w:hAnsi="Arial" w:cs="Arial"/>
          <w:vertAlign w:val="superscript"/>
          <w:lang w:val="el-GR"/>
        </w:rPr>
        <w:t>ο</w:t>
      </w:r>
      <w:r w:rsidR="00573CD3">
        <w:rPr>
          <w:rFonts w:ascii="Arial" w:hAnsi="Arial" w:cs="Arial"/>
        </w:rPr>
        <w:t>C</w:t>
      </w:r>
      <w:r w:rsidR="00573CD3">
        <w:rPr>
          <w:rFonts w:ascii="Arial" w:hAnsi="Arial" w:cs="Arial"/>
          <w:lang w:val="el-GR"/>
        </w:rPr>
        <w:t xml:space="preserve"> </w:t>
      </w:r>
      <w:r w:rsidR="007255A3">
        <w:rPr>
          <w:rFonts w:ascii="Arial" w:hAnsi="Arial" w:cs="Arial"/>
          <w:lang w:val="el-GR"/>
        </w:rPr>
        <w:t>και στους 600</w:t>
      </w:r>
      <w:r w:rsidR="007255A3" w:rsidRPr="007255A3">
        <w:rPr>
          <w:rFonts w:ascii="Arial" w:hAnsi="Arial" w:cs="Arial"/>
          <w:vertAlign w:val="superscript"/>
          <w:lang w:val="el-GR"/>
        </w:rPr>
        <w:t>ο</w:t>
      </w:r>
      <w:r w:rsidR="00573CD3">
        <w:rPr>
          <w:rFonts w:ascii="Arial" w:hAnsi="Arial" w:cs="Arial"/>
        </w:rPr>
        <w:t>C</w:t>
      </w:r>
      <w:r w:rsidR="007255A3">
        <w:rPr>
          <w:rFonts w:ascii="Arial" w:hAnsi="Arial" w:cs="Arial"/>
          <w:lang w:val="el-GR"/>
        </w:rPr>
        <w:t xml:space="preserve"> είναι της τάξης του 10%</w:t>
      </w:r>
      <w:r w:rsidR="002F2E78">
        <w:rPr>
          <w:rFonts w:ascii="Arial" w:hAnsi="Arial" w:cs="Arial"/>
          <w:lang w:val="el-GR"/>
        </w:rPr>
        <w:t xml:space="preserve">, </w:t>
      </w:r>
      <w:r w:rsidR="007255A3">
        <w:rPr>
          <w:rFonts w:ascii="Arial" w:hAnsi="Arial" w:cs="Arial"/>
          <w:lang w:val="el-GR"/>
        </w:rPr>
        <w:t xml:space="preserve">άρα η αύξηση της θερμοκρασίας συντέλεσε στην παραγωγή ενός </w:t>
      </w:r>
      <w:r w:rsidR="002F2E78">
        <w:rPr>
          <w:rFonts w:ascii="Arial" w:hAnsi="Arial" w:cs="Arial"/>
          <w:lang w:val="el-GR"/>
        </w:rPr>
        <w:t xml:space="preserve">σχετικά πιο αποτελεσματικού </w:t>
      </w:r>
      <w:r w:rsidR="007255A3">
        <w:rPr>
          <w:rFonts w:ascii="Arial" w:hAnsi="Arial" w:cs="Arial"/>
          <w:lang w:val="el-GR"/>
        </w:rPr>
        <w:t>βιοε</w:t>
      </w:r>
      <w:r w:rsidR="001A5F43">
        <w:rPr>
          <w:rFonts w:ascii="Arial" w:hAnsi="Arial" w:cs="Arial"/>
          <w:lang w:val="el-GR"/>
        </w:rPr>
        <w:t xml:space="preserve">ξανθρακώματος. Ακόμη </w:t>
      </w:r>
      <w:r w:rsidR="007255A3">
        <w:rPr>
          <w:rFonts w:ascii="Arial" w:hAnsi="Arial" w:cs="Arial"/>
          <w:lang w:val="el-GR"/>
        </w:rPr>
        <w:t xml:space="preserve">η διαφορετική δόση του </w:t>
      </w:r>
      <w:r w:rsidR="007255A3">
        <w:rPr>
          <w:rFonts w:ascii="Arial" w:hAnsi="Arial" w:cs="Arial"/>
        </w:rPr>
        <w:t>GO</w:t>
      </w:r>
      <w:r w:rsidR="007255A3">
        <w:rPr>
          <w:rFonts w:ascii="Arial" w:hAnsi="Arial" w:cs="Arial"/>
          <w:lang w:val="el-GR"/>
        </w:rPr>
        <w:t xml:space="preserve"> έδειξε μια ελάχιστη βελτίωση για τα βιοεξανθρακώματα. Τα βιοεξανθρακώματα με το 0.1%</w:t>
      </w:r>
      <w:r w:rsidR="007255A3" w:rsidRPr="007255A3">
        <w:rPr>
          <w:rFonts w:ascii="Arial" w:hAnsi="Arial" w:cs="Arial"/>
          <w:lang w:val="el-GR"/>
        </w:rPr>
        <w:t xml:space="preserve"> </w:t>
      </w:r>
      <w:r w:rsidR="007255A3">
        <w:rPr>
          <w:rFonts w:ascii="Arial" w:hAnsi="Arial" w:cs="Arial"/>
        </w:rPr>
        <w:t>GO</w:t>
      </w:r>
      <w:r w:rsidR="007255A3">
        <w:rPr>
          <w:rFonts w:ascii="Arial" w:hAnsi="Arial" w:cs="Arial"/>
          <w:lang w:val="el-GR"/>
        </w:rPr>
        <w:t xml:space="preserve"> και για τις δύο θερμοκρασίες είναι λίγο καλύτερα από τα βιοεξανθρακώματα με 1%</w:t>
      </w:r>
      <w:r w:rsidR="007255A3" w:rsidRPr="007255A3">
        <w:rPr>
          <w:rFonts w:ascii="Arial" w:hAnsi="Arial" w:cs="Arial"/>
          <w:lang w:val="el-GR"/>
        </w:rPr>
        <w:t xml:space="preserve"> </w:t>
      </w:r>
      <w:r w:rsidR="007255A3">
        <w:rPr>
          <w:rFonts w:ascii="Arial" w:hAnsi="Arial" w:cs="Arial"/>
        </w:rPr>
        <w:t>GO</w:t>
      </w:r>
      <w:r w:rsidR="007255A3">
        <w:rPr>
          <w:rFonts w:ascii="Arial" w:hAnsi="Arial" w:cs="Arial"/>
          <w:lang w:val="el-GR"/>
        </w:rPr>
        <w:t xml:space="preserve">. </w:t>
      </w:r>
      <w:r w:rsidR="002F2E78">
        <w:rPr>
          <w:rFonts w:ascii="Arial" w:hAnsi="Arial" w:cs="Arial"/>
          <w:lang w:val="el-GR"/>
        </w:rPr>
        <w:t>Τ</w:t>
      </w:r>
      <w:r w:rsidR="007255A3">
        <w:rPr>
          <w:rFonts w:ascii="Arial" w:hAnsi="Arial" w:cs="Arial"/>
          <w:lang w:val="el-GR"/>
        </w:rPr>
        <w:t xml:space="preserve">ο </w:t>
      </w:r>
      <w:r w:rsidR="002F2E78">
        <w:rPr>
          <w:rFonts w:ascii="Arial" w:hAnsi="Arial" w:cs="Arial"/>
          <w:lang w:val="el-GR"/>
        </w:rPr>
        <w:t>Σχήμα</w:t>
      </w:r>
      <w:r w:rsidR="007255A3">
        <w:rPr>
          <w:rFonts w:ascii="Arial" w:hAnsi="Arial" w:cs="Arial"/>
          <w:lang w:val="el-GR"/>
        </w:rPr>
        <w:t xml:space="preserve"> </w:t>
      </w:r>
      <w:r w:rsidR="006C6394">
        <w:rPr>
          <w:rFonts w:ascii="Arial" w:hAnsi="Arial" w:cs="Arial"/>
          <w:lang w:val="el-GR"/>
        </w:rPr>
        <w:t>4.8</w:t>
      </w:r>
      <w:r w:rsidR="007255A3">
        <w:rPr>
          <w:rFonts w:ascii="Arial" w:hAnsi="Arial" w:cs="Arial"/>
          <w:lang w:val="el-GR"/>
        </w:rPr>
        <w:t xml:space="preserve"> </w:t>
      </w:r>
      <w:r w:rsidR="001A5F43">
        <w:rPr>
          <w:rFonts w:ascii="Arial" w:hAnsi="Arial" w:cs="Arial"/>
          <w:lang w:val="el-GR"/>
        </w:rPr>
        <w:t>δείχνει τη διαφορά ανάμεσα στα μη τροποποιημένα και στα τροποποιημένα</w:t>
      </w:r>
      <w:r w:rsidR="002F2E78">
        <w:rPr>
          <w:rFonts w:ascii="Arial" w:hAnsi="Arial" w:cs="Arial"/>
          <w:lang w:val="el-GR"/>
        </w:rPr>
        <w:t>,</w:t>
      </w:r>
      <w:r w:rsidR="001A5F43">
        <w:rPr>
          <w:rFonts w:ascii="Arial" w:hAnsi="Arial" w:cs="Arial"/>
          <w:lang w:val="el-GR"/>
        </w:rPr>
        <w:t xml:space="preserve"> καθώς η φόρτιση των δεύτερων είναι σχεδόν δυόμιση φορές καλύτερη. Τέλος καταλήγουμε στο συμπέρασμα ότι για την καλύτερη δυνατή απομάκρυνση Νικελίου τα βιοεξανθρακώματα από τους φλοιούς ρυζιού είναι καλύτερα για τους 600</w:t>
      </w:r>
      <w:r w:rsidR="001A5F43" w:rsidRPr="001A5F43">
        <w:rPr>
          <w:rFonts w:ascii="Arial" w:hAnsi="Arial" w:cs="Arial"/>
          <w:vertAlign w:val="superscript"/>
          <w:lang w:val="el-GR"/>
        </w:rPr>
        <w:t>ο</w:t>
      </w:r>
      <w:r w:rsidR="001A5F43">
        <w:rPr>
          <w:rFonts w:ascii="Arial" w:hAnsi="Arial" w:cs="Arial"/>
        </w:rPr>
        <w:t>C</w:t>
      </w:r>
      <w:r w:rsidR="002F2E78">
        <w:rPr>
          <w:rFonts w:ascii="Arial" w:hAnsi="Arial" w:cs="Arial"/>
          <w:lang w:val="el-GR"/>
        </w:rPr>
        <w:t>,</w:t>
      </w:r>
      <w:r w:rsidR="001A5F43">
        <w:rPr>
          <w:rFonts w:ascii="Arial" w:hAnsi="Arial" w:cs="Arial"/>
          <w:lang w:val="el-GR"/>
        </w:rPr>
        <w:t xml:space="preserve"> ενώ για τη λυματολάσπη είναι αυτά των 400</w:t>
      </w:r>
      <w:r w:rsidR="001A5F43" w:rsidRPr="001A5F43">
        <w:rPr>
          <w:rFonts w:ascii="Arial" w:hAnsi="Arial" w:cs="Arial"/>
          <w:vertAlign w:val="superscript"/>
          <w:lang w:val="el-GR"/>
        </w:rPr>
        <w:t>ο</w:t>
      </w:r>
      <w:r w:rsidR="001A5F43">
        <w:rPr>
          <w:rFonts w:ascii="Arial" w:hAnsi="Arial" w:cs="Arial"/>
        </w:rPr>
        <w:t>C</w:t>
      </w:r>
      <w:r w:rsidR="001A5F43">
        <w:rPr>
          <w:rFonts w:ascii="Arial" w:hAnsi="Arial" w:cs="Arial"/>
          <w:lang w:val="el-GR"/>
        </w:rPr>
        <w:t xml:space="preserve">. </w:t>
      </w:r>
    </w:p>
    <w:p w:rsidR="00697F95" w:rsidRDefault="00697F95" w:rsidP="00256E90">
      <w:pPr>
        <w:rPr>
          <w:rFonts w:ascii="Arial" w:hAnsi="Arial" w:cs="Arial"/>
          <w:b/>
          <w:lang w:val="el-GR"/>
        </w:rPr>
      </w:pPr>
    </w:p>
    <w:p w:rsidR="0022795D" w:rsidRDefault="00353B7A" w:rsidP="00256E90">
      <w:pPr>
        <w:rPr>
          <w:rFonts w:ascii="Arial" w:hAnsi="Arial" w:cs="Arial"/>
          <w:lang w:val="el-GR"/>
        </w:rPr>
      </w:pPr>
      <w:r w:rsidRPr="00034712">
        <w:rPr>
          <w:rFonts w:ascii="Arial" w:hAnsi="Arial" w:cs="Arial"/>
          <w:b/>
          <w:lang w:val="el-GR"/>
        </w:rPr>
        <w:t>Αποτελέσματα Μολύβδου Ρ</w:t>
      </w:r>
      <w:r w:rsidR="0028657E" w:rsidRPr="00343531">
        <w:rPr>
          <w:rFonts w:ascii="Arial" w:hAnsi="Arial" w:cs="Arial"/>
          <w:b/>
        </w:rPr>
        <w:t>b</w:t>
      </w:r>
      <w:r w:rsidRPr="00034712">
        <w:rPr>
          <w:rFonts w:ascii="Arial" w:hAnsi="Arial" w:cs="Arial"/>
          <w:b/>
          <w:vertAlign w:val="superscript"/>
          <w:lang w:val="el-GR"/>
        </w:rPr>
        <w:t>2+</w:t>
      </w:r>
    </w:p>
    <w:p w:rsidR="000670C7" w:rsidRDefault="006D3AF3">
      <w:pPr>
        <w:jc w:val="both"/>
        <w:rPr>
          <w:rFonts w:ascii="Arial" w:hAnsi="Arial" w:cs="Arial"/>
          <w:lang w:val="el-GR"/>
        </w:rPr>
      </w:pPr>
      <w:r>
        <w:rPr>
          <w:rFonts w:ascii="Arial" w:hAnsi="Arial" w:cs="Arial"/>
          <w:lang w:val="el-GR"/>
        </w:rPr>
        <w:t>Στα διαγράμματα που ακολουθούν απεικονίζονται</w:t>
      </w:r>
      <w:r w:rsidR="00740DFE">
        <w:rPr>
          <w:rFonts w:ascii="Arial" w:hAnsi="Arial" w:cs="Arial"/>
          <w:lang w:val="el-GR"/>
        </w:rPr>
        <w:t xml:space="preserve"> τα απ</w:t>
      </w:r>
      <w:r w:rsidR="00960F43">
        <w:rPr>
          <w:rFonts w:ascii="Arial" w:hAnsi="Arial" w:cs="Arial"/>
          <w:lang w:val="el-GR"/>
        </w:rPr>
        <w:t>οτελέσματα απομάκρυνσης του Μολύ</w:t>
      </w:r>
      <w:r w:rsidR="00740DFE">
        <w:rPr>
          <w:rFonts w:ascii="Arial" w:hAnsi="Arial" w:cs="Arial"/>
          <w:lang w:val="el-GR"/>
        </w:rPr>
        <w:t>βδου για τα βιοεξανθρακώματα φλοιών ρυζιού και της λυματολάσπης</w:t>
      </w:r>
      <w:r w:rsidR="002F2E78">
        <w:rPr>
          <w:rFonts w:ascii="Arial" w:hAnsi="Arial" w:cs="Arial"/>
          <w:lang w:val="el-GR"/>
        </w:rPr>
        <w:t>,</w:t>
      </w:r>
      <w:r w:rsidR="00740DFE">
        <w:rPr>
          <w:rFonts w:ascii="Arial" w:hAnsi="Arial" w:cs="Arial"/>
          <w:lang w:val="el-GR"/>
        </w:rPr>
        <w:t xml:space="preserve"> καθώς και τα διαγράμματα του χρόνου επαφής στην προσροφητική ικανότητα του βιοεξανθρακώματος.</w:t>
      </w:r>
    </w:p>
    <w:p w:rsidR="00C213D3" w:rsidRDefault="00C213D3">
      <w:pPr>
        <w:jc w:val="both"/>
        <w:rPr>
          <w:rFonts w:ascii="Arial" w:hAnsi="Arial" w:cs="Arial"/>
          <w:lang w:val="el-GR"/>
        </w:rPr>
      </w:pPr>
    </w:p>
    <w:p w:rsidR="000670C7" w:rsidRDefault="000670C7" w:rsidP="00C213D3">
      <w:pPr>
        <w:jc w:val="center"/>
        <w:rPr>
          <w:lang w:val="el-GR"/>
        </w:rPr>
      </w:pPr>
      <w:r>
        <w:rPr>
          <w:noProof/>
          <w:lang w:val="el-GR" w:eastAsia="el-GR" w:bidi="ar-SA"/>
        </w:rPr>
        <w:drawing>
          <wp:inline distT="0" distB="0" distL="0" distR="0">
            <wp:extent cx="4605977" cy="2815945"/>
            <wp:effectExtent l="19050" t="0" r="23173" b="3455"/>
            <wp:docPr id="142" name="Γράφημα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sidR="00C213D3">
        <w:rPr>
          <w:sz w:val="20"/>
          <w:lang w:val="el-GR"/>
        </w:rPr>
        <w:t xml:space="preserve">                                          </w:t>
      </w:r>
      <w:r w:rsidR="000F025F" w:rsidRPr="00034712">
        <w:rPr>
          <w:sz w:val="20"/>
          <w:lang w:val="el-GR"/>
        </w:rPr>
        <w:t>Σχήμα</w:t>
      </w:r>
      <w:r w:rsidR="007F33FE" w:rsidRPr="00034712">
        <w:rPr>
          <w:sz w:val="20"/>
          <w:lang w:val="el-GR"/>
        </w:rPr>
        <w:t xml:space="preserve"> 4.9</w:t>
      </w:r>
      <w:r w:rsidR="000F025F" w:rsidRPr="00034712">
        <w:rPr>
          <w:sz w:val="20"/>
          <w:lang w:val="el-GR"/>
        </w:rPr>
        <w:t xml:space="preserve">: Προσρόφηση </w:t>
      </w:r>
      <w:r w:rsidR="000F025F" w:rsidRPr="00034712">
        <w:rPr>
          <w:sz w:val="20"/>
        </w:rPr>
        <w:t>Pb</w:t>
      </w:r>
      <w:r w:rsidR="000F025F" w:rsidRPr="00034712">
        <w:rPr>
          <w:sz w:val="20"/>
          <w:vertAlign w:val="superscript"/>
          <w:lang w:val="el-GR"/>
        </w:rPr>
        <w:t>2+</w:t>
      </w:r>
      <w:r w:rsidR="000F025F" w:rsidRPr="00034712">
        <w:rPr>
          <w:sz w:val="20"/>
          <w:lang w:val="el-GR"/>
        </w:rPr>
        <w:t xml:space="preserve"> για τα </w:t>
      </w:r>
      <w:r w:rsidR="000F025F" w:rsidRPr="00034712">
        <w:rPr>
          <w:sz w:val="20"/>
        </w:rPr>
        <w:t>biochar</w:t>
      </w:r>
      <w:r w:rsidR="000F025F" w:rsidRPr="00034712">
        <w:rPr>
          <w:sz w:val="20"/>
          <w:lang w:val="el-GR"/>
        </w:rPr>
        <w:t xml:space="preserve"> </w:t>
      </w:r>
      <w:r w:rsidR="000F025F" w:rsidRPr="00034712">
        <w:rPr>
          <w:sz w:val="20"/>
        </w:rPr>
        <w:t>RH</w:t>
      </w:r>
      <w:r w:rsidR="000F025F" w:rsidRPr="00034712">
        <w:rPr>
          <w:sz w:val="20"/>
          <w:lang w:val="el-GR"/>
        </w:rPr>
        <w:t xml:space="preserve"> στους 400</w:t>
      </w:r>
      <w:r w:rsidR="000F025F" w:rsidRPr="00034712">
        <w:rPr>
          <w:sz w:val="20"/>
          <w:vertAlign w:val="superscript"/>
          <w:lang w:val="el-GR"/>
        </w:rPr>
        <w:t>ο</w:t>
      </w:r>
      <w:r w:rsidR="000F025F" w:rsidRPr="00034712">
        <w:rPr>
          <w:sz w:val="20"/>
        </w:rPr>
        <w:t>C</w:t>
      </w:r>
    </w:p>
    <w:p w:rsidR="00D01E60" w:rsidRDefault="000670C7" w:rsidP="00C213D3">
      <w:pPr>
        <w:tabs>
          <w:tab w:val="center" w:pos="4536"/>
        </w:tabs>
        <w:jc w:val="center"/>
        <w:rPr>
          <w:rFonts w:ascii="Arial" w:hAnsi="Arial" w:cs="Arial"/>
          <w:lang w:val="el-GR"/>
        </w:rPr>
      </w:pPr>
      <w:r>
        <w:rPr>
          <w:rFonts w:ascii="Arial" w:hAnsi="Arial" w:cs="Arial"/>
          <w:noProof/>
          <w:lang w:val="el-GR" w:eastAsia="el-GR" w:bidi="ar-SA"/>
        </w:rPr>
        <w:lastRenderedPageBreak/>
        <w:drawing>
          <wp:inline distT="0" distB="0" distL="0" distR="0">
            <wp:extent cx="4484370" cy="2674620"/>
            <wp:effectExtent l="19050" t="0" r="11430" b="0"/>
            <wp:docPr id="141" name="Γράφημα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0670C7" w:rsidRDefault="000F025F">
      <w:pPr>
        <w:jc w:val="center"/>
        <w:rPr>
          <w:rFonts w:ascii="Arial" w:hAnsi="Arial" w:cs="Arial"/>
          <w:lang w:val="el-GR"/>
        </w:rPr>
      </w:pPr>
      <w:r w:rsidRPr="00034712">
        <w:rPr>
          <w:sz w:val="20"/>
          <w:lang w:val="el-GR"/>
        </w:rPr>
        <w:t>Σχήμα</w:t>
      </w:r>
      <w:r w:rsidR="007F33FE" w:rsidRPr="00034712">
        <w:rPr>
          <w:sz w:val="20"/>
          <w:lang w:val="el-GR"/>
        </w:rPr>
        <w:t xml:space="preserve"> 4.10</w:t>
      </w:r>
      <w:r w:rsidRPr="00034712">
        <w:rPr>
          <w:sz w:val="20"/>
          <w:lang w:val="el-GR"/>
        </w:rPr>
        <w:t xml:space="preserve">: Προσρόφηση </w:t>
      </w:r>
      <w:r w:rsidRPr="00034712">
        <w:rPr>
          <w:sz w:val="20"/>
        </w:rPr>
        <w:t>Pb</w:t>
      </w:r>
      <w:r w:rsidRPr="00034712">
        <w:rPr>
          <w:sz w:val="20"/>
          <w:vertAlign w:val="superscript"/>
          <w:lang w:val="el-GR"/>
        </w:rPr>
        <w:t>2+</w:t>
      </w:r>
      <w:r w:rsidRPr="00034712">
        <w:rPr>
          <w:sz w:val="20"/>
          <w:lang w:val="el-GR"/>
        </w:rPr>
        <w:t xml:space="preserve"> για τα </w:t>
      </w:r>
      <w:r w:rsidRPr="00034712">
        <w:rPr>
          <w:sz w:val="20"/>
        </w:rPr>
        <w:t>biochar</w:t>
      </w:r>
      <w:r w:rsidRPr="00034712">
        <w:rPr>
          <w:sz w:val="20"/>
          <w:lang w:val="el-GR"/>
        </w:rPr>
        <w:t xml:space="preserve"> </w:t>
      </w:r>
      <w:r w:rsidRPr="00034712">
        <w:rPr>
          <w:sz w:val="20"/>
        </w:rPr>
        <w:t>RH</w:t>
      </w:r>
      <w:r w:rsidRPr="00034712">
        <w:rPr>
          <w:sz w:val="20"/>
          <w:lang w:val="el-GR"/>
        </w:rPr>
        <w:t xml:space="preserve"> στους 600</w:t>
      </w:r>
      <w:r w:rsidRPr="00034712">
        <w:rPr>
          <w:sz w:val="20"/>
          <w:vertAlign w:val="superscript"/>
          <w:lang w:val="el-GR"/>
        </w:rPr>
        <w:t>ο</w:t>
      </w:r>
      <w:r w:rsidRPr="00034712">
        <w:rPr>
          <w:sz w:val="20"/>
        </w:rPr>
        <w:t>C</w:t>
      </w:r>
    </w:p>
    <w:p w:rsidR="00D01E60" w:rsidRDefault="000670C7" w:rsidP="00C213D3">
      <w:pPr>
        <w:jc w:val="center"/>
        <w:rPr>
          <w:lang w:val="el-GR"/>
        </w:rPr>
      </w:pPr>
      <w:r>
        <w:rPr>
          <w:noProof/>
          <w:lang w:val="el-GR" w:eastAsia="el-GR" w:bidi="ar-SA"/>
        </w:rPr>
        <w:drawing>
          <wp:inline distT="0" distB="0" distL="0" distR="0">
            <wp:extent cx="4411684" cy="2516744"/>
            <wp:effectExtent l="19050" t="0" r="26966" b="0"/>
            <wp:docPr id="139" name="Γράφημα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7F33FE" w:rsidRPr="00034712" w:rsidRDefault="002F2E78" w:rsidP="00034712">
      <w:pPr>
        <w:jc w:val="center"/>
        <w:rPr>
          <w:lang w:val="el-GR"/>
        </w:rPr>
      </w:pPr>
      <w:r>
        <w:rPr>
          <w:sz w:val="20"/>
          <w:lang w:val="el-GR"/>
        </w:rPr>
        <w:t xml:space="preserve">Σχήμα </w:t>
      </w:r>
      <w:r w:rsidR="007F33FE" w:rsidRPr="00034712">
        <w:rPr>
          <w:sz w:val="20"/>
          <w:lang w:val="el-GR"/>
        </w:rPr>
        <w:t>4.11:</w:t>
      </w:r>
      <w:r w:rsidR="00034712" w:rsidRPr="00034712">
        <w:rPr>
          <w:sz w:val="20"/>
          <w:lang w:val="el-GR"/>
        </w:rPr>
        <w:t xml:space="preserve"> Επίδραση του χρόνου επαφής στην προσροφητική ικανότητα των </w:t>
      </w:r>
      <w:r w:rsidR="00D01E60">
        <w:rPr>
          <w:sz w:val="20"/>
        </w:rPr>
        <w:t>RH</w:t>
      </w:r>
      <w:r w:rsidR="0071032D" w:rsidRPr="0071032D">
        <w:rPr>
          <w:sz w:val="20"/>
          <w:lang w:val="el-GR"/>
        </w:rPr>
        <w:t xml:space="preserve"> </w:t>
      </w:r>
      <w:r w:rsidR="00034712" w:rsidRPr="00034712">
        <w:rPr>
          <w:sz w:val="20"/>
        </w:rPr>
        <w:t>biochars</w:t>
      </w:r>
    </w:p>
    <w:p w:rsidR="000670C7" w:rsidRDefault="009B385D">
      <w:pPr>
        <w:jc w:val="center"/>
        <w:rPr>
          <w:lang w:val="el-GR"/>
        </w:rPr>
      </w:pPr>
      <w:r w:rsidRPr="009B385D">
        <w:rPr>
          <w:noProof/>
          <w:lang w:val="el-GR" w:eastAsia="el-GR" w:bidi="ar-SA"/>
        </w:rPr>
        <w:lastRenderedPageBreak/>
        <w:drawing>
          <wp:inline distT="0" distB="0" distL="0" distR="0">
            <wp:extent cx="4434840" cy="2636520"/>
            <wp:effectExtent l="19050" t="0" r="22860" b="0"/>
            <wp:docPr id="46" name="Γράφημα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00034712">
        <w:rPr>
          <w:lang w:val="el-GR"/>
        </w:rPr>
        <w:t xml:space="preserve">                            </w:t>
      </w:r>
      <w:r w:rsidR="000F025F" w:rsidRPr="00034712">
        <w:rPr>
          <w:sz w:val="20"/>
          <w:lang w:val="el-GR"/>
        </w:rPr>
        <w:t>Σχήμα</w:t>
      </w:r>
      <w:r w:rsidR="007F33FE" w:rsidRPr="00034712">
        <w:rPr>
          <w:sz w:val="20"/>
          <w:lang w:val="el-GR"/>
        </w:rPr>
        <w:t xml:space="preserve"> 4.12</w:t>
      </w:r>
      <w:r w:rsidR="000F025F" w:rsidRPr="00034712">
        <w:rPr>
          <w:sz w:val="20"/>
          <w:lang w:val="el-GR"/>
        </w:rPr>
        <w:t xml:space="preserve">: Προσρόφηση </w:t>
      </w:r>
      <w:r w:rsidR="000F025F" w:rsidRPr="00034712">
        <w:rPr>
          <w:sz w:val="20"/>
        </w:rPr>
        <w:t>Pb</w:t>
      </w:r>
      <w:r w:rsidR="000F025F" w:rsidRPr="00034712">
        <w:rPr>
          <w:sz w:val="20"/>
          <w:vertAlign w:val="superscript"/>
          <w:lang w:val="el-GR"/>
        </w:rPr>
        <w:t>2+</w:t>
      </w:r>
      <w:r w:rsidR="000F025F" w:rsidRPr="00034712">
        <w:rPr>
          <w:sz w:val="20"/>
          <w:lang w:val="el-GR"/>
        </w:rPr>
        <w:t xml:space="preserve"> για τα </w:t>
      </w:r>
      <w:r w:rsidR="000F025F" w:rsidRPr="00034712">
        <w:rPr>
          <w:sz w:val="20"/>
        </w:rPr>
        <w:t>biochar</w:t>
      </w:r>
      <w:r w:rsidR="000F025F" w:rsidRPr="00034712">
        <w:rPr>
          <w:sz w:val="20"/>
          <w:lang w:val="el-GR"/>
        </w:rPr>
        <w:t xml:space="preserve"> </w:t>
      </w:r>
      <w:r w:rsidR="000F025F" w:rsidRPr="00034712">
        <w:rPr>
          <w:sz w:val="20"/>
        </w:rPr>
        <w:t>SS</w:t>
      </w:r>
      <w:r w:rsidR="000F025F" w:rsidRPr="00034712">
        <w:rPr>
          <w:sz w:val="20"/>
          <w:lang w:val="el-GR"/>
        </w:rPr>
        <w:t xml:space="preserve"> στους 400</w:t>
      </w:r>
      <w:r w:rsidR="000F025F" w:rsidRPr="00034712">
        <w:rPr>
          <w:sz w:val="20"/>
          <w:vertAlign w:val="superscript"/>
          <w:lang w:val="el-GR"/>
        </w:rPr>
        <w:t>ο</w:t>
      </w:r>
      <w:r w:rsidR="000F025F" w:rsidRPr="00034712">
        <w:rPr>
          <w:sz w:val="20"/>
        </w:rPr>
        <w:t>C</w:t>
      </w:r>
    </w:p>
    <w:p w:rsidR="000670C7" w:rsidRDefault="0071032D">
      <w:pPr>
        <w:jc w:val="center"/>
        <w:rPr>
          <w:rFonts w:ascii="Arial" w:hAnsi="Arial" w:cs="Arial"/>
          <w:lang w:val="el-GR"/>
        </w:rPr>
      </w:pPr>
      <w:r w:rsidRPr="0071032D">
        <w:rPr>
          <w:rFonts w:ascii="Arial" w:hAnsi="Arial" w:cs="Arial"/>
          <w:lang w:val="el-GR"/>
        </w:rPr>
        <w:t xml:space="preserve"> </w:t>
      </w:r>
      <w:r w:rsidR="009B385D" w:rsidRPr="009B385D">
        <w:rPr>
          <w:rFonts w:ascii="Arial" w:hAnsi="Arial" w:cs="Arial"/>
          <w:noProof/>
          <w:lang w:val="el-GR" w:eastAsia="el-GR" w:bidi="ar-SA"/>
        </w:rPr>
        <w:drawing>
          <wp:inline distT="0" distB="0" distL="0" distR="0">
            <wp:extent cx="4488180" cy="2513330"/>
            <wp:effectExtent l="19050" t="0" r="26670" b="1270"/>
            <wp:docPr id="47" name="Γράφημα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rsidR="00034712">
        <w:rPr>
          <w:rFonts w:ascii="Arial" w:hAnsi="Arial" w:cs="Arial"/>
          <w:lang w:val="el-GR"/>
        </w:rPr>
        <w:t xml:space="preserve">                              </w:t>
      </w:r>
      <w:r w:rsidR="000F025F" w:rsidRPr="00034712">
        <w:rPr>
          <w:sz w:val="20"/>
          <w:lang w:val="el-GR"/>
        </w:rPr>
        <w:t>Σχήμα</w:t>
      </w:r>
      <w:r w:rsidR="007F33FE" w:rsidRPr="00034712">
        <w:rPr>
          <w:sz w:val="20"/>
          <w:lang w:val="el-GR"/>
        </w:rPr>
        <w:t xml:space="preserve"> 4.13</w:t>
      </w:r>
      <w:r w:rsidR="000F025F" w:rsidRPr="00034712">
        <w:rPr>
          <w:sz w:val="20"/>
          <w:lang w:val="el-GR"/>
        </w:rPr>
        <w:t xml:space="preserve">: Προσρόφηση </w:t>
      </w:r>
      <w:r w:rsidR="000F025F" w:rsidRPr="00034712">
        <w:rPr>
          <w:sz w:val="20"/>
        </w:rPr>
        <w:t>Pb</w:t>
      </w:r>
      <w:r w:rsidR="000F025F" w:rsidRPr="00034712">
        <w:rPr>
          <w:sz w:val="20"/>
          <w:vertAlign w:val="superscript"/>
          <w:lang w:val="el-GR"/>
        </w:rPr>
        <w:t>2+</w:t>
      </w:r>
      <w:r w:rsidR="000F025F" w:rsidRPr="00034712">
        <w:rPr>
          <w:sz w:val="20"/>
          <w:lang w:val="el-GR"/>
        </w:rPr>
        <w:t xml:space="preserve"> για τα </w:t>
      </w:r>
      <w:r w:rsidR="000F025F" w:rsidRPr="00034712">
        <w:rPr>
          <w:sz w:val="20"/>
        </w:rPr>
        <w:t>biochar</w:t>
      </w:r>
      <w:r w:rsidR="000F025F" w:rsidRPr="00034712">
        <w:rPr>
          <w:sz w:val="20"/>
          <w:lang w:val="el-GR"/>
        </w:rPr>
        <w:t xml:space="preserve"> </w:t>
      </w:r>
      <w:r w:rsidR="000F025F" w:rsidRPr="00034712">
        <w:rPr>
          <w:sz w:val="20"/>
        </w:rPr>
        <w:t>SS</w:t>
      </w:r>
      <w:r w:rsidR="000F025F" w:rsidRPr="00034712">
        <w:rPr>
          <w:sz w:val="20"/>
          <w:lang w:val="el-GR"/>
        </w:rPr>
        <w:t xml:space="preserve"> στους 600</w:t>
      </w:r>
      <w:r w:rsidR="000F025F" w:rsidRPr="00034712">
        <w:rPr>
          <w:sz w:val="20"/>
          <w:vertAlign w:val="superscript"/>
          <w:lang w:val="el-GR"/>
        </w:rPr>
        <w:t>ο</w:t>
      </w:r>
      <w:r w:rsidR="000F025F" w:rsidRPr="00034712">
        <w:rPr>
          <w:sz w:val="20"/>
        </w:rPr>
        <w:t>C</w:t>
      </w:r>
    </w:p>
    <w:p w:rsidR="00D01E60" w:rsidRDefault="00034712" w:rsidP="00034712">
      <w:pPr>
        <w:jc w:val="center"/>
        <w:rPr>
          <w:rFonts w:ascii="Arial" w:hAnsi="Arial" w:cs="Arial"/>
          <w:lang w:val="el-GR"/>
        </w:rPr>
      </w:pPr>
      <w:r>
        <w:rPr>
          <w:rFonts w:ascii="Arial" w:hAnsi="Arial" w:cs="Arial"/>
          <w:lang w:val="el-GR"/>
        </w:rPr>
        <w:t xml:space="preserve"> </w:t>
      </w:r>
      <w:r w:rsidR="000670C7">
        <w:rPr>
          <w:rFonts w:ascii="Arial" w:hAnsi="Arial" w:cs="Arial"/>
          <w:noProof/>
          <w:lang w:val="el-GR" w:eastAsia="el-GR" w:bidi="ar-SA"/>
        </w:rPr>
        <w:drawing>
          <wp:inline distT="0" distB="0" distL="0" distR="0">
            <wp:extent cx="4495800" cy="2496185"/>
            <wp:effectExtent l="19050" t="0" r="19050" b="0"/>
            <wp:docPr id="140" name="Γράφημα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Pr>
          <w:rFonts w:ascii="Arial" w:hAnsi="Arial" w:cs="Arial"/>
          <w:lang w:val="el-GR"/>
        </w:rPr>
        <w:t xml:space="preserve">           </w:t>
      </w:r>
    </w:p>
    <w:p w:rsidR="00034712" w:rsidRPr="00034712" w:rsidRDefault="00034712" w:rsidP="00034712">
      <w:pPr>
        <w:jc w:val="center"/>
        <w:rPr>
          <w:rFonts w:ascii="Arial" w:hAnsi="Arial" w:cs="Arial"/>
          <w:lang w:val="el-GR"/>
        </w:rPr>
      </w:pPr>
      <w:r>
        <w:rPr>
          <w:sz w:val="20"/>
          <w:lang w:val="el-GR"/>
        </w:rPr>
        <w:t xml:space="preserve">Σχήμα 4.14: </w:t>
      </w:r>
      <w:r w:rsidRPr="00034712">
        <w:rPr>
          <w:sz w:val="20"/>
          <w:lang w:val="el-GR"/>
        </w:rPr>
        <w:t xml:space="preserve">Επίδραση του χρόνου επαφής στην προσροφητική ικανότητα των </w:t>
      </w:r>
      <w:r w:rsidRPr="00034712">
        <w:rPr>
          <w:sz w:val="20"/>
        </w:rPr>
        <w:t>biochars</w:t>
      </w:r>
      <w:r w:rsidRPr="00034712">
        <w:rPr>
          <w:sz w:val="20"/>
          <w:lang w:val="el-GR"/>
        </w:rPr>
        <w:t xml:space="preserve"> λυματολάσπης (</w:t>
      </w:r>
      <w:r w:rsidRPr="00034712">
        <w:rPr>
          <w:sz w:val="20"/>
        </w:rPr>
        <w:t>SS</w:t>
      </w:r>
      <w:r w:rsidRPr="00034712">
        <w:rPr>
          <w:sz w:val="20"/>
          <w:lang w:val="el-GR"/>
        </w:rPr>
        <w:t>)</w:t>
      </w:r>
    </w:p>
    <w:p w:rsidR="00397A15" w:rsidRPr="006D1B89" w:rsidRDefault="000C343E" w:rsidP="000C343E">
      <w:pPr>
        <w:jc w:val="both"/>
        <w:rPr>
          <w:rFonts w:ascii="Arial" w:hAnsi="Arial" w:cs="Arial"/>
          <w:lang w:val="el-GR"/>
        </w:rPr>
      </w:pPr>
      <w:r w:rsidRPr="004454EF">
        <w:rPr>
          <w:rFonts w:ascii="Arial" w:hAnsi="Arial" w:cs="Arial"/>
          <w:lang w:val="el-GR"/>
        </w:rPr>
        <w:lastRenderedPageBreak/>
        <w:t>Στην περίπτωση απομάκρυνσης του μόλυβδου</w:t>
      </w:r>
      <w:r w:rsidR="0071032D" w:rsidRPr="0071032D">
        <w:rPr>
          <w:rFonts w:ascii="Arial" w:hAnsi="Arial" w:cs="Arial"/>
          <w:lang w:val="el-GR"/>
        </w:rPr>
        <w:t xml:space="preserve">, </w:t>
      </w:r>
      <w:r w:rsidR="00CF0E78">
        <w:rPr>
          <w:rFonts w:ascii="Arial" w:hAnsi="Arial" w:cs="Arial"/>
          <w:lang w:val="el-GR"/>
        </w:rPr>
        <w:t>όπως δείχνουν τα</w:t>
      </w:r>
      <w:r w:rsidR="00FA2AF1">
        <w:rPr>
          <w:rFonts w:ascii="Arial" w:hAnsi="Arial" w:cs="Arial"/>
          <w:lang w:val="el-GR"/>
        </w:rPr>
        <w:t xml:space="preserve"> </w:t>
      </w:r>
      <w:r w:rsidR="00CF0E78">
        <w:rPr>
          <w:rFonts w:ascii="Arial" w:hAnsi="Arial" w:cs="Arial"/>
          <w:lang w:val="el-GR"/>
        </w:rPr>
        <w:t>Σ</w:t>
      </w:r>
      <w:r w:rsidR="00FA2AF1">
        <w:rPr>
          <w:rFonts w:ascii="Arial" w:hAnsi="Arial" w:cs="Arial"/>
          <w:lang w:val="el-GR"/>
        </w:rPr>
        <w:t>χήματα 4.9</w:t>
      </w:r>
      <w:r w:rsidRPr="004454EF">
        <w:rPr>
          <w:rFonts w:ascii="Arial" w:hAnsi="Arial" w:cs="Arial"/>
          <w:lang w:val="el-GR"/>
        </w:rPr>
        <w:t>,</w:t>
      </w:r>
      <w:r w:rsidR="00CF0E78">
        <w:rPr>
          <w:rFonts w:ascii="Arial" w:hAnsi="Arial" w:cs="Arial"/>
          <w:lang w:val="el-GR"/>
        </w:rPr>
        <w:t xml:space="preserve"> </w:t>
      </w:r>
      <w:r w:rsidR="00FA2AF1">
        <w:rPr>
          <w:rFonts w:ascii="Arial" w:hAnsi="Arial" w:cs="Arial"/>
          <w:lang w:val="el-GR"/>
        </w:rPr>
        <w:t>4.10,</w:t>
      </w:r>
      <w:r w:rsidR="00CF0E78">
        <w:rPr>
          <w:rFonts w:ascii="Arial" w:hAnsi="Arial" w:cs="Arial"/>
          <w:lang w:val="el-GR"/>
        </w:rPr>
        <w:t xml:space="preserve"> </w:t>
      </w:r>
      <w:r w:rsidR="00FA2AF1">
        <w:rPr>
          <w:rFonts w:ascii="Arial" w:hAnsi="Arial" w:cs="Arial"/>
          <w:lang w:val="el-GR"/>
        </w:rPr>
        <w:t>4.11,</w:t>
      </w:r>
      <w:r w:rsidR="00CF0E78">
        <w:rPr>
          <w:rFonts w:ascii="Arial" w:hAnsi="Arial" w:cs="Arial"/>
          <w:lang w:val="el-GR"/>
        </w:rPr>
        <w:t xml:space="preserve"> </w:t>
      </w:r>
      <w:r w:rsidR="00FA2AF1">
        <w:rPr>
          <w:rFonts w:ascii="Arial" w:hAnsi="Arial" w:cs="Arial"/>
          <w:lang w:val="el-GR"/>
        </w:rPr>
        <w:t>4.12,</w:t>
      </w:r>
      <w:r w:rsidR="00CF0E78">
        <w:rPr>
          <w:rFonts w:ascii="Arial" w:hAnsi="Arial" w:cs="Arial"/>
          <w:lang w:val="el-GR"/>
        </w:rPr>
        <w:t xml:space="preserve"> </w:t>
      </w:r>
      <w:r w:rsidR="00FA2AF1">
        <w:rPr>
          <w:rFonts w:ascii="Arial" w:hAnsi="Arial" w:cs="Arial"/>
          <w:lang w:val="el-GR"/>
        </w:rPr>
        <w:t>4.13 και 4.14,</w:t>
      </w:r>
      <w:r w:rsidRPr="004454EF">
        <w:rPr>
          <w:rFonts w:ascii="Arial" w:hAnsi="Arial" w:cs="Arial"/>
          <w:lang w:val="el-GR"/>
        </w:rPr>
        <w:t xml:space="preserve"> όλα τα βιοεξανθρακώματα </w:t>
      </w:r>
      <w:r w:rsidR="00487EF1">
        <w:rPr>
          <w:rFonts w:ascii="Arial" w:hAnsi="Arial" w:cs="Arial"/>
          <w:lang w:val="el-GR"/>
        </w:rPr>
        <w:t>επιτυγχάνουν</w:t>
      </w:r>
      <w:r w:rsidR="00487EF1" w:rsidRPr="004454EF">
        <w:rPr>
          <w:rFonts w:ascii="Arial" w:hAnsi="Arial" w:cs="Arial"/>
          <w:lang w:val="el-GR"/>
        </w:rPr>
        <w:t xml:space="preserve"> </w:t>
      </w:r>
      <w:r w:rsidRPr="004454EF">
        <w:rPr>
          <w:rFonts w:ascii="Arial" w:hAnsi="Arial" w:cs="Arial"/>
          <w:lang w:val="el-GR"/>
        </w:rPr>
        <w:t>τεράστιες απομακρύνσεις. Από τα πέντε πρώτα λεπτά οι απομακ</w:t>
      </w:r>
      <w:r w:rsidR="000C2204">
        <w:rPr>
          <w:rFonts w:ascii="Arial" w:hAnsi="Arial" w:cs="Arial"/>
          <w:lang w:val="el-GR"/>
        </w:rPr>
        <w:t>ρύνσεις είναι μεγαλύτερες του 92</w:t>
      </w:r>
      <w:r w:rsidRPr="004454EF">
        <w:rPr>
          <w:rFonts w:ascii="Arial" w:hAnsi="Arial" w:cs="Arial"/>
          <w:lang w:val="el-GR"/>
        </w:rPr>
        <w:t xml:space="preserve">% και πλησιάζουν μέχρι και το 98%. Αυτό το γεγονός οφείλεται στο ότι ο μόλυβδος </w:t>
      </w:r>
      <w:r w:rsidR="00950C65" w:rsidRPr="004454EF">
        <w:rPr>
          <w:rFonts w:ascii="Arial" w:hAnsi="Arial" w:cs="Arial"/>
          <w:lang w:val="el-GR"/>
        </w:rPr>
        <w:t>έχει μικρό ατομικό βάρος</w:t>
      </w:r>
      <w:r w:rsidR="00487EF1">
        <w:rPr>
          <w:rFonts w:ascii="Arial" w:hAnsi="Arial" w:cs="Arial"/>
          <w:lang w:val="el-GR"/>
        </w:rPr>
        <w:t>,</w:t>
      </w:r>
      <w:r w:rsidR="00BA4394">
        <w:rPr>
          <w:rFonts w:ascii="Arial" w:hAnsi="Arial" w:cs="Arial"/>
          <w:lang w:val="el-GR"/>
        </w:rPr>
        <w:t xml:space="preserve"> οπό</w:t>
      </w:r>
      <w:r w:rsidRPr="004454EF">
        <w:rPr>
          <w:rFonts w:ascii="Arial" w:hAnsi="Arial" w:cs="Arial"/>
          <w:lang w:val="el-GR"/>
        </w:rPr>
        <w:t xml:space="preserve">τε </w:t>
      </w:r>
      <w:r w:rsidR="00D905A7" w:rsidRPr="004454EF">
        <w:rPr>
          <w:rFonts w:ascii="Arial" w:hAnsi="Arial" w:cs="Arial"/>
          <w:lang w:val="el-GR"/>
        </w:rPr>
        <w:t>απορροφάται</w:t>
      </w:r>
      <w:r w:rsidRPr="004454EF">
        <w:rPr>
          <w:rFonts w:ascii="Arial" w:hAnsi="Arial" w:cs="Arial"/>
          <w:lang w:val="el-GR"/>
        </w:rPr>
        <w:t xml:space="preserve"> </w:t>
      </w:r>
      <w:r w:rsidR="0057560A">
        <w:rPr>
          <w:rFonts w:ascii="Arial" w:hAnsi="Arial" w:cs="Arial"/>
          <w:lang w:val="el-GR"/>
        </w:rPr>
        <w:t xml:space="preserve">πιο </w:t>
      </w:r>
      <w:r w:rsidRPr="004454EF">
        <w:rPr>
          <w:rFonts w:ascii="Arial" w:hAnsi="Arial" w:cs="Arial"/>
          <w:lang w:val="el-GR"/>
        </w:rPr>
        <w:t xml:space="preserve">εύκολα </w:t>
      </w:r>
      <w:r w:rsidR="0057560A">
        <w:rPr>
          <w:rFonts w:ascii="Arial" w:hAnsi="Arial" w:cs="Arial"/>
          <w:lang w:val="el-GR"/>
        </w:rPr>
        <w:t xml:space="preserve">σε σχέση με το </w:t>
      </w:r>
      <w:r w:rsidR="00CB7005">
        <w:rPr>
          <w:rFonts w:ascii="Arial" w:hAnsi="Arial" w:cs="Arial"/>
          <w:lang w:val="el-GR"/>
        </w:rPr>
        <w:t>Ν</w:t>
      </w:r>
      <w:r w:rsidR="0057560A">
        <w:rPr>
          <w:rFonts w:ascii="Arial" w:hAnsi="Arial" w:cs="Arial"/>
          <w:lang w:val="el-GR"/>
        </w:rPr>
        <w:t>ικέλιο</w:t>
      </w:r>
      <w:r w:rsidR="00950C65" w:rsidRPr="004454EF">
        <w:rPr>
          <w:rFonts w:ascii="Arial" w:hAnsi="Arial" w:cs="Arial"/>
          <w:lang w:val="el-GR"/>
        </w:rPr>
        <w:t>.</w:t>
      </w:r>
      <w:r w:rsidR="00487EF1">
        <w:rPr>
          <w:rFonts w:ascii="Arial" w:hAnsi="Arial" w:cs="Arial"/>
          <w:lang w:val="el-GR"/>
        </w:rPr>
        <w:t xml:space="preserve"> Ο</w:t>
      </w:r>
      <w:r w:rsidR="00950C65" w:rsidRPr="004454EF">
        <w:rPr>
          <w:rFonts w:ascii="Arial" w:hAnsi="Arial" w:cs="Arial"/>
          <w:lang w:val="el-GR"/>
        </w:rPr>
        <w:t xml:space="preserve"> μόλυβδος</w:t>
      </w:r>
      <w:r w:rsidR="00487EF1">
        <w:rPr>
          <w:rFonts w:ascii="Arial" w:hAnsi="Arial" w:cs="Arial"/>
          <w:lang w:val="el-GR"/>
        </w:rPr>
        <w:t>, ως</w:t>
      </w:r>
      <w:r w:rsidR="00950C65" w:rsidRPr="004454EF">
        <w:rPr>
          <w:rFonts w:ascii="Arial" w:hAnsi="Arial" w:cs="Arial"/>
          <w:lang w:val="el-GR"/>
        </w:rPr>
        <w:t xml:space="preserve"> κατιόν</w:t>
      </w:r>
      <w:r w:rsidR="00487EF1">
        <w:rPr>
          <w:rFonts w:ascii="Arial" w:hAnsi="Arial" w:cs="Arial"/>
          <w:lang w:val="el-GR"/>
        </w:rPr>
        <w:t>,</w:t>
      </w:r>
      <w:r w:rsidR="00950C65" w:rsidRPr="004454EF">
        <w:rPr>
          <w:rFonts w:ascii="Arial" w:hAnsi="Arial" w:cs="Arial"/>
          <w:lang w:val="el-GR"/>
        </w:rPr>
        <w:t xml:space="preserve"> έχει μεγ</w:t>
      </w:r>
      <w:r w:rsidR="00487EF1">
        <w:rPr>
          <w:rFonts w:ascii="Arial" w:hAnsi="Arial" w:cs="Arial"/>
          <w:lang w:val="el-GR"/>
        </w:rPr>
        <w:t>άλη τάση</w:t>
      </w:r>
      <w:r w:rsidR="00950C65" w:rsidRPr="004454EF">
        <w:rPr>
          <w:rFonts w:ascii="Arial" w:hAnsi="Arial" w:cs="Arial"/>
          <w:lang w:val="el-GR"/>
        </w:rPr>
        <w:t xml:space="preserve"> να προσροφηθεί και να απομακρυνθεί άμεσα.</w:t>
      </w:r>
      <w:r w:rsidR="006D1B89">
        <w:rPr>
          <w:rFonts w:ascii="Arial" w:hAnsi="Arial" w:cs="Arial"/>
          <w:lang w:val="el-GR"/>
        </w:rPr>
        <w:t xml:space="preserve"> Σε αντίστοιχες έρευνες η απομάκρυνση του μολύβδου ήτ</w:t>
      </w:r>
      <w:r w:rsidR="00960F43">
        <w:rPr>
          <w:rFonts w:ascii="Arial" w:hAnsi="Arial" w:cs="Arial"/>
          <w:lang w:val="el-GR"/>
        </w:rPr>
        <w:t xml:space="preserve">αν εξίσου </w:t>
      </w:r>
      <w:r w:rsidR="00487EF1">
        <w:rPr>
          <w:rFonts w:ascii="Arial" w:hAnsi="Arial" w:cs="Arial"/>
          <w:lang w:val="el-GR"/>
        </w:rPr>
        <w:t>μεγάλη</w:t>
      </w:r>
      <w:r w:rsidR="00960F43">
        <w:rPr>
          <w:rFonts w:ascii="Arial" w:hAnsi="Arial" w:cs="Arial"/>
          <w:lang w:val="el-GR"/>
        </w:rPr>
        <w:t>. Συγκεκριμένα</w:t>
      </w:r>
      <w:r w:rsidR="00487EF1">
        <w:rPr>
          <w:rFonts w:ascii="Arial" w:hAnsi="Arial" w:cs="Arial"/>
          <w:lang w:val="el-GR"/>
        </w:rPr>
        <w:t>,</w:t>
      </w:r>
      <w:r w:rsidR="00960F43">
        <w:rPr>
          <w:rFonts w:ascii="Arial" w:hAnsi="Arial" w:cs="Arial"/>
          <w:lang w:val="el-GR"/>
        </w:rPr>
        <w:t xml:space="preserve"> </w:t>
      </w:r>
      <w:r w:rsidR="006D1B89">
        <w:rPr>
          <w:rFonts w:ascii="Arial" w:hAnsi="Arial" w:cs="Arial"/>
          <w:lang w:val="el-GR"/>
        </w:rPr>
        <w:t xml:space="preserve">βιοεξανθρακώματα που παράχθηκαν από υπολείμματα πεύκου και τροποποιήθηκαν με </w:t>
      </w:r>
      <w:r w:rsidR="006D1B89">
        <w:rPr>
          <w:rFonts w:ascii="Arial" w:hAnsi="Arial" w:cs="Arial"/>
        </w:rPr>
        <w:t>MnO</w:t>
      </w:r>
      <w:r w:rsidR="006D1B89" w:rsidRPr="006D1B89">
        <w:rPr>
          <w:rFonts w:ascii="Arial" w:hAnsi="Arial" w:cs="Arial"/>
          <w:vertAlign w:val="subscript"/>
          <w:lang w:val="el-GR"/>
        </w:rPr>
        <w:t xml:space="preserve">2 </w:t>
      </w:r>
      <w:r w:rsidR="006D1B89">
        <w:rPr>
          <w:rFonts w:ascii="Arial" w:hAnsi="Arial" w:cs="Arial"/>
          <w:lang w:val="el-GR"/>
        </w:rPr>
        <w:t>αύξησαν την απομάκρυνση κατά 45% περισσότερο σε σχέση με τα μη</w:t>
      </w:r>
      <w:r w:rsidR="00BA4394">
        <w:rPr>
          <w:rFonts w:ascii="Arial" w:hAnsi="Arial" w:cs="Arial"/>
          <w:lang w:val="el-GR"/>
        </w:rPr>
        <w:t xml:space="preserve"> τροποποιημένα βιοεξανθρακώματα</w:t>
      </w:r>
      <w:r w:rsidR="001E3E3A">
        <w:rPr>
          <w:rFonts w:ascii="Arial" w:hAnsi="Arial" w:cs="Arial"/>
          <w:lang w:val="el-GR"/>
        </w:rPr>
        <w:t xml:space="preserve"> </w:t>
      </w:r>
      <w:r w:rsidR="006D1B89">
        <w:rPr>
          <w:rFonts w:ascii="Arial" w:hAnsi="Arial" w:cs="Arial"/>
          <w:lang w:val="el-GR"/>
        </w:rPr>
        <w:t>[</w:t>
      </w:r>
      <w:r w:rsidR="006D1B89">
        <w:rPr>
          <w:rFonts w:ascii="Arial" w:hAnsi="Arial" w:cs="Arial"/>
        </w:rPr>
        <w:t>Q</w:t>
      </w:r>
      <w:r w:rsidR="00CB608F">
        <w:rPr>
          <w:rFonts w:ascii="Arial" w:hAnsi="Arial" w:cs="Arial"/>
        </w:rPr>
        <w:t>iu</w:t>
      </w:r>
      <w:r w:rsidR="00CB608F" w:rsidRPr="00CB608F">
        <w:rPr>
          <w:rFonts w:ascii="Arial" w:hAnsi="Arial" w:cs="Arial"/>
          <w:lang w:val="el-GR"/>
        </w:rPr>
        <w:t xml:space="preserve"> </w:t>
      </w:r>
      <w:r w:rsidR="006D1B89">
        <w:rPr>
          <w:rFonts w:ascii="Arial" w:hAnsi="Arial" w:cs="Arial"/>
        </w:rPr>
        <w:t>et</w:t>
      </w:r>
      <w:r w:rsidR="006D1B89" w:rsidRPr="006D1B89">
        <w:rPr>
          <w:rFonts w:ascii="Arial" w:hAnsi="Arial" w:cs="Arial"/>
          <w:lang w:val="el-GR"/>
        </w:rPr>
        <w:t xml:space="preserve"> </w:t>
      </w:r>
      <w:r w:rsidR="006D1B89">
        <w:rPr>
          <w:rFonts w:ascii="Arial" w:hAnsi="Arial" w:cs="Arial"/>
        </w:rPr>
        <w:t>al</w:t>
      </w:r>
      <w:r w:rsidR="006D1B89" w:rsidRPr="006D1B89">
        <w:rPr>
          <w:rFonts w:ascii="Arial" w:hAnsi="Arial" w:cs="Arial"/>
          <w:lang w:val="el-GR"/>
        </w:rPr>
        <w:t>.,</w:t>
      </w:r>
      <w:r w:rsidR="00487EF1">
        <w:rPr>
          <w:rFonts w:ascii="Arial" w:hAnsi="Arial" w:cs="Arial"/>
          <w:lang w:val="el-GR"/>
        </w:rPr>
        <w:t xml:space="preserve"> </w:t>
      </w:r>
      <w:r w:rsidR="006D1B89" w:rsidRPr="006D1B89">
        <w:rPr>
          <w:rFonts w:ascii="Arial" w:hAnsi="Arial" w:cs="Arial"/>
          <w:lang w:val="el-GR"/>
        </w:rPr>
        <w:t>2021</w:t>
      </w:r>
      <w:r w:rsidR="006D1B89">
        <w:rPr>
          <w:rFonts w:ascii="Arial" w:hAnsi="Arial" w:cs="Arial"/>
          <w:lang w:val="el-GR"/>
        </w:rPr>
        <w:t>].</w:t>
      </w:r>
      <w:r w:rsidR="006D1B89" w:rsidRPr="006D1B89">
        <w:rPr>
          <w:rFonts w:ascii="Arial" w:hAnsi="Arial" w:cs="Arial"/>
          <w:lang w:val="el-GR"/>
        </w:rPr>
        <w:t xml:space="preserve"> </w:t>
      </w:r>
      <w:r w:rsidR="00C476F9">
        <w:rPr>
          <w:rFonts w:ascii="Arial" w:hAnsi="Arial" w:cs="Arial"/>
          <w:lang w:val="el-GR"/>
        </w:rPr>
        <w:t>Άλλα</w:t>
      </w:r>
      <w:r w:rsidR="006D1B89">
        <w:rPr>
          <w:rFonts w:ascii="Arial" w:hAnsi="Arial" w:cs="Arial"/>
          <w:lang w:val="el-GR"/>
        </w:rPr>
        <w:t xml:space="preserve"> πειράματα που έγιναν σε βιοεξανθρακώματα λάσπης</w:t>
      </w:r>
      <w:r w:rsidR="005B5CB9">
        <w:rPr>
          <w:rFonts w:ascii="Arial" w:hAnsi="Arial" w:cs="Arial"/>
          <w:lang w:val="el-GR"/>
        </w:rPr>
        <w:t>,</w:t>
      </w:r>
      <w:r w:rsidR="006D1B89">
        <w:rPr>
          <w:rFonts w:ascii="Arial" w:hAnsi="Arial" w:cs="Arial"/>
          <w:lang w:val="el-GR"/>
        </w:rPr>
        <w:t xml:space="preserve"> είχαν ως αποτέλεσμα σχεδόν την ολοκληρωτική απομάκρυνση του μολύβδου, αφήνοντας στο δείγμα λιγότερο από 4μ</w:t>
      </w:r>
      <w:r w:rsidR="006D1B89">
        <w:rPr>
          <w:rFonts w:ascii="Arial" w:hAnsi="Arial" w:cs="Arial"/>
        </w:rPr>
        <w:t>g</w:t>
      </w:r>
      <w:r w:rsidR="006D1B89" w:rsidRPr="006D1B89">
        <w:rPr>
          <w:rFonts w:ascii="Arial" w:hAnsi="Arial" w:cs="Arial"/>
          <w:lang w:val="el-GR"/>
        </w:rPr>
        <w:t>/</w:t>
      </w:r>
      <w:r w:rsidR="006D1B89">
        <w:rPr>
          <w:rFonts w:ascii="Arial" w:hAnsi="Arial" w:cs="Arial"/>
        </w:rPr>
        <w:t>l</w:t>
      </w:r>
      <w:r w:rsidR="00487EF1">
        <w:rPr>
          <w:rFonts w:ascii="Arial" w:hAnsi="Arial" w:cs="Arial"/>
          <w:lang w:val="el-GR"/>
        </w:rPr>
        <w:t>,</w:t>
      </w:r>
      <w:r w:rsidR="006D1B89" w:rsidRPr="006D1B89">
        <w:rPr>
          <w:rFonts w:ascii="Arial" w:hAnsi="Arial" w:cs="Arial"/>
          <w:lang w:val="el-GR"/>
        </w:rPr>
        <w:t xml:space="preserve"> </w:t>
      </w:r>
      <w:r w:rsidR="006D1B89">
        <w:rPr>
          <w:rFonts w:ascii="Arial" w:hAnsi="Arial" w:cs="Arial"/>
          <w:lang w:val="el-GR"/>
        </w:rPr>
        <w:t>δηλαδή εντός των επιτ</w:t>
      </w:r>
      <w:r w:rsidR="00BA4394">
        <w:rPr>
          <w:rFonts w:ascii="Arial" w:hAnsi="Arial" w:cs="Arial"/>
          <w:lang w:val="el-GR"/>
        </w:rPr>
        <w:t>ρεπτών ορίων</w:t>
      </w:r>
      <w:r w:rsidR="001E3E3A">
        <w:rPr>
          <w:rFonts w:ascii="Arial" w:hAnsi="Arial" w:cs="Arial"/>
          <w:lang w:val="el-GR"/>
        </w:rPr>
        <w:t xml:space="preserve"> </w:t>
      </w:r>
      <w:r w:rsidR="006D1B89">
        <w:rPr>
          <w:rFonts w:ascii="Arial" w:hAnsi="Arial" w:cs="Arial"/>
          <w:lang w:val="el-GR"/>
        </w:rPr>
        <w:t>[</w:t>
      </w:r>
      <w:r w:rsidR="006D1B89">
        <w:rPr>
          <w:rFonts w:ascii="Arial" w:hAnsi="Arial" w:cs="Arial"/>
        </w:rPr>
        <w:t>Mortaza</w:t>
      </w:r>
      <w:r w:rsidR="006D1B89" w:rsidRPr="006D1B89">
        <w:rPr>
          <w:rFonts w:ascii="Arial" w:hAnsi="Arial" w:cs="Arial"/>
          <w:lang w:val="el-GR"/>
        </w:rPr>
        <w:t xml:space="preserve"> </w:t>
      </w:r>
      <w:r w:rsidR="006D1B89">
        <w:rPr>
          <w:rFonts w:ascii="Arial" w:hAnsi="Arial" w:cs="Arial"/>
        </w:rPr>
        <w:t>et</w:t>
      </w:r>
      <w:r w:rsidR="006D1B89" w:rsidRPr="006D1B89">
        <w:rPr>
          <w:rFonts w:ascii="Arial" w:hAnsi="Arial" w:cs="Arial"/>
          <w:lang w:val="el-GR"/>
        </w:rPr>
        <w:t xml:space="preserve"> </w:t>
      </w:r>
      <w:r w:rsidR="006D1B89">
        <w:rPr>
          <w:rFonts w:ascii="Arial" w:hAnsi="Arial" w:cs="Arial"/>
        </w:rPr>
        <w:t>al</w:t>
      </w:r>
      <w:r w:rsidR="006D1B89" w:rsidRPr="006D1B89">
        <w:rPr>
          <w:rFonts w:ascii="Arial" w:hAnsi="Arial" w:cs="Arial"/>
          <w:lang w:val="el-GR"/>
        </w:rPr>
        <w:t>.,</w:t>
      </w:r>
      <w:r w:rsidR="00487EF1">
        <w:rPr>
          <w:rFonts w:ascii="Arial" w:hAnsi="Arial" w:cs="Arial"/>
          <w:lang w:val="el-GR"/>
        </w:rPr>
        <w:t xml:space="preserve"> </w:t>
      </w:r>
      <w:r w:rsidR="006D1B89" w:rsidRPr="006D1B89">
        <w:rPr>
          <w:rFonts w:ascii="Arial" w:hAnsi="Arial" w:cs="Arial"/>
          <w:lang w:val="el-GR"/>
        </w:rPr>
        <w:t>2021</w:t>
      </w:r>
      <w:r w:rsidR="006D1B89">
        <w:rPr>
          <w:rFonts w:ascii="Arial" w:hAnsi="Arial" w:cs="Arial"/>
          <w:lang w:val="el-GR"/>
        </w:rPr>
        <w:t>].</w:t>
      </w:r>
      <w:r w:rsidR="00FA2AF1">
        <w:rPr>
          <w:rFonts w:ascii="Arial" w:hAnsi="Arial" w:cs="Arial"/>
          <w:lang w:val="el-GR"/>
        </w:rPr>
        <w:t xml:space="preserve"> Τέλος, συγκρίνοντας την απορρόφηση του μολύβδου με τη</w:t>
      </w:r>
      <w:r w:rsidR="00761F83">
        <w:rPr>
          <w:rFonts w:ascii="Arial" w:hAnsi="Arial" w:cs="Arial"/>
          <w:lang w:val="el-GR"/>
        </w:rPr>
        <w:t xml:space="preserve">ν απορρόφηση του </w:t>
      </w:r>
      <w:r w:rsidR="00487EF1">
        <w:rPr>
          <w:rFonts w:ascii="Arial" w:hAnsi="Arial" w:cs="Arial"/>
          <w:lang w:val="el-GR"/>
        </w:rPr>
        <w:t>ν</w:t>
      </w:r>
      <w:r w:rsidR="00761F83">
        <w:rPr>
          <w:rFonts w:ascii="Arial" w:hAnsi="Arial" w:cs="Arial"/>
          <w:lang w:val="el-GR"/>
        </w:rPr>
        <w:t>ικελίου γίνεται</w:t>
      </w:r>
      <w:r w:rsidR="00FA2AF1">
        <w:rPr>
          <w:rFonts w:ascii="Arial" w:hAnsi="Arial" w:cs="Arial"/>
          <w:lang w:val="el-GR"/>
        </w:rPr>
        <w:t xml:space="preserve"> κατανοητό ότι </w:t>
      </w:r>
      <w:r w:rsidR="00487EF1">
        <w:rPr>
          <w:rFonts w:ascii="Arial" w:hAnsi="Arial" w:cs="Arial"/>
          <w:lang w:val="el-GR"/>
        </w:rPr>
        <w:t>το είδος</w:t>
      </w:r>
      <w:r w:rsidR="00FA2AF1">
        <w:rPr>
          <w:rFonts w:ascii="Arial" w:hAnsi="Arial" w:cs="Arial"/>
          <w:lang w:val="el-GR"/>
        </w:rPr>
        <w:t xml:space="preserve"> του μετ</w:t>
      </w:r>
      <w:r w:rsidR="00487EF1">
        <w:rPr>
          <w:rFonts w:ascii="Arial" w:hAnsi="Arial" w:cs="Arial"/>
          <w:lang w:val="el-GR"/>
        </w:rPr>
        <w:t>αλλικού στοιχείου</w:t>
      </w:r>
      <w:r w:rsidR="00FA2AF1">
        <w:rPr>
          <w:rFonts w:ascii="Arial" w:hAnsi="Arial" w:cs="Arial"/>
          <w:lang w:val="el-GR"/>
        </w:rPr>
        <w:t xml:space="preserve"> συμβάλει σ</w:t>
      </w:r>
      <w:r w:rsidR="00487EF1">
        <w:rPr>
          <w:rFonts w:ascii="Arial" w:hAnsi="Arial" w:cs="Arial"/>
          <w:lang w:val="el-GR"/>
        </w:rPr>
        <w:t>ε</w:t>
      </w:r>
      <w:r w:rsidR="00FA2AF1">
        <w:rPr>
          <w:rFonts w:ascii="Arial" w:hAnsi="Arial" w:cs="Arial"/>
          <w:lang w:val="el-GR"/>
        </w:rPr>
        <w:t xml:space="preserve"> </w:t>
      </w:r>
      <w:r w:rsidR="00487EF1">
        <w:rPr>
          <w:rFonts w:ascii="Arial" w:hAnsi="Arial" w:cs="Arial"/>
          <w:lang w:val="el-GR"/>
        </w:rPr>
        <w:t>ποιο βαθμό</w:t>
      </w:r>
      <w:r w:rsidR="00FA2AF1">
        <w:rPr>
          <w:rFonts w:ascii="Arial" w:hAnsi="Arial" w:cs="Arial"/>
          <w:lang w:val="el-GR"/>
        </w:rPr>
        <w:t xml:space="preserve"> είναι πιθανή η απομ</w:t>
      </w:r>
      <w:r w:rsidR="00761F83">
        <w:rPr>
          <w:rFonts w:ascii="Arial" w:hAnsi="Arial" w:cs="Arial"/>
          <w:lang w:val="el-GR"/>
        </w:rPr>
        <w:t>άκρυνση. Στην περίπτωση του μολύ</w:t>
      </w:r>
      <w:r w:rsidR="00FA2AF1">
        <w:rPr>
          <w:rFonts w:ascii="Arial" w:hAnsi="Arial" w:cs="Arial"/>
          <w:lang w:val="el-GR"/>
        </w:rPr>
        <w:t xml:space="preserve">βδου και τα διαγράμματα φόρτισης δείχνουν ότι δεν παίζει σημαντικό ρόλο η τροποποίηση του βιοεξανθρακώματος, η διαφορετική δόση και ούτε η διαφορά στη θερμοκρασία </w:t>
      </w:r>
      <w:r w:rsidR="00487EF1">
        <w:rPr>
          <w:rFonts w:ascii="Arial" w:hAnsi="Arial" w:cs="Arial"/>
          <w:lang w:val="el-GR"/>
        </w:rPr>
        <w:t xml:space="preserve">παραγωγής </w:t>
      </w:r>
      <w:r w:rsidR="00FA2AF1">
        <w:rPr>
          <w:rFonts w:ascii="Arial" w:hAnsi="Arial" w:cs="Arial"/>
          <w:lang w:val="el-GR"/>
        </w:rPr>
        <w:t xml:space="preserve">του. </w:t>
      </w:r>
    </w:p>
    <w:p w:rsidR="000670C7" w:rsidRDefault="000670C7">
      <w:pPr>
        <w:jc w:val="both"/>
        <w:rPr>
          <w:rFonts w:ascii="Arial" w:hAnsi="Arial" w:cs="Arial"/>
          <w:b/>
          <w:lang w:val="el-GR"/>
        </w:rPr>
      </w:pPr>
    </w:p>
    <w:p w:rsidR="00670976" w:rsidRDefault="00670976" w:rsidP="000311EA">
      <w:pPr>
        <w:rPr>
          <w:rFonts w:ascii="Arial" w:hAnsi="Arial" w:cs="Arial"/>
          <w:b/>
          <w:sz w:val="24"/>
          <w:lang w:val="el-GR"/>
        </w:rPr>
      </w:pPr>
      <w:r w:rsidRPr="006D1B89">
        <w:rPr>
          <w:rFonts w:ascii="Arial" w:hAnsi="Arial" w:cs="Arial"/>
          <w:b/>
          <w:lang w:val="el-GR"/>
        </w:rPr>
        <w:t>Αποτελέσματα Αρσενικού</w:t>
      </w:r>
      <w:r w:rsidRPr="006D1B89">
        <w:rPr>
          <w:rFonts w:ascii="Arial" w:hAnsi="Arial" w:cs="Arial"/>
          <w:b/>
          <w:sz w:val="24"/>
          <w:lang w:val="el-GR"/>
        </w:rPr>
        <w:t xml:space="preserve"> </w:t>
      </w:r>
      <w:r w:rsidRPr="00343531">
        <w:rPr>
          <w:rFonts w:ascii="Arial" w:hAnsi="Arial" w:cs="Arial"/>
          <w:b/>
        </w:rPr>
        <w:t>As</w:t>
      </w:r>
      <w:r w:rsidRPr="006D1B89">
        <w:rPr>
          <w:rFonts w:ascii="Arial" w:hAnsi="Arial" w:cs="Arial"/>
          <w:b/>
          <w:vertAlign w:val="superscript"/>
          <w:lang w:val="el-GR"/>
        </w:rPr>
        <w:t>5+</w:t>
      </w:r>
      <w:r w:rsidRPr="006D1B89">
        <w:rPr>
          <w:rFonts w:ascii="Arial" w:hAnsi="Arial" w:cs="Arial"/>
          <w:b/>
          <w:sz w:val="24"/>
          <w:lang w:val="el-GR"/>
        </w:rPr>
        <w:t xml:space="preserve"> </w:t>
      </w:r>
    </w:p>
    <w:p w:rsidR="00235BAD" w:rsidRDefault="00235BAD" w:rsidP="000311EA">
      <w:pPr>
        <w:rPr>
          <w:rFonts w:ascii="Arial" w:hAnsi="Arial" w:cs="Arial"/>
          <w:b/>
          <w:sz w:val="24"/>
          <w:lang w:val="el-GR"/>
        </w:rPr>
      </w:pPr>
    </w:p>
    <w:p w:rsidR="00951B27" w:rsidRPr="00951B27" w:rsidRDefault="00951B27" w:rsidP="000311EA">
      <w:pPr>
        <w:rPr>
          <w:rFonts w:ascii="Arial" w:hAnsi="Arial" w:cs="Arial"/>
          <w:lang w:val="el-GR"/>
        </w:rPr>
      </w:pPr>
      <w:r w:rsidRPr="00951B27">
        <w:rPr>
          <w:rFonts w:ascii="Arial" w:hAnsi="Arial" w:cs="Arial"/>
          <w:lang w:val="el-GR"/>
        </w:rPr>
        <w:t xml:space="preserve">Στα </w:t>
      </w:r>
      <w:r w:rsidR="00487EF1">
        <w:rPr>
          <w:rFonts w:ascii="Arial" w:hAnsi="Arial" w:cs="Arial"/>
          <w:lang w:val="el-GR"/>
        </w:rPr>
        <w:t>Σχήματα 4.15, 4.16 και 4.17</w:t>
      </w:r>
      <w:r w:rsidRPr="00951B27">
        <w:rPr>
          <w:rFonts w:ascii="Arial" w:hAnsi="Arial" w:cs="Arial"/>
          <w:lang w:val="el-GR"/>
        </w:rPr>
        <w:t xml:space="preserve"> εμφανίζονται τα αποτελέσματα για την απομάκρυνση του αρσενικού από τα βιοεξανθρακώματα</w:t>
      </w:r>
      <w:r w:rsidR="00487EF1">
        <w:rPr>
          <w:rFonts w:ascii="Arial" w:hAnsi="Arial" w:cs="Arial"/>
          <w:lang w:val="el-GR"/>
        </w:rPr>
        <w:t>,</w:t>
      </w:r>
      <w:r w:rsidRPr="00951B27">
        <w:rPr>
          <w:rFonts w:ascii="Arial" w:hAnsi="Arial" w:cs="Arial"/>
          <w:lang w:val="el-GR"/>
        </w:rPr>
        <w:t xml:space="preserve"> καθώς και τα διαγράμματα φόρτισης.</w:t>
      </w:r>
    </w:p>
    <w:p w:rsidR="00951B27" w:rsidRPr="000311EA" w:rsidRDefault="00951B27" w:rsidP="000311EA">
      <w:pPr>
        <w:rPr>
          <w:rFonts w:ascii="Arial" w:hAnsi="Arial" w:cs="Arial"/>
          <w:b/>
          <w:sz w:val="24"/>
          <w:lang w:val="el-GR"/>
        </w:rPr>
      </w:pPr>
    </w:p>
    <w:p w:rsidR="000F025F" w:rsidRDefault="009B385D" w:rsidP="00034712">
      <w:pPr>
        <w:jc w:val="center"/>
        <w:rPr>
          <w:sz w:val="20"/>
          <w:lang w:val="el-GR"/>
        </w:rPr>
      </w:pPr>
      <w:r w:rsidRPr="009B385D">
        <w:rPr>
          <w:rFonts w:ascii="Arial" w:hAnsi="Arial" w:cs="Arial"/>
          <w:b/>
          <w:noProof/>
          <w:sz w:val="24"/>
          <w:lang w:val="el-GR" w:eastAsia="el-GR" w:bidi="ar-SA"/>
        </w:rPr>
        <w:drawing>
          <wp:inline distT="0" distB="0" distL="0" distR="0">
            <wp:extent cx="4872990" cy="2979420"/>
            <wp:effectExtent l="19050" t="0" r="22860" b="0"/>
            <wp:docPr id="48" name="Γράφημα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sidR="00034712">
        <w:rPr>
          <w:rFonts w:ascii="Arial" w:hAnsi="Arial" w:cs="Arial"/>
          <w:b/>
          <w:sz w:val="24"/>
          <w:lang w:val="el-GR"/>
        </w:rPr>
        <w:t xml:space="preserve">                   </w:t>
      </w:r>
      <w:r w:rsidR="000F025F" w:rsidRPr="00034712">
        <w:rPr>
          <w:sz w:val="20"/>
          <w:szCs w:val="20"/>
          <w:lang w:val="el-GR"/>
        </w:rPr>
        <w:t>Σχήμα</w:t>
      </w:r>
      <w:r w:rsidR="007F33FE" w:rsidRPr="00034712">
        <w:rPr>
          <w:sz w:val="20"/>
          <w:szCs w:val="20"/>
          <w:lang w:val="el-GR"/>
        </w:rPr>
        <w:t xml:space="preserve"> 4.1</w:t>
      </w:r>
      <w:r w:rsidR="00034712" w:rsidRPr="00034712">
        <w:rPr>
          <w:sz w:val="20"/>
          <w:szCs w:val="20"/>
          <w:lang w:val="el-GR"/>
        </w:rPr>
        <w:t>5</w:t>
      </w:r>
      <w:r w:rsidR="000F025F" w:rsidRPr="00034712">
        <w:rPr>
          <w:sz w:val="20"/>
          <w:lang w:val="el-GR"/>
        </w:rPr>
        <w:t xml:space="preserve">: Προσρόφηση </w:t>
      </w:r>
      <w:r w:rsidR="000F025F" w:rsidRPr="00034712">
        <w:rPr>
          <w:sz w:val="20"/>
        </w:rPr>
        <w:t>As</w:t>
      </w:r>
      <w:r w:rsidR="000F025F" w:rsidRPr="00034712">
        <w:rPr>
          <w:sz w:val="20"/>
          <w:vertAlign w:val="superscript"/>
          <w:lang w:val="el-GR"/>
        </w:rPr>
        <w:t>5+</w:t>
      </w:r>
      <w:r w:rsidR="000F025F" w:rsidRPr="00034712">
        <w:rPr>
          <w:sz w:val="20"/>
          <w:lang w:val="el-GR"/>
        </w:rPr>
        <w:t xml:space="preserve"> για τα </w:t>
      </w:r>
      <w:r w:rsidR="000F025F" w:rsidRPr="00034712">
        <w:rPr>
          <w:sz w:val="20"/>
        </w:rPr>
        <w:t>biochar</w:t>
      </w:r>
      <w:r w:rsidR="000F025F" w:rsidRPr="00034712">
        <w:rPr>
          <w:sz w:val="20"/>
          <w:lang w:val="el-GR"/>
        </w:rPr>
        <w:t xml:space="preserve"> </w:t>
      </w:r>
      <w:r w:rsidR="000F025F" w:rsidRPr="00034712">
        <w:rPr>
          <w:sz w:val="20"/>
        </w:rPr>
        <w:t>RH</w:t>
      </w:r>
      <w:r w:rsidR="000F025F" w:rsidRPr="00034712">
        <w:rPr>
          <w:sz w:val="20"/>
          <w:lang w:val="el-GR"/>
        </w:rPr>
        <w:t xml:space="preserve"> στους 400</w:t>
      </w:r>
      <w:r w:rsidR="000F025F" w:rsidRPr="00034712">
        <w:rPr>
          <w:sz w:val="20"/>
          <w:vertAlign w:val="superscript"/>
          <w:lang w:val="el-GR"/>
        </w:rPr>
        <w:t>ο</w:t>
      </w:r>
      <w:r w:rsidR="000F025F" w:rsidRPr="00034712">
        <w:rPr>
          <w:sz w:val="20"/>
        </w:rPr>
        <w:t>C</w:t>
      </w:r>
    </w:p>
    <w:p w:rsidR="00034712" w:rsidRPr="00034712" w:rsidRDefault="00034712" w:rsidP="00034712">
      <w:pPr>
        <w:jc w:val="center"/>
        <w:rPr>
          <w:rFonts w:ascii="Arial" w:hAnsi="Arial" w:cs="Arial"/>
          <w:b/>
          <w:sz w:val="24"/>
          <w:lang w:val="el-GR"/>
        </w:rPr>
      </w:pPr>
    </w:p>
    <w:p w:rsidR="000F025F" w:rsidRPr="00034712" w:rsidRDefault="009B385D" w:rsidP="00034712">
      <w:pPr>
        <w:jc w:val="center"/>
        <w:rPr>
          <w:rFonts w:ascii="Arial" w:hAnsi="Arial" w:cs="Arial"/>
          <w:b/>
          <w:sz w:val="24"/>
          <w:lang w:val="el-GR"/>
        </w:rPr>
      </w:pPr>
      <w:r w:rsidRPr="009B385D">
        <w:rPr>
          <w:rFonts w:ascii="Arial" w:hAnsi="Arial" w:cs="Arial"/>
          <w:b/>
          <w:noProof/>
          <w:sz w:val="24"/>
          <w:lang w:val="el-GR" w:eastAsia="el-GR" w:bidi="ar-SA"/>
        </w:rPr>
        <w:lastRenderedPageBreak/>
        <w:drawing>
          <wp:inline distT="0" distB="0" distL="0" distR="0">
            <wp:extent cx="4678680" cy="2926080"/>
            <wp:effectExtent l="19050" t="0" r="26670" b="7620"/>
            <wp:docPr id="49" name="Γράφημα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sidR="00034712">
        <w:rPr>
          <w:rFonts w:ascii="Arial" w:hAnsi="Arial" w:cs="Arial"/>
          <w:b/>
          <w:sz w:val="24"/>
          <w:lang w:val="el-GR"/>
        </w:rPr>
        <w:t xml:space="preserve">                   </w:t>
      </w:r>
      <w:r w:rsidR="000F025F" w:rsidRPr="00034712">
        <w:rPr>
          <w:sz w:val="20"/>
          <w:lang w:val="el-GR"/>
        </w:rPr>
        <w:t>Σχήμα</w:t>
      </w:r>
      <w:r w:rsidR="007F33FE" w:rsidRPr="00034712">
        <w:rPr>
          <w:sz w:val="20"/>
          <w:lang w:val="el-GR"/>
        </w:rPr>
        <w:t xml:space="preserve"> 4.1</w:t>
      </w:r>
      <w:r w:rsidR="00034712" w:rsidRPr="00034712">
        <w:rPr>
          <w:sz w:val="20"/>
          <w:lang w:val="el-GR"/>
        </w:rPr>
        <w:t>6</w:t>
      </w:r>
      <w:r w:rsidR="000F025F" w:rsidRPr="00034712">
        <w:rPr>
          <w:sz w:val="20"/>
          <w:lang w:val="el-GR"/>
        </w:rPr>
        <w:t xml:space="preserve">: Προσρόφηση </w:t>
      </w:r>
      <w:r w:rsidR="000F025F" w:rsidRPr="00034712">
        <w:rPr>
          <w:sz w:val="20"/>
        </w:rPr>
        <w:t>As</w:t>
      </w:r>
      <w:r w:rsidR="000F025F" w:rsidRPr="00034712">
        <w:rPr>
          <w:sz w:val="20"/>
          <w:vertAlign w:val="superscript"/>
          <w:lang w:val="el-GR"/>
        </w:rPr>
        <w:t>5+</w:t>
      </w:r>
      <w:r w:rsidR="000F025F" w:rsidRPr="00034712">
        <w:rPr>
          <w:sz w:val="20"/>
          <w:lang w:val="el-GR"/>
        </w:rPr>
        <w:t xml:space="preserve"> για τα </w:t>
      </w:r>
      <w:r w:rsidR="000F025F" w:rsidRPr="00034712">
        <w:rPr>
          <w:sz w:val="20"/>
        </w:rPr>
        <w:t>biochar</w:t>
      </w:r>
      <w:r w:rsidR="000F025F" w:rsidRPr="00034712">
        <w:rPr>
          <w:sz w:val="20"/>
          <w:lang w:val="el-GR"/>
        </w:rPr>
        <w:t xml:space="preserve"> </w:t>
      </w:r>
      <w:r w:rsidR="000F025F" w:rsidRPr="00034712">
        <w:rPr>
          <w:sz w:val="20"/>
        </w:rPr>
        <w:t>RH</w:t>
      </w:r>
      <w:r w:rsidR="000F025F" w:rsidRPr="00034712">
        <w:rPr>
          <w:sz w:val="20"/>
          <w:lang w:val="el-GR"/>
        </w:rPr>
        <w:t xml:space="preserve"> στους 600</w:t>
      </w:r>
      <w:r w:rsidR="000F025F" w:rsidRPr="00034712">
        <w:rPr>
          <w:sz w:val="20"/>
          <w:vertAlign w:val="superscript"/>
          <w:lang w:val="el-GR"/>
        </w:rPr>
        <w:t>ο</w:t>
      </w:r>
      <w:r w:rsidR="000F025F" w:rsidRPr="00034712">
        <w:rPr>
          <w:sz w:val="20"/>
        </w:rPr>
        <w:t>C</w:t>
      </w:r>
    </w:p>
    <w:p w:rsidR="000F025F" w:rsidRPr="00034712" w:rsidRDefault="000F025F" w:rsidP="000F025F">
      <w:pPr>
        <w:jc w:val="both"/>
        <w:rPr>
          <w:rFonts w:ascii="Arial" w:hAnsi="Arial" w:cs="Arial"/>
          <w:b/>
          <w:lang w:val="el-GR"/>
        </w:rPr>
      </w:pPr>
    </w:p>
    <w:p w:rsidR="00AC2331" w:rsidRPr="00034712" w:rsidRDefault="005F7AD9" w:rsidP="00034712">
      <w:pPr>
        <w:jc w:val="center"/>
        <w:rPr>
          <w:rFonts w:ascii="Arial" w:hAnsi="Arial" w:cs="Arial"/>
          <w:b/>
          <w:sz w:val="24"/>
          <w:lang w:val="el-GR"/>
        </w:rPr>
      </w:pPr>
      <w:r w:rsidRPr="005F7AD9">
        <w:rPr>
          <w:rFonts w:ascii="Arial" w:hAnsi="Arial" w:cs="Arial"/>
          <w:b/>
          <w:noProof/>
          <w:sz w:val="24"/>
          <w:lang w:val="el-GR" w:eastAsia="el-GR" w:bidi="ar-SA"/>
        </w:rPr>
        <w:drawing>
          <wp:inline distT="0" distB="0" distL="0" distR="0">
            <wp:extent cx="4728210" cy="2644140"/>
            <wp:effectExtent l="19050" t="0" r="15240" b="3810"/>
            <wp:docPr id="16"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r w:rsidR="00034712">
        <w:rPr>
          <w:rFonts w:ascii="Arial" w:hAnsi="Arial" w:cs="Arial"/>
          <w:sz w:val="20"/>
          <w:lang w:val="el-GR"/>
        </w:rPr>
        <w:t xml:space="preserve">                                  </w:t>
      </w:r>
      <w:r w:rsidR="007F33FE" w:rsidRPr="00034712">
        <w:rPr>
          <w:rFonts w:ascii="Arial" w:hAnsi="Arial" w:cs="Arial"/>
          <w:sz w:val="20"/>
          <w:lang w:val="el-GR"/>
        </w:rPr>
        <w:t>Σχήμα 4.1</w:t>
      </w:r>
      <w:r w:rsidR="00034712">
        <w:rPr>
          <w:rFonts w:ascii="Arial" w:hAnsi="Arial" w:cs="Arial"/>
          <w:sz w:val="20"/>
          <w:lang w:val="el-GR"/>
        </w:rPr>
        <w:t>7</w:t>
      </w:r>
      <w:r w:rsidR="007F33FE" w:rsidRPr="00034712">
        <w:rPr>
          <w:rFonts w:ascii="Arial" w:hAnsi="Arial" w:cs="Arial"/>
          <w:sz w:val="20"/>
          <w:lang w:val="el-GR"/>
        </w:rPr>
        <w:t>:</w:t>
      </w:r>
      <w:r w:rsidR="00034712" w:rsidRPr="00034712">
        <w:rPr>
          <w:sz w:val="20"/>
          <w:lang w:val="el-GR"/>
        </w:rPr>
        <w:t xml:space="preserve"> Επίδραση του χρόνου επαφής στην προσροφητική ικανότητα των </w:t>
      </w:r>
      <w:r w:rsidR="00034712" w:rsidRPr="00034712">
        <w:rPr>
          <w:sz w:val="20"/>
        </w:rPr>
        <w:t>biochars</w:t>
      </w:r>
      <w:r w:rsidR="00034712" w:rsidRPr="00034712">
        <w:rPr>
          <w:sz w:val="20"/>
          <w:lang w:val="el-GR"/>
        </w:rPr>
        <w:t xml:space="preserve"> </w:t>
      </w:r>
      <w:r w:rsidR="00487EF1">
        <w:rPr>
          <w:sz w:val="20"/>
          <w:lang w:val="el-GR"/>
        </w:rPr>
        <w:t xml:space="preserve">φλοιών </w:t>
      </w:r>
      <w:r w:rsidR="00034712" w:rsidRPr="00034712">
        <w:rPr>
          <w:sz w:val="20"/>
          <w:lang w:val="el-GR"/>
        </w:rPr>
        <w:t>ρυζιού (</w:t>
      </w:r>
      <w:r w:rsidR="00034712" w:rsidRPr="00034712">
        <w:rPr>
          <w:sz w:val="20"/>
        </w:rPr>
        <w:t>RH</w:t>
      </w:r>
      <w:r w:rsidR="00034712" w:rsidRPr="00034712">
        <w:rPr>
          <w:sz w:val="20"/>
          <w:lang w:val="el-GR"/>
        </w:rPr>
        <w:t>)</w:t>
      </w:r>
      <w:r w:rsidR="007F33FE" w:rsidRPr="00034712">
        <w:rPr>
          <w:rFonts w:ascii="Arial" w:hAnsi="Arial" w:cs="Arial"/>
          <w:sz w:val="20"/>
          <w:lang w:val="el-GR"/>
        </w:rPr>
        <w:t xml:space="preserve"> </w:t>
      </w:r>
    </w:p>
    <w:p w:rsidR="005F7F7B" w:rsidRDefault="00906144" w:rsidP="001B362C">
      <w:pPr>
        <w:jc w:val="both"/>
        <w:rPr>
          <w:rFonts w:ascii="Arial" w:hAnsi="Arial" w:cs="Arial"/>
          <w:lang w:val="el-GR"/>
        </w:rPr>
      </w:pPr>
      <w:r>
        <w:rPr>
          <w:rFonts w:ascii="Arial" w:hAnsi="Arial" w:cs="Arial"/>
          <w:lang w:val="el-GR"/>
        </w:rPr>
        <w:t xml:space="preserve">Τα </w:t>
      </w:r>
      <w:r w:rsidR="00487EF1">
        <w:rPr>
          <w:rFonts w:ascii="Arial" w:hAnsi="Arial" w:cs="Arial"/>
          <w:lang w:val="el-GR"/>
        </w:rPr>
        <w:t>Σ</w:t>
      </w:r>
      <w:r>
        <w:rPr>
          <w:rFonts w:ascii="Arial" w:hAnsi="Arial" w:cs="Arial"/>
          <w:lang w:val="el-GR"/>
        </w:rPr>
        <w:t>χήματα 4.15 και 4.16 απεικονίζουν την απομάκρυνση του αρσενικού για τα βιοεξανθρακώματα από τους φλοιούς ρυζιού.</w:t>
      </w:r>
      <w:r w:rsidR="00E52AA3">
        <w:rPr>
          <w:rFonts w:ascii="Arial" w:hAnsi="Arial" w:cs="Arial"/>
          <w:lang w:val="el-GR"/>
        </w:rPr>
        <w:t xml:space="preserve"> Το αρσενικό </w:t>
      </w:r>
      <w:r w:rsidR="00487EF1">
        <w:rPr>
          <w:rFonts w:ascii="Arial" w:hAnsi="Arial" w:cs="Arial"/>
          <w:lang w:val="el-GR"/>
        </w:rPr>
        <w:t xml:space="preserve">χρησιμοποιήθηκε  στην </w:t>
      </w:r>
      <w:r w:rsidR="00E52AA3">
        <w:rPr>
          <w:rFonts w:ascii="Arial" w:hAnsi="Arial" w:cs="Arial"/>
          <w:lang w:val="el-GR"/>
        </w:rPr>
        <w:t>ανιονικ</w:t>
      </w:r>
      <w:r w:rsidR="00487EF1">
        <w:rPr>
          <w:rFonts w:ascii="Arial" w:hAnsi="Arial" w:cs="Arial"/>
          <w:lang w:val="el-GR"/>
        </w:rPr>
        <w:t>ή του μορφή</w:t>
      </w:r>
      <w:r w:rsidR="00E52AA3">
        <w:rPr>
          <w:rFonts w:ascii="Arial" w:hAnsi="Arial" w:cs="Arial"/>
          <w:lang w:val="el-GR"/>
        </w:rPr>
        <w:t xml:space="preserve"> και εξαιτίας της φύσης του είναι πιο δύσκολο να απομακρυνθεί.</w:t>
      </w:r>
      <w:r>
        <w:rPr>
          <w:rFonts w:ascii="Arial" w:hAnsi="Arial" w:cs="Arial"/>
          <w:lang w:val="el-GR"/>
        </w:rPr>
        <w:t xml:space="preserve"> </w:t>
      </w:r>
      <w:r w:rsidR="001B362C" w:rsidRPr="004454EF">
        <w:rPr>
          <w:rFonts w:ascii="Arial" w:hAnsi="Arial" w:cs="Arial"/>
          <w:lang w:val="el-GR"/>
        </w:rPr>
        <w:t>Τα βιοεξανθρακώματα ρυζιού απλά και τροποποιημένα για την απομάκρυνση του αρσενικού εμφανίζουν αρκε</w:t>
      </w:r>
      <w:r w:rsidR="00BA4394">
        <w:rPr>
          <w:rFonts w:ascii="Arial" w:hAnsi="Arial" w:cs="Arial"/>
          <w:lang w:val="el-GR"/>
        </w:rPr>
        <w:t>τές διαφορές μεταξύ τους. Για τα</w:t>
      </w:r>
      <w:r w:rsidR="001B362C" w:rsidRPr="004454EF">
        <w:rPr>
          <w:rFonts w:ascii="Arial" w:hAnsi="Arial" w:cs="Arial"/>
          <w:lang w:val="el-GR"/>
        </w:rPr>
        <w:t xml:space="preserve"> βιοεξανθρακώματα που παράχθηκαν στους 400</w:t>
      </w:r>
      <w:r w:rsidR="001B362C" w:rsidRPr="004454EF">
        <w:rPr>
          <w:rFonts w:ascii="Arial" w:hAnsi="Arial" w:cs="Arial"/>
          <w:vertAlign w:val="superscript"/>
          <w:lang w:val="el-GR"/>
        </w:rPr>
        <w:t>ο</w:t>
      </w:r>
      <w:r w:rsidR="00CA3ACA">
        <w:rPr>
          <w:rFonts w:ascii="Arial" w:hAnsi="Arial" w:cs="Arial"/>
        </w:rPr>
        <w:t>C</w:t>
      </w:r>
      <w:r w:rsidR="001B362C" w:rsidRPr="004454EF">
        <w:rPr>
          <w:rFonts w:ascii="Arial" w:hAnsi="Arial" w:cs="Arial"/>
          <w:lang w:val="el-GR"/>
        </w:rPr>
        <w:t xml:space="preserve"> οι διαφορές είναι μικρές</w:t>
      </w:r>
      <w:r w:rsidR="00756F89">
        <w:rPr>
          <w:rFonts w:ascii="Arial" w:hAnsi="Arial" w:cs="Arial"/>
          <w:lang w:val="el-GR"/>
        </w:rPr>
        <w:t>,</w:t>
      </w:r>
      <w:r w:rsidR="001B362C" w:rsidRPr="004454EF">
        <w:rPr>
          <w:rFonts w:ascii="Arial" w:hAnsi="Arial" w:cs="Arial"/>
          <w:lang w:val="el-GR"/>
        </w:rPr>
        <w:t xml:space="preserve"> αλλά ση</w:t>
      </w:r>
      <w:r w:rsidR="00BA4394">
        <w:rPr>
          <w:rFonts w:ascii="Arial" w:hAnsi="Arial" w:cs="Arial"/>
          <w:lang w:val="el-GR"/>
        </w:rPr>
        <w:t xml:space="preserve">μαντικές. </w:t>
      </w:r>
      <w:r w:rsidR="00E52AA3">
        <w:rPr>
          <w:rFonts w:ascii="Arial" w:hAnsi="Arial" w:cs="Arial"/>
          <w:lang w:val="el-GR"/>
        </w:rPr>
        <w:t>Π</w:t>
      </w:r>
      <w:r w:rsidR="001B362C" w:rsidRPr="004454EF">
        <w:rPr>
          <w:rFonts w:ascii="Arial" w:hAnsi="Arial" w:cs="Arial"/>
          <w:lang w:val="el-GR"/>
        </w:rPr>
        <w:t xml:space="preserve">ιο συγκεκριμένα το </w:t>
      </w:r>
      <w:r w:rsidR="001B362C">
        <w:rPr>
          <w:rFonts w:ascii="Arial" w:hAnsi="Arial" w:cs="Arial"/>
        </w:rPr>
        <w:t>RH</w:t>
      </w:r>
      <w:r w:rsidR="00E52AA3">
        <w:rPr>
          <w:rFonts w:ascii="Arial" w:hAnsi="Arial" w:cs="Arial"/>
          <w:lang w:val="el-GR"/>
        </w:rPr>
        <w:t xml:space="preserve">_400 απομακρύνει το 30% </w:t>
      </w:r>
      <w:r w:rsidR="001B362C" w:rsidRPr="004454EF">
        <w:rPr>
          <w:rFonts w:ascii="Arial" w:hAnsi="Arial" w:cs="Arial"/>
          <w:lang w:val="el-GR"/>
        </w:rPr>
        <w:t xml:space="preserve">σε 1 ώρα </w:t>
      </w:r>
      <w:r w:rsidR="005D760B">
        <w:rPr>
          <w:rFonts w:ascii="Arial" w:hAnsi="Arial" w:cs="Arial"/>
          <w:lang w:val="el-GR"/>
        </w:rPr>
        <w:t xml:space="preserve">σε σχέση με </w:t>
      </w:r>
      <w:r w:rsidR="001B362C" w:rsidRPr="004454EF">
        <w:rPr>
          <w:rFonts w:ascii="Arial" w:hAnsi="Arial" w:cs="Arial"/>
          <w:lang w:val="el-GR"/>
        </w:rPr>
        <w:t xml:space="preserve">το τροποποιημένο </w:t>
      </w:r>
      <w:r w:rsidR="001B362C">
        <w:rPr>
          <w:rFonts w:ascii="Arial" w:hAnsi="Arial" w:cs="Arial"/>
        </w:rPr>
        <w:t>RH</w:t>
      </w:r>
      <w:r w:rsidR="001B362C" w:rsidRPr="004454EF">
        <w:rPr>
          <w:rFonts w:ascii="Arial" w:hAnsi="Arial" w:cs="Arial"/>
          <w:lang w:val="el-GR"/>
        </w:rPr>
        <w:t>_</w:t>
      </w:r>
      <w:r w:rsidR="001B362C">
        <w:rPr>
          <w:rFonts w:ascii="Arial" w:hAnsi="Arial" w:cs="Arial"/>
        </w:rPr>
        <w:t>GO</w:t>
      </w:r>
      <w:r w:rsidR="001B362C" w:rsidRPr="004454EF">
        <w:rPr>
          <w:rFonts w:ascii="Arial" w:hAnsi="Arial" w:cs="Arial"/>
          <w:lang w:val="el-GR"/>
        </w:rPr>
        <w:t xml:space="preserve">1_400 </w:t>
      </w:r>
      <w:r w:rsidR="0071032D" w:rsidRPr="005D760B">
        <w:rPr>
          <w:rFonts w:ascii="Arial" w:hAnsi="Arial" w:cs="Arial"/>
          <w:lang w:val="el-GR"/>
        </w:rPr>
        <w:t>που</w:t>
      </w:r>
      <w:r w:rsidR="005D760B">
        <w:rPr>
          <w:rFonts w:ascii="Arial" w:hAnsi="Arial" w:cs="Arial"/>
          <w:lang w:val="el-GR"/>
        </w:rPr>
        <w:t xml:space="preserve"> αγγίζει</w:t>
      </w:r>
      <w:r w:rsidR="001B362C" w:rsidRPr="004454EF">
        <w:rPr>
          <w:rFonts w:ascii="Arial" w:hAnsi="Arial" w:cs="Arial"/>
          <w:lang w:val="el-GR"/>
        </w:rPr>
        <w:t xml:space="preserve"> το 45%. </w:t>
      </w:r>
      <w:r w:rsidR="00E52AA3">
        <w:rPr>
          <w:rFonts w:ascii="Arial" w:hAnsi="Arial" w:cs="Arial"/>
          <w:lang w:val="el-GR"/>
        </w:rPr>
        <w:t xml:space="preserve">Η διαφορά στη δόση του γραφενίου  δεν οδηγεί σε διαφορετικά αποτελέσματα αλλά η τροποποίηση βελτιώνει αρκετά το βιοεξανθράκωμα. </w:t>
      </w:r>
      <w:r w:rsidR="00326671">
        <w:rPr>
          <w:rFonts w:ascii="Arial" w:hAnsi="Arial" w:cs="Arial"/>
          <w:lang w:val="el-GR"/>
        </w:rPr>
        <w:t>Τ</w:t>
      </w:r>
      <w:r w:rsidR="007437A8">
        <w:rPr>
          <w:rFonts w:ascii="Arial" w:hAnsi="Arial" w:cs="Arial"/>
          <w:lang w:val="el-GR"/>
        </w:rPr>
        <w:t>ο διάγραμμα φόρτισης 4.17 δεν ξεκαθαρίζει</w:t>
      </w:r>
      <w:r w:rsidR="00E52AA3">
        <w:rPr>
          <w:rFonts w:ascii="Arial" w:hAnsi="Arial" w:cs="Arial"/>
          <w:lang w:val="el-GR"/>
        </w:rPr>
        <w:t xml:space="preserve"> η διαφορά μεταξύ απλών και τροποποιημένων βιοεξανθρακωμάτων. </w:t>
      </w:r>
      <w:r w:rsidR="001B362C" w:rsidRPr="004454EF">
        <w:rPr>
          <w:rFonts w:ascii="Arial" w:hAnsi="Arial" w:cs="Arial"/>
          <w:lang w:val="el-GR"/>
        </w:rPr>
        <w:t xml:space="preserve">Από την άλλη </w:t>
      </w:r>
      <w:r w:rsidR="00DA594D" w:rsidRPr="004454EF">
        <w:rPr>
          <w:rFonts w:ascii="Arial" w:hAnsi="Arial" w:cs="Arial"/>
          <w:lang w:val="el-GR"/>
        </w:rPr>
        <w:t>πλευρά</w:t>
      </w:r>
      <w:r w:rsidR="001B362C" w:rsidRPr="004454EF">
        <w:rPr>
          <w:rFonts w:ascii="Arial" w:hAnsi="Arial" w:cs="Arial"/>
          <w:lang w:val="el-GR"/>
        </w:rPr>
        <w:t xml:space="preserve"> τα </w:t>
      </w:r>
      <w:r w:rsidR="00DA594D" w:rsidRPr="004454EF">
        <w:rPr>
          <w:rFonts w:ascii="Arial" w:hAnsi="Arial" w:cs="Arial"/>
          <w:lang w:val="el-GR"/>
        </w:rPr>
        <w:t>βιοεξανθρακώματα</w:t>
      </w:r>
      <w:r w:rsidR="001B362C" w:rsidRPr="004454EF">
        <w:rPr>
          <w:rFonts w:ascii="Arial" w:hAnsi="Arial" w:cs="Arial"/>
          <w:lang w:val="el-GR"/>
        </w:rPr>
        <w:t xml:space="preserve"> που </w:t>
      </w:r>
      <w:r w:rsidR="00DA594D" w:rsidRPr="004454EF">
        <w:rPr>
          <w:rFonts w:ascii="Arial" w:hAnsi="Arial" w:cs="Arial"/>
          <w:lang w:val="el-GR"/>
        </w:rPr>
        <w:t>πυρολύθηκαν</w:t>
      </w:r>
      <w:r w:rsidR="001B362C" w:rsidRPr="004454EF">
        <w:rPr>
          <w:rFonts w:ascii="Arial" w:hAnsi="Arial" w:cs="Arial"/>
          <w:lang w:val="el-GR"/>
        </w:rPr>
        <w:t xml:space="preserve"> στους 600</w:t>
      </w:r>
      <w:r w:rsidR="001B362C" w:rsidRPr="004454EF">
        <w:rPr>
          <w:rFonts w:ascii="Arial" w:hAnsi="Arial" w:cs="Arial"/>
          <w:vertAlign w:val="superscript"/>
          <w:lang w:val="el-GR"/>
        </w:rPr>
        <w:t>ο</w:t>
      </w:r>
      <w:r w:rsidR="00CA3ACA">
        <w:rPr>
          <w:rFonts w:ascii="Arial" w:hAnsi="Arial" w:cs="Arial"/>
        </w:rPr>
        <w:t>C</w:t>
      </w:r>
      <w:r w:rsidR="001B362C" w:rsidRPr="004454EF">
        <w:rPr>
          <w:rFonts w:ascii="Arial" w:hAnsi="Arial" w:cs="Arial"/>
          <w:lang w:val="el-GR"/>
        </w:rPr>
        <w:t xml:space="preserve"> </w:t>
      </w:r>
      <w:r w:rsidR="00DA594D" w:rsidRPr="004454EF">
        <w:rPr>
          <w:rFonts w:ascii="Arial" w:hAnsi="Arial" w:cs="Arial"/>
          <w:lang w:val="el-GR"/>
        </w:rPr>
        <w:t>έχουν</w:t>
      </w:r>
      <w:r w:rsidR="001B362C" w:rsidRPr="004454EF">
        <w:rPr>
          <w:rFonts w:ascii="Arial" w:hAnsi="Arial" w:cs="Arial"/>
          <w:lang w:val="el-GR"/>
        </w:rPr>
        <w:t xml:space="preserve"> </w:t>
      </w:r>
      <w:r w:rsidR="00DA594D" w:rsidRPr="004454EF">
        <w:rPr>
          <w:rFonts w:ascii="Arial" w:hAnsi="Arial" w:cs="Arial"/>
          <w:lang w:val="el-GR"/>
        </w:rPr>
        <w:t>εμφανή</w:t>
      </w:r>
      <w:r w:rsidR="001B362C" w:rsidRPr="004454EF">
        <w:rPr>
          <w:rFonts w:ascii="Arial" w:hAnsi="Arial" w:cs="Arial"/>
          <w:lang w:val="el-GR"/>
        </w:rPr>
        <w:t xml:space="preserve"> </w:t>
      </w:r>
      <w:r w:rsidR="00967F63">
        <w:rPr>
          <w:rFonts w:ascii="Arial" w:hAnsi="Arial" w:cs="Arial"/>
          <w:lang w:val="el-GR"/>
        </w:rPr>
        <w:t>διαφορά</w:t>
      </w:r>
      <w:r w:rsidR="001B362C" w:rsidRPr="004454EF">
        <w:rPr>
          <w:rFonts w:ascii="Arial" w:hAnsi="Arial" w:cs="Arial"/>
          <w:lang w:val="el-GR"/>
        </w:rPr>
        <w:t xml:space="preserve"> </w:t>
      </w:r>
      <w:r w:rsidR="001B362C" w:rsidRPr="004454EF">
        <w:rPr>
          <w:rFonts w:ascii="Arial" w:hAnsi="Arial" w:cs="Arial"/>
          <w:lang w:val="el-GR"/>
        </w:rPr>
        <w:lastRenderedPageBreak/>
        <w:t xml:space="preserve">από τα μη </w:t>
      </w:r>
      <w:r w:rsidR="00DA594D" w:rsidRPr="004454EF">
        <w:rPr>
          <w:rFonts w:ascii="Arial" w:hAnsi="Arial" w:cs="Arial"/>
          <w:lang w:val="el-GR"/>
        </w:rPr>
        <w:t>τροποποιημένα</w:t>
      </w:r>
      <w:r w:rsidR="001B362C" w:rsidRPr="004454EF">
        <w:rPr>
          <w:rFonts w:ascii="Arial" w:hAnsi="Arial" w:cs="Arial"/>
          <w:lang w:val="el-GR"/>
        </w:rPr>
        <w:t xml:space="preserve"> </w:t>
      </w:r>
      <w:r w:rsidR="00DA594D" w:rsidRPr="004454EF">
        <w:rPr>
          <w:rFonts w:ascii="Arial" w:hAnsi="Arial" w:cs="Arial"/>
          <w:lang w:val="el-GR"/>
        </w:rPr>
        <w:t>σχεδόν</w:t>
      </w:r>
      <w:r w:rsidR="001B362C" w:rsidRPr="004454EF">
        <w:rPr>
          <w:rFonts w:ascii="Arial" w:hAnsi="Arial" w:cs="Arial"/>
          <w:lang w:val="el-GR"/>
        </w:rPr>
        <w:t xml:space="preserve"> από τα </w:t>
      </w:r>
      <w:r w:rsidR="00DA594D" w:rsidRPr="004454EF">
        <w:rPr>
          <w:rFonts w:ascii="Arial" w:hAnsi="Arial" w:cs="Arial"/>
          <w:lang w:val="el-GR"/>
        </w:rPr>
        <w:t>πέντε</w:t>
      </w:r>
      <w:r w:rsidR="001B362C" w:rsidRPr="004454EF">
        <w:rPr>
          <w:rFonts w:ascii="Arial" w:hAnsi="Arial" w:cs="Arial"/>
          <w:lang w:val="el-GR"/>
        </w:rPr>
        <w:t xml:space="preserve"> </w:t>
      </w:r>
      <w:r w:rsidR="00DA594D" w:rsidRPr="004454EF">
        <w:rPr>
          <w:rFonts w:ascii="Arial" w:hAnsi="Arial" w:cs="Arial"/>
          <w:lang w:val="el-GR"/>
        </w:rPr>
        <w:t>πρώτα</w:t>
      </w:r>
      <w:r w:rsidR="001B362C" w:rsidRPr="004454EF">
        <w:rPr>
          <w:rFonts w:ascii="Arial" w:hAnsi="Arial" w:cs="Arial"/>
          <w:lang w:val="el-GR"/>
        </w:rPr>
        <w:t xml:space="preserve"> </w:t>
      </w:r>
      <w:r w:rsidR="00DA594D" w:rsidRPr="004454EF">
        <w:rPr>
          <w:rFonts w:ascii="Arial" w:hAnsi="Arial" w:cs="Arial"/>
          <w:lang w:val="el-GR"/>
        </w:rPr>
        <w:t>λεπτά</w:t>
      </w:r>
      <w:r w:rsidR="00756F89">
        <w:rPr>
          <w:rFonts w:ascii="Arial" w:hAnsi="Arial" w:cs="Arial"/>
          <w:lang w:val="el-GR"/>
        </w:rPr>
        <w:t>,</w:t>
      </w:r>
      <w:r w:rsidR="001B362C" w:rsidRPr="004454EF">
        <w:rPr>
          <w:rFonts w:ascii="Arial" w:hAnsi="Arial" w:cs="Arial"/>
          <w:lang w:val="el-GR"/>
        </w:rPr>
        <w:t xml:space="preserve"> </w:t>
      </w:r>
      <w:r w:rsidR="00DA594D" w:rsidRPr="004454EF">
        <w:rPr>
          <w:rFonts w:ascii="Arial" w:hAnsi="Arial" w:cs="Arial"/>
          <w:lang w:val="el-GR"/>
        </w:rPr>
        <w:t>όπου</w:t>
      </w:r>
      <w:r w:rsidR="001B362C" w:rsidRPr="004454EF">
        <w:rPr>
          <w:rFonts w:ascii="Arial" w:hAnsi="Arial" w:cs="Arial"/>
          <w:lang w:val="el-GR"/>
        </w:rPr>
        <w:t xml:space="preserve"> είναι </w:t>
      </w:r>
      <w:r w:rsidR="00DA594D" w:rsidRPr="004454EF">
        <w:rPr>
          <w:rFonts w:ascii="Arial" w:hAnsi="Arial" w:cs="Arial"/>
          <w:lang w:val="el-GR"/>
        </w:rPr>
        <w:t>διπλάσια</w:t>
      </w:r>
      <w:r w:rsidR="001B362C" w:rsidRPr="004454EF">
        <w:rPr>
          <w:rFonts w:ascii="Arial" w:hAnsi="Arial" w:cs="Arial"/>
          <w:lang w:val="el-GR"/>
        </w:rPr>
        <w:t xml:space="preserve"> η </w:t>
      </w:r>
      <w:r w:rsidR="00DA594D" w:rsidRPr="004454EF">
        <w:rPr>
          <w:rFonts w:ascii="Arial" w:hAnsi="Arial" w:cs="Arial"/>
          <w:lang w:val="el-GR"/>
        </w:rPr>
        <w:t>απομάκρυνση</w:t>
      </w:r>
      <w:r w:rsidR="001B362C" w:rsidRPr="004454EF">
        <w:rPr>
          <w:rFonts w:ascii="Arial" w:hAnsi="Arial" w:cs="Arial"/>
          <w:lang w:val="el-GR"/>
        </w:rPr>
        <w:t xml:space="preserve">. Και το </w:t>
      </w:r>
      <w:r w:rsidR="001B362C">
        <w:rPr>
          <w:rFonts w:ascii="Arial" w:hAnsi="Arial" w:cs="Arial"/>
        </w:rPr>
        <w:t>RH</w:t>
      </w:r>
      <w:r w:rsidR="001B362C" w:rsidRPr="004454EF">
        <w:rPr>
          <w:rFonts w:ascii="Arial" w:hAnsi="Arial" w:cs="Arial"/>
          <w:lang w:val="el-GR"/>
        </w:rPr>
        <w:t>_</w:t>
      </w:r>
      <w:r w:rsidR="001B362C">
        <w:rPr>
          <w:rFonts w:ascii="Arial" w:hAnsi="Arial" w:cs="Arial"/>
        </w:rPr>
        <w:t>GO</w:t>
      </w:r>
      <w:r w:rsidR="001B362C" w:rsidRPr="004454EF">
        <w:rPr>
          <w:rFonts w:ascii="Arial" w:hAnsi="Arial" w:cs="Arial"/>
          <w:lang w:val="el-GR"/>
        </w:rPr>
        <w:t xml:space="preserve">0.1_600 και το </w:t>
      </w:r>
      <w:r w:rsidR="001B362C">
        <w:rPr>
          <w:rFonts w:ascii="Arial" w:hAnsi="Arial" w:cs="Arial"/>
        </w:rPr>
        <w:t>RH</w:t>
      </w:r>
      <w:r w:rsidR="001B362C" w:rsidRPr="004454EF">
        <w:rPr>
          <w:rFonts w:ascii="Arial" w:hAnsi="Arial" w:cs="Arial"/>
          <w:lang w:val="el-GR"/>
        </w:rPr>
        <w:t>_</w:t>
      </w:r>
      <w:r w:rsidR="001B362C">
        <w:rPr>
          <w:rFonts w:ascii="Arial" w:hAnsi="Arial" w:cs="Arial"/>
        </w:rPr>
        <w:t>GO</w:t>
      </w:r>
      <w:r w:rsidR="001B362C" w:rsidRPr="004454EF">
        <w:rPr>
          <w:rFonts w:ascii="Arial" w:hAnsi="Arial" w:cs="Arial"/>
          <w:lang w:val="el-GR"/>
        </w:rPr>
        <w:t xml:space="preserve">1_600 </w:t>
      </w:r>
      <w:r w:rsidR="00DA594D" w:rsidRPr="004454EF">
        <w:rPr>
          <w:rFonts w:ascii="Arial" w:hAnsi="Arial" w:cs="Arial"/>
          <w:lang w:val="el-GR"/>
        </w:rPr>
        <w:t>έχουν απομάκρυνση σχεδόν 40-45%</w:t>
      </w:r>
      <w:r w:rsidR="00E52AA3">
        <w:rPr>
          <w:rFonts w:ascii="Arial" w:hAnsi="Arial" w:cs="Arial"/>
          <w:lang w:val="el-GR"/>
        </w:rPr>
        <w:t xml:space="preserve"> για το διάστημα της μιας ώρας</w:t>
      </w:r>
      <w:r w:rsidR="00756F89">
        <w:rPr>
          <w:rFonts w:ascii="Arial" w:hAnsi="Arial" w:cs="Arial"/>
          <w:lang w:val="el-GR"/>
        </w:rPr>
        <w:t>,</w:t>
      </w:r>
      <w:r w:rsidR="00DA594D" w:rsidRPr="004454EF">
        <w:rPr>
          <w:rFonts w:ascii="Arial" w:hAnsi="Arial" w:cs="Arial"/>
          <w:lang w:val="el-GR"/>
        </w:rPr>
        <w:t xml:space="preserve"> γεγονός που τα κάνει αρκετά αποδοτικά σχετικά με το μη τροποποιημένο.</w:t>
      </w:r>
      <w:r w:rsidR="00E52AA3">
        <w:rPr>
          <w:rFonts w:ascii="Arial" w:hAnsi="Arial" w:cs="Arial"/>
          <w:lang w:val="el-GR"/>
        </w:rPr>
        <w:t xml:space="preserve"> </w:t>
      </w:r>
      <w:r w:rsidR="00326671">
        <w:rPr>
          <w:rFonts w:ascii="Arial" w:hAnsi="Arial" w:cs="Arial"/>
          <w:lang w:val="el-GR"/>
        </w:rPr>
        <w:t>Επιπλέον</w:t>
      </w:r>
      <w:r w:rsidR="00E52AA3">
        <w:rPr>
          <w:rFonts w:ascii="Arial" w:hAnsi="Arial" w:cs="Arial"/>
          <w:lang w:val="el-GR"/>
        </w:rPr>
        <w:t xml:space="preserve"> είναι </w:t>
      </w:r>
      <w:r w:rsidR="00326671">
        <w:rPr>
          <w:rFonts w:ascii="Arial" w:hAnsi="Arial" w:cs="Arial"/>
          <w:lang w:val="el-GR"/>
        </w:rPr>
        <w:t>εμφανής</w:t>
      </w:r>
      <w:r w:rsidR="00E52AA3">
        <w:rPr>
          <w:rFonts w:ascii="Arial" w:hAnsi="Arial" w:cs="Arial"/>
          <w:lang w:val="el-GR"/>
        </w:rPr>
        <w:t xml:space="preserve"> η </w:t>
      </w:r>
      <w:r w:rsidR="002D025D">
        <w:rPr>
          <w:rFonts w:ascii="Arial" w:hAnsi="Arial" w:cs="Arial"/>
          <w:lang w:val="el-GR"/>
        </w:rPr>
        <w:t>διαφορά</w:t>
      </w:r>
      <w:r w:rsidR="00E52AA3">
        <w:rPr>
          <w:rFonts w:ascii="Arial" w:hAnsi="Arial" w:cs="Arial"/>
          <w:lang w:val="el-GR"/>
        </w:rPr>
        <w:t xml:space="preserve"> </w:t>
      </w:r>
      <w:r w:rsidR="00326671">
        <w:rPr>
          <w:rFonts w:ascii="Arial" w:hAnsi="Arial" w:cs="Arial"/>
          <w:lang w:val="el-GR"/>
        </w:rPr>
        <w:t>που προκύπτει από τη διαφορετική</w:t>
      </w:r>
      <w:r w:rsidR="00E52AA3">
        <w:rPr>
          <w:rFonts w:ascii="Arial" w:hAnsi="Arial" w:cs="Arial"/>
          <w:lang w:val="el-GR"/>
        </w:rPr>
        <w:t xml:space="preserve"> </w:t>
      </w:r>
      <w:r w:rsidR="002D025D">
        <w:rPr>
          <w:rFonts w:ascii="Arial" w:hAnsi="Arial" w:cs="Arial"/>
          <w:lang w:val="el-GR"/>
        </w:rPr>
        <w:t>ποσότητα</w:t>
      </w:r>
      <w:r w:rsidR="00E52AA3">
        <w:rPr>
          <w:rFonts w:ascii="Arial" w:hAnsi="Arial" w:cs="Arial"/>
          <w:lang w:val="el-GR"/>
        </w:rPr>
        <w:t xml:space="preserve"> </w:t>
      </w:r>
      <w:r w:rsidR="002D025D">
        <w:rPr>
          <w:rFonts w:ascii="Arial" w:hAnsi="Arial" w:cs="Arial"/>
        </w:rPr>
        <w:t>GO</w:t>
      </w:r>
      <w:r w:rsidR="00E52AA3">
        <w:rPr>
          <w:rFonts w:ascii="Arial" w:hAnsi="Arial" w:cs="Arial"/>
          <w:lang w:val="el-GR"/>
        </w:rPr>
        <w:t xml:space="preserve">. Τα </w:t>
      </w:r>
      <w:r w:rsidR="002D025D">
        <w:rPr>
          <w:rFonts w:ascii="Arial" w:hAnsi="Arial" w:cs="Arial"/>
          <w:lang w:val="el-GR"/>
        </w:rPr>
        <w:t>βιοεξανθρακώματα</w:t>
      </w:r>
      <w:r w:rsidR="00E52AA3">
        <w:rPr>
          <w:rFonts w:ascii="Arial" w:hAnsi="Arial" w:cs="Arial"/>
          <w:lang w:val="el-GR"/>
        </w:rPr>
        <w:t xml:space="preserve"> με 1%</w:t>
      </w:r>
      <w:r w:rsidR="002D025D">
        <w:rPr>
          <w:rFonts w:ascii="Arial" w:hAnsi="Arial" w:cs="Arial"/>
          <w:lang w:val="el-GR"/>
        </w:rPr>
        <w:t xml:space="preserve"> </w:t>
      </w:r>
      <w:r w:rsidR="002D025D">
        <w:rPr>
          <w:rFonts w:ascii="Arial" w:hAnsi="Arial" w:cs="Arial"/>
        </w:rPr>
        <w:t>GO</w:t>
      </w:r>
      <w:r w:rsidR="00E52AA3">
        <w:rPr>
          <w:rFonts w:ascii="Arial" w:hAnsi="Arial" w:cs="Arial"/>
          <w:lang w:val="el-GR"/>
        </w:rPr>
        <w:t xml:space="preserve"> </w:t>
      </w:r>
      <w:r w:rsidR="002D025D">
        <w:rPr>
          <w:rFonts w:ascii="Arial" w:hAnsi="Arial" w:cs="Arial"/>
          <w:lang w:val="el-GR"/>
        </w:rPr>
        <w:t>παρουσιάζουν</w:t>
      </w:r>
      <w:r w:rsidR="00E52AA3">
        <w:rPr>
          <w:rFonts w:ascii="Arial" w:hAnsi="Arial" w:cs="Arial"/>
          <w:lang w:val="el-GR"/>
        </w:rPr>
        <w:t xml:space="preserve"> </w:t>
      </w:r>
      <w:r w:rsidR="002D025D">
        <w:rPr>
          <w:rFonts w:ascii="Arial" w:hAnsi="Arial" w:cs="Arial"/>
          <w:lang w:val="el-GR"/>
        </w:rPr>
        <w:t>απομάκρυνση</w:t>
      </w:r>
      <w:r w:rsidR="00E52AA3">
        <w:rPr>
          <w:rFonts w:ascii="Arial" w:hAnsi="Arial" w:cs="Arial"/>
          <w:lang w:val="el-GR"/>
        </w:rPr>
        <w:t xml:space="preserve"> </w:t>
      </w:r>
      <w:r w:rsidR="002D025D">
        <w:rPr>
          <w:rFonts w:ascii="Arial" w:hAnsi="Arial" w:cs="Arial"/>
          <w:lang w:val="el-GR"/>
        </w:rPr>
        <w:t>περίπου 10%</w:t>
      </w:r>
      <w:r w:rsidR="00DA594D" w:rsidRPr="004454EF">
        <w:rPr>
          <w:rFonts w:ascii="Arial" w:hAnsi="Arial" w:cs="Arial"/>
          <w:lang w:val="el-GR"/>
        </w:rPr>
        <w:t xml:space="preserve"> </w:t>
      </w:r>
      <w:r w:rsidR="002D025D">
        <w:rPr>
          <w:rFonts w:ascii="Arial" w:hAnsi="Arial" w:cs="Arial"/>
          <w:lang w:val="el-GR"/>
        </w:rPr>
        <w:t xml:space="preserve">καλύτερη από τα βιοεξανθρακώματα με 0.1% από τα πέντε πρώτα λεπτά της προσρόφησης. </w:t>
      </w:r>
      <w:r w:rsidR="00DA594D" w:rsidRPr="004454EF">
        <w:rPr>
          <w:rFonts w:ascii="Arial" w:hAnsi="Arial" w:cs="Arial"/>
          <w:lang w:val="el-GR"/>
        </w:rPr>
        <w:t>Σε σύγκριση με άλλες μελέτες που έχουν γίνει στην απομάκρυνση του αρσενικού από βιοεξανθράκωμα που παράχθηκε από φλοιούς ρυζιού</w:t>
      </w:r>
      <w:r w:rsidR="00133C17">
        <w:rPr>
          <w:rFonts w:ascii="Arial" w:hAnsi="Arial" w:cs="Arial"/>
          <w:lang w:val="el-GR"/>
        </w:rPr>
        <w:t>,</w:t>
      </w:r>
      <w:r w:rsidR="00DA594D" w:rsidRPr="004454EF">
        <w:rPr>
          <w:rFonts w:ascii="Arial" w:hAnsi="Arial" w:cs="Arial"/>
          <w:lang w:val="el-GR"/>
        </w:rPr>
        <w:t xml:space="preserve"> η απομάκρυνση είναι αρκετά μεγαλύτερη. Επίσης βιοεξανθρα</w:t>
      </w:r>
      <w:r w:rsidR="00A83F97" w:rsidRPr="004454EF">
        <w:rPr>
          <w:rFonts w:ascii="Arial" w:hAnsi="Arial" w:cs="Arial"/>
          <w:lang w:val="el-GR"/>
        </w:rPr>
        <w:t>κώματα που τροποποιήθηκαν με ΚΜ</w:t>
      </w:r>
      <w:r w:rsidR="00A83F97">
        <w:rPr>
          <w:rFonts w:ascii="Arial" w:hAnsi="Arial" w:cs="Arial"/>
        </w:rPr>
        <w:t>n</w:t>
      </w:r>
      <w:r w:rsidR="00DA594D" w:rsidRPr="004454EF">
        <w:rPr>
          <w:rFonts w:ascii="Arial" w:hAnsi="Arial" w:cs="Arial"/>
          <w:lang w:val="el-GR"/>
        </w:rPr>
        <w:t>Ο</w:t>
      </w:r>
      <w:r w:rsidR="00DA594D" w:rsidRPr="004454EF">
        <w:rPr>
          <w:rFonts w:ascii="Arial" w:hAnsi="Arial" w:cs="Arial"/>
          <w:vertAlign w:val="subscript"/>
          <w:lang w:val="el-GR"/>
        </w:rPr>
        <w:t>4</w:t>
      </w:r>
      <w:r w:rsidR="00DA594D" w:rsidRPr="004454EF">
        <w:rPr>
          <w:rFonts w:ascii="Arial" w:hAnsi="Arial" w:cs="Arial"/>
          <w:lang w:val="el-GR"/>
        </w:rPr>
        <w:t xml:space="preserve"> δεν είχαν καλύτερη απομάκρυνση από τα μη τρο</w:t>
      </w:r>
      <w:r w:rsidR="00967F63">
        <w:rPr>
          <w:rFonts w:ascii="Arial" w:hAnsi="Arial" w:cs="Arial"/>
          <w:lang w:val="el-GR"/>
        </w:rPr>
        <w:t>ποποιημένα</w:t>
      </w:r>
      <w:r w:rsidR="00E0726C">
        <w:rPr>
          <w:rFonts w:ascii="Arial" w:hAnsi="Arial" w:cs="Arial"/>
          <w:lang w:val="el-GR"/>
        </w:rPr>
        <w:t>,</w:t>
      </w:r>
      <w:r w:rsidR="00967F63">
        <w:rPr>
          <w:rFonts w:ascii="Arial" w:hAnsi="Arial" w:cs="Arial"/>
          <w:lang w:val="el-GR"/>
        </w:rPr>
        <w:t xml:space="preserve"> η δια</w:t>
      </w:r>
      <w:r w:rsidR="00DA594D" w:rsidRPr="004454EF">
        <w:rPr>
          <w:rFonts w:ascii="Arial" w:hAnsi="Arial" w:cs="Arial"/>
          <w:lang w:val="el-GR"/>
        </w:rPr>
        <w:t>φορά τους ήταν στο 5-10%</w:t>
      </w:r>
      <w:r w:rsidR="00E0726C">
        <w:rPr>
          <w:rFonts w:ascii="Arial" w:hAnsi="Arial" w:cs="Arial"/>
          <w:lang w:val="el-GR"/>
        </w:rPr>
        <w:t>,</w:t>
      </w:r>
      <w:r w:rsidR="00DA594D" w:rsidRPr="004454EF">
        <w:rPr>
          <w:rFonts w:ascii="Arial" w:hAnsi="Arial" w:cs="Arial"/>
          <w:lang w:val="el-GR"/>
        </w:rPr>
        <w:t xml:space="preserve"> ενώ η τροποποίηση με οξείδιο του γραφενίου σχεδόν διπλασιάζει την απόδοση του βιοεξανθρακώματος.</w:t>
      </w:r>
      <w:r w:rsidR="00F45464">
        <w:rPr>
          <w:rFonts w:ascii="Arial" w:hAnsi="Arial" w:cs="Arial"/>
          <w:lang w:val="el-GR"/>
        </w:rPr>
        <w:t xml:space="preserve"> Ακόμη σε πειράματα που έγιναν στον ίδιο τύπο βιομάζας και τροποποιήθηκαν για να προσροφήσουν Α</w:t>
      </w:r>
      <w:r w:rsidR="00F45464">
        <w:rPr>
          <w:rFonts w:ascii="Arial" w:hAnsi="Arial" w:cs="Arial"/>
        </w:rPr>
        <w:t>s</w:t>
      </w:r>
      <w:r w:rsidR="00F45464" w:rsidRPr="00F45464">
        <w:rPr>
          <w:rFonts w:ascii="Arial" w:hAnsi="Arial" w:cs="Arial"/>
          <w:vertAlign w:val="superscript"/>
          <w:lang w:val="el-GR"/>
        </w:rPr>
        <w:t>5+</w:t>
      </w:r>
      <w:r w:rsidR="00000730">
        <w:rPr>
          <w:rFonts w:ascii="Arial" w:hAnsi="Arial" w:cs="Arial"/>
          <w:lang w:val="el-GR"/>
        </w:rPr>
        <w:t>,</w:t>
      </w:r>
      <w:r w:rsidR="00F45464">
        <w:rPr>
          <w:rFonts w:ascii="Arial" w:hAnsi="Arial" w:cs="Arial"/>
          <w:lang w:val="el-GR"/>
        </w:rPr>
        <w:t xml:space="preserve"> έδειξαν ότι τα τροποποιημένα έχουν 25% καλύτερη απομάκρυνση συγκριτικά με τα μη τροποποιημένα</w:t>
      </w:r>
      <w:r w:rsidR="00F45464" w:rsidRPr="00F45464">
        <w:rPr>
          <w:rFonts w:ascii="Arial" w:hAnsi="Arial" w:cs="Arial"/>
          <w:lang w:val="el-GR"/>
        </w:rPr>
        <w:t xml:space="preserve"> </w:t>
      </w:r>
      <w:r w:rsidR="00F45464">
        <w:rPr>
          <w:rFonts w:ascii="Arial" w:hAnsi="Arial" w:cs="Arial"/>
          <w:lang w:val="el-GR"/>
        </w:rPr>
        <w:t>[</w:t>
      </w:r>
      <w:r w:rsidR="00F45464">
        <w:rPr>
          <w:rFonts w:ascii="Arial" w:hAnsi="Arial" w:cs="Arial"/>
        </w:rPr>
        <w:t>Agrafioti</w:t>
      </w:r>
      <w:r w:rsidR="00F45464" w:rsidRPr="00F45464">
        <w:rPr>
          <w:rFonts w:ascii="Arial" w:hAnsi="Arial" w:cs="Arial"/>
          <w:lang w:val="el-GR"/>
        </w:rPr>
        <w:t xml:space="preserve"> </w:t>
      </w:r>
      <w:r w:rsidR="00F45464">
        <w:rPr>
          <w:rFonts w:ascii="Arial" w:hAnsi="Arial" w:cs="Arial"/>
        </w:rPr>
        <w:t>et</w:t>
      </w:r>
      <w:r w:rsidR="00F45464" w:rsidRPr="00F45464">
        <w:rPr>
          <w:rFonts w:ascii="Arial" w:hAnsi="Arial" w:cs="Arial"/>
          <w:lang w:val="el-GR"/>
        </w:rPr>
        <w:t xml:space="preserve"> </w:t>
      </w:r>
      <w:r w:rsidR="00F45464">
        <w:rPr>
          <w:rFonts w:ascii="Arial" w:hAnsi="Arial" w:cs="Arial"/>
        </w:rPr>
        <w:t>al</w:t>
      </w:r>
      <w:r w:rsidR="00F45464" w:rsidRPr="00F45464">
        <w:rPr>
          <w:rFonts w:ascii="Arial" w:hAnsi="Arial" w:cs="Arial"/>
          <w:lang w:val="el-GR"/>
        </w:rPr>
        <w:t>.,</w:t>
      </w:r>
      <w:r w:rsidR="00756F89">
        <w:rPr>
          <w:rFonts w:ascii="Arial" w:hAnsi="Arial" w:cs="Arial"/>
          <w:lang w:val="el-GR"/>
        </w:rPr>
        <w:t xml:space="preserve"> </w:t>
      </w:r>
      <w:r w:rsidR="00F45464" w:rsidRPr="00F45464">
        <w:rPr>
          <w:rFonts w:ascii="Arial" w:hAnsi="Arial" w:cs="Arial"/>
          <w:lang w:val="el-GR"/>
        </w:rPr>
        <w:t>2014</w:t>
      </w:r>
      <w:r w:rsidR="00F45464">
        <w:rPr>
          <w:rFonts w:ascii="Arial" w:hAnsi="Arial" w:cs="Arial"/>
          <w:lang w:val="el-GR"/>
        </w:rPr>
        <w:t>].</w:t>
      </w:r>
    </w:p>
    <w:p w:rsidR="00C213D3" w:rsidRPr="00F45464" w:rsidRDefault="00C213D3" w:rsidP="001B362C">
      <w:pPr>
        <w:jc w:val="both"/>
        <w:rPr>
          <w:rFonts w:ascii="Arial" w:hAnsi="Arial" w:cs="Arial"/>
          <w:lang w:val="el-GR"/>
        </w:rPr>
      </w:pPr>
    </w:p>
    <w:p w:rsidR="00756F89" w:rsidRDefault="009B385D" w:rsidP="00034712">
      <w:pPr>
        <w:jc w:val="center"/>
        <w:rPr>
          <w:rFonts w:ascii="Arial" w:hAnsi="Arial" w:cs="Arial"/>
          <w:b/>
          <w:sz w:val="24"/>
          <w:lang w:val="el-GR"/>
        </w:rPr>
      </w:pPr>
      <w:r w:rsidRPr="009B385D">
        <w:rPr>
          <w:rFonts w:ascii="Arial" w:hAnsi="Arial" w:cs="Arial"/>
          <w:b/>
          <w:noProof/>
          <w:sz w:val="24"/>
          <w:lang w:val="el-GR" w:eastAsia="el-GR" w:bidi="ar-SA"/>
        </w:rPr>
        <w:drawing>
          <wp:inline distT="0" distB="0" distL="0" distR="0">
            <wp:extent cx="4789170" cy="2823210"/>
            <wp:effectExtent l="19050" t="0" r="11430" b="0"/>
            <wp:docPr id="50" name="Γράφημα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00034712">
        <w:rPr>
          <w:rFonts w:ascii="Arial" w:hAnsi="Arial" w:cs="Arial"/>
          <w:b/>
          <w:sz w:val="24"/>
          <w:lang w:val="el-GR"/>
        </w:rPr>
        <w:t xml:space="preserve">                   </w:t>
      </w:r>
    </w:p>
    <w:p w:rsidR="000670C7" w:rsidRDefault="000F025F">
      <w:pPr>
        <w:jc w:val="center"/>
        <w:rPr>
          <w:rFonts w:ascii="Arial" w:hAnsi="Arial" w:cs="Arial"/>
          <w:b/>
          <w:sz w:val="24"/>
          <w:lang w:val="el-GR"/>
        </w:rPr>
      </w:pPr>
      <w:r w:rsidRPr="00034712">
        <w:rPr>
          <w:sz w:val="20"/>
          <w:lang w:val="el-GR"/>
        </w:rPr>
        <w:t>Σχήμα</w:t>
      </w:r>
      <w:r w:rsidR="007F33FE" w:rsidRPr="00034712">
        <w:rPr>
          <w:sz w:val="20"/>
          <w:lang w:val="el-GR"/>
        </w:rPr>
        <w:t xml:space="preserve"> 4.1</w:t>
      </w:r>
      <w:r w:rsidR="00034712" w:rsidRPr="00034712">
        <w:rPr>
          <w:sz w:val="20"/>
          <w:lang w:val="el-GR"/>
        </w:rPr>
        <w:t>8</w:t>
      </w:r>
      <w:r w:rsidRPr="00034712">
        <w:rPr>
          <w:sz w:val="20"/>
          <w:lang w:val="el-GR"/>
        </w:rPr>
        <w:t xml:space="preserve">: Προσρόφηση </w:t>
      </w:r>
      <w:r w:rsidRPr="00034712">
        <w:rPr>
          <w:sz w:val="20"/>
        </w:rPr>
        <w:t>As</w:t>
      </w:r>
      <w:r w:rsidRPr="00034712">
        <w:rPr>
          <w:sz w:val="20"/>
          <w:vertAlign w:val="superscript"/>
          <w:lang w:val="el-GR"/>
        </w:rPr>
        <w:t>5+</w:t>
      </w:r>
      <w:r w:rsidRPr="00034712">
        <w:rPr>
          <w:sz w:val="20"/>
          <w:lang w:val="el-GR"/>
        </w:rPr>
        <w:t xml:space="preserve"> για τα </w:t>
      </w:r>
      <w:r w:rsidRPr="00034712">
        <w:rPr>
          <w:sz w:val="20"/>
        </w:rPr>
        <w:t>biochar</w:t>
      </w:r>
      <w:r w:rsidRPr="00034712">
        <w:rPr>
          <w:sz w:val="20"/>
          <w:lang w:val="el-GR"/>
        </w:rPr>
        <w:t xml:space="preserve"> </w:t>
      </w:r>
      <w:r w:rsidRPr="00034712">
        <w:rPr>
          <w:sz w:val="20"/>
        </w:rPr>
        <w:t>SS</w:t>
      </w:r>
      <w:r w:rsidRPr="00034712">
        <w:rPr>
          <w:sz w:val="20"/>
          <w:lang w:val="el-GR"/>
        </w:rPr>
        <w:t xml:space="preserve"> στους 400</w:t>
      </w:r>
      <w:r w:rsidRPr="00034712">
        <w:rPr>
          <w:sz w:val="20"/>
          <w:vertAlign w:val="superscript"/>
          <w:lang w:val="el-GR"/>
        </w:rPr>
        <w:t>ο</w:t>
      </w:r>
      <w:r w:rsidRPr="00034712">
        <w:rPr>
          <w:sz w:val="20"/>
        </w:rPr>
        <w:t>C</w:t>
      </w:r>
    </w:p>
    <w:p w:rsidR="005F7AD9" w:rsidRPr="000F025F" w:rsidRDefault="005F7AD9" w:rsidP="002F0D24">
      <w:pPr>
        <w:jc w:val="center"/>
        <w:rPr>
          <w:rFonts w:ascii="Arial" w:hAnsi="Arial" w:cs="Arial"/>
          <w:b/>
          <w:sz w:val="24"/>
          <w:lang w:val="el-GR"/>
        </w:rPr>
      </w:pPr>
    </w:p>
    <w:p w:rsidR="00756F89" w:rsidRDefault="00EC1766" w:rsidP="00034712">
      <w:pPr>
        <w:jc w:val="center"/>
        <w:rPr>
          <w:rFonts w:ascii="Arial" w:hAnsi="Arial" w:cs="Arial"/>
          <w:b/>
          <w:sz w:val="24"/>
          <w:lang w:val="el-GR"/>
        </w:rPr>
      </w:pPr>
      <w:r w:rsidRPr="00EC1766">
        <w:rPr>
          <w:rFonts w:ascii="Arial" w:hAnsi="Arial" w:cs="Arial"/>
          <w:b/>
          <w:noProof/>
          <w:sz w:val="24"/>
          <w:lang w:val="el-GR" w:eastAsia="el-GR" w:bidi="ar-SA"/>
        </w:rPr>
        <w:lastRenderedPageBreak/>
        <w:drawing>
          <wp:inline distT="0" distB="0" distL="0" distR="0">
            <wp:extent cx="4888230" cy="2773680"/>
            <wp:effectExtent l="19050" t="0" r="26670" b="7620"/>
            <wp:docPr id="51" name="Γράφημα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r w:rsidR="00034712">
        <w:rPr>
          <w:rFonts w:ascii="Arial" w:hAnsi="Arial" w:cs="Arial"/>
          <w:b/>
          <w:sz w:val="24"/>
          <w:lang w:val="el-GR"/>
        </w:rPr>
        <w:t xml:space="preserve">                   </w:t>
      </w:r>
    </w:p>
    <w:p w:rsidR="00D0675D" w:rsidRPr="00034712" w:rsidRDefault="00D0675D" w:rsidP="00034712">
      <w:pPr>
        <w:jc w:val="center"/>
        <w:rPr>
          <w:rFonts w:ascii="Arial" w:hAnsi="Arial" w:cs="Arial"/>
          <w:b/>
          <w:sz w:val="24"/>
          <w:lang w:val="el-GR"/>
        </w:rPr>
      </w:pPr>
      <w:r w:rsidRPr="00034712">
        <w:rPr>
          <w:sz w:val="20"/>
          <w:lang w:val="el-GR"/>
        </w:rPr>
        <w:t>Σχήμα</w:t>
      </w:r>
      <w:r w:rsidR="007F33FE" w:rsidRPr="00034712">
        <w:rPr>
          <w:sz w:val="20"/>
          <w:lang w:val="el-GR"/>
        </w:rPr>
        <w:t xml:space="preserve"> 4.1</w:t>
      </w:r>
      <w:r w:rsidR="00034712" w:rsidRPr="00034712">
        <w:rPr>
          <w:sz w:val="20"/>
          <w:lang w:val="el-GR"/>
        </w:rPr>
        <w:t>9</w:t>
      </w:r>
      <w:r w:rsidRPr="00034712">
        <w:rPr>
          <w:sz w:val="20"/>
          <w:lang w:val="el-GR"/>
        </w:rPr>
        <w:t xml:space="preserve">: Προσρόφηση </w:t>
      </w:r>
      <w:r w:rsidRPr="00034712">
        <w:rPr>
          <w:sz w:val="20"/>
        </w:rPr>
        <w:t>As</w:t>
      </w:r>
      <w:r w:rsidRPr="00034712">
        <w:rPr>
          <w:sz w:val="20"/>
          <w:vertAlign w:val="superscript"/>
          <w:lang w:val="el-GR"/>
        </w:rPr>
        <w:t>5+</w:t>
      </w:r>
      <w:r w:rsidRPr="00034712">
        <w:rPr>
          <w:sz w:val="20"/>
          <w:lang w:val="el-GR"/>
        </w:rPr>
        <w:t xml:space="preserve"> για τα </w:t>
      </w:r>
      <w:r w:rsidRPr="00034712">
        <w:rPr>
          <w:sz w:val="20"/>
        </w:rPr>
        <w:t>biochar</w:t>
      </w:r>
      <w:r w:rsidRPr="00034712">
        <w:rPr>
          <w:sz w:val="20"/>
          <w:lang w:val="el-GR"/>
        </w:rPr>
        <w:t xml:space="preserve"> </w:t>
      </w:r>
      <w:r w:rsidRPr="00034712">
        <w:rPr>
          <w:sz w:val="20"/>
        </w:rPr>
        <w:t>RH</w:t>
      </w:r>
      <w:r w:rsidRPr="00034712">
        <w:rPr>
          <w:sz w:val="20"/>
          <w:lang w:val="el-GR"/>
        </w:rPr>
        <w:t xml:space="preserve"> στους 600</w:t>
      </w:r>
      <w:r w:rsidRPr="00034712">
        <w:rPr>
          <w:sz w:val="20"/>
          <w:vertAlign w:val="superscript"/>
          <w:lang w:val="el-GR"/>
        </w:rPr>
        <w:t>ο</w:t>
      </w:r>
      <w:r w:rsidRPr="00034712">
        <w:rPr>
          <w:sz w:val="20"/>
        </w:rPr>
        <w:t>C</w:t>
      </w:r>
    </w:p>
    <w:p w:rsidR="00B666ED" w:rsidRPr="00034712" w:rsidRDefault="005F7AD9" w:rsidP="00034712">
      <w:pPr>
        <w:jc w:val="center"/>
        <w:rPr>
          <w:rFonts w:ascii="Arial" w:hAnsi="Arial" w:cs="Arial"/>
          <w:b/>
          <w:sz w:val="24"/>
          <w:lang w:val="el-GR"/>
        </w:rPr>
      </w:pPr>
      <w:r w:rsidRPr="005F7AD9">
        <w:rPr>
          <w:rFonts w:ascii="Arial" w:hAnsi="Arial" w:cs="Arial"/>
          <w:b/>
          <w:noProof/>
          <w:sz w:val="24"/>
          <w:lang w:val="el-GR" w:eastAsia="el-GR" w:bidi="ar-SA"/>
        </w:rPr>
        <w:drawing>
          <wp:inline distT="0" distB="0" distL="0" distR="0">
            <wp:extent cx="4907280" cy="2827020"/>
            <wp:effectExtent l="19050" t="0" r="26670" b="0"/>
            <wp:docPr id="21" name="Γράφημα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sidR="00034712" w:rsidRPr="00034712">
        <w:rPr>
          <w:rFonts w:ascii="Arial" w:hAnsi="Arial" w:cs="Arial"/>
          <w:b/>
          <w:sz w:val="24"/>
          <w:lang w:val="el-GR"/>
        </w:rPr>
        <w:t xml:space="preserve">                     </w:t>
      </w:r>
      <w:r w:rsidR="007F33FE" w:rsidRPr="00034712">
        <w:rPr>
          <w:rFonts w:ascii="Arial" w:hAnsi="Arial" w:cs="Arial"/>
          <w:sz w:val="20"/>
          <w:lang w:val="el-GR"/>
        </w:rPr>
        <w:t>Σχήμα 4.</w:t>
      </w:r>
      <w:r w:rsidR="00034712">
        <w:rPr>
          <w:rFonts w:ascii="Arial" w:hAnsi="Arial" w:cs="Arial"/>
          <w:sz w:val="20"/>
          <w:lang w:val="el-GR"/>
        </w:rPr>
        <w:t>20</w:t>
      </w:r>
      <w:r w:rsidR="007F33FE" w:rsidRPr="00034712">
        <w:rPr>
          <w:rFonts w:ascii="Arial" w:hAnsi="Arial" w:cs="Arial"/>
          <w:sz w:val="20"/>
          <w:lang w:val="el-GR"/>
        </w:rPr>
        <w:t>:</w:t>
      </w:r>
      <w:r w:rsidR="00034712" w:rsidRPr="00034712">
        <w:rPr>
          <w:sz w:val="20"/>
          <w:lang w:val="el-GR"/>
        </w:rPr>
        <w:t xml:space="preserve"> Επίδραση του χρόνου επαφής στην προσροφητική ικανότητα των </w:t>
      </w:r>
      <w:r w:rsidR="00034712" w:rsidRPr="00034712">
        <w:rPr>
          <w:sz w:val="20"/>
        </w:rPr>
        <w:t>biochars</w:t>
      </w:r>
      <w:r w:rsidR="00034712" w:rsidRPr="00034712">
        <w:rPr>
          <w:sz w:val="20"/>
          <w:lang w:val="el-GR"/>
        </w:rPr>
        <w:t xml:space="preserve"> λυματολάσπης (</w:t>
      </w:r>
      <w:r w:rsidR="00034712" w:rsidRPr="00034712">
        <w:rPr>
          <w:sz w:val="20"/>
        </w:rPr>
        <w:t>SS</w:t>
      </w:r>
      <w:r w:rsidR="00034712" w:rsidRPr="00034712">
        <w:rPr>
          <w:sz w:val="20"/>
          <w:lang w:val="el-GR"/>
        </w:rPr>
        <w:t>)</w:t>
      </w:r>
    </w:p>
    <w:p w:rsidR="005F7AD9" w:rsidRPr="00034712" w:rsidRDefault="005F7AD9" w:rsidP="00CE2995">
      <w:pPr>
        <w:jc w:val="both"/>
        <w:rPr>
          <w:rFonts w:ascii="Arial" w:hAnsi="Arial" w:cs="Arial"/>
          <w:b/>
          <w:lang w:val="el-GR"/>
        </w:rPr>
      </w:pPr>
    </w:p>
    <w:p w:rsidR="003E743F" w:rsidRDefault="00362B3A" w:rsidP="00CE2995">
      <w:pPr>
        <w:jc w:val="both"/>
        <w:rPr>
          <w:rFonts w:ascii="Arial" w:hAnsi="Arial" w:cs="Arial"/>
          <w:lang w:val="el-GR"/>
        </w:rPr>
      </w:pPr>
      <w:r w:rsidRPr="004454EF">
        <w:rPr>
          <w:rFonts w:ascii="Arial" w:hAnsi="Arial" w:cs="Arial"/>
          <w:lang w:val="el-GR"/>
        </w:rPr>
        <w:t>Για τα βιοεξανθρακώματα της λυματολάσπης</w:t>
      </w:r>
      <w:r w:rsidR="00EF3A36">
        <w:rPr>
          <w:rFonts w:ascii="Arial" w:hAnsi="Arial" w:cs="Arial"/>
          <w:lang w:val="el-GR"/>
        </w:rPr>
        <w:t>,</w:t>
      </w:r>
      <w:r w:rsidR="004421E0">
        <w:rPr>
          <w:rFonts w:ascii="Arial" w:hAnsi="Arial" w:cs="Arial"/>
          <w:lang w:val="el-GR"/>
        </w:rPr>
        <w:t xml:space="preserve"> </w:t>
      </w:r>
      <w:r w:rsidR="00EF3A36">
        <w:rPr>
          <w:rFonts w:ascii="Arial" w:hAnsi="Arial" w:cs="Arial"/>
          <w:lang w:val="el-GR"/>
        </w:rPr>
        <w:t>Σ</w:t>
      </w:r>
      <w:r w:rsidR="004421E0">
        <w:rPr>
          <w:rFonts w:ascii="Arial" w:hAnsi="Arial" w:cs="Arial"/>
          <w:lang w:val="el-GR"/>
        </w:rPr>
        <w:t>χήματα 4.18, 4.19</w:t>
      </w:r>
      <w:r w:rsidR="00EF3A36">
        <w:rPr>
          <w:rFonts w:ascii="Arial" w:hAnsi="Arial" w:cs="Arial"/>
          <w:lang w:val="el-GR"/>
        </w:rPr>
        <w:t>,</w:t>
      </w:r>
      <w:r w:rsidRPr="004454EF">
        <w:rPr>
          <w:rFonts w:ascii="Arial" w:hAnsi="Arial" w:cs="Arial"/>
          <w:lang w:val="el-GR"/>
        </w:rPr>
        <w:t xml:space="preserve"> γίνεται εμφανής η διαφορά μεταξύ των απλών και των τροποποιημένων και στις δυο </w:t>
      </w:r>
      <w:r w:rsidR="00EF3A36">
        <w:rPr>
          <w:rFonts w:ascii="Arial" w:hAnsi="Arial" w:cs="Arial"/>
          <w:lang w:val="el-GR"/>
        </w:rPr>
        <w:t>θερμοκρασίες παραγωγής</w:t>
      </w:r>
      <w:r w:rsidRPr="004454EF">
        <w:rPr>
          <w:rFonts w:ascii="Arial" w:hAnsi="Arial" w:cs="Arial"/>
          <w:lang w:val="el-GR"/>
        </w:rPr>
        <w:t xml:space="preserve">. Τα απλά βιοεξανθρακώματα </w:t>
      </w:r>
      <w:r>
        <w:rPr>
          <w:rFonts w:ascii="Arial" w:hAnsi="Arial" w:cs="Arial"/>
        </w:rPr>
        <w:t>SS</w:t>
      </w:r>
      <w:r w:rsidRPr="004454EF">
        <w:rPr>
          <w:rFonts w:ascii="Arial" w:hAnsi="Arial" w:cs="Arial"/>
          <w:lang w:val="el-GR"/>
        </w:rPr>
        <w:t xml:space="preserve">_400 και </w:t>
      </w:r>
      <w:r>
        <w:rPr>
          <w:rFonts w:ascii="Arial" w:hAnsi="Arial" w:cs="Arial"/>
        </w:rPr>
        <w:t>SS</w:t>
      </w:r>
      <w:r w:rsidRPr="004454EF">
        <w:rPr>
          <w:rFonts w:ascii="Arial" w:hAnsi="Arial" w:cs="Arial"/>
          <w:lang w:val="el-GR"/>
        </w:rPr>
        <w:t>_600 έχουν τη μισή απομάκρυνση σε σχέση με όλα τα τροποποιημένα σχεδόν σε όλους τους χρόνους. Συνεπώς καταλαβαίνουμε ότι η τροποποίηση βοήθησε αρκετά στην απόδοση απομάκρυνση</w:t>
      </w:r>
      <w:r w:rsidR="00EF3A36">
        <w:rPr>
          <w:rFonts w:ascii="Arial" w:hAnsi="Arial" w:cs="Arial"/>
          <w:lang w:val="el-GR"/>
        </w:rPr>
        <w:t>ς</w:t>
      </w:r>
      <w:r w:rsidRPr="004454EF">
        <w:rPr>
          <w:rFonts w:ascii="Arial" w:hAnsi="Arial" w:cs="Arial"/>
          <w:lang w:val="el-GR"/>
        </w:rPr>
        <w:t xml:space="preserve"> του αρσενικού.</w:t>
      </w:r>
      <w:r w:rsidR="004421E0">
        <w:rPr>
          <w:rFonts w:ascii="Arial" w:hAnsi="Arial" w:cs="Arial"/>
          <w:lang w:val="el-GR"/>
        </w:rPr>
        <w:t xml:space="preserve"> Η διαφορετική ποσότητα </w:t>
      </w:r>
      <w:r w:rsidR="004421E0">
        <w:rPr>
          <w:rFonts w:ascii="Arial" w:hAnsi="Arial" w:cs="Arial"/>
        </w:rPr>
        <w:t>GO</w:t>
      </w:r>
      <w:r w:rsidR="004421E0">
        <w:rPr>
          <w:rFonts w:ascii="Arial" w:hAnsi="Arial" w:cs="Arial"/>
          <w:lang w:val="el-GR"/>
        </w:rPr>
        <w:t xml:space="preserve"> δεν οδηγεί όμως σε διαφορετικά αποτελέσματα</w:t>
      </w:r>
      <w:r w:rsidR="00EF3A36">
        <w:rPr>
          <w:rFonts w:ascii="Arial" w:hAnsi="Arial" w:cs="Arial"/>
          <w:lang w:val="el-GR"/>
        </w:rPr>
        <w:t>,</w:t>
      </w:r>
      <w:r w:rsidR="004421E0">
        <w:rPr>
          <w:rFonts w:ascii="Arial" w:hAnsi="Arial" w:cs="Arial"/>
          <w:lang w:val="el-GR"/>
        </w:rPr>
        <w:t xml:space="preserve"> καθώς οι τιμές απομάκρυνσης έχουν μικρές διαφορές.</w:t>
      </w:r>
      <w:r w:rsidRPr="004454EF">
        <w:rPr>
          <w:rFonts w:ascii="Arial" w:hAnsi="Arial" w:cs="Arial"/>
          <w:lang w:val="el-GR"/>
        </w:rPr>
        <w:t xml:space="preserve"> Τα </w:t>
      </w:r>
      <w:r>
        <w:rPr>
          <w:rFonts w:ascii="Arial" w:hAnsi="Arial" w:cs="Arial"/>
        </w:rPr>
        <w:t>SS</w:t>
      </w:r>
      <w:r w:rsidRPr="004454EF">
        <w:rPr>
          <w:rFonts w:ascii="Arial" w:hAnsi="Arial" w:cs="Arial"/>
          <w:lang w:val="el-GR"/>
        </w:rPr>
        <w:t>_</w:t>
      </w:r>
      <w:r>
        <w:rPr>
          <w:rFonts w:ascii="Arial" w:hAnsi="Arial" w:cs="Arial"/>
        </w:rPr>
        <w:t>GO</w:t>
      </w:r>
      <w:r w:rsidRPr="004454EF">
        <w:rPr>
          <w:rFonts w:ascii="Arial" w:hAnsi="Arial" w:cs="Arial"/>
          <w:lang w:val="el-GR"/>
        </w:rPr>
        <w:t xml:space="preserve">0.1_600 και </w:t>
      </w:r>
      <w:r>
        <w:rPr>
          <w:rFonts w:ascii="Arial" w:hAnsi="Arial" w:cs="Arial"/>
        </w:rPr>
        <w:t>SS</w:t>
      </w:r>
      <w:r w:rsidRPr="004454EF">
        <w:rPr>
          <w:rFonts w:ascii="Arial" w:hAnsi="Arial" w:cs="Arial"/>
          <w:lang w:val="el-GR"/>
        </w:rPr>
        <w:t>_</w:t>
      </w:r>
      <w:r>
        <w:rPr>
          <w:rFonts w:ascii="Arial" w:hAnsi="Arial" w:cs="Arial"/>
        </w:rPr>
        <w:t>GO</w:t>
      </w:r>
      <w:r w:rsidRPr="004454EF">
        <w:rPr>
          <w:rFonts w:ascii="Arial" w:hAnsi="Arial" w:cs="Arial"/>
          <w:lang w:val="el-GR"/>
        </w:rPr>
        <w:t xml:space="preserve">1_600 είναι αυτά με την καλύτερη απόδοση σχεδόν 45-47% </w:t>
      </w:r>
      <w:r w:rsidR="004421E0">
        <w:rPr>
          <w:rFonts w:ascii="Arial" w:hAnsi="Arial" w:cs="Arial"/>
          <w:lang w:val="el-GR"/>
        </w:rPr>
        <w:t>αντίστοιχα</w:t>
      </w:r>
      <w:r w:rsidR="00EF3A36">
        <w:rPr>
          <w:rFonts w:ascii="Arial" w:hAnsi="Arial" w:cs="Arial"/>
          <w:lang w:val="el-GR"/>
        </w:rPr>
        <w:t>,</w:t>
      </w:r>
      <w:r w:rsidR="004421E0">
        <w:rPr>
          <w:rFonts w:ascii="Arial" w:hAnsi="Arial" w:cs="Arial"/>
          <w:lang w:val="el-GR"/>
        </w:rPr>
        <w:t xml:space="preserve"> </w:t>
      </w:r>
      <w:r w:rsidRPr="004454EF">
        <w:rPr>
          <w:rFonts w:ascii="Arial" w:hAnsi="Arial" w:cs="Arial"/>
          <w:lang w:val="el-GR"/>
        </w:rPr>
        <w:t xml:space="preserve">ενώ το </w:t>
      </w:r>
      <w:r>
        <w:rPr>
          <w:rFonts w:ascii="Arial" w:hAnsi="Arial" w:cs="Arial"/>
        </w:rPr>
        <w:t>SS</w:t>
      </w:r>
      <w:r w:rsidRPr="004454EF">
        <w:rPr>
          <w:rFonts w:ascii="Arial" w:hAnsi="Arial" w:cs="Arial"/>
          <w:lang w:val="el-GR"/>
        </w:rPr>
        <w:t>600 πλησιάζει μόνο το 20%</w:t>
      </w:r>
      <w:r w:rsidR="004421E0">
        <w:rPr>
          <w:rFonts w:ascii="Arial" w:hAnsi="Arial" w:cs="Arial"/>
          <w:lang w:val="el-GR"/>
        </w:rPr>
        <w:t xml:space="preserve"> για το διάστημα της μιας ώρας</w:t>
      </w:r>
      <w:r w:rsidRPr="004454EF">
        <w:rPr>
          <w:rFonts w:ascii="Arial" w:hAnsi="Arial" w:cs="Arial"/>
          <w:lang w:val="el-GR"/>
        </w:rPr>
        <w:t>.</w:t>
      </w:r>
      <w:r w:rsidR="004421E0">
        <w:rPr>
          <w:rFonts w:ascii="Arial" w:hAnsi="Arial" w:cs="Arial"/>
          <w:lang w:val="el-GR"/>
        </w:rPr>
        <w:t xml:space="preserve"> </w:t>
      </w:r>
      <w:r w:rsidR="00EF3A36">
        <w:rPr>
          <w:rFonts w:ascii="Arial" w:hAnsi="Arial" w:cs="Arial"/>
          <w:lang w:val="el-GR"/>
        </w:rPr>
        <w:t>επίσης,</w:t>
      </w:r>
      <w:r w:rsidR="004421E0">
        <w:rPr>
          <w:rFonts w:ascii="Arial" w:hAnsi="Arial" w:cs="Arial"/>
          <w:lang w:val="el-GR"/>
        </w:rPr>
        <w:t xml:space="preserve"> η </w:t>
      </w:r>
      <w:r w:rsidR="00FA3868">
        <w:rPr>
          <w:rFonts w:ascii="Arial" w:hAnsi="Arial" w:cs="Arial"/>
          <w:lang w:val="el-GR"/>
        </w:rPr>
        <w:t>διαφορά</w:t>
      </w:r>
      <w:r w:rsidR="004421E0">
        <w:rPr>
          <w:rFonts w:ascii="Arial" w:hAnsi="Arial" w:cs="Arial"/>
          <w:lang w:val="el-GR"/>
        </w:rPr>
        <w:t xml:space="preserve"> στα </w:t>
      </w:r>
      <w:r w:rsidR="00FA3868">
        <w:rPr>
          <w:rFonts w:ascii="Arial" w:hAnsi="Arial" w:cs="Arial"/>
          <w:lang w:val="el-GR"/>
        </w:rPr>
        <w:t>βιοεξανθρακώματα</w:t>
      </w:r>
      <w:r w:rsidR="004421E0">
        <w:rPr>
          <w:rFonts w:ascii="Arial" w:hAnsi="Arial" w:cs="Arial"/>
          <w:lang w:val="el-GR"/>
        </w:rPr>
        <w:t xml:space="preserve"> λυματολ</w:t>
      </w:r>
      <w:r w:rsidR="00FA3868">
        <w:rPr>
          <w:rFonts w:ascii="Arial" w:hAnsi="Arial" w:cs="Arial"/>
          <w:lang w:val="el-GR"/>
        </w:rPr>
        <w:t>ά</w:t>
      </w:r>
      <w:r w:rsidR="004421E0">
        <w:rPr>
          <w:rFonts w:ascii="Arial" w:hAnsi="Arial" w:cs="Arial"/>
          <w:lang w:val="el-GR"/>
        </w:rPr>
        <w:t xml:space="preserve">σπης </w:t>
      </w:r>
      <w:r w:rsidR="00FA3868">
        <w:rPr>
          <w:rFonts w:ascii="Arial" w:hAnsi="Arial" w:cs="Arial"/>
          <w:lang w:val="el-GR"/>
        </w:rPr>
        <w:t>οφείλεται</w:t>
      </w:r>
      <w:r w:rsidR="004421E0">
        <w:rPr>
          <w:rFonts w:ascii="Arial" w:hAnsi="Arial" w:cs="Arial"/>
          <w:lang w:val="el-GR"/>
        </w:rPr>
        <w:t xml:space="preserve"> και στη θερμοκρασία πυρόλυσης. Τα </w:t>
      </w:r>
      <w:r w:rsidR="00FA3868">
        <w:rPr>
          <w:rFonts w:ascii="Arial" w:hAnsi="Arial" w:cs="Arial"/>
          <w:lang w:val="el-GR"/>
        </w:rPr>
        <w:t>βιοεξανθρακώματα</w:t>
      </w:r>
      <w:r w:rsidR="004421E0">
        <w:rPr>
          <w:rFonts w:ascii="Arial" w:hAnsi="Arial" w:cs="Arial"/>
          <w:lang w:val="el-GR"/>
        </w:rPr>
        <w:t xml:space="preserve"> που </w:t>
      </w:r>
      <w:r w:rsidR="004421E0">
        <w:rPr>
          <w:rFonts w:ascii="Arial" w:hAnsi="Arial" w:cs="Arial"/>
          <w:lang w:val="el-GR"/>
        </w:rPr>
        <w:lastRenderedPageBreak/>
        <w:t>παρ</w:t>
      </w:r>
      <w:r w:rsidR="00FA3868">
        <w:rPr>
          <w:rFonts w:ascii="Arial" w:hAnsi="Arial" w:cs="Arial"/>
          <w:lang w:val="el-GR"/>
        </w:rPr>
        <w:t>ά</w:t>
      </w:r>
      <w:r w:rsidR="004421E0">
        <w:rPr>
          <w:rFonts w:ascii="Arial" w:hAnsi="Arial" w:cs="Arial"/>
          <w:lang w:val="el-GR"/>
        </w:rPr>
        <w:t>χθηκαν στους 600</w:t>
      </w:r>
      <w:r w:rsidR="004421E0" w:rsidRPr="004421E0">
        <w:rPr>
          <w:rFonts w:ascii="Arial" w:hAnsi="Arial" w:cs="Arial"/>
          <w:vertAlign w:val="superscript"/>
          <w:lang w:val="el-GR"/>
        </w:rPr>
        <w:t>ο</w:t>
      </w:r>
      <w:r w:rsidR="00FA3868" w:rsidRPr="00034712">
        <w:rPr>
          <w:sz w:val="20"/>
        </w:rPr>
        <w:t>C</w:t>
      </w:r>
      <w:r w:rsidR="004421E0">
        <w:rPr>
          <w:rFonts w:ascii="Arial" w:hAnsi="Arial" w:cs="Arial"/>
          <w:lang w:val="el-GR"/>
        </w:rPr>
        <w:t xml:space="preserve"> είναι πολύ καλύτερα από αυτά </w:t>
      </w:r>
      <w:r w:rsidR="00032AED">
        <w:rPr>
          <w:rFonts w:ascii="Arial" w:hAnsi="Arial" w:cs="Arial"/>
          <w:lang w:val="el-GR"/>
        </w:rPr>
        <w:t xml:space="preserve">στους </w:t>
      </w:r>
      <w:r w:rsidR="004421E0">
        <w:rPr>
          <w:rFonts w:ascii="Arial" w:hAnsi="Arial" w:cs="Arial"/>
          <w:lang w:val="el-GR"/>
        </w:rPr>
        <w:t>40</w:t>
      </w:r>
      <w:r w:rsidR="00FA3868">
        <w:rPr>
          <w:rFonts w:ascii="Arial" w:hAnsi="Arial" w:cs="Arial"/>
          <w:lang w:val="el-GR"/>
        </w:rPr>
        <w:t>0</w:t>
      </w:r>
      <w:r w:rsidR="00FA3868" w:rsidRPr="00FA3868">
        <w:rPr>
          <w:rFonts w:ascii="Arial" w:hAnsi="Arial" w:cs="Arial"/>
          <w:vertAlign w:val="superscript"/>
          <w:lang w:val="el-GR"/>
        </w:rPr>
        <w:t>ο</w:t>
      </w:r>
      <w:r w:rsidR="00FA3868" w:rsidRPr="00034712">
        <w:rPr>
          <w:sz w:val="20"/>
        </w:rPr>
        <w:t>C</w:t>
      </w:r>
      <w:r w:rsidR="00FA3868">
        <w:rPr>
          <w:rFonts w:ascii="Arial" w:hAnsi="Arial" w:cs="Arial"/>
          <w:lang w:val="el-GR"/>
        </w:rPr>
        <w:t xml:space="preserve"> </w:t>
      </w:r>
      <w:r w:rsidR="004421E0">
        <w:rPr>
          <w:rFonts w:ascii="Arial" w:hAnsi="Arial" w:cs="Arial"/>
          <w:lang w:val="el-GR"/>
        </w:rPr>
        <w:t xml:space="preserve"> και πιο </w:t>
      </w:r>
      <w:r w:rsidR="00FA3868">
        <w:rPr>
          <w:rFonts w:ascii="Arial" w:hAnsi="Arial" w:cs="Arial"/>
          <w:lang w:val="el-GR"/>
        </w:rPr>
        <w:t>συγκεκριμένα</w:t>
      </w:r>
      <w:r w:rsidR="004421E0">
        <w:rPr>
          <w:rFonts w:ascii="Arial" w:hAnsi="Arial" w:cs="Arial"/>
          <w:lang w:val="el-GR"/>
        </w:rPr>
        <w:t xml:space="preserve"> τα </w:t>
      </w:r>
      <w:r w:rsidR="00FA3868">
        <w:rPr>
          <w:rFonts w:ascii="Arial" w:hAnsi="Arial" w:cs="Arial"/>
          <w:lang w:val="el-GR"/>
        </w:rPr>
        <w:t>τροποποιημένα</w:t>
      </w:r>
      <w:r w:rsidR="004421E0">
        <w:rPr>
          <w:rFonts w:ascii="Arial" w:hAnsi="Arial" w:cs="Arial"/>
          <w:lang w:val="el-GR"/>
        </w:rPr>
        <w:t xml:space="preserve"> είναι </w:t>
      </w:r>
      <w:r w:rsidR="00FA3868">
        <w:rPr>
          <w:rFonts w:ascii="Arial" w:hAnsi="Arial" w:cs="Arial"/>
          <w:lang w:val="el-GR"/>
        </w:rPr>
        <w:t>καλύτερα</w:t>
      </w:r>
      <w:r w:rsidR="004421E0">
        <w:rPr>
          <w:rFonts w:ascii="Arial" w:hAnsi="Arial" w:cs="Arial"/>
          <w:lang w:val="el-GR"/>
        </w:rPr>
        <w:t xml:space="preserve"> από τα απλά</w:t>
      </w:r>
      <w:r w:rsidR="00EF3A36">
        <w:rPr>
          <w:rFonts w:ascii="Arial" w:hAnsi="Arial" w:cs="Arial"/>
          <w:lang w:val="el-GR"/>
        </w:rPr>
        <w:t>,</w:t>
      </w:r>
      <w:r w:rsidR="004421E0">
        <w:rPr>
          <w:rFonts w:ascii="Arial" w:hAnsi="Arial" w:cs="Arial"/>
          <w:lang w:val="el-GR"/>
        </w:rPr>
        <w:t xml:space="preserve"> όπως προαναφέρθηκε.</w:t>
      </w:r>
      <w:r w:rsidRPr="004454EF">
        <w:rPr>
          <w:rFonts w:ascii="Arial" w:hAnsi="Arial" w:cs="Arial"/>
          <w:lang w:val="el-GR"/>
        </w:rPr>
        <w:t xml:space="preserve"> Τα συγκεκριμένα βιοεξανθρακώματα σε σύγκριση με βιοεξανθρακώματα ίδιας βιομάζας σε παρόμοιες συνθήκες πυρόλυσης αλλά με εμπλουτισμό με ΚΜ</w:t>
      </w:r>
      <w:r w:rsidR="00A83F97">
        <w:rPr>
          <w:rFonts w:ascii="Arial" w:hAnsi="Arial" w:cs="Arial"/>
        </w:rPr>
        <w:t>n</w:t>
      </w:r>
      <w:r w:rsidRPr="004454EF">
        <w:rPr>
          <w:rFonts w:ascii="Arial" w:hAnsi="Arial" w:cs="Arial"/>
          <w:lang w:val="el-GR"/>
        </w:rPr>
        <w:t>Ο</w:t>
      </w:r>
      <w:r w:rsidRPr="004454EF">
        <w:rPr>
          <w:rFonts w:ascii="Arial" w:hAnsi="Arial" w:cs="Arial"/>
          <w:vertAlign w:val="subscript"/>
          <w:lang w:val="el-GR"/>
        </w:rPr>
        <w:t>4</w:t>
      </w:r>
      <w:r w:rsidRPr="004454EF">
        <w:rPr>
          <w:rFonts w:ascii="Arial" w:hAnsi="Arial" w:cs="Arial"/>
          <w:lang w:val="el-GR"/>
        </w:rPr>
        <w:t xml:space="preserve"> έχουν σχεδόν 15% καλύτερη απομάκρυνση</w:t>
      </w:r>
      <w:r w:rsidR="00EF3A36">
        <w:rPr>
          <w:rFonts w:ascii="Arial" w:hAnsi="Arial" w:cs="Arial"/>
          <w:lang w:val="el-GR"/>
        </w:rPr>
        <w:t xml:space="preserve"> </w:t>
      </w:r>
      <w:r w:rsidR="00960BA1" w:rsidRPr="004454EF">
        <w:rPr>
          <w:rFonts w:ascii="Arial" w:hAnsi="Arial" w:cs="Arial"/>
          <w:lang w:val="el-GR"/>
        </w:rPr>
        <w:t>[Μπουλούγαρη,</w:t>
      </w:r>
      <w:r w:rsidR="00EF3A36">
        <w:rPr>
          <w:rFonts w:ascii="Arial" w:hAnsi="Arial" w:cs="Arial"/>
          <w:lang w:val="el-GR"/>
        </w:rPr>
        <w:t xml:space="preserve"> </w:t>
      </w:r>
      <w:r w:rsidR="00960BA1" w:rsidRPr="004454EF">
        <w:rPr>
          <w:rFonts w:ascii="Arial" w:hAnsi="Arial" w:cs="Arial"/>
          <w:lang w:val="el-GR"/>
        </w:rPr>
        <w:t>2020]</w:t>
      </w:r>
      <w:r w:rsidR="0073283A" w:rsidRPr="004454EF">
        <w:rPr>
          <w:rFonts w:ascii="Arial" w:hAnsi="Arial" w:cs="Arial"/>
          <w:lang w:val="el-GR"/>
        </w:rPr>
        <w:t>.</w:t>
      </w:r>
      <w:r w:rsidR="004B0E01">
        <w:rPr>
          <w:rFonts w:ascii="Arial" w:hAnsi="Arial" w:cs="Arial"/>
          <w:lang w:val="el-GR"/>
        </w:rPr>
        <w:t xml:space="preserve"> Επιπλέον σε πειράματα που έγιναν σε βιοεξανθρακώματα λάσπης που ήταν τροποποιημένα με ΚΟΗ τα αποτελέσματα έδειξαν ότι η απομάκρυνση του μετάλλου αυξήθηκε κατά 5%</w:t>
      </w:r>
      <w:r w:rsidR="004421E0">
        <w:rPr>
          <w:rFonts w:ascii="Arial" w:hAnsi="Arial" w:cs="Arial"/>
          <w:lang w:val="el-GR"/>
        </w:rPr>
        <w:t xml:space="preserve"> </w:t>
      </w:r>
      <w:r w:rsidR="004B0E01">
        <w:rPr>
          <w:rFonts w:ascii="Arial" w:hAnsi="Arial" w:cs="Arial"/>
          <w:lang w:val="el-GR"/>
        </w:rPr>
        <w:t>[</w:t>
      </w:r>
      <w:r w:rsidR="004B0E01">
        <w:rPr>
          <w:rFonts w:ascii="Arial" w:hAnsi="Arial" w:cs="Arial"/>
        </w:rPr>
        <w:t>Q</w:t>
      </w:r>
      <w:r w:rsidR="00CB608F">
        <w:rPr>
          <w:rFonts w:ascii="Arial" w:hAnsi="Arial" w:cs="Arial"/>
        </w:rPr>
        <w:t>iu</w:t>
      </w:r>
      <w:r w:rsidR="00CB608F" w:rsidRPr="00CB608F">
        <w:rPr>
          <w:rFonts w:ascii="Arial" w:hAnsi="Arial" w:cs="Arial"/>
          <w:lang w:val="el-GR"/>
        </w:rPr>
        <w:t xml:space="preserve"> </w:t>
      </w:r>
      <w:r w:rsidR="004B0E01">
        <w:rPr>
          <w:rFonts w:ascii="Arial" w:hAnsi="Arial" w:cs="Arial"/>
        </w:rPr>
        <w:t>et</w:t>
      </w:r>
      <w:r w:rsidR="004B0E01" w:rsidRPr="004B0E01">
        <w:rPr>
          <w:rFonts w:ascii="Arial" w:hAnsi="Arial" w:cs="Arial"/>
          <w:lang w:val="el-GR"/>
        </w:rPr>
        <w:t xml:space="preserve"> </w:t>
      </w:r>
      <w:r w:rsidR="004B0E01">
        <w:rPr>
          <w:rFonts w:ascii="Arial" w:hAnsi="Arial" w:cs="Arial"/>
        </w:rPr>
        <w:t>al</w:t>
      </w:r>
      <w:r w:rsidR="004B0E01" w:rsidRPr="004B0E01">
        <w:rPr>
          <w:rFonts w:ascii="Arial" w:hAnsi="Arial" w:cs="Arial"/>
          <w:lang w:val="el-GR"/>
        </w:rPr>
        <w:t>.,</w:t>
      </w:r>
      <w:r w:rsidR="00EF3A36">
        <w:rPr>
          <w:rFonts w:ascii="Arial" w:hAnsi="Arial" w:cs="Arial"/>
          <w:lang w:val="el-GR"/>
        </w:rPr>
        <w:t xml:space="preserve"> </w:t>
      </w:r>
      <w:r w:rsidR="004B0E01" w:rsidRPr="004B0E01">
        <w:rPr>
          <w:rFonts w:ascii="Arial" w:hAnsi="Arial" w:cs="Arial"/>
          <w:lang w:val="el-GR"/>
        </w:rPr>
        <w:t>2021</w:t>
      </w:r>
      <w:r w:rsidR="004B0E01">
        <w:rPr>
          <w:rFonts w:ascii="Arial" w:hAnsi="Arial" w:cs="Arial"/>
          <w:lang w:val="el-GR"/>
        </w:rPr>
        <w:t>].</w:t>
      </w:r>
      <w:r w:rsidR="0085692F">
        <w:rPr>
          <w:rFonts w:ascii="Arial" w:hAnsi="Arial" w:cs="Arial"/>
          <w:lang w:val="el-GR"/>
        </w:rPr>
        <w:t xml:space="preserve"> Τέλος</w:t>
      </w:r>
      <w:r w:rsidR="00EF3A36">
        <w:rPr>
          <w:rFonts w:ascii="Arial" w:hAnsi="Arial" w:cs="Arial"/>
          <w:lang w:val="el-GR"/>
        </w:rPr>
        <w:t>,</w:t>
      </w:r>
      <w:r w:rsidR="0085692F">
        <w:rPr>
          <w:rFonts w:ascii="Arial" w:hAnsi="Arial" w:cs="Arial"/>
          <w:lang w:val="el-GR"/>
        </w:rPr>
        <w:t xml:space="preserve"> τα βιοεξανθρακώματα από τους φλοιούς ρυζιού έχουν απομακρύνει λίγο καλύτερα το αρσενικό σε σχέση με τα βιοεξανθρακώματα </w:t>
      </w:r>
      <w:r w:rsidR="00EF3A36">
        <w:rPr>
          <w:rFonts w:ascii="Arial" w:hAnsi="Arial" w:cs="Arial"/>
          <w:lang w:val="el-GR"/>
        </w:rPr>
        <w:t>.</w:t>
      </w:r>
    </w:p>
    <w:p w:rsidR="00B666ED" w:rsidRDefault="003E743F" w:rsidP="00CE2995">
      <w:pPr>
        <w:jc w:val="both"/>
        <w:rPr>
          <w:rFonts w:ascii="Arial" w:hAnsi="Arial" w:cs="Arial"/>
          <w:lang w:val="el-GR"/>
        </w:rPr>
      </w:pPr>
      <w:r>
        <w:rPr>
          <w:rFonts w:ascii="Arial" w:hAnsi="Arial" w:cs="Arial"/>
          <w:lang w:val="el-GR"/>
        </w:rPr>
        <w:t>Συνοψίζοντας</w:t>
      </w:r>
      <w:r w:rsidR="0085692F">
        <w:rPr>
          <w:rFonts w:ascii="Arial" w:hAnsi="Arial" w:cs="Arial"/>
          <w:lang w:val="el-GR"/>
        </w:rPr>
        <w:t xml:space="preserve"> η </w:t>
      </w:r>
      <w:r>
        <w:rPr>
          <w:rFonts w:ascii="Arial" w:hAnsi="Arial" w:cs="Arial"/>
          <w:lang w:val="el-GR"/>
        </w:rPr>
        <w:t>απομάκρυνση</w:t>
      </w:r>
      <w:r w:rsidR="0085692F">
        <w:rPr>
          <w:rFonts w:ascii="Arial" w:hAnsi="Arial" w:cs="Arial"/>
          <w:lang w:val="el-GR"/>
        </w:rPr>
        <w:t xml:space="preserve"> του </w:t>
      </w:r>
      <w:r>
        <w:rPr>
          <w:rFonts w:ascii="Arial" w:hAnsi="Arial" w:cs="Arial"/>
          <w:lang w:val="el-GR"/>
        </w:rPr>
        <w:t>αρσενικού</w:t>
      </w:r>
      <w:r w:rsidR="0085692F">
        <w:rPr>
          <w:rFonts w:ascii="Arial" w:hAnsi="Arial" w:cs="Arial"/>
          <w:lang w:val="el-GR"/>
        </w:rPr>
        <w:t xml:space="preserve"> </w:t>
      </w:r>
      <w:r>
        <w:rPr>
          <w:rFonts w:ascii="Arial" w:hAnsi="Arial" w:cs="Arial"/>
          <w:lang w:val="el-GR"/>
        </w:rPr>
        <w:t>ήταν</w:t>
      </w:r>
      <w:r w:rsidR="0085692F">
        <w:rPr>
          <w:rFonts w:ascii="Arial" w:hAnsi="Arial" w:cs="Arial"/>
          <w:lang w:val="el-GR"/>
        </w:rPr>
        <w:t xml:space="preserve"> και η</w:t>
      </w:r>
      <w:r>
        <w:rPr>
          <w:rFonts w:ascii="Arial" w:hAnsi="Arial" w:cs="Arial"/>
          <w:lang w:val="el-GR"/>
        </w:rPr>
        <w:t xml:space="preserve"> </w:t>
      </w:r>
      <w:r w:rsidR="0085692F">
        <w:rPr>
          <w:rFonts w:ascii="Arial" w:hAnsi="Arial" w:cs="Arial"/>
          <w:lang w:val="el-GR"/>
        </w:rPr>
        <w:t xml:space="preserve">πιο </w:t>
      </w:r>
      <w:r>
        <w:rPr>
          <w:rFonts w:ascii="Arial" w:hAnsi="Arial" w:cs="Arial"/>
          <w:lang w:val="el-GR"/>
        </w:rPr>
        <w:t>δύσκολη</w:t>
      </w:r>
      <w:r w:rsidR="0085692F">
        <w:rPr>
          <w:rFonts w:ascii="Arial" w:hAnsi="Arial" w:cs="Arial"/>
          <w:lang w:val="el-GR"/>
        </w:rPr>
        <w:t xml:space="preserve"> σε </w:t>
      </w:r>
      <w:r>
        <w:rPr>
          <w:rFonts w:ascii="Arial" w:hAnsi="Arial" w:cs="Arial"/>
          <w:lang w:val="el-GR"/>
        </w:rPr>
        <w:t>σχέση</w:t>
      </w:r>
      <w:r w:rsidR="0085692F">
        <w:rPr>
          <w:rFonts w:ascii="Arial" w:hAnsi="Arial" w:cs="Arial"/>
          <w:lang w:val="el-GR"/>
        </w:rPr>
        <w:t xml:space="preserve"> με </w:t>
      </w:r>
      <w:r>
        <w:rPr>
          <w:rFonts w:ascii="Arial" w:hAnsi="Arial" w:cs="Arial"/>
          <w:lang w:val="el-GR"/>
        </w:rPr>
        <w:t>αυτήν</w:t>
      </w:r>
      <w:r w:rsidR="0085692F">
        <w:rPr>
          <w:rFonts w:ascii="Arial" w:hAnsi="Arial" w:cs="Arial"/>
          <w:lang w:val="el-GR"/>
        </w:rPr>
        <w:t xml:space="preserve"> του </w:t>
      </w:r>
      <w:r>
        <w:rPr>
          <w:rFonts w:ascii="Arial" w:hAnsi="Arial" w:cs="Arial"/>
          <w:lang w:val="el-GR"/>
        </w:rPr>
        <w:t>νικελίου</w:t>
      </w:r>
      <w:r w:rsidR="0085692F">
        <w:rPr>
          <w:rFonts w:ascii="Arial" w:hAnsi="Arial" w:cs="Arial"/>
          <w:lang w:val="el-GR"/>
        </w:rPr>
        <w:t xml:space="preserve"> και του </w:t>
      </w:r>
      <w:r>
        <w:rPr>
          <w:rFonts w:ascii="Arial" w:hAnsi="Arial" w:cs="Arial"/>
          <w:lang w:val="el-GR"/>
        </w:rPr>
        <w:t>μολύβδου</w:t>
      </w:r>
      <w:r w:rsidR="0085692F">
        <w:rPr>
          <w:rFonts w:ascii="Arial" w:hAnsi="Arial" w:cs="Arial"/>
          <w:lang w:val="el-GR"/>
        </w:rPr>
        <w:t>.</w:t>
      </w:r>
      <w:r>
        <w:rPr>
          <w:rFonts w:ascii="Arial" w:hAnsi="Arial" w:cs="Arial"/>
          <w:lang w:val="el-GR"/>
        </w:rPr>
        <w:t xml:space="preserve"> Αυτό όπως προαναφέρθηκε</w:t>
      </w:r>
      <w:r w:rsidR="00926686">
        <w:rPr>
          <w:rFonts w:ascii="Arial" w:hAnsi="Arial" w:cs="Arial"/>
          <w:lang w:val="el-GR"/>
        </w:rPr>
        <w:t>,</w:t>
      </w:r>
      <w:r>
        <w:rPr>
          <w:rFonts w:ascii="Arial" w:hAnsi="Arial" w:cs="Arial"/>
          <w:lang w:val="el-GR"/>
        </w:rPr>
        <w:t xml:space="preserve"> οφείλεται στην ανιονική του μορφή</w:t>
      </w:r>
      <w:r w:rsidR="00EF3A36">
        <w:rPr>
          <w:rFonts w:ascii="Arial" w:hAnsi="Arial" w:cs="Arial"/>
          <w:lang w:val="el-GR"/>
        </w:rPr>
        <w:t>,</w:t>
      </w:r>
      <w:r>
        <w:rPr>
          <w:rFonts w:ascii="Arial" w:hAnsi="Arial" w:cs="Arial"/>
          <w:lang w:val="el-GR"/>
        </w:rPr>
        <w:t xml:space="preserve"> ενώ το νικέλιο και ο μόλυβδος που είναι κατιονικές μορφές έχουν τη δυνατότητα να προσροφ</w:t>
      </w:r>
      <w:r w:rsidR="00EF3A36">
        <w:rPr>
          <w:rFonts w:ascii="Arial" w:hAnsi="Arial" w:cs="Arial"/>
          <w:lang w:val="el-GR"/>
        </w:rPr>
        <w:t>ώ</w:t>
      </w:r>
      <w:r>
        <w:rPr>
          <w:rFonts w:ascii="Arial" w:hAnsi="Arial" w:cs="Arial"/>
          <w:lang w:val="el-GR"/>
        </w:rPr>
        <w:t xml:space="preserve">νται πιο εύκολα. Κατά την υλοποίηση των πειραμάτων </w:t>
      </w:r>
      <w:r w:rsidR="00CC5B49">
        <w:rPr>
          <w:rFonts w:ascii="Arial" w:hAnsi="Arial" w:cs="Arial"/>
          <w:lang w:val="el-GR"/>
        </w:rPr>
        <w:t>χρησιμοποιούνταν</w:t>
      </w:r>
      <w:r>
        <w:rPr>
          <w:rFonts w:ascii="Arial" w:hAnsi="Arial" w:cs="Arial"/>
          <w:lang w:val="el-GR"/>
        </w:rPr>
        <w:t xml:space="preserve"> μίγμα </w:t>
      </w:r>
      <w:r w:rsidR="00EF3A36">
        <w:rPr>
          <w:rFonts w:ascii="Arial" w:hAnsi="Arial" w:cs="Arial"/>
          <w:lang w:val="el-GR"/>
        </w:rPr>
        <w:t>μετάλλων</w:t>
      </w:r>
      <w:r w:rsidR="00CC5B49">
        <w:rPr>
          <w:rFonts w:ascii="Arial" w:hAnsi="Arial" w:cs="Arial"/>
          <w:lang w:val="el-GR"/>
        </w:rPr>
        <w:t>,</w:t>
      </w:r>
      <w:r>
        <w:rPr>
          <w:rFonts w:ascii="Arial" w:hAnsi="Arial" w:cs="Arial"/>
          <w:lang w:val="el-GR"/>
        </w:rPr>
        <w:t xml:space="preserve"> </w:t>
      </w:r>
      <w:r w:rsidR="00CC5B49">
        <w:rPr>
          <w:rFonts w:ascii="Arial" w:hAnsi="Arial" w:cs="Arial"/>
          <w:lang w:val="el-GR"/>
        </w:rPr>
        <w:t>όπου</w:t>
      </w:r>
      <w:r>
        <w:rPr>
          <w:rFonts w:ascii="Arial" w:hAnsi="Arial" w:cs="Arial"/>
          <w:lang w:val="el-GR"/>
        </w:rPr>
        <w:t xml:space="preserve"> το </w:t>
      </w:r>
      <w:r w:rsidR="00C7162B">
        <w:rPr>
          <w:rFonts w:ascii="Arial" w:hAnsi="Arial" w:cs="Arial"/>
          <w:lang w:val="el-GR"/>
        </w:rPr>
        <w:t>βέλτιστο</w:t>
      </w:r>
      <w:r>
        <w:rPr>
          <w:rFonts w:ascii="Arial" w:hAnsi="Arial" w:cs="Arial"/>
          <w:lang w:val="el-GR"/>
        </w:rPr>
        <w:t xml:space="preserve"> </w:t>
      </w:r>
      <w:r w:rsidR="00C7162B">
        <w:rPr>
          <w:rFonts w:ascii="Arial" w:hAnsi="Arial" w:cs="Arial"/>
          <w:lang w:val="el-GR"/>
        </w:rPr>
        <w:t>βιοεξανθράκωμα</w:t>
      </w:r>
      <w:r>
        <w:rPr>
          <w:rFonts w:ascii="Arial" w:hAnsi="Arial" w:cs="Arial"/>
          <w:lang w:val="el-GR"/>
        </w:rPr>
        <w:t xml:space="preserve"> που </w:t>
      </w:r>
      <w:r w:rsidR="00C7162B">
        <w:rPr>
          <w:rFonts w:ascii="Arial" w:hAnsi="Arial" w:cs="Arial"/>
          <w:lang w:val="el-GR"/>
        </w:rPr>
        <w:t>έχει</w:t>
      </w:r>
      <w:r>
        <w:rPr>
          <w:rFonts w:ascii="Arial" w:hAnsi="Arial" w:cs="Arial"/>
          <w:lang w:val="el-GR"/>
        </w:rPr>
        <w:t xml:space="preserve"> την </w:t>
      </w:r>
      <w:r w:rsidR="00C7162B">
        <w:rPr>
          <w:rFonts w:ascii="Arial" w:hAnsi="Arial" w:cs="Arial"/>
          <w:lang w:val="el-GR"/>
        </w:rPr>
        <w:t>καλύτερη</w:t>
      </w:r>
      <w:r>
        <w:rPr>
          <w:rFonts w:ascii="Arial" w:hAnsi="Arial" w:cs="Arial"/>
          <w:lang w:val="el-GR"/>
        </w:rPr>
        <w:t xml:space="preserve"> </w:t>
      </w:r>
      <w:r w:rsidR="00C7162B">
        <w:rPr>
          <w:rFonts w:ascii="Arial" w:hAnsi="Arial" w:cs="Arial"/>
          <w:lang w:val="el-GR"/>
        </w:rPr>
        <w:t>απομάκρυνση</w:t>
      </w:r>
      <w:r>
        <w:rPr>
          <w:rFonts w:ascii="Arial" w:hAnsi="Arial" w:cs="Arial"/>
          <w:lang w:val="el-GR"/>
        </w:rPr>
        <w:t xml:space="preserve"> και για τα </w:t>
      </w:r>
      <w:r w:rsidR="00C7162B">
        <w:rPr>
          <w:rFonts w:ascii="Arial" w:hAnsi="Arial" w:cs="Arial"/>
          <w:lang w:val="el-GR"/>
        </w:rPr>
        <w:t>τρία</w:t>
      </w:r>
      <w:r>
        <w:rPr>
          <w:rFonts w:ascii="Arial" w:hAnsi="Arial" w:cs="Arial"/>
          <w:lang w:val="el-GR"/>
        </w:rPr>
        <w:t xml:space="preserve"> </w:t>
      </w:r>
      <w:r w:rsidR="00C7162B">
        <w:rPr>
          <w:rFonts w:ascii="Arial" w:hAnsi="Arial" w:cs="Arial"/>
          <w:lang w:val="el-GR"/>
        </w:rPr>
        <w:t>μέταλλα</w:t>
      </w:r>
      <w:r>
        <w:rPr>
          <w:rFonts w:ascii="Arial" w:hAnsi="Arial" w:cs="Arial"/>
          <w:lang w:val="el-GR"/>
        </w:rPr>
        <w:t xml:space="preserve"> </w:t>
      </w:r>
      <w:r w:rsidR="00C7162B">
        <w:rPr>
          <w:rFonts w:ascii="Arial" w:hAnsi="Arial" w:cs="Arial"/>
          <w:lang w:val="el-GR"/>
        </w:rPr>
        <w:t>ταυτόχρονα</w:t>
      </w:r>
      <w:r>
        <w:rPr>
          <w:rFonts w:ascii="Arial" w:hAnsi="Arial" w:cs="Arial"/>
          <w:lang w:val="el-GR"/>
        </w:rPr>
        <w:t xml:space="preserve"> είναι το </w:t>
      </w:r>
      <w:r w:rsidR="00C7162B">
        <w:rPr>
          <w:rFonts w:ascii="Arial" w:hAnsi="Arial" w:cs="Arial"/>
        </w:rPr>
        <w:t>RH</w:t>
      </w:r>
      <w:r w:rsidR="00C7162B" w:rsidRPr="00C7162B">
        <w:rPr>
          <w:rFonts w:ascii="Arial" w:hAnsi="Arial" w:cs="Arial"/>
          <w:lang w:val="el-GR"/>
        </w:rPr>
        <w:t>_</w:t>
      </w:r>
      <w:r w:rsidR="00C7162B">
        <w:rPr>
          <w:rFonts w:ascii="Arial" w:hAnsi="Arial" w:cs="Arial"/>
        </w:rPr>
        <w:t>GO</w:t>
      </w:r>
      <w:r w:rsidR="00C7162B" w:rsidRPr="00C7162B">
        <w:rPr>
          <w:rFonts w:ascii="Arial" w:hAnsi="Arial" w:cs="Arial"/>
          <w:lang w:val="el-GR"/>
        </w:rPr>
        <w:t>1_600.</w:t>
      </w:r>
      <w:r>
        <w:rPr>
          <w:rFonts w:ascii="Arial" w:hAnsi="Arial" w:cs="Arial"/>
          <w:lang w:val="el-GR"/>
        </w:rPr>
        <w:t xml:space="preserve"> </w:t>
      </w:r>
      <w:r w:rsidR="0085692F">
        <w:rPr>
          <w:rFonts w:ascii="Arial" w:hAnsi="Arial" w:cs="Arial"/>
          <w:lang w:val="el-GR"/>
        </w:rPr>
        <w:t xml:space="preserve"> </w:t>
      </w:r>
    </w:p>
    <w:p w:rsidR="00EF3A36" w:rsidRDefault="00EF3A36" w:rsidP="00CE2995">
      <w:pPr>
        <w:jc w:val="both"/>
        <w:rPr>
          <w:rFonts w:ascii="Arial" w:hAnsi="Arial" w:cs="Arial"/>
          <w:lang w:val="el-GR"/>
        </w:rPr>
      </w:pPr>
    </w:p>
    <w:p w:rsidR="00EF3A36" w:rsidRPr="004B0E01" w:rsidRDefault="00EF3A36" w:rsidP="00CE2995">
      <w:pPr>
        <w:jc w:val="both"/>
        <w:rPr>
          <w:rFonts w:ascii="Arial" w:hAnsi="Arial" w:cs="Arial"/>
          <w:lang w:val="el-GR"/>
        </w:rPr>
      </w:pPr>
    </w:p>
    <w:p w:rsidR="0093569E" w:rsidRDefault="000238F8" w:rsidP="004454EF">
      <w:pPr>
        <w:pStyle w:val="2"/>
        <w:rPr>
          <w:lang w:val="el-GR"/>
        </w:rPr>
      </w:pPr>
      <w:bookmarkStart w:id="83" w:name="_Toc84786336"/>
      <w:r w:rsidRPr="001B3DA7">
        <w:rPr>
          <w:lang w:val="el-GR"/>
        </w:rPr>
        <w:t>4.2.1. Κινητικά Μοντέλα</w:t>
      </w:r>
      <w:bookmarkEnd w:id="83"/>
      <w:r w:rsidRPr="001B3DA7">
        <w:rPr>
          <w:lang w:val="el-GR"/>
        </w:rPr>
        <w:t xml:space="preserve"> </w:t>
      </w:r>
    </w:p>
    <w:p w:rsidR="00790D85" w:rsidRPr="001B3DA7" w:rsidRDefault="00790D85" w:rsidP="00256E90">
      <w:pPr>
        <w:rPr>
          <w:rFonts w:ascii="Arial" w:hAnsi="Arial" w:cs="Arial"/>
          <w:b/>
          <w:sz w:val="24"/>
          <w:lang w:val="el-GR"/>
        </w:rPr>
      </w:pPr>
    </w:p>
    <w:p w:rsidR="003A0AB7" w:rsidRPr="004454EF" w:rsidRDefault="008D6D44" w:rsidP="00CE2995">
      <w:pPr>
        <w:jc w:val="both"/>
        <w:rPr>
          <w:rFonts w:ascii="Arial" w:hAnsi="Arial" w:cs="Arial"/>
          <w:lang w:val="el-GR"/>
        </w:rPr>
      </w:pPr>
      <w:r w:rsidRPr="004454EF">
        <w:rPr>
          <w:rFonts w:ascii="Arial" w:hAnsi="Arial" w:cs="Arial"/>
          <w:lang w:val="el-GR"/>
        </w:rPr>
        <w:t xml:space="preserve">Στους </w:t>
      </w:r>
      <w:r w:rsidR="00EF3A36">
        <w:rPr>
          <w:rFonts w:ascii="Arial" w:hAnsi="Arial" w:cs="Arial"/>
          <w:lang w:val="el-GR"/>
        </w:rPr>
        <w:t>Π</w:t>
      </w:r>
      <w:r w:rsidR="00EF3A36" w:rsidRPr="004454EF">
        <w:rPr>
          <w:rFonts w:ascii="Arial" w:hAnsi="Arial" w:cs="Arial"/>
          <w:lang w:val="el-GR"/>
        </w:rPr>
        <w:t>ίνακες</w:t>
      </w:r>
      <w:r w:rsidRPr="004454EF">
        <w:rPr>
          <w:rFonts w:ascii="Arial" w:hAnsi="Arial" w:cs="Arial"/>
          <w:lang w:val="el-GR"/>
        </w:rPr>
        <w:t xml:space="preserve"> </w:t>
      </w:r>
      <w:r w:rsidR="000F76A7">
        <w:rPr>
          <w:rFonts w:ascii="Arial" w:hAnsi="Arial" w:cs="Arial"/>
          <w:lang w:val="el-GR"/>
        </w:rPr>
        <w:t xml:space="preserve">4.6, 4.7, 4.8 και 4.9 </w:t>
      </w:r>
      <w:r w:rsidRPr="004454EF">
        <w:rPr>
          <w:rFonts w:ascii="Arial" w:hAnsi="Arial" w:cs="Arial"/>
          <w:lang w:val="el-GR"/>
        </w:rPr>
        <w:t>παρουσιάζονται τα κινητικά μοντέλα της ψευδο-1</w:t>
      </w:r>
      <w:r w:rsidRPr="004454EF">
        <w:rPr>
          <w:rFonts w:ascii="Arial" w:hAnsi="Arial" w:cs="Arial"/>
          <w:vertAlign w:val="superscript"/>
          <w:lang w:val="el-GR"/>
        </w:rPr>
        <w:t>ης</w:t>
      </w:r>
      <w:r w:rsidRPr="004454EF">
        <w:rPr>
          <w:rFonts w:ascii="Arial" w:hAnsi="Arial" w:cs="Arial"/>
          <w:lang w:val="el-GR"/>
        </w:rPr>
        <w:t xml:space="preserve"> τάξης και ψευδ</w:t>
      </w:r>
      <w:r w:rsidR="000F76A7">
        <w:rPr>
          <w:rFonts w:ascii="Arial" w:hAnsi="Arial" w:cs="Arial"/>
          <w:lang w:val="el-GR"/>
        </w:rPr>
        <w:t>ο</w:t>
      </w:r>
      <w:r w:rsidRPr="004454EF">
        <w:rPr>
          <w:rFonts w:ascii="Arial" w:hAnsi="Arial" w:cs="Arial"/>
          <w:lang w:val="el-GR"/>
        </w:rPr>
        <w:t>-2</w:t>
      </w:r>
      <w:r w:rsidRPr="004454EF">
        <w:rPr>
          <w:rFonts w:ascii="Arial" w:hAnsi="Arial" w:cs="Arial"/>
          <w:vertAlign w:val="superscript"/>
          <w:lang w:val="el-GR"/>
        </w:rPr>
        <w:t xml:space="preserve">ης </w:t>
      </w:r>
      <w:r w:rsidRPr="004454EF">
        <w:rPr>
          <w:rFonts w:ascii="Arial" w:hAnsi="Arial" w:cs="Arial"/>
          <w:lang w:val="el-GR"/>
        </w:rPr>
        <w:t>τάξης και για τα τρία μέταλλα</w:t>
      </w:r>
      <w:r w:rsidR="00061756" w:rsidRPr="004454EF">
        <w:rPr>
          <w:rFonts w:ascii="Arial" w:hAnsi="Arial" w:cs="Arial"/>
          <w:lang w:val="el-GR"/>
        </w:rPr>
        <w:t xml:space="preserve"> που εξετάστηκαν</w:t>
      </w:r>
      <w:r w:rsidRPr="004454EF">
        <w:rPr>
          <w:rFonts w:ascii="Arial" w:hAnsi="Arial" w:cs="Arial"/>
          <w:lang w:val="el-GR"/>
        </w:rPr>
        <w:t xml:space="preserve">. </w:t>
      </w:r>
    </w:p>
    <w:p w:rsidR="003A0AB7" w:rsidRPr="004454EF" w:rsidRDefault="003A0AB7" w:rsidP="00256E90">
      <w:pPr>
        <w:rPr>
          <w:rFonts w:ascii="Arial" w:hAnsi="Arial" w:cs="Arial"/>
          <w:lang w:val="el-GR"/>
        </w:rPr>
      </w:pPr>
    </w:p>
    <w:p w:rsidR="003A0AB7" w:rsidRPr="004454EF" w:rsidRDefault="003A0AB7" w:rsidP="00CE2995">
      <w:pPr>
        <w:jc w:val="both"/>
        <w:rPr>
          <w:rFonts w:ascii="Arial" w:hAnsi="Arial" w:cs="Arial"/>
          <w:lang w:val="el-GR"/>
        </w:rPr>
      </w:pPr>
      <w:r w:rsidRPr="004454EF">
        <w:rPr>
          <w:rFonts w:ascii="Arial" w:hAnsi="Arial" w:cs="Arial"/>
          <w:lang w:val="el-GR"/>
        </w:rPr>
        <w:t>Η μορφή της ψευδ</w:t>
      </w:r>
      <w:r w:rsidR="000F76A7">
        <w:rPr>
          <w:rFonts w:ascii="Arial" w:hAnsi="Arial" w:cs="Arial"/>
          <w:lang w:val="el-GR"/>
        </w:rPr>
        <w:t>ο</w:t>
      </w:r>
      <w:r w:rsidRPr="004454EF">
        <w:rPr>
          <w:rFonts w:ascii="Arial" w:hAnsi="Arial" w:cs="Arial"/>
          <w:lang w:val="el-GR"/>
        </w:rPr>
        <w:t>-1</w:t>
      </w:r>
      <w:r w:rsidRPr="004454EF">
        <w:rPr>
          <w:rFonts w:ascii="Arial" w:hAnsi="Arial" w:cs="Arial"/>
          <w:vertAlign w:val="superscript"/>
          <w:lang w:val="el-GR"/>
        </w:rPr>
        <w:t>ης</w:t>
      </w:r>
      <w:r w:rsidRPr="004454EF">
        <w:rPr>
          <w:rFonts w:ascii="Arial" w:hAnsi="Arial" w:cs="Arial"/>
          <w:lang w:val="el-GR"/>
        </w:rPr>
        <w:t xml:space="preserve"> τάξης είναι:   </w:t>
      </w:r>
      <m:oMath>
        <m:r>
          <w:rPr>
            <w:rFonts w:ascii="Cambria Math" w:hAnsi="Cambria Math" w:cs="Arial"/>
            <w:sz w:val="28"/>
            <w:lang w:val="el-GR"/>
          </w:rPr>
          <m:t xml:space="preserve"> </m:t>
        </m:r>
        <m:f>
          <m:fPr>
            <m:ctrlPr>
              <w:rPr>
                <w:rFonts w:ascii="Cambria Math" w:hAnsi="Cambria Math" w:cs="Arial"/>
                <w:i/>
              </w:rPr>
            </m:ctrlPr>
          </m:fPr>
          <m:num>
            <m:r>
              <w:rPr>
                <w:rFonts w:ascii="Cambria Math" w:hAnsi="Cambria Math" w:cs="Arial"/>
              </w:rPr>
              <m:t>dqt</m:t>
            </m:r>
          </m:num>
          <m:den>
            <m:r>
              <w:rPr>
                <w:rFonts w:ascii="Cambria Math" w:hAnsi="Cambria Math" w:cs="Arial"/>
              </w:rPr>
              <m:t>dt</m:t>
            </m:r>
          </m:den>
        </m:f>
        <m:r>
          <w:rPr>
            <w:rFonts w:ascii="Cambria Math" w:hAnsi="Cambria Math" w:cs="Arial"/>
            <w:lang w:val="el-GR"/>
          </w:rPr>
          <m:t>=-</m:t>
        </m:r>
        <m:sSub>
          <m:sSubPr>
            <m:ctrlPr>
              <w:rPr>
                <w:rFonts w:ascii="Cambria Math" w:hAnsi="Cambria Math" w:cs="Arial"/>
                <w:i/>
              </w:rPr>
            </m:ctrlPr>
          </m:sSubPr>
          <m:e>
            <m:r>
              <w:rPr>
                <w:rFonts w:ascii="Cambria Math" w:hAnsi="Cambria Math" w:cs="Arial"/>
              </w:rPr>
              <m:t>k</m:t>
            </m:r>
          </m:e>
          <m:sub>
            <m:r>
              <w:rPr>
                <w:rFonts w:ascii="Cambria Math" w:hAnsi="Cambria Math" w:cs="Arial"/>
                <w:lang w:val="el-GR"/>
              </w:rPr>
              <m:t>1</m:t>
            </m:r>
          </m:sub>
        </m:sSub>
        <m:r>
          <w:rPr>
            <w:rFonts w:ascii="Cambria Math" w:hAnsi="Cambria Math" w:cs="Arial"/>
            <w:lang w:val="el-GR"/>
          </w:rPr>
          <m:t>*(</m:t>
        </m:r>
        <m:r>
          <w:rPr>
            <w:rFonts w:ascii="Cambria Math" w:hAnsi="Cambria Math" w:cs="Arial"/>
          </w:rPr>
          <m:t>qe</m:t>
        </m:r>
        <m:r>
          <w:rPr>
            <w:rFonts w:ascii="Cambria Math" w:hAnsi="Cambria Math" w:cs="Arial"/>
            <w:lang w:val="el-GR"/>
          </w:rPr>
          <m:t>-</m:t>
        </m:r>
        <m:r>
          <w:rPr>
            <w:rFonts w:ascii="Cambria Math" w:hAnsi="Cambria Math" w:cs="Arial"/>
          </w:rPr>
          <m:t>qt</m:t>
        </m:r>
        <m:r>
          <w:rPr>
            <w:rFonts w:ascii="Cambria Math" w:hAnsi="Cambria Math" w:cs="Arial"/>
            <w:lang w:val="el-GR"/>
          </w:rPr>
          <m:t>)</m:t>
        </m:r>
      </m:oMath>
    </w:p>
    <w:p w:rsidR="003A0AB7" w:rsidRPr="004454EF" w:rsidRDefault="003A0AB7" w:rsidP="00CE2995">
      <w:pPr>
        <w:jc w:val="both"/>
        <w:rPr>
          <w:rFonts w:ascii="Arial" w:hAnsi="Arial" w:cs="Arial"/>
          <w:lang w:val="el-GR"/>
        </w:rPr>
      </w:pPr>
    </w:p>
    <w:p w:rsidR="00B1489E" w:rsidRPr="004454EF" w:rsidRDefault="003A0AB7" w:rsidP="00CE2995">
      <w:pPr>
        <w:jc w:val="both"/>
        <w:rPr>
          <w:rFonts w:ascii="Arial" w:hAnsi="Arial" w:cs="Arial"/>
          <w:lang w:val="el-GR"/>
        </w:rPr>
      </w:pPr>
      <w:r w:rsidRPr="004454EF">
        <w:rPr>
          <w:rFonts w:ascii="Arial" w:hAnsi="Arial" w:cs="Arial"/>
          <w:lang w:val="el-GR"/>
        </w:rPr>
        <w:t>Η μορφή της ψευδ</w:t>
      </w:r>
      <w:r w:rsidR="000F76A7">
        <w:rPr>
          <w:rFonts w:ascii="Arial" w:hAnsi="Arial" w:cs="Arial"/>
          <w:lang w:val="el-GR"/>
        </w:rPr>
        <w:t>ο</w:t>
      </w:r>
      <w:r w:rsidRPr="004454EF">
        <w:rPr>
          <w:rFonts w:ascii="Arial" w:hAnsi="Arial" w:cs="Arial"/>
          <w:lang w:val="el-GR"/>
        </w:rPr>
        <w:t>-2</w:t>
      </w:r>
      <w:r w:rsidRPr="004454EF">
        <w:rPr>
          <w:rFonts w:ascii="Arial" w:hAnsi="Arial" w:cs="Arial"/>
          <w:vertAlign w:val="superscript"/>
          <w:lang w:val="el-GR"/>
        </w:rPr>
        <w:t>ης</w:t>
      </w:r>
      <w:r w:rsidRPr="004454EF">
        <w:rPr>
          <w:rFonts w:ascii="Arial" w:hAnsi="Arial" w:cs="Arial"/>
          <w:lang w:val="el-GR"/>
        </w:rPr>
        <w:t xml:space="preserve"> τάξης είναι: </w:t>
      </w:r>
      <m:oMath>
        <m:r>
          <w:rPr>
            <w:rFonts w:ascii="Cambria Math" w:hAnsi="Cambria Math" w:cs="Arial"/>
            <w:lang w:val="el-GR"/>
          </w:rPr>
          <m:t xml:space="preserve">   </m:t>
        </m:r>
        <m:f>
          <m:fPr>
            <m:ctrlPr>
              <w:rPr>
                <w:rFonts w:ascii="Cambria Math" w:hAnsi="Cambria Math" w:cs="Arial"/>
                <w:i/>
              </w:rPr>
            </m:ctrlPr>
          </m:fPr>
          <m:num>
            <m:r>
              <w:rPr>
                <w:rFonts w:ascii="Cambria Math" w:hAnsi="Cambria Math" w:cs="Arial"/>
              </w:rPr>
              <m:t>dqt</m:t>
            </m:r>
          </m:num>
          <m:den>
            <m:r>
              <w:rPr>
                <w:rFonts w:ascii="Cambria Math" w:hAnsi="Cambria Math" w:cs="Arial"/>
              </w:rPr>
              <m:t>dt</m:t>
            </m:r>
          </m:den>
        </m:f>
        <m:r>
          <w:rPr>
            <w:rFonts w:ascii="Cambria Math" w:hAnsi="Cambria Math" w:cs="Arial"/>
            <w:lang w:val="el-GR"/>
          </w:rPr>
          <m:t>=-</m:t>
        </m:r>
        <m:sSub>
          <m:sSubPr>
            <m:ctrlPr>
              <w:rPr>
                <w:rFonts w:ascii="Cambria Math" w:hAnsi="Cambria Math" w:cs="Arial"/>
                <w:i/>
              </w:rPr>
            </m:ctrlPr>
          </m:sSubPr>
          <m:e>
            <m:r>
              <w:rPr>
                <w:rFonts w:ascii="Cambria Math" w:hAnsi="Cambria Math" w:cs="Arial"/>
              </w:rPr>
              <m:t>k</m:t>
            </m:r>
          </m:e>
          <m:sub>
            <m:r>
              <w:rPr>
                <w:rFonts w:ascii="Cambria Math" w:hAnsi="Cambria Math" w:cs="Arial"/>
              </w:rPr>
              <m:t>p</m:t>
            </m:r>
            <m:r>
              <w:rPr>
                <w:rFonts w:ascii="Cambria Math" w:hAnsi="Cambria Math" w:cs="Arial"/>
                <w:lang w:val="el-GR"/>
              </w:rPr>
              <m:t>2</m:t>
            </m:r>
          </m:sub>
        </m:sSub>
        <m:r>
          <w:rPr>
            <w:rFonts w:ascii="Cambria Math" w:hAnsi="Cambria Math" w:cs="Arial"/>
            <w:lang w:val="el-GR"/>
          </w:rPr>
          <m:t>*</m:t>
        </m:r>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qe</m:t>
                </m:r>
                <m:r>
                  <w:rPr>
                    <w:rFonts w:ascii="Cambria Math" w:hAnsi="Cambria Math" w:cs="Arial"/>
                    <w:lang w:val="el-GR"/>
                  </w:rPr>
                  <m:t>-</m:t>
                </m:r>
                <m:r>
                  <w:rPr>
                    <w:rFonts w:ascii="Cambria Math" w:hAnsi="Cambria Math" w:cs="Arial"/>
                  </w:rPr>
                  <m:t>qt</m:t>
                </m:r>
              </m:e>
            </m:d>
          </m:e>
          <m:sup>
            <m:r>
              <w:rPr>
                <w:rFonts w:ascii="Cambria Math" w:hAnsi="Cambria Math" w:cs="Arial"/>
                <w:lang w:val="el-GR"/>
              </w:rPr>
              <m:t>2</m:t>
            </m:r>
          </m:sup>
        </m:sSup>
      </m:oMath>
    </w:p>
    <w:p w:rsidR="003A0AB7" w:rsidRPr="00DD6872" w:rsidRDefault="003A0AB7" w:rsidP="00256E90">
      <w:pPr>
        <w:rPr>
          <w:rFonts w:ascii="Arial" w:hAnsi="Arial" w:cs="Arial"/>
          <w:lang w:val="el-GR"/>
        </w:rPr>
      </w:pPr>
    </w:p>
    <w:p w:rsidR="008D6D44" w:rsidRPr="00DD6872" w:rsidRDefault="008C3477" w:rsidP="00CE2995">
      <w:pPr>
        <w:jc w:val="both"/>
        <w:rPr>
          <w:rFonts w:ascii="Arial" w:hAnsi="Arial" w:cs="Arial"/>
          <w:lang w:val="el-GR"/>
        </w:rPr>
      </w:pPr>
      <w:r>
        <w:rPr>
          <w:rFonts w:ascii="Arial" w:hAnsi="Arial" w:cs="Arial"/>
          <w:lang w:val="el-GR"/>
        </w:rPr>
        <w:t xml:space="preserve">Για τον υπολογισμό των αποτελεσμάτων χρησιμοποιήθηκε το πρόγραμμα </w:t>
      </w:r>
      <w:r>
        <w:rPr>
          <w:rFonts w:ascii="Arial" w:hAnsi="Arial" w:cs="Arial"/>
        </w:rPr>
        <w:t>Sigma</w:t>
      </w:r>
      <w:r w:rsidRPr="008C3477">
        <w:rPr>
          <w:rFonts w:ascii="Arial" w:hAnsi="Arial" w:cs="Arial"/>
          <w:lang w:val="el-GR"/>
        </w:rPr>
        <w:t xml:space="preserve"> </w:t>
      </w:r>
      <w:r>
        <w:rPr>
          <w:rFonts w:ascii="Arial" w:hAnsi="Arial" w:cs="Arial"/>
        </w:rPr>
        <w:t>plot</w:t>
      </w:r>
      <w:r w:rsidRPr="008C3477">
        <w:rPr>
          <w:rFonts w:ascii="Arial" w:hAnsi="Arial" w:cs="Arial"/>
          <w:lang w:val="el-GR"/>
        </w:rPr>
        <w:t xml:space="preserve"> </w:t>
      </w:r>
      <w:r>
        <w:rPr>
          <w:rFonts w:ascii="Arial" w:hAnsi="Arial" w:cs="Arial"/>
          <w:lang w:val="el-GR"/>
        </w:rPr>
        <w:t xml:space="preserve">για μη </w:t>
      </w:r>
      <w:r w:rsidR="00AA6021">
        <w:rPr>
          <w:rFonts w:ascii="Arial" w:hAnsi="Arial" w:cs="Arial"/>
          <w:lang w:val="el-GR"/>
        </w:rPr>
        <w:t>γραμμική παλινδρόμηση</w:t>
      </w:r>
      <w:r>
        <w:rPr>
          <w:rFonts w:ascii="Arial" w:hAnsi="Arial" w:cs="Arial"/>
          <w:lang w:val="el-GR"/>
        </w:rPr>
        <w:t xml:space="preserve"> καθώς αποδίδει πιο ρεαλιστική προσομοίωση.</w:t>
      </w:r>
      <w:r w:rsidRPr="008C3477">
        <w:rPr>
          <w:rFonts w:ascii="Arial" w:hAnsi="Arial" w:cs="Arial"/>
          <w:lang w:val="el-GR"/>
        </w:rPr>
        <w:t xml:space="preserve"> </w:t>
      </w:r>
      <w:r w:rsidR="003A0AB7" w:rsidRPr="004454EF">
        <w:rPr>
          <w:rFonts w:ascii="Arial" w:hAnsi="Arial" w:cs="Arial"/>
          <w:lang w:val="el-GR"/>
        </w:rPr>
        <w:t>Ωστόσο</w:t>
      </w:r>
      <w:r w:rsidR="008D6D44" w:rsidRPr="004454EF">
        <w:rPr>
          <w:rFonts w:ascii="Arial" w:hAnsi="Arial" w:cs="Arial"/>
          <w:lang w:val="el-GR"/>
        </w:rPr>
        <w:t xml:space="preserve"> και οι δυο </w:t>
      </w:r>
      <w:r w:rsidR="003A0AB7" w:rsidRPr="004454EF">
        <w:rPr>
          <w:rFonts w:ascii="Arial" w:hAnsi="Arial" w:cs="Arial"/>
          <w:lang w:val="el-GR"/>
        </w:rPr>
        <w:t>προσομοιώσεις</w:t>
      </w:r>
      <w:r w:rsidR="008D6D44" w:rsidRPr="004454EF">
        <w:rPr>
          <w:rFonts w:ascii="Arial" w:hAnsi="Arial" w:cs="Arial"/>
          <w:lang w:val="el-GR"/>
        </w:rPr>
        <w:t xml:space="preserve"> </w:t>
      </w:r>
      <w:r>
        <w:rPr>
          <w:rFonts w:ascii="Arial" w:hAnsi="Arial" w:cs="Arial"/>
          <w:lang w:val="el-GR"/>
        </w:rPr>
        <w:t xml:space="preserve">μη γραμμικών </w:t>
      </w:r>
      <w:r w:rsidR="003A0AB7" w:rsidRPr="004454EF">
        <w:rPr>
          <w:rFonts w:ascii="Arial" w:hAnsi="Arial" w:cs="Arial"/>
          <w:lang w:val="el-GR"/>
        </w:rPr>
        <w:t>μοντέλων</w:t>
      </w:r>
      <w:r w:rsidR="008D6D44" w:rsidRPr="004454EF">
        <w:rPr>
          <w:rFonts w:ascii="Arial" w:hAnsi="Arial" w:cs="Arial"/>
          <w:lang w:val="el-GR"/>
        </w:rPr>
        <w:t xml:space="preserve"> </w:t>
      </w:r>
      <w:r w:rsidR="003A0AB7" w:rsidRPr="004454EF">
        <w:rPr>
          <w:rFonts w:ascii="Arial" w:hAnsi="Arial" w:cs="Arial"/>
          <w:lang w:val="el-GR"/>
        </w:rPr>
        <w:t>παρουσιάζουν</w:t>
      </w:r>
      <w:r w:rsidR="008D6D44" w:rsidRPr="004454EF">
        <w:rPr>
          <w:rFonts w:ascii="Arial" w:hAnsi="Arial" w:cs="Arial"/>
          <w:lang w:val="el-GR"/>
        </w:rPr>
        <w:t xml:space="preserve"> </w:t>
      </w:r>
      <w:r w:rsidR="003A0AB7" w:rsidRPr="004454EF">
        <w:rPr>
          <w:rFonts w:ascii="Arial" w:hAnsi="Arial" w:cs="Arial"/>
          <w:lang w:val="el-GR"/>
        </w:rPr>
        <w:t>αρκετά</w:t>
      </w:r>
      <w:r w:rsidR="008D6D44" w:rsidRPr="004454EF">
        <w:rPr>
          <w:rFonts w:ascii="Arial" w:hAnsi="Arial" w:cs="Arial"/>
          <w:lang w:val="el-GR"/>
        </w:rPr>
        <w:t xml:space="preserve"> </w:t>
      </w:r>
      <w:r w:rsidR="003A0AB7" w:rsidRPr="004454EF">
        <w:rPr>
          <w:rFonts w:ascii="Arial" w:hAnsi="Arial" w:cs="Arial"/>
          <w:lang w:val="el-GR"/>
        </w:rPr>
        <w:t>καλά</w:t>
      </w:r>
      <w:r w:rsidR="008D6D44" w:rsidRPr="004454EF">
        <w:rPr>
          <w:rFonts w:ascii="Arial" w:hAnsi="Arial" w:cs="Arial"/>
          <w:lang w:val="el-GR"/>
        </w:rPr>
        <w:t xml:space="preserve"> </w:t>
      </w:r>
      <w:r w:rsidR="003A0AB7" w:rsidRPr="004454EF">
        <w:rPr>
          <w:rFonts w:ascii="Arial" w:hAnsi="Arial" w:cs="Arial"/>
          <w:lang w:val="el-GR"/>
        </w:rPr>
        <w:t>αποτελέσματα</w:t>
      </w:r>
      <w:r w:rsidR="008D6D44" w:rsidRPr="004454EF">
        <w:rPr>
          <w:rFonts w:ascii="Arial" w:hAnsi="Arial" w:cs="Arial"/>
          <w:lang w:val="el-GR"/>
        </w:rPr>
        <w:t xml:space="preserve"> </w:t>
      </w:r>
      <w:r w:rsidR="003A0AB7" w:rsidRPr="004454EF">
        <w:rPr>
          <w:rFonts w:ascii="Arial" w:hAnsi="Arial" w:cs="Arial"/>
          <w:lang w:val="el-GR"/>
        </w:rPr>
        <w:t xml:space="preserve">και συντελεστές κοντά στο </w:t>
      </w:r>
      <w:r w:rsidR="003A0AB7">
        <w:rPr>
          <w:rFonts w:ascii="Arial" w:hAnsi="Arial" w:cs="Arial"/>
        </w:rPr>
        <w:t>R</w:t>
      </w:r>
      <w:r w:rsidR="003A0AB7" w:rsidRPr="003A0AB7">
        <w:rPr>
          <w:rFonts w:ascii="Arial" w:hAnsi="Arial" w:cs="Arial"/>
          <w:vertAlign w:val="superscript"/>
          <w:lang w:val="el-GR"/>
        </w:rPr>
        <w:t>2</w:t>
      </w:r>
      <w:r w:rsidR="003A0AB7" w:rsidRPr="004454EF">
        <w:rPr>
          <w:rFonts w:ascii="Cambria Math" w:hAnsi="Cambria Math" w:cs="Arial"/>
          <w:lang w:val="el-GR"/>
        </w:rPr>
        <w:t>≃</w:t>
      </w:r>
      <w:r w:rsidR="003A0AB7" w:rsidRPr="004454EF">
        <w:rPr>
          <w:rFonts w:ascii="Arial" w:hAnsi="Arial" w:cs="Arial"/>
          <w:lang w:val="el-GR"/>
        </w:rPr>
        <w:t>0,9</w:t>
      </w:r>
      <w:r w:rsidR="003A0AB7" w:rsidRPr="004454EF">
        <w:rPr>
          <w:rFonts w:ascii="Cambria Math" w:hAnsi="Cambria Math" w:cs="Arial"/>
          <w:lang w:val="el-GR"/>
        </w:rPr>
        <w:t>-</w:t>
      </w:r>
      <w:r w:rsidR="005D1AA8">
        <w:rPr>
          <w:rFonts w:ascii="Arial" w:hAnsi="Arial" w:cs="Arial"/>
          <w:lang w:val="el-GR"/>
        </w:rPr>
        <w:t>1. Ίσως τ</w:t>
      </w:r>
      <w:r w:rsidR="003A0AB7" w:rsidRPr="004454EF">
        <w:rPr>
          <w:rFonts w:ascii="Arial" w:hAnsi="Arial" w:cs="Arial"/>
          <w:lang w:val="el-GR"/>
        </w:rPr>
        <w:t>ην καλύτερη απεικόνιση έχουν τα μοντέλα ψευδ</w:t>
      </w:r>
      <w:r w:rsidR="000F76A7">
        <w:rPr>
          <w:rFonts w:ascii="Arial" w:hAnsi="Arial" w:cs="Arial"/>
          <w:lang w:val="el-GR"/>
        </w:rPr>
        <w:t>ο</w:t>
      </w:r>
      <w:r w:rsidR="003A0AB7" w:rsidRPr="004454EF">
        <w:rPr>
          <w:rFonts w:ascii="Arial" w:hAnsi="Arial" w:cs="Arial"/>
          <w:lang w:val="el-GR"/>
        </w:rPr>
        <w:t>-2</w:t>
      </w:r>
      <w:r w:rsidR="003A0AB7" w:rsidRPr="004454EF">
        <w:rPr>
          <w:rFonts w:ascii="Arial" w:hAnsi="Arial" w:cs="Arial"/>
          <w:vertAlign w:val="superscript"/>
          <w:lang w:val="el-GR"/>
        </w:rPr>
        <w:t>ης</w:t>
      </w:r>
      <w:r w:rsidR="003A0AB7" w:rsidRPr="004454EF">
        <w:rPr>
          <w:rFonts w:ascii="Arial" w:hAnsi="Arial" w:cs="Arial"/>
          <w:lang w:val="el-GR"/>
        </w:rPr>
        <w:t xml:space="preserve"> τάξης </w:t>
      </w:r>
      <w:r w:rsidR="000F76A7">
        <w:rPr>
          <w:rFonts w:ascii="Arial" w:hAnsi="Arial" w:cs="Arial"/>
          <w:lang w:val="el-GR"/>
        </w:rPr>
        <w:t xml:space="preserve">με τιμές του </w:t>
      </w:r>
      <w:r w:rsidR="003A0AB7">
        <w:rPr>
          <w:rFonts w:ascii="Arial" w:hAnsi="Arial" w:cs="Arial"/>
        </w:rPr>
        <w:t>R</w:t>
      </w:r>
      <w:r w:rsidR="003A0AB7" w:rsidRPr="003A0AB7">
        <w:rPr>
          <w:rFonts w:ascii="Arial" w:hAnsi="Arial" w:cs="Arial"/>
          <w:vertAlign w:val="superscript"/>
          <w:lang w:val="el-GR"/>
        </w:rPr>
        <w:t>2</w:t>
      </w:r>
      <w:r w:rsidR="000F76A7">
        <w:rPr>
          <w:rFonts w:ascii="Arial" w:hAnsi="Arial" w:cs="Arial"/>
          <w:lang w:val="el-GR"/>
        </w:rPr>
        <w:t xml:space="preserve"> να αγγίζει το </w:t>
      </w:r>
      <w:r w:rsidR="003A0AB7" w:rsidRPr="004454EF">
        <w:rPr>
          <w:rFonts w:ascii="Arial" w:hAnsi="Arial" w:cs="Arial"/>
          <w:lang w:val="el-GR"/>
        </w:rPr>
        <w:t>1</w:t>
      </w:r>
      <w:r w:rsidR="000F76A7">
        <w:rPr>
          <w:rFonts w:ascii="Arial" w:hAnsi="Arial" w:cs="Arial"/>
          <w:lang w:val="el-GR"/>
        </w:rPr>
        <w:t>,</w:t>
      </w:r>
      <w:r w:rsidR="003A0AB7" w:rsidRPr="004454EF">
        <w:rPr>
          <w:rFonts w:ascii="Arial" w:hAnsi="Arial" w:cs="Arial"/>
          <w:lang w:val="el-GR"/>
        </w:rPr>
        <w:t xml:space="preserve"> δίνοντας πολύ υψηλούς συντελεστές συσχέτισης.</w:t>
      </w:r>
      <w:r w:rsidR="00B47C6D">
        <w:rPr>
          <w:rFonts w:ascii="Arial" w:hAnsi="Arial" w:cs="Arial"/>
          <w:lang w:val="el-GR"/>
        </w:rPr>
        <w:t xml:space="preserve"> Επίσης τα πειραματικά αλλά και τα θεωρητικά </w:t>
      </w:r>
      <w:r w:rsidR="00B47C6D">
        <w:rPr>
          <w:rFonts w:ascii="Arial" w:hAnsi="Arial" w:cs="Arial"/>
        </w:rPr>
        <w:t>Qe</w:t>
      </w:r>
      <w:r w:rsidR="00B47C6D" w:rsidRPr="00B47C6D">
        <w:rPr>
          <w:rFonts w:ascii="Arial" w:hAnsi="Arial" w:cs="Arial"/>
          <w:lang w:val="el-GR"/>
        </w:rPr>
        <w:t xml:space="preserve"> </w:t>
      </w:r>
      <w:r w:rsidR="00B47C6D">
        <w:rPr>
          <w:rFonts w:ascii="Arial" w:hAnsi="Arial" w:cs="Arial"/>
          <w:lang w:val="el-GR"/>
        </w:rPr>
        <w:t xml:space="preserve">είναι </w:t>
      </w:r>
      <w:r w:rsidR="005D1AA8">
        <w:rPr>
          <w:rFonts w:ascii="Arial" w:hAnsi="Arial" w:cs="Arial"/>
          <w:lang w:val="el-GR"/>
        </w:rPr>
        <w:t>αρκετά κοντά</w:t>
      </w:r>
      <w:r w:rsidR="00C62C18">
        <w:rPr>
          <w:rFonts w:ascii="Arial" w:hAnsi="Arial" w:cs="Arial"/>
          <w:lang w:val="el-GR"/>
        </w:rPr>
        <w:t>,</w:t>
      </w:r>
      <w:r w:rsidR="005D1AA8">
        <w:rPr>
          <w:rFonts w:ascii="Arial" w:hAnsi="Arial" w:cs="Arial"/>
          <w:lang w:val="el-GR"/>
        </w:rPr>
        <w:t xml:space="preserve"> κάτι που καθιστά τα</w:t>
      </w:r>
      <w:r w:rsidR="00B47C6D">
        <w:rPr>
          <w:rFonts w:ascii="Arial" w:hAnsi="Arial" w:cs="Arial"/>
          <w:lang w:val="el-GR"/>
        </w:rPr>
        <w:t xml:space="preserve"> μο</w:t>
      </w:r>
      <w:r w:rsidR="005D1AA8">
        <w:rPr>
          <w:rFonts w:ascii="Arial" w:hAnsi="Arial" w:cs="Arial"/>
          <w:lang w:val="el-GR"/>
        </w:rPr>
        <w:t>ντέλα προσομοίωσης λειτουργικά</w:t>
      </w:r>
      <w:r w:rsidR="00B47C6D">
        <w:rPr>
          <w:rFonts w:ascii="Arial" w:hAnsi="Arial" w:cs="Arial"/>
          <w:lang w:val="el-GR"/>
        </w:rPr>
        <w:t>.</w:t>
      </w:r>
      <w:r w:rsidR="005D1AA8">
        <w:rPr>
          <w:rFonts w:ascii="Arial" w:hAnsi="Arial" w:cs="Arial"/>
          <w:lang w:val="el-GR"/>
        </w:rPr>
        <w:t xml:space="preserve"> Τέλος</w:t>
      </w:r>
      <w:r w:rsidR="000F76A7">
        <w:rPr>
          <w:rFonts w:ascii="Arial" w:hAnsi="Arial" w:cs="Arial"/>
          <w:lang w:val="el-GR"/>
        </w:rPr>
        <w:t>,</w:t>
      </w:r>
      <w:r w:rsidR="005D1AA8">
        <w:rPr>
          <w:rFonts w:ascii="Arial" w:hAnsi="Arial" w:cs="Arial"/>
          <w:lang w:val="el-GR"/>
        </w:rPr>
        <w:t xml:space="preserve"> πρέπει να γίνει κατανοητό ότι και οι δύο τύποι προσομοιώσεων είναι αρκετά κοντά και δεν μπορεί να επιλεγεί ξεκάθαρα ο τύπος του μοντέλου.</w:t>
      </w:r>
    </w:p>
    <w:p w:rsidR="00790D85" w:rsidRDefault="00790D85" w:rsidP="00256E90">
      <w:pPr>
        <w:rPr>
          <w:rFonts w:ascii="Arial" w:hAnsi="Arial" w:cs="Arial"/>
          <w:b/>
          <w:sz w:val="24"/>
          <w:lang w:val="el-GR"/>
        </w:rPr>
      </w:pPr>
    </w:p>
    <w:p w:rsidR="00C213D3" w:rsidRDefault="00C213D3" w:rsidP="00256E90">
      <w:pPr>
        <w:rPr>
          <w:rFonts w:ascii="Arial" w:hAnsi="Arial" w:cs="Arial"/>
          <w:b/>
          <w:sz w:val="24"/>
          <w:lang w:val="el-GR"/>
        </w:rPr>
      </w:pPr>
    </w:p>
    <w:p w:rsidR="00343531" w:rsidRDefault="00343531" w:rsidP="00256E90">
      <w:pPr>
        <w:rPr>
          <w:rFonts w:ascii="Arial" w:hAnsi="Arial" w:cs="Arial"/>
          <w:b/>
          <w:sz w:val="24"/>
          <w:lang w:val="el-GR"/>
        </w:rPr>
      </w:pPr>
    </w:p>
    <w:tbl>
      <w:tblPr>
        <w:tblStyle w:val="-4"/>
        <w:tblW w:w="9893" w:type="dxa"/>
        <w:tblInd w:w="-601" w:type="dxa"/>
        <w:tblLook w:val="04A0"/>
      </w:tblPr>
      <w:tblGrid>
        <w:gridCol w:w="1549"/>
        <w:gridCol w:w="853"/>
        <w:gridCol w:w="1080"/>
        <w:gridCol w:w="1073"/>
        <w:gridCol w:w="853"/>
        <w:gridCol w:w="853"/>
        <w:gridCol w:w="1073"/>
        <w:gridCol w:w="853"/>
        <w:gridCol w:w="853"/>
        <w:gridCol w:w="853"/>
      </w:tblGrid>
      <w:tr w:rsidR="00C467AB" w:rsidRPr="004A3B9A" w:rsidTr="005D760B">
        <w:trPr>
          <w:cnfStyle w:val="100000000000"/>
          <w:trHeight w:val="281"/>
        </w:trPr>
        <w:tc>
          <w:tcPr>
            <w:cnfStyle w:val="001000000000"/>
            <w:tcW w:w="9893" w:type="dxa"/>
            <w:gridSpan w:val="10"/>
          </w:tcPr>
          <w:p w:rsidR="00C467AB" w:rsidRPr="00BE7D06" w:rsidRDefault="00BE7D06" w:rsidP="00BE7D06">
            <w:pPr>
              <w:rPr>
                <w:rFonts w:ascii="Arial" w:hAnsi="Arial" w:cs="Arial"/>
                <w:sz w:val="24"/>
                <w:lang w:val="el-GR"/>
              </w:rPr>
            </w:pPr>
            <w:r w:rsidRPr="007F33FE">
              <w:rPr>
                <w:rFonts w:ascii="Arial" w:hAnsi="Arial" w:cs="Arial"/>
                <w:sz w:val="24"/>
                <w:lang w:val="el-GR"/>
              </w:rPr>
              <w:t>Πίνακας 4.</w:t>
            </w:r>
            <w:r>
              <w:rPr>
                <w:rFonts w:ascii="Arial" w:hAnsi="Arial" w:cs="Arial"/>
                <w:sz w:val="24"/>
                <w:lang w:val="el-GR"/>
              </w:rPr>
              <w:t>6</w:t>
            </w:r>
            <w:r w:rsidRPr="007F33FE">
              <w:rPr>
                <w:rFonts w:ascii="Arial" w:hAnsi="Arial" w:cs="Arial"/>
                <w:sz w:val="24"/>
                <w:lang w:val="el-GR"/>
              </w:rPr>
              <w:t>:</w:t>
            </w:r>
            <w:r>
              <w:rPr>
                <w:rFonts w:ascii="Arial" w:hAnsi="Arial" w:cs="Arial"/>
                <w:sz w:val="24"/>
                <w:lang w:val="el-GR"/>
              </w:rPr>
              <w:t xml:space="preserve"> </w:t>
            </w:r>
            <w:r w:rsidR="00C467AB" w:rsidRPr="00C467AB">
              <w:rPr>
                <w:rFonts w:cstheme="minorHAnsi"/>
                <w:bCs w:val="0"/>
                <w:color w:val="000000"/>
                <w:sz w:val="24"/>
                <w:szCs w:val="20"/>
                <w:lang w:val="el-GR"/>
              </w:rPr>
              <w:t>Κινητικά μοντέλα απομάκρυνσης Νικελίου (</w:t>
            </w:r>
            <w:r w:rsidR="00C467AB" w:rsidRPr="00C467AB">
              <w:rPr>
                <w:rFonts w:cstheme="minorHAnsi"/>
                <w:bCs w:val="0"/>
                <w:color w:val="000000"/>
                <w:sz w:val="24"/>
                <w:szCs w:val="20"/>
              </w:rPr>
              <w:t>Ni</w:t>
            </w:r>
            <w:r w:rsidR="00C467AB" w:rsidRPr="00C467AB">
              <w:rPr>
                <w:rFonts w:cstheme="minorHAnsi"/>
                <w:bCs w:val="0"/>
                <w:color w:val="000000"/>
                <w:sz w:val="24"/>
                <w:szCs w:val="20"/>
                <w:vertAlign w:val="superscript"/>
                <w:lang w:val="el-GR"/>
              </w:rPr>
              <w:t>2+</w:t>
            </w:r>
            <w:r w:rsidR="00C467AB" w:rsidRPr="00C467AB">
              <w:rPr>
                <w:rFonts w:cstheme="minorHAnsi"/>
                <w:bCs w:val="0"/>
                <w:color w:val="000000"/>
                <w:sz w:val="24"/>
                <w:szCs w:val="20"/>
                <w:lang w:val="el-GR"/>
              </w:rPr>
              <w:t>)</w:t>
            </w:r>
          </w:p>
        </w:tc>
      </w:tr>
      <w:tr w:rsidR="00D03432" w:rsidRPr="00C467AB" w:rsidTr="005D760B">
        <w:trPr>
          <w:cnfStyle w:val="000000100000"/>
          <w:trHeight w:val="252"/>
        </w:trPr>
        <w:tc>
          <w:tcPr>
            <w:cnfStyle w:val="001000000000"/>
            <w:tcW w:w="2345" w:type="dxa"/>
            <w:gridSpan w:val="2"/>
          </w:tcPr>
          <w:p w:rsidR="00C467AB" w:rsidRPr="00C467AB" w:rsidRDefault="00C467AB" w:rsidP="00981ED9">
            <w:pPr>
              <w:rPr>
                <w:rFonts w:cstheme="minorHAnsi"/>
                <w:szCs w:val="20"/>
                <w:lang w:val="el-GR"/>
              </w:rPr>
            </w:pPr>
          </w:p>
        </w:tc>
        <w:tc>
          <w:tcPr>
            <w:tcW w:w="3892" w:type="dxa"/>
            <w:gridSpan w:val="4"/>
          </w:tcPr>
          <w:p w:rsidR="00C467AB" w:rsidRPr="00C467AB" w:rsidRDefault="00C467AB" w:rsidP="00517EFE">
            <w:pPr>
              <w:jc w:val="center"/>
              <w:cnfStyle w:val="000000100000"/>
              <w:rPr>
                <w:rFonts w:cstheme="minorHAnsi"/>
                <w:b/>
                <w:bCs/>
                <w:color w:val="000000"/>
                <w:szCs w:val="20"/>
              </w:rPr>
            </w:pPr>
            <w:r w:rsidRPr="00C467AB">
              <w:rPr>
                <w:rFonts w:cstheme="minorHAnsi"/>
                <w:b/>
                <w:bCs/>
                <w:color w:val="000000"/>
                <w:szCs w:val="20"/>
              </w:rPr>
              <w:t>Ψευδό 1</w:t>
            </w:r>
            <w:r w:rsidRPr="00C467AB">
              <w:rPr>
                <w:rFonts w:cstheme="minorHAnsi"/>
                <w:b/>
                <w:bCs/>
                <w:color w:val="000000"/>
                <w:szCs w:val="20"/>
                <w:vertAlign w:val="superscript"/>
              </w:rPr>
              <w:t>ης</w:t>
            </w:r>
            <w:r w:rsidRPr="00C467AB">
              <w:rPr>
                <w:rFonts w:cstheme="minorHAnsi"/>
                <w:b/>
                <w:bCs/>
                <w:color w:val="000000"/>
                <w:szCs w:val="20"/>
              </w:rPr>
              <w:t>-τάξης</w:t>
            </w:r>
          </w:p>
        </w:tc>
        <w:tc>
          <w:tcPr>
            <w:tcW w:w="3656" w:type="dxa"/>
            <w:gridSpan w:val="4"/>
          </w:tcPr>
          <w:p w:rsidR="00C467AB" w:rsidRPr="00C467AB" w:rsidRDefault="00C467AB" w:rsidP="00517EFE">
            <w:pPr>
              <w:jc w:val="center"/>
              <w:cnfStyle w:val="000000100000"/>
              <w:rPr>
                <w:rFonts w:cstheme="minorHAnsi"/>
                <w:b/>
                <w:bCs/>
                <w:color w:val="000000"/>
                <w:szCs w:val="20"/>
              </w:rPr>
            </w:pPr>
            <w:r w:rsidRPr="00C467AB">
              <w:rPr>
                <w:rFonts w:cstheme="minorHAnsi"/>
                <w:b/>
                <w:bCs/>
                <w:color w:val="000000"/>
                <w:szCs w:val="20"/>
              </w:rPr>
              <w:t>Ψευδό 2</w:t>
            </w:r>
            <w:r w:rsidRPr="00C467AB">
              <w:rPr>
                <w:rFonts w:cstheme="minorHAnsi"/>
                <w:b/>
                <w:bCs/>
                <w:color w:val="000000"/>
                <w:szCs w:val="20"/>
                <w:vertAlign w:val="superscript"/>
              </w:rPr>
              <w:t>ης</w:t>
            </w:r>
            <w:r w:rsidRPr="00C467AB">
              <w:rPr>
                <w:rFonts w:cstheme="minorHAnsi"/>
                <w:b/>
                <w:bCs/>
                <w:color w:val="000000"/>
                <w:szCs w:val="20"/>
              </w:rPr>
              <w:t>-τάξης</w:t>
            </w:r>
          </w:p>
        </w:tc>
      </w:tr>
      <w:tr w:rsidR="00D03432" w:rsidRPr="00C467AB" w:rsidTr="005D760B">
        <w:trPr>
          <w:trHeight w:val="252"/>
        </w:trPr>
        <w:tc>
          <w:tcPr>
            <w:cnfStyle w:val="001000000000"/>
            <w:tcW w:w="1490" w:type="dxa"/>
          </w:tcPr>
          <w:p w:rsidR="00C467AB" w:rsidRPr="00C467AB" w:rsidRDefault="00C467AB">
            <w:pPr>
              <w:rPr>
                <w:rFonts w:cstheme="minorHAnsi"/>
                <w:b w:val="0"/>
                <w:bCs w:val="0"/>
                <w:color w:val="000000"/>
              </w:rPr>
            </w:pPr>
            <w:r w:rsidRPr="00C467AB">
              <w:rPr>
                <w:rFonts w:cstheme="minorHAnsi"/>
                <w:b w:val="0"/>
                <w:bCs w:val="0"/>
                <w:color w:val="000000"/>
              </w:rPr>
              <w:t>Sample RH</w:t>
            </w:r>
          </w:p>
        </w:tc>
        <w:tc>
          <w:tcPr>
            <w:tcW w:w="855" w:type="dxa"/>
          </w:tcPr>
          <w:p w:rsidR="00C467AB" w:rsidRPr="00C467AB" w:rsidRDefault="00C467AB" w:rsidP="001273EC">
            <w:pPr>
              <w:jc w:val="center"/>
              <w:cnfStyle w:val="000000000000"/>
              <w:rPr>
                <w:rFonts w:cstheme="minorHAnsi"/>
                <w:b/>
                <w:color w:val="auto"/>
                <w:szCs w:val="20"/>
              </w:rPr>
            </w:pPr>
            <w:r w:rsidRPr="00C467AB">
              <w:rPr>
                <w:rFonts w:cstheme="minorHAnsi"/>
                <w:b/>
                <w:color w:val="auto"/>
                <w:sz w:val="18"/>
                <w:szCs w:val="20"/>
              </w:rPr>
              <w:t>q</w:t>
            </w:r>
            <w:r w:rsidRPr="001B3DB6">
              <w:rPr>
                <w:rFonts w:cstheme="minorHAnsi"/>
                <w:b/>
                <w:color w:val="auto"/>
                <w:sz w:val="18"/>
                <w:szCs w:val="20"/>
                <w:vertAlign w:val="subscript"/>
              </w:rPr>
              <w:t>e</w:t>
            </w:r>
            <w:r w:rsidR="001B3DB6" w:rsidRPr="001B3DB6">
              <w:rPr>
                <w:rFonts w:cstheme="minorHAnsi"/>
                <w:b/>
                <w:color w:val="auto"/>
                <w:sz w:val="18"/>
                <w:szCs w:val="20"/>
                <w:vertAlign w:val="subscript"/>
              </w:rPr>
              <w:t>xp</w:t>
            </w:r>
          </w:p>
        </w:tc>
        <w:tc>
          <w:tcPr>
            <w:tcW w:w="1091" w:type="dxa"/>
          </w:tcPr>
          <w:p w:rsidR="00C467AB" w:rsidRPr="00C467AB" w:rsidRDefault="00C467AB" w:rsidP="001273EC">
            <w:pPr>
              <w:jc w:val="center"/>
              <w:cnfStyle w:val="000000000000"/>
              <w:rPr>
                <w:rFonts w:cstheme="minorHAnsi"/>
                <w:b/>
                <w:bCs/>
                <w:color w:val="000000"/>
                <w:sz w:val="20"/>
                <w:szCs w:val="20"/>
              </w:rPr>
            </w:pPr>
            <w:r w:rsidRPr="00C467AB">
              <w:rPr>
                <w:rFonts w:cstheme="minorHAnsi"/>
                <w:b/>
                <w:bCs/>
                <w:color w:val="000000"/>
                <w:sz w:val="20"/>
                <w:szCs w:val="20"/>
              </w:rPr>
              <w:t>a</w:t>
            </w:r>
          </w:p>
        </w:tc>
        <w:tc>
          <w:tcPr>
            <w:tcW w:w="1091" w:type="dxa"/>
          </w:tcPr>
          <w:p w:rsidR="00C467AB" w:rsidRPr="00C467AB" w:rsidRDefault="00C467AB" w:rsidP="001273EC">
            <w:pPr>
              <w:jc w:val="center"/>
              <w:cnfStyle w:val="000000000000"/>
              <w:rPr>
                <w:rFonts w:cstheme="minorHAnsi"/>
                <w:b/>
                <w:bCs/>
                <w:color w:val="000000"/>
                <w:sz w:val="20"/>
                <w:szCs w:val="20"/>
              </w:rPr>
            </w:pPr>
            <w:r w:rsidRPr="00C467AB">
              <w:rPr>
                <w:rFonts w:cstheme="minorHAnsi"/>
                <w:b/>
                <w:bCs/>
                <w:color w:val="000000"/>
                <w:sz w:val="20"/>
                <w:szCs w:val="20"/>
              </w:rPr>
              <w:t>b</w:t>
            </w:r>
          </w:p>
        </w:tc>
        <w:tc>
          <w:tcPr>
            <w:tcW w:w="855" w:type="dxa"/>
          </w:tcPr>
          <w:p w:rsidR="00C467AB" w:rsidRPr="00C467AB" w:rsidRDefault="00C467AB" w:rsidP="001273EC">
            <w:pPr>
              <w:jc w:val="center"/>
              <w:cnfStyle w:val="000000000000"/>
              <w:rPr>
                <w:rFonts w:cstheme="minorHAnsi"/>
                <w:b/>
                <w:bCs/>
                <w:color w:val="000000"/>
                <w:sz w:val="20"/>
                <w:szCs w:val="20"/>
              </w:rPr>
            </w:pPr>
            <w:r w:rsidRPr="00C467AB">
              <w:rPr>
                <w:rFonts w:cstheme="minorHAnsi"/>
                <w:b/>
                <w:bCs/>
                <w:color w:val="000000"/>
                <w:sz w:val="20"/>
                <w:szCs w:val="20"/>
              </w:rPr>
              <w:t>R²</w:t>
            </w:r>
          </w:p>
        </w:tc>
        <w:tc>
          <w:tcPr>
            <w:tcW w:w="855" w:type="dxa"/>
          </w:tcPr>
          <w:p w:rsidR="00C467AB" w:rsidRPr="00C467AB" w:rsidRDefault="00C467AB" w:rsidP="001273EC">
            <w:pPr>
              <w:jc w:val="center"/>
              <w:cnfStyle w:val="000000000000"/>
              <w:rPr>
                <w:rFonts w:cstheme="minorHAnsi"/>
                <w:b/>
                <w:bCs/>
                <w:color w:val="000000"/>
                <w:sz w:val="20"/>
                <w:szCs w:val="20"/>
              </w:rPr>
            </w:pPr>
            <w:r w:rsidRPr="00C467AB">
              <w:rPr>
                <w:rFonts w:cstheme="minorHAnsi"/>
                <w:b/>
                <w:bCs/>
                <w:color w:val="000000"/>
                <w:sz w:val="20"/>
                <w:szCs w:val="20"/>
              </w:rPr>
              <w:t>Q1</w:t>
            </w:r>
          </w:p>
        </w:tc>
        <w:tc>
          <w:tcPr>
            <w:tcW w:w="1091" w:type="dxa"/>
          </w:tcPr>
          <w:p w:rsidR="00C467AB" w:rsidRPr="00C467AB" w:rsidRDefault="00C467AB" w:rsidP="001273EC">
            <w:pPr>
              <w:jc w:val="center"/>
              <w:cnfStyle w:val="000000000000"/>
              <w:rPr>
                <w:rFonts w:cstheme="minorHAnsi"/>
                <w:b/>
                <w:bCs/>
                <w:color w:val="000000"/>
                <w:sz w:val="20"/>
                <w:szCs w:val="20"/>
              </w:rPr>
            </w:pPr>
            <w:r w:rsidRPr="00C467AB">
              <w:rPr>
                <w:rFonts w:cstheme="minorHAnsi"/>
                <w:b/>
                <w:bCs/>
                <w:color w:val="000000"/>
                <w:sz w:val="20"/>
                <w:szCs w:val="20"/>
              </w:rPr>
              <w:t>a</w:t>
            </w:r>
          </w:p>
        </w:tc>
        <w:tc>
          <w:tcPr>
            <w:tcW w:w="855" w:type="dxa"/>
          </w:tcPr>
          <w:p w:rsidR="00C467AB" w:rsidRPr="00C467AB" w:rsidRDefault="00C467AB" w:rsidP="001273EC">
            <w:pPr>
              <w:jc w:val="center"/>
              <w:cnfStyle w:val="000000000000"/>
              <w:rPr>
                <w:rFonts w:cstheme="minorHAnsi"/>
                <w:b/>
                <w:bCs/>
                <w:color w:val="000000"/>
                <w:sz w:val="20"/>
                <w:szCs w:val="20"/>
              </w:rPr>
            </w:pPr>
            <w:r w:rsidRPr="00C467AB">
              <w:rPr>
                <w:rFonts w:cstheme="minorHAnsi"/>
                <w:b/>
                <w:bCs/>
                <w:color w:val="000000"/>
                <w:sz w:val="20"/>
                <w:szCs w:val="20"/>
              </w:rPr>
              <w:t>b</w:t>
            </w:r>
          </w:p>
        </w:tc>
        <w:tc>
          <w:tcPr>
            <w:tcW w:w="855" w:type="dxa"/>
          </w:tcPr>
          <w:p w:rsidR="00C467AB" w:rsidRPr="00C467AB" w:rsidRDefault="00C467AB" w:rsidP="001273EC">
            <w:pPr>
              <w:jc w:val="center"/>
              <w:cnfStyle w:val="000000000000"/>
              <w:rPr>
                <w:rFonts w:cstheme="minorHAnsi"/>
                <w:b/>
                <w:bCs/>
                <w:color w:val="000000"/>
                <w:sz w:val="20"/>
                <w:szCs w:val="20"/>
              </w:rPr>
            </w:pPr>
            <w:r w:rsidRPr="00C467AB">
              <w:rPr>
                <w:rFonts w:cstheme="minorHAnsi"/>
                <w:b/>
                <w:bCs/>
                <w:color w:val="000000"/>
                <w:sz w:val="20"/>
                <w:szCs w:val="20"/>
              </w:rPr>
              <w:t>R²</w:t>
            </w:r>
          </w:p>
        </w:tc>
        <w:tc>
          <w:tcPr>
            <w:tcW w:w="855" w:type="dxa"/>
          </w:tcPr>
          <w:p w:rsidR="00C467AB" w:rsidRPr="00C467AB" w:rsidRDefault="00C467AB" w:rsidP="001273EC">
            <w:pPr>
              <w:jc w:val="center"/>
              <w:cnfStyle w:val="000000000000"/>
              <w:rPr>
                <w:rFonts w:cstheme="minorHAnsi"/>
                <w:b/>
                <w:bCs/>
                <w:color w:val="000000"/>
                <w:sz w:val="20"/>
                <w:szCs w:val="20"/>
              </w:rPr>
            </w:pPr>
            <w:r w:rsidRPr="00C467AB">
              <w:rPr>
                <w:rFonts w:cstheme="minorHAnsi"/>
                <w:b/>
                <w:bCs/>
                <w:color w:val="000000"/>
                <w:sz w:val="20"/>
                <w:szCs w:val="20"/>
              </w:rPr>
              <w:t>Q2</w:t>
            </w:r>
          </w:p>
        </w:tc>
      </w:tr>
      <w:tr w:rsidR="00D03432" w:rsidRPr="00C467AB" w:rsidTr="005D760B">
        <w:trPr>
          <w:cnfStyle w:val="000000100000"/>
          <w:trHeight w:val="262"/>
        </w:trPr>
        <w:tc>
          <w:tcPr>
            <w:cnfStyle w:val="001000000000"/>
            <w:tcW w:w="1490" w:type="dxa"/>
          </w:tcPr>
          <w:p w:rsidR="00C467AB" w:rsidRPr="002A6665" w:rsidRDefault="00C467AB">
            <w:pPr>
              <w:rPr>
                <w:rFonts w:cstheme="minorHAnsi"/>
                <w:b w:val="0"/>
                <w:color w:val="000000"/>
              </w:rPr>
            </w:pPr>
            <w:r w:rsidRPr="002A6665">
              <w:rPr>
                <w:rFonts w:cstheme="minorHAnsi"/>
                <w:b w:val="0"/>
                <w:bCs w:val="0"/>
                <w:color w:val="000000"/>
              </w:rPr>
              <w:t>RH400</w:t>
            </w:r>
          </w:p>
        </w:tc>
        <w:tc>
          <w:tcPr>
            <w:tcW w:w="855" w:type="dxa"/>
          </w:tcPr>
          <w:p w:rsidR="00C467AB" w:rsidRPr="00C467AB" w:rsidRDefault="00C467AB" w:rsidP="007462EB">
            <w:pPr>
              <w:jc w:val="center"/>
              <w:cnfStyle w:val="000000100000"/>
              <w:rPr>
                <w:rFonts w:cstheme="minorHAnsi"/>
                <w:color w:val="auto"/>
                <w:sz w:val="20"/>
                <w:szCs w:val="20"/>
                <w:lang w:val="el-GR"/>
              </w:rPr>
            </w:pPr>
            <w:r w:rsidRPr="00C467AB">
              <w:rPr>
                <w:rFonts w:cstheme="minorHAnsi"/>
                <w:color w:val="auto"/>
                <w:sz w:val="20"/>
                <w:szCs w:val="20"/>
              </w:rPr>
              <w:t>55</w:t>
            </w:r>
            <w:r w:rsidR="00D03432">
              <w:rPr>
                <w:rFonts w:cstheme="minorHAnsi"/>
                <w:color w:val="auto"/>
                <w:sz w:val="20"/>
                <w:szCs w:val="20"/>
                <w:lang w:val="el-GR"/>
              </w:rPr>
              <w:t>,8</w:t>
            </w:r>
            <w:r w:rsidRPr="00C467AB">
              <w:rPr>
                <w:rFonts w:cstheme="minorHAnsi"/>
                <w:color w:val="auto"/>
                <w:sz w:val="20"/>
                <w:szCs w:val="20"/>
                <w:lang w:val="el-GR"/>
              </w:rPr>
              <w:t>9</w:t>
            </w:r>
          </w:p>
        </w:tc>
        <w:tc>
          <w:tcPr>
            <w:tcW w:w="1091" w:type="dxa"/>
          </w:tcPr>
          <w:p w:rsidR="00C467AB" w:rsidRPr="00911356" w:rsidRDefault="00911356" w:rsidP="002A6665">
            <w:pPr>
              <w:jc w:val="center"/>
              <w:cnfStyle w:val="000000100000"/>
              <w:rPr>
                <w:rFonts w:cstheme="minorHAnsi"/>
                <w:color w:val="000000"/>
                <w:sz w:val="20"/>
                <w:szCs w:val="20"/>
                <w:lang w:val="el-GR"/>
              </w:rPr>
            </w:pPr>
            <w:r>
              <w:rPr>
                <w:rFonts w:cstheme="minorHAnsi"/>
                <w:color w:val="000000"/>
                <w:sz w:val="20"/>
                <w:szCs w:val="20"/>
                <w:lang w:val="el-GR"/>
              </w:rPr>
              <w:t>67,7</w:t>
            </w:r>
            <w:r w:rsidR="00CA66CB">
              <w:rPr>
                <w:rFonts w:cstheme="minorHAnsi"/>
                <w:color w:val="000000"/>
                <w:sz w:val="20"/>
                <w:szCs w:val="20"/>
                <w:lang w:val="el-GR"/>
              </w:rPr>
              <w:t>1</w:t>
            </w:r>
          </w:p>
        </w:tc>
        <w:tc>
          <w:tcPr>
            <w:tcW w:w="1091" w:type="dxa"/>
          </w:tcPr>
          <w:p w:rsidR="00C467AB" w:rsidRPr="00911356" w:rsidRDefault="00911356" w:rsidP="002A6665">
            <w:pPr>
              <w:jc w:val="center"/>
              <w:cnfStyle w:val="000000100000"/>
              <w:rPr>
                <w:rFonts w:cstheme="minorHAnsi"/>
                <w:color w:val="000000"/>
                <w:sz w:val="20"/>
                <w:szCs w:val="20"/>
                <w:lang w:val="el-GR"/>
              </w:rPr>
            </w:pPr>
            <w:r>
              <w:rPr>
                <w:rFonts w:cstheme="minorHAnsi"/>
                <w:color w:val="000000"/>
                <w:sz w:val="20"/>
                <w:szCs w:val="20"/>
                <w:lang w:val="el-GR"/>
              </w:rPr>
              <w:t>0,1403</w:t>
            </w:r>
          </w:p>
        </w:tc>
        <w:tc>
          <w:tcPr>
            <w:tcW w:w="855" w:type="dxa"/>
          </w:tcPr>
          <w:p w:rsidR="00C467AB" w:rsidRPr="00911356" w:rsidRDefault="00911356" w:rsidP="002A6665">
            <w:pPr>
              <w:jc w:val="center"/>
              <w:cnfStyle w:val="000000100000"/>
              <w:rPr>
                <w:rFonts w:cstheme="minorHAnsi"/>
                <w:color w:val="000000"/>
                <w:sz w:val="20"/>
                <w:szCs w:val="20"/>
                <w:lang w:val="el-GR"/>
              </w:rPr>
            </w:pPr>
            <w:r>
              <w:rPr>
                <w:rFonts w:cstheme="minorHAnsi"/>
                <w:color w:val="000000"/>
                <w:sz w:val="20"/>
                <w:szCs w:val="20"/>
                <w:lang w:val="el-GR"/>
              </w:rPr>
              <w:t>0,9947</w:t>
            </w:r>
          </w:p>
        </w:tc>
        <w:tc>
          <w:tcPr>
            <w:tcW w:w="855" w:type="dxa"/>
          </w:tcPr>
          <w:p w:rsidR="00C467AB" w:rsidRPr="00C467AB" w:rsidRDefault="00C467AB" w:rsidP="002A6665">
            <w:pPr>
              <w:jc w:val="center"/>
              <w:cnfStyle w:val="000000100000"/>
              <w:rPr>
                <w:rFonts w:cstheme="minorHAnsi"/>
                <w:color w:val="000000"/>
                <w:sz w:val="20"/>
                <w:szCs w:val="20"/>
                <w:lang w:val="el-GR"/>
              </w:rPr>
            </w:pPr>
            <w:r w:rsidRPr="00C467AB">
              <w:rPr>
                <w:rFonts w:cstheme="minorHAnsi"/>
                <w:color w:val="000000"/>
                <w:sz w:val="20"/>
                <w:szCs w:val="20"/>
                <w:lang w:val="el-GR"/>
              </w:rPr>
              <w:t>49,22</w:t>
            </w:r>
          </w:p>
        </w:tc>
        <w:tc>
          <w:tcPr>
            <w:tcW w:w="1091" w:type="dxa"/>
          </w:tcPr>
          <w:p w:rsidR="00C467AB" w:rsidRPr="009209B6" w:rsidRDefault="009209B6" w:rsidP="002A6665">
            <w:pPr>
              <w:jc w:val="center"/>
              <w:cnfStyle w:val="000000100000"/>
              <w:rPr>
                <w:rFonts w:cstheme="minorHAnsi"/>
                <w:color w:val="000000"/>
                <w:sz w:val="20"/>
                <w:szCs w:val="20"/>
                <w:lang w:val="el-GR"/>
              </w:rPr>
            </w:pPr>
            <w:r>
              <w:rPr>
                <w:rFonts w:cstheme="minorHAnsi"/>
                <w:color w:val="000000"/>
                <w:sz w:val="20"/>
                <w:szCs w:val="20"/>
                <w:lang w:val="el-GR"/>
              </w:rPr>
              <w:t>76,61</w:t>
            </w:r>
          </w:p>
        </w:tc>
        <w:tc>
          <w:tcPr>
            <w:tcW w:w="855" w:type="dxa"/>
          </w:tcPr>
          <w:p w:rsidR="00C467AB" w:rsidRPr="009209B6" w:rsidRDefault="009209B6" w:rsidP="002A6665">
            <w:pPr>
              <w:jc w:val="center"/>
              <w:cnfStyle w:val="000000100000"/>
              <w:rPr>
                <w:rFonts w:cstheme="minorHAnsi"/>
                <w:color w:val="000000"/>
                <w:sz w:val="20"/>
                <w:szCs w:val="20"/>
                <w:lang w:val="el-GR"/>
              </w:rPr>
            </w:pPr>
            <w:r>
              <w:rPr>
                <w:rFonts w:cstheme="minorHAnsi"/>
                <w:color w:val="000000"/>
                <w:sz w:val="20"/>
                <w:szCs w:val="20"/>
                <w:lang w:val="el-GR"/>
              </w:rPr>
              <w:t>5,936</w:t>
            </w:r>
          </w:p>
        </w:tc>
        <w:tc>
          <w:tcPr>
            <w:tcW w:w="855" w:type="dxa"/>
          </w:tcPr>
          <w:p w:rsidR="00C467AB" w:rsidRPr="009209B6" w:rsidRDefault="009209B6" w:rsidP="002A6665">
            <w:pPr>
              <w:jc w:val="center"/>
              <w:cnfStyle w:val="000000100000"/>
              <w:rPr>
                <w:rFonts w:cstheme="minorHAnsi"/>
                <w:color w:val="000000"/>
                <w:sz w:val="20"/>
                <w:szCs w:val="20"/>
                <w:lang w:val="el-GR"/>
              </w:rPr>
            </w:pPr>
            <w:r>
              <w:rPr>
                <w:rFonts w:cstheme="minorHAnsi"/>
                <w:color w:val="000000"/>
                <w:sz w:val="20"/>
                <w:szCs w:val="20"/>
                <w:lang w:val="el-GR"/>
              </w:rPr>
              <w:t>0,9892</w:t>
            </w:r>
          </w:p>
        </w:tc>
        <w:tc>
          <w:tcPr>
            <w:tcW w:w="855" w:type="dxa"/>
          </w:tcPr>
          <w:p w:rsidR="00C467AB" w:rsidRPr="00C467AB" w:rsidRDefault="00C467AB" w:rsidP="002A6665">
            <w:pPr>
              <w:jc w:val="center"/>
              <w:cnfStyle w:val="000000100000"/>
              <w:rPr>
                <w:rFonts w:cstheme="minorHAnsi"/>
                <w:color w:val="000000"/>
                <w:sz w:val="20"/>
                <w:szCs w:val="20"/>
                <w:lang w:val="el-GR"/>
              </w:rPr>
            </w:pPr>
            <w:r w:rsidRPr="00C467AB">
              <w:rPr>
                <w:rFonts w:cstheme="minorHAnsi"/>
                <w:color w:val="000000"/>
                <w:sz w:val="20"/>
                <w:szCs w:val="20"/>
                <w:lang w:val="el-GR"/>
              </w:rPr>
              <w:t>47,83</w:t>
            </w:r>
          </w:p>
        </w:tc>
      </w:tr>
      <w:tr w:rsidR="00D03432" w:rsidRPr="00C467AB" w:rsidTr="005D760B">
        <w:trPr>
          <w:trHeight w:val="252"/>
        </w:trPr>
        <w:tc>
          <w:tcPr>
            <w:cnfStyle w:val="001000000000"/>
            <w:tcW w:w="1490" w:type="dxa"/>
          </w:tcPr>
          <w:p w:rsidR="00C467AB" w:rsidRPr="002A6665" w:rsidRDefault="00C467AB">
            <w:pPr>
              <w:rPr>
                <w:rFonts w:cstheme="minorHAnsi"/>
                <w:b w:val="0"/>
                <w:color w:val="000000"/>
              </w:rPr>
            </w:pPr>
            <w:r w:rsidRPr="002A6665">
              <w:rPr>
                <w:rFonts w:cstheme="minorHAnsi"/>
                <w:b w:val="0"/>
                <w:bCs w:val="0"/>
                <w:color w:val="000000"/>
              </w:rPr>
              <w:t>RH600</w:t>
            </w:r>
          </w:p>
        </w:tc>
        <w:tc>
          <w:tcPr>
            <w:tcW w:w="855" w:type="dxa"/>
          </w:tcPr>
          <w:p w:rsidR="00C467AB" w:rsidRPr="00C467AB" w:rsidRDefault="00D03432" w:rsidP="007462EB">
            <w:pPr>
              <w:jc w:val="center"/>
              <w:cnfStyle w:val="000000000000"/>
              <w:rPr>
                <w:rFonts w:cstheme="minorHAnsi"/>
                <w:color w:val="auto"/>
                <w:sz w:val="20"/>
                <w:szCs w:val="20"/>
                <w:lang w:val="el-GR"/>
              </w:rPr>
            </w:pPr>
            <w:r>
              <w:rPr>
                <w:rFonts w:cstheme="minorHAnsi"/>
                <w:color w:val="auto"/>
                <w:sz w:val="20"/>
                <w:szCs w:val="20"/>
                <w:lang w:val="el-GR"/>
              </w:rPr>
              <w:t>52,6</w:t>
            </w:r>
            <w:r w:rsidR="00C467AB" w:rsidRPr="00C467AB">
              <w:rPr>
                <w:rFonts w:cstheme="minorHAnsi"/>
                <w:color w:val="auto"/>
                <w:sz w:val="20"/>
                <w:szCs w:val="20"/>
                <w:lang w:val="el-GR"/>
              </w:rPr>
              <w:t>1</w:t>
            </w:r>
          </w:p>
        </w:tc>
        <w:tc>
          <w:tcPr>
            <w:tcW w:w="1091" w:type="dxa"/>
          </w:tcPr>
          <w:p w:rsidR="00C467AB" w:rsidRPr="00911356" w:rsidRDefault="00911356" w:rsidP="002A6665">
            <w:pPr>
              <w:jc w:val="center"/>
              <w:cnfStyle w:val="000000000000"/>
              <w:rPr>
                <w:rFonts w:cstheme="minorHAnsi"/>
                <w:color w:val="000000"/>
                <w:sz w:val="20"/>
                <w:szCs w:val="20"/>
                <w:lang w:val="el-GR"/>
              </w:rPr>
            </w:pPr>
            <w:r>
              <w:rPr>
                <w:rFonts w:cstheme="minorHAnsi"/>
                <w:color w:val="000000"/>
                <w:sz w:val="20"/>
                <w:szCs w:val="20"/>
                <w:lang w:val="el-GR"/>
              </w:rPr>
              <w:t>67,</w:t>
            </w:r>
            <w:r w:rsidR="00CA66CB">
              <w:rPr>
                <w:rFonts w:cstheme="minorHAnsi"/>
                <w:color w:val="000000"/>
                <w:sz w:val="20"/>
                <w:szCs w:val="20"/>
                <w:lang w:val="el-GR"/>
              </w:rPr>
              <w:t>3</w:t>
            </w:r>
            <w:r>
              <w:rPr>
                <w:rFonts w:cstheme="minorHAnsi"/>
                <w:color w:val="000000"/>
                <w:sz w:val="20"/>
                <w:szCs w:val="20"/>
                <w:lang w:val="el-GR"/>
              </w:rPr>
              <w:t>9</w:t>
            </w:r>
          </w:p>
        </w:tc>
        <w:tc>
          <w:tcPr>
            <w:tcW w:w="1091" w:type="dxa"/>
          </w:tcPr>
          <w:p w:rsidR="00C467AB" w:rsidRPr="00911356" w:rsidRDefault="00911356" w:rsidP="002A6665">
            <w:pPr>
              <w:jc w:val="center"/>
              <w:cnfStyle w:val="000000000000"/>
              <w:rPr>
                <w:rFonts w:cstheme="minorHAnsi"/>
                <w:color w:val="000000"/>
                <w:sz w:val="20"/>
                <w:szCs w:val="20"/>
                <w:lang w:val="el-GR"/>
              </w:rPr>
            </w:pPr>
            <w:r>
              <w:rPr>
                <w:rFonts w:cstheme="minorHAnsi"/>
                <w:color w:val="000000"/>
                <w:sz w:val="20"/>
                <w:szCs w:val="20"/>
                <w:lang w:val="el-GR"/>
              </w:rPr>
              <w:t>0,2913</w:t>
            </w:r>
          </w:p>
        </w:tc>
        <w:tc>
          <w:tcPr>
            <w:tcW w:w="855" w:type="dxa"/>
          </w:tcPr>
          <w:p w:rsidR="00C467AB" w:rsidRPr="00911356" w:rsidRDefault="00911356" w:rsidP="002A6665">
            <w:pPr>
              <w:jc w:val="center"/>
              <w:cnfStyle w:val="000000000000"/>
              <w:rPr>
                <w:rFonts w:cstheme="minorHAnsi"/>
                <w:color w:val="000000"/>
                <w:sz w:val="20"/>
                <w:szCs w:val="20"/>
                <w:lang w:val="el-GR"/>
              </w:rPr>
            </w:pPr>
            <w:r>
              <w:rPr>
                <w:rFonts w:cstheme="minorHAnsi"/>
                <w:color w:val="000000"/>
                <w:sz w:val="20"/>
                <w:szCs w:val="20"/>
                <w:lang w:val="el-GR"/>
              </w:rPr>
              <w:t>0,9934</w:t>
            </w:r>
          </w:p>
        </w:tc>
        <w:tc>
          <w:tcPr>
            <w:tcW w:w="855" w:type="dxa"/>
          </w:tcPr>
          <w:p w:rsidR="00C467AB" w:rsidRPr="00C467AB" w:rsidRDefault="00C467AB" w:rsidP="002A6665">
            <w:pPr>
              <w:jc w:val="center"/>
              <w:cnfStyle w:val="000000000000"/>
              <w:rPr>
                <w:rFonts w:cstheme="minorHAnsi"/>
                <w:color w:val="000000"/>
                <w:sz w:val="20"/>
                <w:szCs w:val="20"/>
                <w:lang w:val="el-GR"/>
              </w:rPr>
            </w:pPr>
            <w:r w:rsidRPr="00C467AB">
              <w:rPr>
                <w:rFonts w:cstheme="minorHAnsi"/>
                <w:color w:val="000000"/>
                <w:sz w:val="20"/>
                <w:szCs w:val="20"/>
                <w:lang w:val="el-GR"/>
              </w:rPr>
              <w:t>57,09</w:t>
            </w:r>
          </w:p>
        </w:tc>
        <w:tc>
          <w:tcPr>
            <w:tcW w:w="1091" w:type="dxa"/>
          </w:tcPr>
          <w:p w:rsidR="00C467AB" w:rsidRPr="009209B6" w:rsidRDefault="009209B6" w:rsidP="002A6665">
            <w:pPr>
              <w:jc w:val="center"/>
              <w:cnfStyle w:val="000000000000"/>
              <w:rPr>
                <w:rFonts w:cstheme="minorHAnsi"/>
                <w:color w:val="000000"/>
                <w:sz w:val="20"/>
                <w:szCs w:val="20"/>
                <w:lang w:val="el-GR"/>
              </w:rPr>
            </w:pPr>
            <w:r>
              <w:rPr>
                <w:rFonts w:cstheme="minorHAnsi"/>
                <w:color w:val="000000"/>
                <w:sz w:val="20"/>
                <w:szCs w:val="20"/>
                <w:lang w:val="el-GR"/>
              </w:rPr>
              <w:t>70,135</w:t>
            </w:r>
          </w:p>
        </w:tc>
        <w:tc>
          <w:tcPr>
            <w:tcW w:w="855" w:type="dxa"/>
          </w:tcPr>
          <w:p w:rsidR="00C467AB" w:rsidRPr="009209B6" w:rsidRDefault="009209B6" w:rsidP="002A6665">
            <w:pPr>
              <w:jc w:val="center"/>
              <w:cnfStyle w:val="000000000000"/>
              <w:rPr>
                <w:rFonts w:cstheme="minorHAnsi"/>
                <w:color w:val="000000"/>
                <w:sz w:val="20"/>
                <w:szCs w:val="20"/>
                <w:lang w:val="el-GR"/>
              </w:rPr>
            </w:pPr>
            <w:r>
              <w:rPr>
                <w:rFonts w:cstheme="minorHAnsi"/>
                <w:color w:val="000000"/>
                <w:sz w:val="20"/>
                <w:szCs w:val="20"/>
                <w:lang w:val="el-GR"/>
              </w:rPr>
              <w:t>1,781</w:t>
            </w:r>
          </w:p>
        </w:tc>
        <w:tc>
          <w:tcPr>
            <w:tcW w:w="855" w:type="dxa"/>
          </w:tcPr>
          <w:p w:rsidR="00C467AB" w:rsidRPr="009209B6" w:rsidRDefault="009209B6" w:rsidP="002A6665">
            <w:pPr>
              <w:jc w:val="center"/>
              <w:cnfStyle w:val="000000000000"/>
              <w:rPr>
                <w:rFonts w:cstheme="minorHAnsi"/>
                <w:color w:val="000000"/>
                <w:sz w:val="20"/>
                <w:szCs w:val="20"/>
                <w:lang w:val="el-GR"/>
              </w:rPr>
            </w:pPr>
            <w:r>
              <w:rPr>
                <w:rFonts w:cstheme="minorHAnsi"/>
                <w:color w:val="000000"/>
                <w:sz w:val="20"/>
                <w:szCs w:val="20"/>
                <w:lang w:val="el-GR"/>
              </w:rPr>
              <w:t>0,9929</w:t>
            </w:r>
          </w:p>
        </w:tc>
        <w:tc>
          <w:tcPr>
            <w:tcW w:w="855" w:type="dxa"/>
          </w:tcPr>
          <w:p w:rsidR="00C467AB" w:rsidRPr="00C467AB" w:rsidRDefault="00C467AB" w:rsidP="002A6665">
            <w:pPr>
              <w:jc w:val="center"/>
              <w:cnfStyle w:val="000000000000"/>
              <w:rPr>
                <w:rFonts w:cstheme="minorHAnsi"/>
                <w:color w:val="000000"/>
                <w:sz w:val="20"/>
                <w:szCs w:val="20"/>
                <w:lang w:val="el-GR"/>
              </w:rPr>
            </w:pPr>
            <w:r w:rsidRPr="00C467AB">
              <w:rPr>
                <w:rFonts w:cstheme="minorHAnsi"/>
                <w:color w:val="000000"/>
                <w:sz w:val="20"/>
                <w:szCs w:val="20"/>
                <w:lang w:val="el-GR"/>
              </w:rPr>
              <w:t>57,02</w:t>
            </w:r>
          </w:p>
        </w:tc>
      </w:tr>
      <w:tr w:rsidR="00D03432" w:rsidRPr="00C467AB" w:rsidTr="005D760B">
        <w:trPr>
          <w:cnfStyle w:val="000000100000"/>
          <w:trHeight w:val="252"/>
        </w:trPr>
        <w:tc>
          <w:tcPr>
            <w:cnfStyle w:val="001000000000"/>
            <w:tcW w:w="1490" w:type="dxa"/>
          </w:tcPr>
          <w:p w:rsidR="00C467AB" w:rsidRPr="002A6665" w:rsidRDefault="00C467AB">
            <w:pPr>
              <w:rPr>
                <w:rFonts w:cstheme="minorHAnsi"/>
                <w:b w:val="0"/>
                <w:color w:val="000000"/>
              </w:rPr>
            </w:pPr>
            <w:r w:rsidRPr="002A6665">
              <w:rPr>
                <w:rFonts w:cstheme="minorHAnsi"/>
                <w:b w:val="0"/>
                <w:bCs w:val="0"/>
                <w:color w:val="000000"/>
              </w:rPr>
              <w:t>RHGO0.1400</w:t>
            </w:r>
          </w:p>
        </w:tc>
        <w:tc>
          <w:tcPr>
            <w:tcW w:w="855" w:type="dxa"/>
          </w:tcPr>
          <w:p w:rsidR="00C467AB" w:rsidRPr="00C467AB" w:rsidRDefault="00C467AB" w:rsidP="007462EB">
            <w:pPr>
              <w:jc w:val="center"/>
              <w:cnfStyle w:val="000000100000"/>
              <w:rPr>
                <w:rFonts w:cstheme="minorHAnsi"/>
                <w:color w:val="auto"/>
                <w:sz w:val="20"/>
                <w:szCs w:val="20"/>
                <w:lang w:val="el-GR"/>
              </w:rPr>
            </w:pPr>
            <w:r w:rsidRPr="00C467AB">
              <w:rPr>
                <w:rFonts w:cstheme="minorHAnsi"/>
                <w:color w:val="auto"/>
                <w:sz w:val="20"/>
                <w:szCs w:val="20"/>
                <w:lang w:val="el-GR"/>
              </w:rPr>
              <w:t>84,87</w:t>
            </w:r>
          </w:p>
        </w:tc>
        <w:tc>
          <w:tcPr>
            <w:tcW w:w="1091" w:type="dxa"/>
          </w:tcPr>
          <w:p w:rsidR="00C467AB" w:rsidRPr="00911356" w:rsidRDefault="00911356" w:rsidP="002A6665">
            <w:pPr>
              <w:jc w:val="center"/>
              <w:cnfStyle w:val="000000100000"/>
              <w:rPr>
                <w:rFonts w:cstheme="minorHAnsi"/>
                <w:color w:val="000000"/>
                <w:sz w:val="20"/>
                <w:szCs w:val="20"/>
                <w:lang w:val="el-GR"/>
              </w:rPr>
            </w:pPr>
            <w:r>
              <w:rPr>
                <w:rFonts w:cstheme="minorHAnsi"/>
                <w:color w:val="000000"/>
                <w:sz w:val="20"/>
                <w:szCs w:val="20"/>
                <w:lang w:val="el-GR"/>
              </w:rPr>
              <w:t>88,07</w:t>
            </w:r>
          </w:p>
        </w:tc>
        <w:tc>
          <w:tcPr>
            <w:tcW w:w="1091" w:type="dxa"/>
          </w:tcPr>
          <w:p w:rsidR="00C467AB" w:rsidRPr="00911356" w:rsidRDefault="00911356" w:rsidP="002A6665">
            <w:pPr>
              <w:jc w:val="center"/>
              <w:cnfStyle w:val="000000100000"/>
              <w:rPr>
                <w:rFonts w:cstheme="minorHAnsi"/>
                <w:color w:val="000000"/>
                <w:sz w:val="20"/>
                <w:szCs w:val="20"/>
                <w:lang w:val="el-GR"/>
              </w:rPr>
            </w:pPr>
            <w:r>
              <w:rPr>
                <w:rFonts w:cstheme="minorHAnsi"/>
                <w:color w:val="000000"/>
                <w:sz w:val="20"/>
                <w:szCs w:val="20"/>
                <w:lang w:val="el-GR"/>
              </w:rPr>
              <w:t>6269,7</w:t>
            </w:r>
          </w:p>
        </w:tc>
        <w:tc>
          <w:tcPr>
            <w:tcW w:w="855" w:type="dxa"/>
          </w:tcPr>
          <w:p w:rsidR="00C467AB" w:rsidRPr="00911356" w:rsidRDefault="00911356" w:rsidP="002A6665">
            <w:pPr>
              <w:jc w:val="center"/>
              <w:cnfStyle w:val="000000100000"/>
              <w:rPr>
                <w:rFonts w:cstheme="minorHAnsi"/>
                <w:color w:val="000000"/>
                <w:sz w:val="20"/>
                <w:szCs w:val="20"/>
                <w:lang w:val="el-GR"/>
              </w:rPr>
            </w:pPr>
            <w:r>
              <w:rPr>
                <w:rFonts w:cstheme="minorHAnsi"/>
                <w:color w:val="000000"/>
                <w:sz w:val="20"/>
                <w:szCs w:val="20"/>
                <w:lang w:val="el-GR"/>
              </w:rPr>
              <w:t>0,9964</w:t>
            </w:r>
          </w:p>
        </w:tc>
        <w:tc>
          <w:tcPr>
            <w:tcW w:w="855" w:type="dxa"/>
          </w:tcPr>
          <w:p w:rsidR="00C467AB" w:rsidRPr="00C467AB" w:rsidRDefault="00C467AB" w:rsidP="002A6665">
            <w:pPr>
              <w:jc w:val="center"/>
              <w:cnfStyle w:val="000000100000"/>
              <w:rPr>
                <w:rFonts w:cstheme="minorHAnsi"/>
                <w:color w:val="000000"/>
                <w:sz w:val="20"/>
                <w:szCs w:val="20"/>
                <w:lang w:val="el-GR"/>
              </w:rPr>
            </w:pPr>
            <w:r w:rsidRPr="00C467AB">
              <w:rPr>
                <w:rFonts w:cstheme="minorHAnsi"/>
                <w:color w:val="000000"/>
                <w:sz w:val="20"/>
                <w:szCs w:val="20"/>
                <w:lang w:val="el-GR"/>
              </w:rPr>
              <w:t>91,47</w:t>
            </w:r>
          </w:p>
        </w:tc>
        <w:tc>
          <w:tcPr>
            <w:tcW w:w="1091" w:type="dxa"/>
          </w:tcPr>
          <w:p w:rsidR="00C467AB" w:rsidRPr="009209B6" w:rsidRDefault="009209B6" w:rsidP="002A6665">
            <w:pPr>
              <w:jc w:val="center"/>
              <w:cnfStyle w:val="000000100000"/>
              <w:rPr>
                <w:rFonts w:cstheme="minorHAnsi"/>
                <w:color w:val="000000"/>
                <w:sz w:val="20"/>
                <w:szCs w:val="20"/>
                <w:lang w:val="el-GR"/>
              </w:rPr>
            </w:pPr>
            <w:r>
              <w:rPr>
                <w:rFonts w:cstheme="minorHAnsi"/>
                <w:color w:val="000000"/>
                <w:sz w:val="20"/>
                <w:szCs w:val="20"/>
                <w:lang w:val="el-GR"/>
              </w:rPr>
              <w:t>86,285</w:t>
            </w:r>
          </w:p>
        </w:tc>
        <w:tc>
          <w:tcPr>
            <w:tcW w:w="855" w:type="dxa"/>
          </w:tcPr>
          <w:p w:rsidR="00C467AB" w:rsidRPr="009209B6" w:rsidRDefault="009209B6" w:rsidP="002A6665">
            <w:pPr>
              <w:jc w:val="center"/>
              <w:cnfStyle w:val="000000100000"/>
              <w:rPr>
                <w:rFonts w:cstheme="minorHAnsi"/>
                <w:color w:val="000000"/>
                <w:sz w:val="20"/>
                <w:szCs w:val="20"/>
                <w:lang w:val="el-GR"/>
              </w:rPr>
            </w:pPr>
            <w:r>
              <w:rPr>
                <w:rFonts w:cstheme="minorHAnsi"/>
                <w:color w:val="000000"/>
                <w:sz w:val="20"/>
                <w:szCs w:val="20"/>
                <w:lang w:val="el-GR"/>
              </w:rPr>
              <w:t>3,62</w:t>
            </w:r>
          </w:p>
        </w:tc>
        <w:tc>
          <w:tcPr>
            <w:tcW w:w="855" w:type="dxa"/>
          </w:tcPr>
          <w:p w:rsidR="00C467AB" w:rsidRPr="009209B6" w:rsidRDefault="009209B6" w:rsidP="002A6665">
            <w:pPr>
              <w:jc w:val="center"/>
              <w:cnfStyle w:val="000000100000"/>
              <w:rPr>
                <w:rFonts w:cstheme="minorHAnsi"/>
                <w:color w:val="000000"/>
                <w:sz w:val="20"/>
                <w:szCs w:val="20"/>
                <w:lang w:val="el-GR"/>
              </w:rPr>
            </w:pPr>
            <w:r>
              <w:rPr>
                <w:rFonts w:cstheme="minorHAnsi"/>
                <w:color w:val="000000"/>
                <w:sz w:val="20"/>
                <w:szCs w:val="20"/>
                <w:lang w:val="el-GR"/>
              </w:rPr>
              <w:t>0,9981</w:t>
            </w:r>
          </w:p>
        </w:tc>
        <w:tc>
          <w:tcPr>
            <w:tcW w:w="855" w:type="dxa"/>
          </w:tcPr>
          <w:p w:rsidR="00C467AB" w:rsidRPr="00C467AB" w:rsidRDefault="00C467AB" w:rsidP="002A6665">
            <w:pPr>
              <w:jc w:val="center"/>
              <w:cnfStyle w:val="000000100000"/>
              <w:rPr>
                <w:rFonts w:cstheme="minorHAnsi"/>
                <w:color w:val="000000"/>
                <w:sz w:val="20"/>
                <w:szCs w:val="20"/>
                <w:lang w:val="el-GR"/>
              </w:rPr>
            </w:pPr>
            <w:r w:rsidRPr="00C467AB">
              <w:rPr>
                <w:rFonts w:cstheme="minorHAnsi"/>
                <w:color w:val="000000"/>
                <w:sz w:val="20"/>
                <w:szCs w:val="20"/>
                <w:lang w:val="el-GR"/>
              </w:rPr>
              <w:t>91,69</w:t>
            </w:r>
          </w:p>
        </w:tc>
      </w:tr>
      <w:tr w:rsidR="00D03432" w:rsidRPr="00C467AB" w:rsidTr="005D760B">
        <w:trPr>
          <w:trHeight w:val="252"/>
        </w:trPr>
        <w:tc>
          <w:tcPr>
            <w:cnfStyle w:val="001000000000"/>
            <w:tcW w:w="1490" w:type="dxa"/>
          </w:tcPr>
          <w:p w:rsidR="00C467AB" w:rsidRPr="002A6665" w:rsidRDefault="00C467AB">
            <w:pPr>
              <w:rPr>
                <w:rFonts w:cstheme="minorHAnsi"/>
                <w:b w:val="0"/>
                <w:color w:val="000000"/>
              </w:rPr>
            </w:pPr>
            <w:r w:rsidRPr="002A6665">
              <w:rPr>
                <w:rFonts w:cstheme="minorHAnsi"/>
                <w:b w:val="0"/>
                <w:bCs w:val="0"/>
                <w:color w:val="000000"/>
              </w:rPr>
              <w:t>RHGO1400</w:t>
            </w:r>
          </w:p>
        </w:tc>
        <w:tc>
          <w:tcPr>
            <w:tcW w:w="855" w:type="dxa"/>
          </w:tcPr>
          <w:p w:rsidR="00C467AB" w:rsidRPr="00C467AB" w:rsidRDefault="00C467AB" w:rsidP="007462EB">
            <w:pPr>
              <w:jc w:val="center"/>
              <w:cnfStyle w:val="000000000000"/>
              <w:rPr>
                <w:rFonts w:cstheme="minorHAnsi"/>
                <w:color w:val="auto"/>
                <w:sz w:val="20"/>
                <w:szCs w:val="20"/>
                <w:lang w:val="el-GR"/>
              </w:rPr>
            </w:pPr>
            <w:r w:rsidRPr="00C467AB">
              <w:rPr>
                <w:rFonts w:cstheme="minorHAnsi"/>
                <w:color w:val="auto"/>
                <w:sz w:val="20"/>
                <w:szCs w:val="20"/>
                <w:lang w:val="el-GR"/>
              </w:rPr>
              <w:t>112,61</w:t>
            </w:r>
          </w:p>
        </w:tc>
        <w:tc>
          <w:tcPr>
            <w:tcW w:w="1091" w:type="dxa"/>
          </w:tcPr>
          <w:p w:rsidR="00C467AB" w:rsidRPr="00911356" w:rsidRDefault="00911356" w:rsidP="002A6665">
            <w:pPr>
              <w:jc w:val="center"/>
              <w:cnfStyle w:val="000000000000"/>
              <w:rPr>
                <w:rFonts w:cstheme="minorHAnsi"/>
                <w:color w:val="000000"/>
                <w:sz w:val="20"/>
                <w:szCs w:val="20"/>
                <w:lang w:val="el-GR"/>
              </w:rPr>
            </w:pPr>
            <w:r>
              <w:rPr>
                <w:rFonts w:cstheme="minorHAnsi"/>
                <w:color w:val="000000"/>
                <w:sz w:val="20"/>
                <w:szCs w:val="20"/>
                <w:lang w:val="el-GR"/>
              </w:rPr>
              <w:t>91,40</w:t>
            </w:r>
          </w:p>
        </w:tc>
        <w:tc>
          <w:tcPr>
            <w:tcW w:w="1091" w:type="dxa"/>
          </w:tcPr>
          <w:p w:rsidR="00C467AB" w:rsidRPr="00911356" w:rsidRDefault="00911356" w:rsidP="002A6665">
            <w:pPr>
              <w:jc w:val="center"/>
              <w:cnfStyle w:val="000000000000"/>
              <w:rPr>
                <w:rFonts w:cstheme="minorHAnsi"/>
                <w:color w:val="000000"/>
                <w:sz w:val="20"/>
                <w:szCs w:val="20"/>
                <w:lang w:val="el-GR"/>
              </w:rPr>
            </w:pPr>
            <w:r>
              <w:rPr>
                <w:rFonts w:cstheme="minorHAnsi"/>
                <w:color w:val="000000"/>
                <w:sz w:val="20"/>
                <w:szCs w:val="20"/>
                <w:lang w:val="el-GR"/>
              </w:rPr>
              <w:t>0,5119</w:t>
            </w:r>
          </w:p>
        </w:tc>
        <w:tc>
          <w:tcPr>
            <w:tcW w:w="855" w:type="dxa"/>
          </w:tcPr>
          <w:p w:rsidR="00C467AB" w:rsidRPr="00911356" w:rsidRDefault="00911356" w:rsidP="002A6665">
            <w:pPr>
              <w:jc w:val="center"/>
              <w:cnfStyle w:val="000000000000"/>
              <w:rPr>
                <w:rFonts w:cstheme="minorHAnsi"/>
                <w:color w:val="000000"/>
                <w:sz w:val="20"/>
                <w:szCs w:val="20"/>
                <w:lang w:val="el-GR"/>
              </w:rPr>
            </w:pPr>
            <w:r>
              <w:rPr>
                <w:rFonts w:cstheme="minorHAnsi"/>
                <w:color w:val="000000"/>
                <w:sz w:val="20"/>
                <w:szCs w:val="20"/>
                <w:lang w:val="el-GR"/>
              </w:rPr>
              <w:t>0,9840</w:t>
            </w:r>
          </w:p>
        </w:tc>
        <w:tc>
          <w:tcPr>
            <w:tcW w:w="855" w:type="dxa"/>
          </w:tcPr>
          <w:p w:rsidR="00C467AB" w:rsidRPr="00C467AB" w:rsidRDefault="00C467AB" w:rsidP="002A6665">
            <w:pPr>
              <w:jc w:val="center"/>
              <w:cnfStyle w:val="000000000000"/>
              <w:rPr>
                <w:rFonts w:cstheme="minorHAnsi"/>
                <w:color w:val="000000"/>
                <w:sz w:val="20"/>
                <w:szCs w:val="20"/>
                <w:lang w:val="el-GR"/>
              </w:rPr>
            </w:pPr>
            <w:r w:rsidRPr="00C467AB">
              <w:rPr>
                <w:rFonts w:cstheme="minorHAnsi"/>
                <w:color w:val="000000"/>
                <w:sz w:val="20"/>
                <w:szCs w:val="20"/>
                <w:lang w:val="el-GR"/>
              </w:rPr>
              <w:t>113,66</w:t>
            </w:r>
          </w:p>
        </w:tc>
        <w:tc>
          <w:tcPr>
            <w:tcW w:w="1091" w:type="dxa"/>
          </w:tcPr>
          <w:p w:rsidR="00C467AB" w:rsidRPr="009209B6" w:rsidRDefault="009209B6" w:rsidP="002A6665">
            <w:pPr>
              <w:jc w:val="center"/>
              <w:cnfStyle w:val="000000000000"/>
              <w:rPr>
                <w:rFonts w:cstheme="minorHAnsi"/>
                <w:color w:val="000000"/>
                <w:sz w:val="20"/>
                <w:szCs w:val="20"/>
                <w:lang w:val="el-GR"/>
              </w:rPr>
            </w:pPr>
            <w:r>
              <w:rPr>
                <w:rFonts w:cstheme="minorHAnsi"/>
                <w:color w:val="000000"/>
                <w:sz w:val="20"/>
                <w:szCs w:val="20"/>
                <w:lang w:val="el-GR"/>
              </w:rPr>
              <w:t>92,16</w:t>
            </w:r>
          </w:p>
        </w:tc>
        <w:tc>
          <w:tcPr>
            <w:tcW w:w="855" w:type="dxa"/>
          </w:tcPr>
          <w:p w:rsidR="00C467AB" w:rsidRPr="009209B6" w:rsidRDefault="009209B6" w:rsidP="002A6665">
            <w:pPr>
              <w:jc w:val="center"/>
              <w:cnfStyle w:val="000000000000"/>
              <w:rPr>
                <w:rFonts w:cstheme="minorHAnsi"/>
                <w:color w:val="000000"/>
                <w:sz w:val="20"/>
                <w:szCs w:val="20"/>
                <w:lang w:val="el-GR"/>
              </w:rPr>
            </w:pPr>
            <w:r>
              <w:rPr>
                <w:rFonts w:cstheme="minorHAnsi"/>
                <w:color w:val="000000"/>
                <w:sz w:val="20"/>
                <w:szCs w:val="20"/>
                <w:lang w:val="el-GR"/>
              </w:rPr>
              <w:t>3,04</w:t>
            </w:r>
          </w:p>
        </w:tc>
        <w:tc>
          <w:tcPr>
            <w:tcW w:w="855" w:type="dxa"/>
          </w:tcPr>
          <w:p w:rsidR="00C467AB" w:rsidRPr="009209B6" w:rsidRDefault="009209B6" w:rsidP="002A6665">
            <w:pPr>
              <w:jc w:val="center"/>
              <w:cnfStyle w:val="000000000000"/>
              <w:rPr>
                <w:rFonts w:cstheme="minorHAnsi"/>
                <w:color w:val="000000"/>
                <w:sz w:val="20"/>
                <w:szCs w:val="20"/>
                <w:lang w:val="el-GR"/>
              </w:rPr>
            </w:pPr>
            <w:r>
              <w:rPr>
                <w:rFonts w:cstheme="minorHAnsi"/>
                <w:color w:val="000000"/>
                <w:sz w:val="20"/>
                <w:szCs w:val="20"/>
                <w:lang w:val="el-GR"/>
              </w:rPr>
              <w:t>0,9831</w:t>
            </w:r>
          </w:p>
        </w:tc>
        <w:tc>
          <w:tcPr>
            <w:tcW w:w="855" w:type="dxa"/>
          </w:tcPr>
          <w:p w:rsidR="00C467AB" w:rsidRPr="00C467AB" w:rsidRDefault="00C467AB" w:rsidP="002A6665">
            <w:pPr>
              <w:jc w:val="center"/>
              <w:cnfStyle w:val="000000000000"/>
              <w:rPr>
                <w:rFonts w:cstheme="minorHAnsi"/>
                <w:color w:val="000000"/>
                <w:sz w:val="20"/>
                <w:szCs w:val="20"/>
                <w:lang w:val="el-GR"/>
              </w:rPr>
            </w:pPr>
            <w:r w:rsidRPr="00C467AB">
              <w:rPr>
                <w:rFonts w:cstheme="minorHAnsi"/>
                <w:color w:val="000000"/>
                <w:sz w:val="20"/>
                <w:szCs w:val="20"/>
                <w:lang w:val="el-GR"/>
              </w:rPr>
              <w:t>112,24</w:t>
            </w:r>
          </w:p>
        </w:tc>
      </w:tr>
      <w:tr w:rsidR="00D03432" w:rsidRPr="00C467AB" w:rsidTr="005D760B">
        <w:trPr>
          <w:cnfStyle w:val="000000100000"/>
          <w:trHeight w:val="252"/>
        </w:trPr>
        <w:tc>
          <w:tcPr>
            <w:cnfStyle w:val="001000000000"/>
            <w:tcW w:w="1490" w:type="dxa"/>
          </w:tcPr>
          <w:p w:rsidR="00C467AB" w:rsidRPr="002A6665" w:rsidRDefault="00C467AB">
            <w:pPr>
              <w:rPr>
                <w:rFonts w:cstheme="minorHAnsi"/>
                <w:b w:val="0"/>
                <w:color w:val="000000"/>
              </w:rPr>
            </w:pPr>
            <w:r w:rsidRPr="002A6665">
              <w:rPr>
                <w:rFonts w:cstheme="minorHAnsi"/>
                <w:b w:val="0"/>
                <w:bCs w:val="0"/>
                <w:color w:val="000000"/>
              </w:rPr>
              <w:t>RHGO0.1600</w:t>
            </w:r>
          </w:p>
        </w:tc>
        <w:tc>
          <w:tcPr>
            <w:tcW w:w="855" w:type="dxa"/>
          </w:tcPr>
          <w:p w:rsidR="00C467AB" w:rsidRPr="00C467AB" w:rsidRDefault="00D03432" w:rsidP="007462EB">
            <w:pPr>
              <w:jc w:val="center"/>
              <w:cnfStyle w:val="000000100000"/>
              <w:rPr>
                <w:rFonts w:cstheme="minorHAnsi"/>
                <w:color w:val="auto"/>
                <w:sz w:val="20"/>
                <w:szCs w:val="20"/>
                <w:lang w:val="el-GR"/>
              </w:rPr>
            </w:pPr>
            <w:r>
              <w:rPr>
                <w:rFonts w:cstheme="minorHAnsi"/>
                <w:color w:val="auto"/>
                <w:sz w:val="20"/>
                <w:szCs w:val="20"/>
                <w:lang w:val="el-GR"/>
              </w:rPr>
              <w:t>87,9</w:t>
            </w:r>
            <w:r w:rsidR="00C467AB" w:rsidRPr="00C467AB">
              <w:rPr>
                <w:rFonts w:cstheme="minorHAnsi"/>
                <w:color w:val="auto"/>
                <w:sz w:val="20"/>
                <w:szCs w:val="20"/>
                <w:lang w:val="el-GR"/>
              </w:rPr>
              <w:t>9</w:t>
            </w:r>
          </w:p>
        </w:tc>
        <w:tc>
          <w:tcPr>
            <w:tcW w:w="1091" w:type="dxa"/>
          </w:tcPr>
          <w:p w:rsidR="00C467AB" w:rsidRPr="00911356" w:rsidRDefault="00911356" w:rsidP="002A6665">
            <w:pPr>
              <w:jc w:val="center"/>
              <w:cnfStyle w:val="000000100000"/>
              <w:rPr>
                <w:rFonts w:cstheme="minorHAnsi"/>
                <w:color w:val="000000"/>
                <w:sz w:val="20"/>
                <w:szCs w:val="20"/>
                <w:lang w:val="el-GR"/>
              </w:rPr>
            </w:pPr>
            <w:r>
              <w:rPr>
                <w:rFonts w:cstheme="minorHAnsi"/>
                <w:color w:val="000000"/>
                <w:sz w:val="20"/>
                <w:szCs w:val="20"/>
                <w:lang w:val="el-GR"/>
              </w:rPr>
              <w:t>112,23</w:t>
            </w:r>
          </w:p>
        </w:tc>
        <w:tc>
          <w:tcPr>
            <w:tcW w:w="1091" w:type="dxa"/>
          </w:tcPr>
          <w:p w:rsidR="00C467AB" w:rsidRPr="00911356" w:rsidRDefault="00911356" w:rsidP="002A6665">
            <w:pPr>
              <w:jc w:val="center"/>
              <w:cnfStyle w:val="000000100000"/>
              <w:rPr>
                <w:rFonts w:cstheme="minorHAnsi"/>
                <w:color w:val="000000"/>
                <w:sz w:val="20"/>
                <w:szCs w:val="20"/>
                <w:lang w:val="el-GR"/>
              </w:rPr>
            </w:pPr>
            <w:r>
              <w:rPr>
                <w:rFonts w:cstheme="minorHAnsi"/>
                <w:color w:val="000000"/>
                <w:sz w:val="20"/>
                <w:szCs w:val="20"/>
                <w:lang w:val="el-GR"/>
              </w:rPr>
              <w:t>0,3262</w:t>
            </w:r>
          </w:p>
        </w:tc>
        <w:tc>
          <w:tcPr>
            <w:tcW w:w="855" w:type="dxa"/>
          </w:tcPr>
          <w:p w:rsidR="00C467AB" w:rsidRPr="00911356" w:rsidRDefault="00911356" w:rsidP="002A6665">
            <w:pPr>
              <w:jc w:val="center"/>
              <w:cnfStyle w:val="000000100000"/>
              <w:rPr>
                <w:rFonts w:cstheme="minorHAnsi"/>
                <w:color w:val="000000"/>
                <w:sz w:val="20"/>
                <w:szCs w:val="20"/>
                <w:lang w:val="el-GR"/>
              </w:rPr>
            </w:pPr>
            <w:r>
              <w:rPr>
                <w:rFonts w:cstheme="minorHAnsi"/>
                <w:color w:val="000000"/>
                <w:sz w:val="20"/>
                <w:szCs w:val="20"/>
                <w:lang w:val="el-GR"/>
              </w:rPr>
              <w:t>0,9993</w:t>
            </w:r>
          </w:p>
        </w:tc>
        <w:tc>
          <w:tcPr>
            <w:tcW w:w="855" w:type="dxa"/>
          </w:tcPr>
          <w:p w:rsidR="00C467AB" w:rsidRPr="00C467AB" w:rsidRDefault="00C467AB" w:rsidP="002A6665">
            <w:pPr>
              <w:jc w:val="center"/>
              <w:cnfStyle w:val="000000100000"/>
              <w:rPr>
                <w:rFonts w:cstheme="minorHAnsi"/>
                <w:color w:val="000000"/>
                <w:sz w:val="20"/>
                <w:szCs w:val="20"/>
                <w:lang w:val="el-GR"/>
              </w:rPr>
            </w:pPr>
            <w:r w:rsidRPr="00C467AB">
              <w:rPr>
                <w:rFonts w:cstheme="minorHAnsi"/>
                <w:color w:val="000000"/>
                <w:sz w:val="20"/>
                <w:szCs w:val="20"/>
                <w:lang w:val="el-GR"/>
              </w:rPr>
              <w:t>91,41</w:t>
            </w:r>
          </w:p>
        </w:tc>
        <w:tc>
          <w:tcPr>
            <w:tcW w:w="1091" w:type="dxa"/>
          </w:tcPr>
          <w:p w:rsidR="00C467AB" w:rsidRPr="009209B6" w:rsidRDefault="009209B6" w:rsidP="002A6665">
            <w:pPr>
              <w:jc w:val="center"/>
              <w:cnfStyle w:val="000000100000"/>
              <w:rPr>
                <w:rFonts w:cstheme="minorHAnsi"/>
                <w:color w:val="000000"/>
                <w:sz w:val="20"/>
                <w:szCs w:val="20"/>
                <w:lang w:val="el-GR"/>
              </w:rPr>
            </w:pPr>
            <w:r>
              <w:rPr>
                <w:rFonts w:cstheme="minorHAnsi"/>
                <w:color w:val="000000"/>
                <w:sz w:val="20"/>
                <w:szCs w:val="20"/>
                <w:lang w:val="el-GR"/>
              </w:rPr>
              <w:t>116,02</w:t>
            </w:r>
          </w:p>
        </w:tc>
        <w:tc>
          <w:tcPr>
            <w:tcW w:w="855" w:type="dxa"/>
          </w:tcPr>
          <w:p w:rsidR="00C467AB" w:rsidRPr="009209B6" w:rsidRDefault="009209B6" w:rsidP="002A6665">
            <w:pPr>
              <w:jc w:val="center"/>
              <w:cnfStyle w:val="000000100000"/>
              <w:rPr>
                <w:rFonts w:cstheme="minorHAnsi"/>
                <w:color w:val="000000"/>
                <w:sz w:val="20"/>
                <w:szCs w:val="20"/>
                <w:lang w:val="el-GR"/>
              </w:rPr>
            </w:pPr>
            <w:r>
              <w:rPr>
                <w:rFonts w:cstheme="minorHAnsi"/>
                <w:color w:val="000000"/>
                <w:sz w:val="20"/>
                <w:szCs w:val="20"/>
                <w:lang w:val="el-GR"/>
              </w:rPr>
              <w:t>0,2397</w:t>
            </w:r>
          </w:p>
        </w:tc>
        <w:tc>
          <w:tcPr>
            <w:tcW w:w="855" w:type="dxa"/>
          </w:tcPr>
          <w:p w:rsidR="00C467AB" w:rsidRPr="009209B6" w:rsidRDefault="009209B6" w:rsidP="002A6665">
            <w:pPr>
              <w:jc w:val="center"/>
              <w:cnfStyle w:val="000000100000"/>
              <w:rPr>
                <w:rFonts w:cstheme="minorHAnsi"/>
                <w:color w:val="000000"/>
                <w:sz w:val="20"/>
                <w:szCs w:val="20"/>
                <w:lang w:val="el-GR"/>
              </w:rPr>
            </w:pPr>
            <w:r>
              <w:rPr>
                <w:rFonts w:cstheme="minorHAnsi"/>
                <w:color w:val="000000"/>
                <w:sz w:val="20"/>
                <w:szCs w:val="20"/>
                <w:lang w:val="el-GR"/>
              </w:rPr>
              <w:t>0,9986</w:t>
            </w:r>
          </w:p>
        </w:tc>
        <w:tc>
          <w:tcPr>
            <w:tcW w:w="855" w:type="dxa"/>
          </w:tcPr>
          <w:p w:rsidR="00C467AB" w:rsidRPr="00C467AB" w:rsidRDefault="00C467AB" w:rsidP="002A6665">
            <w:pPr>
              <w:jc w:val="center"/>
              <w:cnfStyle w:val="000000100000"/>
              <w:rPr>
                <w:rFonts w:cstheme="minorHAnsi"/>
                <w:color w:val="000000"/>
                <w:sz w:val="20"/>
                <w:szCs w:val="20"/>
                <w:lang w:val="el-GR"/>
              </w:rPr>
            </w:pPr>
            <w:r w:rsidRPr="00C467AB">
              <w:rPr>
                <w:rFonts w:cstheme="minorHAnsi"/>
                <w:color w:val="000000"/>
                <w:sz w:val="20"/>
                <w:szCs w:val="20"/>
                <w:lang w:val="el-GR"/>
              </w:rPr>
              <w:t>91,20</w:t>
            </w:r>
          </w:p>
        </w:tc>
      </w:tr>
      <w:tr w:rsidR="00D03432" w:rsidRPr="00C467AB" w:rsidTr="005D760B">
        <w:trPr>
          <w:trHeight w:val="252"/>
        </w:trPr>
        <w:tc>
          <w:tcPr>
            <w:cnfStyle w:val="001000000000"/>
            <w:tcW w:w="1490" w:type="dxa"/>
          </w:tcPr>
          <w:p w:rsidR="00C467AB" w:rsidRPr="002A6665" w:rsidRDefault="00C467AB">
            <w:pPr>
              <w:rPr>
                <w:rFonts w:cstheme="minorHAnsi"/>
                <w:b w:val="0"/>
                <w:color w:val="000000"/>
              </w:rPr>
            </w:pPr>
            <w:r w:rsidRPr="002A6665">
              <w:rPr>
                <w:rFonts w:cstheme="minorHAnsi"/>
                <w:b w:val="0"/>
                <w:bCs w:val="0"/>
                <w:color w:val="000000"/>
              </w:rPr>
              <w:t>RHGO1600</w:t>
            </w:r>
          </w:p>
        </w:tc>
        <w:tc>
          <w:tcPr>
            <w:tcW w:w="855" w:type="dxa"/>
          </w:tcPr>
          <w:p w:rsidR="00C467AB" w:rsidRPr="00C467AB" w:rsidRDefault="00D03432" w:rsidP="007462EB">
            <w:pPr>
              <w:jc w:val="center"/>
              <w:cnfStyle w:val="000000000000"/>
              <w:rPr>
                <w:rFonts w:cstheme="minorHAnsi"/>
                <w:color w:val="auto"/>
                <w:sz w:val="20"/>
                <w:szCs w:val="20"/>
                <w:lang w:val="el-GR"/>
              </w:rPr>
            </w:pPr>
            <w:r>
              <w:rPr>
                <w:rFonts w:cstheme="minorHAnsi"/>
                <w:color w:val="auto"/>
                <w:sz w:val="20"/>
                <w:szCs w:val="20"/>
                <w:lang w:val="el-GR"/>
              </w:rPr>
              <w:t>112,7</w:t>
            </w:r>
            <w:r w:rsidR="00C467AB" w:rsidRPr="00C467AB">
              <w:rPr>
                <w:rFonts w:cstheme="minorHAnsi"/>
                <w:color w:val="auto"/>
                <w:sz w:val="20"/>
                <w:szCs w:val="20"/>
                <w:lang w:val="el-GR"/>
              </w:rPr>
              <w:t>1</w:t>
            </w:r>
          </w:p>
        </w:tc>
        <w:tc>
          <w:tcPr>
            <w:tcW w:w="1091" w:type="dxa"/>
          </w:tcPr>
          <w:p w:rsidR="00C467AB" w:rsidRPr="00911356" w:rsidRDefault="00911356" w:rsidP="002A6665">
            <w:pPr>
              <w:jc w:val="center"/>
              <w:cnfStyle w:val="000000000000"/>
              <w:rPr>
                <w:rFonts w:cstheme="minorHAnsi"/>
                <w:color w:val="000000"/>
                <w:sz w:val="20"/>
                <w:szCs w:val="20"/>
                <w:lang w:val="el-GR"/>
              </w:rPr>
            </w:pPr>
            <w:r>
              <w:rPr>
                <w:rFonts w:cstheme="minorHAnsi"/>
                <w:color w:val="000000"/>
                <w:sz w:val="20"/>
                <w:szCs w:val="20"/>
                <w:lang w:val="el-GR"/>
              </w:rPr>
              <w:t>111,93</w:t>
            </w:r>
          </w:p>
        </w:tc>
        <w:tc>
          <w:tcPr>
            <w:tcW w:w="1091" w:type="dxa"/>
          </w:tcPr>
          <w:p w:rsidR="00C467AB" w:rsidRPr="00911356" w:rsidRDefault="00911356" w:rsidP="002A6665">
            <w:pPr>
              <w:jc w:val="center"/>
              <w:cnfStyle w:val="000000000000"/>
              <w:rPr>
                <w:rFonts w:cstheme="minorHAnsi"/>
                <w:color w:val="000000"/>
                <w:sz w:val="20"/>
                <w:szCs w:val="20"/>
                <w:lang w:val="el-GR"/>
              </w:rPr>
            </w:pPr>
            <w:r>
              <w:rPr>
                <w:rFonts w:cstheme="minorHAnsi"/>
                <w:color w:val="000000"/>
                <w:sz w:val="20"/>
                <w:szCs w:val="20"/>
                <w:lang w:val="el-GR"/>
              </w:rPr>
              <w:t>0,3181</w:t>
            </w:r>
          </w:p>
        </w:tc>
        <w:tc>
          <w:tcPr>
            <w:tcW w:w="855" w:type="dxa"/>
          </w:tcPr>
          <w:p w:rsidR="00C467AB" w:rsidRPr="00911356" w:rsidRDefault="00911356" w:rsidP="002A6665">
            <w:pPr>
              <w:jc w:val="center"/>
              <w:cnfStyle w:val="000000000000"/>
              <w:rPr>
                <w:rFonts w:cstheme="minorHAnsi"/>
                <w:color w:val="000000"/>
                <w:sz w:val="20"/>
                <w:szCs w:val="20"/>
                <w:lang w:val="el-GR"/>
              </w:rPr>
            </w:pPr>
            <w:r>
              <w:rPr>
                <w:rFonts w:cstheme="minorHAnsi"/>
                <w:color w:val="000000"/>
                <w:sz w:val="20"/>
                <w:szCs w:val="20"/>
                <w:lang w:val="el-GR"/>
              </w:rPr>
              <w:t>0,9989</w:t>
            </w:r>
          </w:p>
        </w:tc>
        <w:tc>
          <w:tcPr>
            <w:tcW w:w="855" w:type="dxa"/>
          </w:tcPr>
          <w:p w:rsidR="00C467AB" w:rsidRPr="00C467AB" w:rsidRDefault="00C467AB" w:rsidP="002A6665">
            <w:pPr>
              <w:jc w:val="center"/>
              <w:cnfStyle w:val="000000000000"/>
              <w:rPr>
                <w:rFonts w:cstheme="minorHAnsi"/>
                <w:color w:val="000000"/>
                <w:sz w:val="20"/>
                <w:szCs w:val="20"/>
                <w:lang w:val="el-GR"/>
              </w:rPr>
            </w:pPr>
            <w:r w:rsidRPr="00C467AB">
              <w:rPr>
                <w:rFonts w:cstheme="minorHAnsi"/>
                <w:color w:val="000000"/>
                <w:sz w:val="20"/>
                <w:szCs w:val="20"/>
                <w:lang w:val="el-GR"/>
              </w:rPr>
              <w:t>112,51</w:t>
            </w:r>
          </w:p>
        </w:tc>
        <w:tc>
          <w:tcPr>
            <w:tcW w:w="1091" w:type="dxa"/>
          </w:tcPr>
          <w:p w:rsidR="00C467AB" w:rsidRPr="009209B6" w:rsidRDefault="009209B6" w:rsidP="002A6665">
            <w:pPr>
              <w:jc w:val="center"/>
              <w:cnfStyle w:val="000000000000"/>
              <w:rPr>
                <w:rFonts w:cstheme="minorHAnsi"/>
                <w:color w:val="000000"/>
                <w:sz w:val="20"/>
                <w:szCs w:val="20"/>
                <w:lang w:val="el-GR"/>
              </w:rPr>
            </w:pPr>
            <w:r>
              <w:rPr>
                <w:rFonts w:cstheme="minorHAnsi"/>
                <w:color w:val="000000"/>
                <w:sz w:val="20"/>
                <w:szCs w:val="20"/>
                <w:lang w:val="el-GR"/>
              </w:rPr>
              <w:t>115,99</w:t>
            </w:r>
          </w:p>
        </w:tc>
        <w:tc>
          <w:tcPr>
            <w:tcW w:w="855" w:type="dxa"/>
          </w:tcPr>
          <w:p w:rsidR="00C467AB" w:rsidRPr="009209B6" w:rsidRDefault="009209B6" w:rsidP="002A6665">
            <w:pPr>
              <w:jc w:val="center"/>
              <w:cnfStyle w:val="000000000000"/>
              <w:rPr>
                <w:rFonts w:cstheme="minorHAnsi"/>
                <w:color w:val="000000"/>
                <w:sz w:val="20"/>
                <w:szCs w:val="20"/>
                <w:lang w:val="el-GR"/>
              </w:rPr>
            </w:pPr>
            <w:r>
              <w:rPr>
                <w:rFonts w:cstheme="minorHAnsi"/>
                <w:color w:val="000000"/>
                <w:sz w:val="20"/>
                <w:szCs w:val="20"/>
                <w:lang w:val="el-GR"/>
              </w:rPr>
              <w:t>0,4350</w:t>
            </w:r>
          </w:p>
        </w:tc>
        <w:tc>
          <w:tcPr>
            <w:tcW w:w="855" w:type="dxa"/>
          </w:tcPr>
          <w:p w:rsidR="00C467AB" w:rsidRPr="009209B6" w:rsidRDefault="009209B6" w:rsidP="002A6665">
            <w:pPr>
              <w:jc w:val="center"/>
              <w:cnfStyle w:val="000000000000"/>
              <w:rPr>
                <w:rFonts w:cstheme="minorHAnsi"/>
                <w:color w:val="000000"/>
                <w:sz w:val="20"/>
                <w:szCs w:val="20"/>
                <w:lang w:val="el-GR"/>
              </w:rPr>
            </w:pPr>
            <w:r>
              <w:rPr>
                <w:rFonts w:cstheme="minorHAnsi"/>
                <w:color w:val="000000"/>
                <w:sz w:val="20"/>
                <w:szCs w:val="20"/>
                <w:lang w:val="el-GR"/>
              </w:rPr>
              <w:t>0,9985</w:t>
            </w:r>
          </w:p>
        </w:tc>
        <w:tc>
          <w:tcPr>
            <w:tcW w:w="855" w:type="dxa"/>
          </w:tcPr>
          <w:p w:rsidR="00C467AB" w:rsidRPr="00C467AB" w:rsidRDefault="00C467AB" w:rsidP="002A6665">
            <w:pPr>
              <w:jc w:val="center"/>
              <w:cnfStyle w:val="000000000000"/>
              <w:rPr>
                <w:rFonts w:cstheme="minorHAnsi"/>
                <w:color w:val="000000"/>
                <w:sz w:val="20"/>
                <w:szCs w:val="20"/>
                <w:lang w:val="el-GR"/>
              </w:rPr>
            </w:pPr>
            <w:r w:rsidRPr="00C467AB">
              <w:rPr>
                <w:rFonts w:cstheme="minorHAnsi"/>
                <w:color w:val="000000"/>
                <w:sz w:val="20"/>
                <w:szCs w:val="20"/>
                <w:lang w:val="el-GR"/>
              </w:rPr>
              <w:t>111,06</w:t>
            </w:r>
          </w:p>
        </w:tc>
      </w:tr>
      <w:tr w:rsidR="009209B6" w:rsidRPr="00C467AB" w:rsidTr="005D760B">
        <w:trPr>
          <w:cnfStyle w:val="000000100000"/>
          <w:trHeight w:val="271"/>
        </w:trPr>
        <w:tc>
          <w:tcPr>
            <w:cnfStyle w:val="001000000000"/>
            <w:tcW w:w="2345" w:type="dxa"/>
            <w:gridSpan w:val="2"/>
          </w:tcPr>
          <w:p w:rsidR="00C467AB" w:rsidRPr="00C467AB" w:rsidRDefault="00C467AB" w:rsidP="00256E90">
            <w:pPr>
              <w:rPr>
                <w:rFonts w:cstheme="minorHAnsi"/>
                <w:b w:val="0"/>
                <w:sz w:val="24"/>
              </w:rPr>
            </w:pPr>
          </w:p>
        </w:tc>
        <w:tc>
          <w:tcPr>
            <w:tcW w:w="3037" w:type="dxa"/>
            <w:gridSpan w:val="3"/>
          </w:tcPr>
          <w:p w:rsidR="00C467AB" w:rsidRPr="00C467AB" w:rsidRDefault="00C467AB" w:rsidP="00517EFE">
            <w:pPr>
              <w:jc w:val="center"/>
              <w:cnfStyle w:val="000000100000"/>
              <w:rPr>
                <w:rFonts w:cstheme="minorHAnsi"/>
                <w:b/>
                <w:color w:val="000000"/>
              </w:rPr>
            </w:pPr>
            <w:r w:rsidRPr="00C467AB">
              <w:rPr>
                <w:rFonts w:cstheme="minorHAnsi"/>
                <w:b/>
                <w:bCs/>
                <w:color w:val="000000"/>
                <w:szCs w:val="20"/>
              </w:rPr>
              <w:t>Ψευδό 1</w:t>
            </w:r>
            <w:r w:rsidRPr="00C467AB">
              <w:rPr>
                <w:rFonts w:cstheme="minorHAnsi"/>
                <w:b/>
                <w:bCs/>
                <w:color w:val="000000"/>
                <w:szCs w:val="20"/>
                <w:vertAlign w:val="superscript"/>
              </w:rPr>
              <w:t>ης</w:t>
            </w:r>
            <w:r w:rsidRPr="00C467AB">
              <w:rPr>
                <w:rFonts w:cstheme="minorHAnsi"/>
                <w:b/>
                <w:bCs/>
                <w:color w:val="000000"/>
                <w:szCs w:val="20"/>
              </w:rPr>
              <w:t>-τάξης</w:t>
            </w:r>
          </w:p>
        </w:tc>
        <w:tc>
          <w:tcPr>
            <w:tcW w:w="855" w:type="dxa"/>
          </w:tcPr>
          <w:p w:rsidR="00C467AB" w:rsidRPr="00C467AB" w:rsidRDefault="00C467AB" w:rsidP="00517EFE">
            <w:pPr>
              <w:jc w:val="center"/>
              <w:cnfStyle w:val="000000100000"/>
              <w:rPr>
                <w:rFonts w:cstheme="minorHAnsi"/>
                <w:b/>
                <w:bCs/>
                <w:color w:val="000000"/>
                <w:szCs w:val="20"/>
              </w:rPr>
            </w:pPr>
          </w:p>
        </w:tc>
        <w:tc>
          <w:tcPr>
            <w:tcW w:w="2801" w:type="dxa"/>
            <w:gridSpan w:val="3"/>
          </w:tcPr>
          <w:p w:rsidR="00C467AB" w:rsidRPr="00C467AB" w:rsidRDefault="00C467AB" w:rsidP="00517EFE">
            <w:pPr>
              <w:jc w:val="center"/>
              <w:cnfStyle w:val="000000100000"/>
              <w:rPr>
                <w:rFonts w:cstheme="minorHAnsi"/>
                <w:b/>
                <w:color w:val="000000"/>
              </w:rPr>
            </w:pPr>
            <w:r w:rsidRPr="00C467AB">
              <w:rPr>
                <w:rFonts w:cstheme="minorHAnsi"/>
                <w:b/>
                <w:bCs/>
                <w:color w:val="000000"/>
                <w:szCs w:val="20"/>
              </w:rPr>
              <w:t>Ψευδό 2</w:t>
            </w:r>
            <w:r w:rsidRPr="00C467AB">
              <w:rPr>
                <w:rFonts w:cstheme="minorHAnsi"/>
                <w:b/>
                <w:bCs/>
                <w:color w:val="000000"/>
                <w:szCs w:val="20"/>
                <w:vertAlign w:val="superscript"/>
              </w:rPr>
              <w:t>ης</w:t>
            </w:r>
            <w:r w:rsidRPr="00C467AB">
              <w:rPr>
                <w:rFonts w:cstheme="minorHAnsi"/>
                <w:b/>
                <w:bCs/>
                <w:color w:val="000000"/>
                <w:szCs w:val="20"/>
              </w:rPr>
              <w:t>-τάξης</w:t>
            </w:r>
          </w:p>
        </w:tc>
        <w:tc>
          <w:tcPr>
            <w:tcW w:w="855" w:type="dxa"/>
          </w:tcPr>
          <w:p w:rsidR="00C467AB" w:rsidRPr="00C467AB" w:rsidRDefault="00C467AB" w:rsidP="00517EFE">
            <w:pPr>
              <w:jc w:val="center"/>
              <w:cnfStyle w:val="000000100000"/>
              <w:rPr>
                <w:rFonts w:cstheme="minorHAnsi"/>
                <w:b/>
                <w:bCs/>
                <w:color w:val="000000"/>
                <w:szCs w:val="20"/>
              </w:rPr>
            </w:pPr>
          </w:p>
        </w:tc>
      </w:tr>
      <w:tr w:rsidR="00D03432" w:rsidRPr="00C467AB" w:rsidTr="005D760B">
        <w:trPr>
          <w:trHeight w:val="252"/>
        </w:trPr>
        <w:tc>
          <w:tcPr>
            <w:cnfStyle w:val="001000000000"/>
            <w:tcW w:w="1490" w:type="dxa"/>
          </w:tcPr>
          <w:p w:rsidR="00C467AB" w:rsidRPr="00C467AB" w:rsidRDefault="00C467AB">
            <w:pPr>
              <w:rPr>
                <w:rFonts w:cstheme="minorHAnsi"/>
                <w:b w:val="0"/>
                <w:bCs w:val="0"/>
                <w:color w:val="000000"/>
              </w:rPr>
            </w:pPr>
            <w:r w:rsidRPr="00C467AB">
              <w:rPr>
                <w:rFonts w:cstheme="minorHAnsi"/>
                <w:b w:val="0"/>
                <w:bCs w:val="0"/>
                <w:color w:val="000000"/>
              </w:rPr>
              <w:t>Sample SS</w:t>
            </w:r>
          </w:p>
        </w:tc>
        <w:tc>
          <w:tcPr>
            <w:tcW w:w="855" w:type="dxa"/>
          </w:tcPr>
          <w:p w:rsidR="00C467AB" w:rsidRPr="00C467AB" w:rsidRDefault="00C467AB" w:rsidP="00517EFE">
            <w:pPr>
              <w:jc w:val="center"/>
              <w:cnfStyle w:val="000000000000"/>
              <w:rPr>
                <w:rFonts w:cstheme="minorHAnsi"/>
                <w:b/>
                <w:color w:val="auto"/>
                <w:sz w:val="24"/>
              </w:rPr>
            </w:pPr>
            <w:r w:rsidRPr="00C467AB">
              <w:rPr>
                <w:rFonts w:cstheme="minorHAnsi"/>
                <w:b/>
                <w:color w:val="auto"/>
                <w:sz w:val="18"/>
                <w:szCs w:val="20"/>
              </w:rPr>
              <w:t>q</w:t>
            </w:r>
            <w:r w:rsidRPr="001B3DB6">
              <w:rPr>
                <w:rFonts w:cstheme="minorHAnsi"/>
                <w:b/>
                <w:color w:val="auto"/>
                <w:sz w:val="18"/>
                <w:szCs w:val="20"/>
                <w:vertAlign w:val="subscript"/>
              </w:rPr>
              <w:t>e</w:t>
            </w:r>
            <w:r w:rsidR="001B3DB6" w:rsidRPr="001B3DB6">
              <w:rPr>
                <w:rFonts w:cstheme="minorHAnsi"/>
                <w:b/>
                <w:color w:val="auto"/>
                <w:sz w:val="18"/>
                <w:szCs w:val="20"/>
                <w:vertAlign w:val="subscript"/>
              </w:rPr>
              <w:t>xp</w:t>
            </w:r>
          </w:p>
        </w:tc>
        <w:tc>
          <w:tcPr>
            <w:tcW w:w="1091" w:type="dxa"/>
          </w:tcPr>
          <w:p w:rsidR="00C467AB" w:rsidRPr="00C467AB" w:rsidRDefault="00C467AB" w:rsidP="00B2078D">
            <w:pPr>
              <w:jc w:val="center"/>
              <w:cnfStyle w:val="000000000000"/>
              <w:rPr>
                <w:rFonts w:cstheme="minorHAnsi"/>
                <w:b/>
                <w:bCs/>
                <w:color w:val="000000"/>
                <w:sz w:val="20"/>
                <w:szCs w:val="20"/>
              </w:rPr>
            </w:pPr>
            <w:r w:rsidRPr="00C467AB">
              <w:rPr>
                <w:rFonts w:cstheme="minorHAnsi"/>
                <w:b/>
                <w:bCs/>
                <w:color w:val="000000"/>
                <w:sz w:val="20"/>
                <w:szCs w:val="20"/>
              </w:rPr>
              <w:t>a</w:t>
            </w:r>
          </w:p>
        </w:tc>
        <w:tc>
          <w:tcPr>
            <w:tcW w:w="1091" w:type="dxa"/>
          </w:tcPr>
          <w:p w:rsidR="00C467AB" w:rsidRPr="00C467AB" w:rsidRDefault="00C467AB" w:rsidP="00B2078D">
            <w:pPr>
              <w:jc w:val="center"/>
              <w:cnfStyle w:val="000000000000"/>
              <w:rPr>
                <w:rFonts w:cstheme="minorHAnsi"/>
                <w:b/>
                <w:bCs/>
                <w:color w:val="000000"/>
                <w:sz w:val="20"/>
                <w:szCs w:val="20"/>
              </w:rPr>
            </w:pPr>
            <w:r w:rsidRPr="00C467AB">
              <w:rPr>
                <w:rFonts w:cstheme="minorHAnsi"/>
                <w:b/>
                <w:bCs/>
                <w:color w:val="000000"/>
                <w:sz w:val="20"/>
                <w:szCs w:val="20"/>
              </w:rPr>
              <w:t>b</w:t>
            </w:r>
          </w:p>
        </w:tc>
        <w:tc>
          <w:tcPr>
            <w:tcW w:w="855" w:type="dxa"/>
          </w:tcPr>
          <w:p w:rsidR="00C467AB" w:rsidRPr="00C467AB" w:rsidRDefault="00C467AB" w:rsidP="003022BE">
            <w:pPr>
              <w:jc w:val="center"/>
              <w:cnfStyle w:val="000000000000"/>
              <w:rPr>
                <w:rFonts w:cstheme="minorHAnsi"/>
                <w:b/>
                <w:bCs/>
                <w:color w:val="000000"/>
                <w:sz w:val="20"/>
                <w:szCs w:val="20"/>
              </w:rPr>
            </w:pPr>
            <w:r w:rsidRPr="00C467AB">
              <w:rPr>
                <w:rFonts w:cstheme="minorHAnsi"/>
                <w:b/>
                <w:bCs/>
                <w:color w:val="000000"/>
                <w:sz w:val="20"/>
                <w:szCs w:val="20"/>
              </w:rPr>
              <w:t>R²</w:t>
            </w:r>
          </w:p>
        </w:tc>
        <w:tc>
          <w:tcPr>
            <w:tcW w:w="855" w:type="dxa"/>
          </w:tcPr>
          <w:p w:rsidR="00C467AB" w:rsidRPr="00C467AB" w:rsidRDefault="00C467AB" w:rsidP="00B2078D">
            <w:pPr>
              <w:jc w:val="center"/>
              <w:cnfStyle w:val="000000000000"/>
              <w:rPr>
                <w:rFonts w:cstheme="minorHAnsi"/>
                <w:b/>
                <w:bCs/>
                <w:color w:val="000000"/>
                <w:sz w:val="20"/>
                <w:szCs w:val="20"/>
              </w:rPr>
            </w:pPr>
            <w:r w:rsidRPr="00C467AB">
              <w:rPr>
                <w:rFonts w:cstheme="minorHAnsi"/>
                <w:b/>
                <w:bCs/>
                <w:color w:val="000000"/>
                <w:sz w:val="20"/>
                <w:szCs w:val="20"/>
              </w:rPr>
              <w:t>Q1</w:t>
            </w:r>
          </w:p>
        </w:tc>
        <w:tc>
          <w:tcPr>
            <w:tcW w:w="1091" w:type="dxa"/>
          </w:tcPr>
          <w:p w:rsidR="00C467AB" w:rsidRPr="00C467AB" w:rsidRDefault="00C467AB" w:rsidP="00B2078D">
            <w:pPr>
              <w:jc w:val="center"/>
              <w:cnfStyle w:val="000000000000"/>
              <w:rPr>
                <w:rFonts w:cstheme="minorHAnsi"/>
                <w:b/>
                <w:bCs/>
                <w:color w:val="000000"/>
                <w:sz w:val="20"/>
                <w:szCs w:val="20"/>
              </w:rPr>
            </w:pPr>
            <w:r w:rsidRPr="00C467AB">
              <w:rPr>
                <w:rFonts w:cstheme="minorHAnsi"/>
                <w:b/>
                <w:bCs/>
                <w:color w:val="000000"/>
                <w:sz w:val="20"/>
                <w:szCs w:val="20"/>
              </w:rPr>
              <w:t>a</w:t>
            </w:r>
          </w:p>
        </w:tc>
        <w:tc>
          <w:tcPr>
            <w:tcW w:w="855" w:type="dxa"/>
          </w:tcPr>
          <w:p w:rsidR="00C467AB" w:rsidRPr="00C467AB" w:rsidRDefault="00C467AB" w:rsidP="00B2078D">
            <w:pPr>
              <w:jc w:val="center"/>
              <w:cnfStyle w:val="000000000000"/>
              <w:rPr>
                <w:rFonts w:cstheme="minorHAnsi"/>
                <w:b/>
                <w:bCs/>
                <w:color w:val="000000"/>
                <w:sz w:val="20"/>
                <w:szCs w:val="20"/>
              </w:rPr>
            </w:pPr>
            <w:r w:rsidRPr="00C467AB">
              <w:rPr>
                <w:rFonts w:cstheme="minorHAnsi"/>
                <w:b/>
                <w:bCs/>
                <w:color w:val="000000"/>
                <w:sz w:val="20"/>
                <w:szCs w:val="20"/>
              </w:rPr>
              <w:t>b</w:t>
            </w:r>
          </w:p>
        </w:tc>
        <w:tc>
          <w:tcPr>
            <w:tcW w:w="855" w:type="dxa"/>
          </w:tcPr>
          <w:p w:rsidR="00C467AB" w:rsidRPr="00C467AB" w:rsidRDefault="00C467AB" w:rsidP="003022BE">
            <w:pPr>
              <w:jc w:val="center"/>
              <w:cnfStyle w:val="000000000000"/>
              <w:rPr>
                <w:rFonts w:cstheme="minorHAnsi"/>
                <w:b/>
                <w:bCs/>
                <w:color w:val="000000"/>
                <w:sz w:val="20"/>
                <w:szCs w:val="20"/>
              </w:rPr>
            </w:pPr>
            <w:r w:rsidRPr="00C467AB">
              <w:rPr>
                <w:rFonts w:cstheme="minorHAnsi"/>
                <w:b/>
                <w:bCs/>
                <w:color w:val="000000"/>
                <w:sz w:val="20"/>
                <w:szCs w:val="20"/>
              </w:rPr>
              <w:t>R²</w:t>
            </w:r>
          </w:p>
        </w:tc>
        <w:tc>
          <w:tcPr>
            <w:tcW w:w="855" w:type="dxa"/>
          </w:tcPr>
          <w:p w:rsidR="00C467AB" w:rsidRPr="00C467AB" w:rsidRDefault="00C467AB" w:rsidP="003022BE">
            <w:pPr>
              <w:jc w:val="center"/>
              <w:cnfStyle w:val="000000000000"/>
              <w:rPr>
                <w:rFonts w:cstheme="minorHAnsi"/>
                <w:b/>
                <w:bCs/>
                <w:color w:val="000000"/>
                <w:sz w:val="20"/>
                <w:szCs w:val="20"/>
                <w:lang w:val="el-GR"/>
              </w:rPr>
            </w:pPr>
            <w:r w:rsidRPr="00C467AB">
              <w:rPr>
                <w:rFonts w:cstheme="minorHAnsi"/>
                <w:b/>
                <w:bCs/>
                <w:color w:val="000000"/>
                <w:sz w:val="20"/>
                <w:szCs w:val="20"/>
              </w:rPr>
              <w:t>Q</w:t>
            </w:r>
            <w:r>
              <w:rPr>
                <w:rFonts w:cstheme="minorHAnsi"/>
                <w:b/>
                <w:bCs/>
                <w:color w:val="000000"/>
                <w:sz w:val="20"/>
                <w:szCs w:val="20"/>
                <w:lang w:val="el-GR"/>
              </w:rPr>
              <w:t>2</w:t>
            </w:r>
          </w:p>
        </w:tc>
      </w:tr>
      <w:tr w:rsidR="00D03432" w:rsidRPr="00746DD0" w:rsidTr="005D760B">
        <w:trPr>
          <w:cnfStyle w:val="000000100000"/>
          <w:trHeight w:val="262"/>
        </w:trPr>
        <w:tc>
          <w:tcPr>
            <w:cnfStyle w:val="001000000000"/>
            <w:tcW w:w="1490" w:type="dxa"/>
          </w:tcPr>
          <w:p w:rsidR="00C467AB" w:rsidRPr="00746DD0" w:rsidRDefault="00C467AB">
            <w:pPr>
              <w:rPr>
                <w:rFonts w:cstheme="minorHAnsi"/>
                <w:b w:val="0"/>
                <w:color w:val="auto"/>
              </w:rPr>
            </w:pPr>
            <w:r w:rsidRPr="00746DD0">
              <w:rPr>
                <w:rFonts w:cstheme="minorHAnsi"/>
                <w:b w:val="0"/>
                <w:bCs w:val="0"/>
                <w:color w:val="auto"/>
              </w:rPr>
              <w:t>SS400</w:t>
            </w:r>
          </w:p>
        </w:tc>
        <w:tc>
          <w:tcPr>
            <w:tcW w:w="855" w:type="dxa"/>
          </w:tcPr>
          <w:p w:rsidR="00C467AB" w:rsidRPr="007462EB" w:rsidRDefault="00C467AB" w:rsidP="002A6665">
            <w:pPr>
              <w:jc w:val="center"/>
              <w:cnfStyle w:val="000000100000"/>
              <w:rPr>
                <w:rFonts w:cstheme="minorHAnsi"/>
                <w:color w:val="auto"/>
                <w:sz w:val="20"/>
                <w:lang w:val="el-GR"/>
              </w:rPr>
            </w:pPr>
            <w:r w:rsidRPr="007462EB">
              <w:rPr>
                <w:rFonts w:cstheme="minorHAnsi"/>
                <w:color w:val="auto"/>
                <w:sz w:val="20"/>
                <w:lang w:val="el-GR"/>
              </w:rPr>
              <w:t>39,28</w:t>
            </w:r>
          </w:p>
        </w:tc>
        <w:tc>
          <w:tcPr>
            <w:tcW w:w="1091" w:type="dxa"/>
          </w:tcPr>
          <w:p w:rsidR="00C467AB" w:rsidRPr="00911356" w:rsidRDefault="00911356" w:rsidP="002A6665">
            <w:pPr>
              <w:jc w:val="center"/>
              <w:cnfStyle w:val="000000100000"/>
              <w:rPr>
                <w:rFonts w:cstheme="minorHAnsi"/>
                <w:color w:val="auto"/>
                <w:sz w:val="20"/>
                <w:lang w:val="el-GR"/>
              </w:rPr>
            </w:pPr>
            <w:r>
              <w:rPr>
                <w:rFonts w:cstheme="minorHAnsi"/>
                <w:color w:val="auto"/>
                <w:sz w:val="20"/>
                <w:lang w:val="el-GR"/>
              </w:rPr>
              <w:t>67,</w:t>
            </w:r>
            <w:r w:rsidR="00CA66CB">
              <w:rPr>
                <w:rFonts w:cstheme="minorHAnsi"/>
                <w:color w:val="auto"/>
                <w:sz w:val="20"/>
                <w:lang w:val="el-GR"/>
              </w:rPr>
              <w:t>20</w:t>
            </w:r>
          </w:p>
        </w:tc>
        <w:tc>
          <w:tcPr>
            <w:tcW w:w="1091" w:type="dxa"/>
          </w:tcPr>
          <w:p w:rsidR="00C467AB" w:rsidRPr="00911356" w:rsidRDefault="00911356" w:rsidP="002A6665">
            <w:pPr>
              <w:jc w:val="center"/>
              <w:cnfStyle w:val="000000100000"/>
              <w:rPr>
                <w:rFonts w:cstheme="minorHAnsi"/>
                <w:color w:val="auto"/>
                <w:sz w:val="20"/>
                <w:lang w:val="el-GR"/>
              </w:rPr>
            </w:pPr>
            <w:r>
              <w:rPr>
                <w:rFonts w:cstheme="minorHAnsi"/>
                <w:color w:val="auto"/>
                <w:sz w:val="20"/>
                <w:lang w:val="el-GR"/>
              </w:rPr>
              <w:t>0,1951</w:t>
            </w:r>
          </w:p>
        </w:tc>
        <w:tc>
          <w:tcPr>
            <w:tcW w:w="855" w:type="dxa"/>
          </w:tcPr>
          <w:p w:rsidR="00C467AB" w:rsidRPr="00911356" w:rsidRDefault="00911356" w:rsidP="002A6665">
            <w:pPr>
              <w:jc w:val="center"/>
              <w:cnfStyle w:val="000000100000"/>
              <w:rPr>
                <w:rFonts w:cstheme="minorHAnsi"/>
                <w:color w:val="auto"/>
                <w:sz w:val="20"/>
                <w:lang w:val="el-GR"/>
              </w:rPr>
            </w:pPr>
            <w:r>
              <w:rPr>
                <w:rFonts w:cstheme="minorHAnsi"/>
                <w:color w:val="auto"/>
                <w:sz w:val="20"/>
                <w:lang w:val="el-GR"/>
              </w:rPr>
              <w:t>0,9982</w:t>
            </w:r>
          </w:p>
        </w:tc>
        <w:tc>
          <w:tcPr>
            <w:tcW w:w="855" w:type="dxa"/>
          </w:tcPr>
          <w:p w:rsidR="00C467AB" w:rsidRPr="007462EB" w:rsidRDefault="00746DD0" w:rsidP="002A6665">
            <w:pPr>
              <w:jc w:val="center"/>
              <w:cnfStyle w:val="000000100000"/>
              <w:rPr>
                <w:rFonts w:cstheme="minorHAnsi"/>
                <w:color w:val="auto"/>
                <w:sz w:val="20"/>
                <w:lang w:val="el-GR"/>
              </w:rPr>
            </w:pPr>
            <w:r w:rsidRPr="007462EB">
              <w:rPr>
                <w:rFonts w:cstheme="minorHAnsi"/>
                <w:color w:val="auto"/>
                <w:sz w:val="20"/>
                <w:lang w:val="el-GR"/>
              </w:rPr>
              <w:t>41,42</w:t>
            </w:r>
          </w:p>
        </w:tc>
        <w:tc>
          <w:tcPr>
            <w:tcW w:w="1091" w:type="dxa"/>
          </w:tcPr>
          <w:p w:rsidR="00C467AB" w:rsidRPr="0098557A" w:rsidRDefault="0098557A" w:rsidP="002A6665">
            <w:pPr>
              <w:jc w:val="center"/>
              <w:cnfStyle w:val="000000100000"/>
              <w:rPr>
                <w:rFonts w:cstheme="minorHAnsi"/>
                <w:color w:val="auto"/>
                <w:sz w:val="20"/>
                <w:lang w:val="el-GR"/>
              </w:rPr>
            </w:pPr>
            <w:r>
              <w:rPr>
                <w:rFonts w:cstheme="minorHAnsi"/>
                <w:color w:val="auto"/>
                <w:sz w:val="20"/>
                <w:lang w:val="el-GR"/>
              </w:rPr>
              <w:t>72,085</w:t>
            </w:r>
          </w:p>
        </w:tc>
        <w:tc>
          <w:tcPr>
            <w:tcW w:w="855" w:type="dxa"/>
          </w:tcPr>
          <w:p w:rsidR="00C467AB" w:rsidRPr="0098557A" w:rsidRDefault="0098557A" w:rsidP="002A6665">
            <w:pPr>
              <w:jc w:val="center"/>
              <w:cnfStyle w:val="000000100000"/>
              <w:rPr>
                <w:rFonts w:cstheme="minorHAnsi"/>
                <w:color w:val="auto"/>
                <w:sz w:val="20"/>
                <w:lang w:val="el-GR"/>
              </w:rPr>
            </w:pPr>
            <w:r>
              <w:rPr>
                <w:rFonts w:cstheme="minorHAnsi"/>
                <w:color w:val="auto"/>
                <w:sz w:val="20"/>
                <w:lang w:val="el-GR"/>
              </w:rPr>
              <w:t>3,62</w:t>
            </w:r>
          </w:p>
        </w:tc>
        <w:tc>
          <w:tcPr>
            <w:tcW w:w="855" w:type="dxa"/>
          </w:tcPr>
          <w:p w:rsidR="00C467AB" w:rsidRPr="009209B6" w:rsidRDefault="009209B6" w:rsidP="002A6665">
            <w:pPr>
              <w:jc w:val="center"/>
              <w:cnfStyle w:val="000000100000"/>
              <w:rPr>
                <w:rFonts w:cstheme="minorHAnsi"/>
                <w:color w:val="auto"/>
                <w:sz w:val="20"/>
                <w:lang w:val="el-GR"/>
              </w:rPr>
            </w:pPr>
            <w:r>
              <w:rPr>
                <w:rFonts w:cstheme="minorHAnsi"/>
                <w:color w:val="auto"/>
                <w:sz w:val="20"/>
                <w:lang w:val="el-GR"/>
              </w:rPr>
              <w:t>0,9929</w:t>
            </w:r>
          </w:p>
        </w:tc>
        <w:tc>
          <w:tcPr>
            <w:tcW w:w="855" w:type="dxa"/>
          </w:tcPr>
          <w:p w:rsidR="00C467AB" w:rsidRPr="007462EB" w:rsidRDefault="00746DD0" w:rsidP="002A6665">
            <w:pPr>
              <w:jc w:val="center"/>
              <w:cnfStyle w:val="000000100000"/>
              <w:rPr>
                <w:rFonts w:cstheme="minorHAnsi"/>
                <w:color w:val="auto"/>
                <w:sz w:val="20"/>
                <w:lang w:val="el-GR"/>
              </w:rPr>
            </w:pPr>
            <w:r w:rsidRPr="007462EB">
              <w:rPr>
                <w:rFonts w:cstheme="minorHAnsi"/>
                <w:color w:val="auto"/>
                <w:sz w:val="20"/>
                <w:lang w:val="el-GR"/>
              </w:rPr>
              <w:t>41,18</w:t>
            </w:r>
          </w:p>
        </w:tc>
      </w:tr>
      <w:tr w:rsidR="00D03432" w:rsidRPr="00746DD0" w:rsidTr="005D760B">
        <w:trPr>
          <w:trHeight w:val="262"/>
        </w:trPr>
        <w:tc>
          <w:tcPr>
            <w:cnfStyle w:val="001000000000"/>
            <w:tcW w:w="1490" w:type="dxa"/>
          </w:tcPr>
          <w:p w:rsidR="00C467AB" w:rsidRPr="00746DD0" w:rsidRDefault="00C467AB">
            <w:pPr>
              <w:rPr>
                <w:rFonts w:cstheme="minorHAnsi"/>
                <w:b w:val="0"/>
                <w:color w:val="auto"/>
              </w:rPr>
            </w:pPr>
            <w:r w:rsidRPr="00746DD0">
              <w:rPr>
                <w:rFonts w:cstheme="minorHAnsi"/>
                <w:b w:val="0"/>
                <w:bCs w:val="0"/>
                <w:color w:val="auto"/>
              </w:rPr>
              <w:t>SS600</w:t>
            </w:r>
          </w:p>
        </w:tc>
        <w:tc>
          <w:tcPr>
            <w:tcW w:w="855" w:type="dxa"/>
          </w:tcPr>
          <w:p w:rsidR="00C467AB" w:rsidRPr="007462EB" w:rsidRDefault="00D03432" w:rsidP="002A6665">
            <w:pPr>
              <w:jc w:val="center"/>
              <w:cnfStyle w:val="000000000000"/>
              <w:rPr>
                <w:rFonts w:cstheme="minorHAnsi"/>
                <w:color w:val="auto"/>
                <w:sz w:val="20"/>
                <w:lang w:val="el-GR"/>
              </w:rPr>
            </w:pPr>
            <w:r>
              <w:rPr>
                <w:rFonts w:cstheme="minorHAnsi"/>
                <w:color w:val="auto"/>
                <w:sz w:val="20"/>
                <w:lang w:val="el-GR"/>
              </w:rPr>
              <w:t>47,9</w:t>
            </w:r>
            <w:r w:rsidR="00C467AB" w:rsidRPr="007462EB">
              <w:rPr>
                <w:rFonts w:cstheme="minorHAnsi"/>
                <w:color w:val="auto"/>
                <w:sz w:val="20"/>
                <w:lang w:val="el-GR"/>
              </w:rPr>
              <w:t>4</w:t>
            </w:r>
          </w:p>
        </w:tc>
        <w:tc>
          <w:tcPr>
            <w:tcW w:w="1091" w:type="dxa"/>
          </w:tcPr>
          <w:p w:rsidR="00C467AB" w:rsidRPr="00911356" w:rsidRDefault="00911356" w:rsidP="002A6665">
            <w:pPr>
              <w:jc w:val="center"/>
              <w:cnfStyle w:val="000000000000"/>
              <w:rPr>
                <w:rFonts w:cstheme="minorHAnsi"/>
                <w:color w:val="auto"/>
                <w:sz w:val="20"/>
                <w:lang w:val="el-GR"/>
              </w:rPr>
            </w:pPr>
            <w:r>
              <w:rPr>
                <w:rFonts w:cstheme="minorHAnsi"/>
                <w:color w:val="auto"/>
                <w:sz w:val="20"/>
                <w:lang w:val="el-GR"/>
              </w:rPr>
              <w:t>67,2</w:t>
            </w:r>
            <w:r w:rsidR="00CA66CB">
              <w:rPr>
                <w:rFonts w:cstheme="minorHAnsi"/>
                <w:color w:val="auto"/>
                <w:sz w:val="20"/>
                <w:lang w:val="el-GR"/>
              </w:rPr>
              <w:t>2</w:t>
            </w:r>
          </w:p>
        </w:tc>
        <w:tc>
          <w:tcPr>
            <w:tcW w:w="1091" w:type="dxa"/>
          </w:tcPr>
          <w:p w:rsidR="00C467AB" w:rsidRPr="00911356" w:rsidRDefault="00911356" w:rsidP="002A6665">
            <w:pPr>
              <w:jc w:val="center"/>
              <w:cnfStyle w:val="000000000000"/>
              <w:rPr>
                <w:rFonts w:cstheme="minorHAnsi"/>
                <w:color w:val="auto"/>
                <w:sz w:val="20"/>
                <w:lang w:val="el-GR"/>
              </w:rPr>
            </w:pPr>
            <w:r>
              <w:rPr>
                <w:rFonts w:cstheme="minorHAnsi"/>
                <w:color w:val="auto"/>
                <w:sz w:val="20"/>
                <w:lang w:val="el-GR"/>
              </w:rPr>
              <w:t>0,2166</w:t>
            </w:r>
          </w:p>
        </w:tc>
        <w:tc>
          <w:tcPr>
            <w:tcW w:w="855" w:type="dxa"/>
          </w:tcPr>
          <w:p w:rsidR="00C467AB" w:rsidRPr="00911356" w:rsidRDefault="00911356" w:rsidP="002A6665">
            <w:pPr>
              <w:jc w:val="center"/>
              <w:cnfStyle w:val="000000000000"/>
              <w:rPr>
                <w:rFonts w:cstheme="minorHAnsi"/>
                <w:color w:val="auto"/>
                <w:sz w:val="20"/>
                <w:lang w:val="el-GR"/>
              </w:rPr>
            </w:pPr>
            <w:r>
              <w:rPr>
                <w:rFonts w:cstheme="minorHAnsi"/>
                <w:color w:val="auto"/>
                <w:sz w:val="20"/>
                <w:lang w:val="el-GR"/>
              </w:rPr>
              <w:t>0,996</w:t>
            </w:r>
          </w:p>
        </w:tc>
        <w:tc>
          <w:tcPr>
            <w:tcW w:w="855" w:type="dxa"/>
          </w:tcPr>
          <w:p w:rsidR="00C467AB" w:rsidRPr="007462EB" w:rsidRDefault="00C467AB" w:rsidP="002A6665">
            <w:pPr>
              <w:jc w:val="center"/>
              <w:cnfStyle w:val="000000000000"/>
              <w:rPr>
                <w:rFonts w:cstheme="minorHAnsi"/>
                <w:color w:val="auto"/>
                <w:sz w:val="20"/>
                <w:lang w:val="el-GR"/>
              </w:rPr>
            </w:pPr>
            <w:r w:rsidRPr="007462EB">
              <w:rPr>
                <w:rFonts w:cstheme="minorHAnsi"/>
                <w:color w:val="auto"/>
                <w:sz w:val="20"/>
                <w:lang w:val="el-GR"/>
              </w:rPr>
              <w:t>49,32</w:t>
            </w:r>
          </w:p>
        </w:tc>
        <w:tc>
          <w:tcPr>
            <w:tcW w:w="1091" w:type="dxa"/>
          </w:tcPr>
          <w:p w:rsidR="00C467AB" w:rsidRPr="0098557A" w:rsidRDefault="0098557A" w:rsidP="002A6665">
            <w:pPr>
              <w:jc w:val="center"/>
              <w:cnfStyle w:val="000000000000"/>
              <w:rPr>
                <w:rFonts w:cstheme="minorHAnsi"/>
                <w:color w:val="auto"/>
                <w:sz w:val="20"/>
                <w:lang w:val="el-GR"/>
              </w:rPr>
            </w:pPr>
            <w:r>
              <w:rPr>
                <w:rFonts w:cstheme="minorHAnsi"/>
                <w:color w:val="auto"/>
                <w:sz w:val="20"/>
                <w:lang w:val="el-GR"/>
              </w:rPr>
              <w:t>72,086</w:t>
            </w:r>
          </w:p>
        </w:tc>
        <w:tc>
          <w:tcPr>
            <w:tcW w:w="855" w:type="dxa"/>
          </w:tcPr>
          <w:p w:rsidR="00C467AB" w:rsidRPr="0098557A" w:rsidRDefault="0098557A" w:rsidP="002A6665">
            <w:pPr>
              <w:jc w:val="center"/>
              <w:cnfStyle w:val="000000000000"/>
              <w:rPr>
                <w:rFonts w:cstheme="minorHAnsi"/>
                <w:color w:val="auto"/>
                <w:sz w:val="20"/>
                <w:lang w:val="el-GR"/>
              </w:rPr>
            </w:pPr>
            <w:r>
              <w:rPr>
                <w:rFonts w:cstheme="minorHAnsi"/>
                <w:color w:val="auto"/>
                <w:sz w:val="20"/>
                <w:lang w:val="el-GR"/>
              </w:rPr>
              <w:t>3,047</w:t>
            </w:r>
          </w:p>
        </w:tc>
        <w:tc>
          <w:tcPr>
            <w:tcW w:w="855" w:type="dxa"/>
          </w:tcPr>
          <w:p w:rsidR="00C467AB" w:rsidRPr="009209B6" w:rsidRDefault="009209B6" w:rsidP="002A6665">
            <w:pPr>
              <w:jc w:val="center"/>
              <w:cnfStyle w:val="000000000000"/>
              <w:rPr>
                <w:rFonts w:cstheme="minorHAnsi"/>
                <w:color w:val="auto"/>
                <w:sz w:val="20"/>
                <w:lang w:val="el-GR"/>
              </w:rPr>
            </w:pPr>
            <w:r>
              <w:rPr>
                <w:rFonts w:cstheme="minorHAnsi"/>
                <w:color w:val="auto"/>
                <w:sz w:val="20"/>
                <w:lang w:val="el-GR"/>
              </w:rPr>
              <w:t>0,9978</w:t>
            </w:r>
          </w:p>
        </w:tc>
        <w:tc>
          <w:tcPr>
            <w:tcW w:w="855" w:type="dxa"/>
          </w:tcPr>
          <w:p w:rsidR="00C467AB" w:rsidRPr="007462EB" w:rsidRDefault="00C467AB" w:rsidP="002A6665">
            <w:pPr>
              <w:jc w:val="center"/>
              <w:cnfStyle w:val="000000000000"/>
              <w:rPr>
                <w:rFonts w:cstheme="minorHAnsi"/>
                <w:color w:val="auto"/>
                <w:sz w:val="20"/>
                <w:lang w:val="el-GR"/>
              </w:rPr>
            </w:pPr>
            <w:r w:rsidRPr="007462EB">
              <w:rPr>
                <w:rFonts w:cstheme="minorHAnsi"/>
                <w:color w:val="auto"/>
                <w:sz w:val="20"/>
                <w:lang w:val="el-GR"/>
              </w:rPr>
              <w:t>49,16</w:t>
            </w:r>
          </w:p>
        </w:tc>
      </w:tr>
      <w:tr w:rsidR="00D03432" w:rsidRPr="00746DD0" w:rsidTr="005D760B">
        <w:trPr>
          <w:cnfStyle w:val="000000100000"/>
          <w:trHeight w:val="262"/>
        </w:trPr>
        <w:tc>
          <w:tcPr>
            <w:cnfStyle w:val="001000000000"/>
            <w:tcW w:w="1490" w:type="dxa"/>
          </w:tcPr>
          <w:p w:rsidR="00C467AB" w:rsidRPr="00746DD0" w:rsidRDefault="00C467AB">
            <w:pPr>
              <w:rPr>
                <w:rFonts w:cstheme="minorHAnsi"/>
                <w:b w:val="0"/>
                <w:color w:val="auto"/>
              </w:rPr>
            </w:pPr>
            <w:r w:rsidRPr="00746DD0">
              <w:rPr>
                <w:rFonts w:cstheme="minorHAnsi"/>
                <w:b w:val="0"/>
                <w:bCs w:val="0"/>
                <w:color w:val="auto"/>
              </w:rPr>
              <w:t>SSGO0.1400</w:t>
            </w:r>
          </w:p>
        </w:tc>
        <w:tc>
          <w:tcPr>
            <w:tcW w:w="855" w:type="dxa"/>
          </w:tcPr>
          <w:p w:rsidR="00C467AB" w:rsidRPr="007462EB" w:rsidRDefault="00746DD0" w:rsidP="002A6665">
            <w:pPr>
              <w:jc w:val="center"/>
              <w:cnfStyle w:val="000000100000"/>
              <w:rPr>
                <w:rFonts w:cstheme="minorHAnsi"/>
                <w:color w:val="auto"/>
                <w:sz w:val="20"/>
                <w:lang w:val="el-GR"/>
              </w:rPr>
            </w:pPr>
            <w:r w:rsidRPr="007462EB">
              <w:rPr>
                <w:rFonts w:cstheme="minorHAnsi"/>
                <w:color w:val="auto"/>
                <w:sz w:val="20"/>
                <w:lang w:val="el-GR"/>
              </w:rPr>
              <w:t>96</w:t>
            </w:r>
            <w:r w:rsidR="00D03432">
              <w:rPr>
                <w:rFonts w:cstheme="minorHAnsi"/>
                <w:color w:val="auto"/>
                <w:sz w:val="20"/>
                <w:lang w:val="el-GR"/>
              </w:rPr>
              <w:t>,84</w:t>
            </w:r>
          </w:p>
        </w:tc>
        <w:tc>
          <w:tcPr>
            <w:tcW w:w="1091" w:type="dxa"/>
          </w:tcPr>
          <w:p w:rsidR="00C467AB" w:rsidRPr="00911356" w:rsidRDefault="00911356" w:rsidP="002A6665">
            <w:pPr>
              <w:jc w:val="center"/>
              <w:cnfStyle w:val="000000100000"/>
              <w:rPr>
                <w:rFonts w:cstheme="minorHAnsi"/>
                <w:color w:val="auto"/>
                <w:sz w:val="20"/>
                <w:lang w:val="el-GR"/>
              </w:rPr>
            </w:pPr>
            <w:r>
              <w:rPr>
                <w:rFonts w:cstheme="minorHAnsi"/>
                <w:color w:val="auto"/>
                <w:sz w:val="20"/>
                <w:lang w:val="el-GR"/>
              </w:rPr>
              <w:t>93,38</w:t>
            </w:r>
          </w:p>
        </w:tc>
        <w:tc>
          <w:tcPr>
            <w:tcW w:w="1091" w:type="dxa"/>
          </w:tcPr>
          <w:p w:rsidR="00C467AB" w:rsidRPr="00911356" w:rsidRDefault="00911356" w:rsidP="002A6665">
            <w:pPr>
              <w:jc w:val="center"/>
              <w:cnfStyle w:val="000000100000"/>
              <w:rPr>
                <w:rFonts w:cstheme="minorHAnsi"/>
                <w:color w:val="auto"/>
                <w:sz w:val="20"/>
                <w:lang w:val="el-GR"/>
              </w:rPr>
            </w:pPr>
            <w:r>
              <w:rPr>
                <w:rFonts w:cstheme="minorHAnsi"/>
                <w:color w:val="auto"/>
                <w:sz w:val="20"/>
                <w:lang w:val="el-GR"/>
              </w:rPr>
              <w:t>0,6863</w:t>
            </w:r>
          </w:p>
        </w:tc>
        <w:tc>
          <w:tcPr>
            <w:tcW w:w="855" w:type="dxa"/>
          </w:tcPr>
          <w:p w:rsidR="00C467AB" w:rsidRPr="00911356" w:rsidRDefault="00911356" w:rsidP="002A6665">
            <w:pPr>
              <w:jc w:val="center"/>
              <w:cnfStyle w:val="000000100000"/>
              <w:rPr>
                <w:rFonts w:cstheme="minorHAnsi"/>
                <w:color w:val="auto"/>
                <w:sz w:val="20"/>
                <w:lang w:val="el-GR"/>
              </w:rPr>
            </w:pPr>
            <w:r>
              <w:rPr>
                <w:rFonts w:cstheme="minorHAnsi"/>
                <w:color w:val="auto"/>
                <w:sz w:val="20"/>
                <w:lang w:val="el-GR"/>
              </w:rPr>
              <w:t>0,9975</w:t>
            </w:r>
          </w:p>
        </w:tc>
        <w:tc>
          <w:tcPr>
            <w:tcW w:w="855" w:type="dxa"/>
          </w:tcPr>
          <w:p w:rsidR="00C467AB" w:rsidRPr="007462EB" w:rsidRDefault="00746DD0" w:rsidP="002A6665">
            <w:pPr>
              <w:jc w:val="center"/>
              <w:cnfStyle w:val="000000100000"/>
              <w:rPr>
                <w:rFonts w:cstheme="minorHAnsi"/>
                <w:color w:val="auto"/>
                <w:sz w:val="20"/>
                <w:lang w:val="el-GR"/>
              </w:rPr>
            </w:pPr>
            <w:r w:rsidRPr="007462EB">
              <w:rPr>
                <w:rFonts w:cstheme="minorHAnsi"/>
                <w:color w:val="auto"/>
                <w:sz w:val="20"/>
                <w:lang w:val="el-GR"/>
              </w:rPr>
              <w:t>93,39</w:t>
            </w:r>
          </w:p>
        </w:tc>
        <w:tc>
          <w:tcPr>
            <w:tcW w:w="1091" w:type="dxa"/>
          </w:tcPr>
          <w:p w:rsidR="00C467AB" w:rsidRPr="0098557A" w:rsidRDefault="0098557A" w:rsidP="002A6665">
            <w:pPr>
              <w:jc w:val="center"/>
              <w:cnfStyle w:val="000000100000"/>
              <w:rPr>
                <w:rFonts w:cstheme="minorHAnsi"/>
                <w:color w:val="auto"/>
                <w:sz w:val="20"/>
                <w:lang w:val="el-GR"/>
              </w:rPr>
            </w:pPr>
            <w:r>
              <w:rPr>
                <w:rFonts w:cstheme="minorHAnsi"/>
                <w:color w:val="auto"/>
                <w:sz w:val="20"/>
                <w:lang w:val="el-GR"/>
              </w:rPr>
              <w:t>94,01</w:t>
            </w:r>
          </w:p>
        </w:tc>
        <w:tc>
          <w:tcPr>
            <w:tcW w:w="855" w:type="dxa"/>
          </w:tcPr>
          <w:p w:rsidR="00C467AB" w:rsidRPr="0098557A" w:rsidRDefault="0098557A" w:rsidP="002A6665">
            <w:pPr>
              <w:jc w:val="center"/>
              <w:cnfStyle w:val="000000100000"/>
              <w:rPr>
                <w:rFonts w:cstheme="minorHAnsi"/>
                <w:color w:val="auto"/>
                <w:sz w:val="20"/>
                <w:lang w:val="el-GR"/>
              </w:rPr>
            </w:pPr>
            <w:r>
              <w:rPr>
                <w:rFonts w:cstheme="minorHAnsi"/>
                <w:color w:val="auto"/>
                <w:sz w:val="20"/>
                <w:lang w:val="el-GR"/>
              </w:rPr>
              <w:t>0,2165</w:t>
            </w:r>
          </w:p>
        </w:tc>
        <w:tc>
          <w:tcPr>
            <w:tcW w:w="855" w:type="dxa"/>
          </w:tcPr>
          <w:p w:rsidR="00C467AB" w:rsidRPr="009209B6" w:rsidRDefault="009209B6" w:rsidP="002A6665">
            <w:pPr>
              <w:jc w:val="center"/>
              <w:cnfStyle w:val="000000100000"/>
              <w:rPr>
                <w:rFonts w:cstheme="minorHAnsi"/>
                <w:color w:val="auto"/>
                <w:sz w:val="20"/>
                <w:lang w:val="el-GR"/>
              </w:rPr>
            </w:pPr>
            <w:r>
              <w:rPr>
                <w:rFonts w:cstheme="minorHAnsi"/>
                <w:color w:val="auto"/>
                <w:sz w:val="20"/>
                <w:lang w:val="el-GR"/>
              </w:rPr>
              <w:t>0,9977</w:t>
            </w:r>
          </w:p>
        </w:tc>
        <w:tc>
          <w:tcPr>
            <w:tcW w:w="855" w:type="dxa"/>
          </w:tcPr>
          <w:p w:rsidR="00C467AB" w:rsidRPr="007462EB" w:rsidRDefault="00746DD0" w:rsidP="002A6665">
            <w:pPr>
              <w:jc w:val="center"/>
              <w:cnfStyle w:val="000000100000"/>
              <w:rPr>
                <w:rFonts w:cstheme="minorHAnsi"/>
                <w:color w:val="auto"/>
                <w:sz w:val="20"/>
                <w:lang w:val="el-GR"/>
              </w:rPr>
            </w:pPr>
            <w:r w:rsidRPr="007462EB">
              <w:rPr>
                <w:rFonts w:cstheme="minorHAnsi"/>
                <w:color w:val="auto"/>
                <w:sz w:val="20"/>
                <w:lang w:val="el-GR"/>
              </w:rPr>
              <w:t>93,12</w:t>
            </w:r>
          </w:p>
        </w:tc>
      </w:tr>
      <w:tr w:rsidR="00D03432" w:rsidRPr="00746DD0" w:rsidTr="005D760B">
        <w:trPr>
          <w:trHeight w:val="252"/>
        </w:trPr>
        <w:tc>
          <w:tcPr>
            <w:cnfStyle w:val="001000000000"/>
            <w:tcW w:w="1490" w:type="dxa"/>
          </w:tcPr>
          <w:p w:rsidR="00C467AB" w:rsidRPr="00746DD0" w:rsidRDefault="00C467AB">
            <w:pPr>
              <w:rPr>
                <w:rFonts w:cstheme="minorHAnsi"/>
                <w:b w:val="0"/>
                <w:color w:val="auto"/>
              </w:rPr>
            </w:pPr>
            <w:r w:rsidRPr="00746DD0">
              <w:rPr>
                <w:rFonts w:cstheme="minorHAnsi"/>
                <w:b w:val="0"/>
                <w:bCs w:val="0"/>
                <w:color w:val="auto"/>
              </w:rPr>
              <w:t>SSGO1400</w:t>
            </w:r>
          </w:p>
        </w:tc>
        <w:tc>
          <w:tcPr>
            <w:tcW w:w="855" w:type="dxa"/>
          </w:tcPr>
          <w:p w:rsidR="00C467AB" w:rsidRPr="007462EB" w:rsidRDefault="00746DD0" w:rsidP="002A6665">
            <w:pPr>
              <w:jc w:val="center"/>
              <w:cnfStyle w:val="000000000000"/>
              <w:rPr>
                <w:rFonts w:cstheme="minorHAnsi"/>
                <w:color w:val="auto"/>
                <w:sz w:val="20"/>
                <w:lang w:val="el-GR"/>
              </w:rPr>
            </w:pPr>
            <w:r w:rsidRPr="007462EB">
              <w:rPr>
                <w:rFonts w:cstheme="minorHAnsi"/>
                <w:color w:val="auto"/>
                <w:sz w:val="20"/>
                <w:lang w:val="el-GR"/>
              </w:rPr>
              <w:t>109,07</w:t>
            </w:r>
          </w:p>
        </w:tc>
        <w:tc>
          <w:tcPr>
            <w:tcW w:w="1091" w:type="dxa"/>
          </w:tcPr>
          <w:p w:rsidR="00C467AB" w:rsidRPr="00911356" w:rsidRDefault="00911356" w:rsidP="002A6665">
            <w:pPr>
              <w:jc w:val="center"/>
              <w:cnfStyle w:val="000000000000"/>
              <w:rPr>
                <w:rFonts w:cstheme="minorHAnsi"/>
                <w:color w:val="auto"/>
                <w:sz w:val="20"/>
                <w:lang w:val="el-GR"/>
              </w:rPr>
            </w:pPr>
            <w:r>
              <w:rPr>
                <w:rFonts w:cstheme="minorHAnsi"/>
                <w:color w:val="auto"/>
                <w:sz w:val="20"/>
                <w:lang w:val="el-GR"/>
              </w:rPr>
              <w:t>89,59</w:t>
            </w:r>
          </w:p>
        </w:tc>
        <w:tc>
          <w:tcPr>
            <w:tcW w:w="1091" w:type="dxa"/>
          </w:tcPr>
          <w:p w:rsidR="00C467AB" w:rsidRPr="00911356" w:rsidRDefault="00911356" w:rsidP="002A6665">
            <w:pPr>
              <w:jc w:val="center"/>
              <w:cnfStyle w:val="000000000000"/>
              <w:rPr>
                <w:rFonts w:cstheme="minorHAnsi"/>
                <w:color w:val="auto"/>
                <w:sz w:val="20"/>
                <w:lang w:val="el-GR"/>
              </w:rPr>
            </w:pPr>
            <w:r>
              <w:rPr>
                <w:rFonts w:cstheme="minorHAnsi"/>
                <w:color w:val="auto"/>
                <w:sz w:val="20"/>
                <w:lang w:val="el-GR"/>
              </w:rPr>
              <w:t>0,1529</w:t>
            </w:r>
          </w:p>
        </w:tc>
        <w:tc>
          <w:tcPr>
            <w:tcW w:w="855" w:type="dxa"/>
          </w:tcPr>
          <w:p w:rsidR="00C467AB" w:rsidRPr="00911356" w:rsidRDefault="00911356" w:rsidP="002A6665">
            <w:pPr>
              <w:jc w:val="center"/>
              <w:cnfStyle w:val="000000000000"/>
              <w:rPr>
                <w:rFonts w:cstheme="minorHAnsi"/>
                <w:color w:val="auto"/>
                <w:sz w:val="20"/>
                <w:lang w:val="el-GR"/>
              </w:rPr>
            </w:pPr>
            <w:r>
              <w:rPr>
                <w:rFonts w:cstheme="minorHAnsi"/>
                <w:color w:val="auto"/>
                <w:sz w:val="20"/>
                <w:lang w:val="el-GR"/>
              </w:rPr>
              <w:t>0,7764</w:t>
            </w:r>
          </w:p>
        </w:tc>
        <w:tc>
          <w:tcPr>
            <w:tcW w:w="855" w:type="dxa"/>
          </w:tcPr>
          <w:p w:rsidR="00C467AB" w:rsidRPr="007462EB" w:rsidRDefault="00746DD0" w:rsidP="002A6665">
            <w:pPr>
              <w:jc w:val="center"/>
              <w:cnfStyle w:val="000000000000"/>
              <w:rPr>
                <w:rFonts w:cstheme="minorHAnsi"/>
                <w:color w:val="auto"/>
                <w:sz w:val="20"/>
                <w:lang w:val="el-GR"/>
              </w:rPr>
            </w:pPr>
            <w:r w:rsidRPr="007462EB">
              <w:rPr>
                <w:rFonts w:cstheme="minorHAnsi"/>
                <w:color w:val="auto"/>
                <w:sz w:val="20"/>
                <w:lang w:val="el-GR"/>
              </w:rPr>
              <w:t>106,96</w:t>
            </w:r>
          </w:p>
        </w:tc>
        <w:tc>
          <w:tcPr>
            <w:tcW w:w="1091" w:type="dxa"/>
          </w:tcPr>
          <w:p w:rsidR="00C467AB" w:rsidRPr="0098557A" w:rsidRDefault="0098557A" w:rsidP="002A6665">
            <w:pPr>
              <w:jc w:val="center"/>
              <w:cnfStyle w:val="000000000000"/>
              <w:rPr>
                <w:rFonts w:cstheme="minorHAnsi"/>
                <w:color w:val="auto"/>
                <w:sz w:val="20"/>
                <w:lang w:val="el-GR"/>
              </w:rPr>
            </w:pPr>
            <w:r>
              <w:rPr>
                <w:rFonts w:cstheme="minorHAnsi"/>
                <w:color w:val="auto"/>
                <w:sz w:val="20"/>
                <w:lang w:val="el-GR"/>
              </w:rPr>
              <w:t>89,27</w:t>
            </w:r>
          </w:p>
        </w:tc>
        <w:tc>
          <w:tcPr>
            <w:tcW w:w="855" w:type="dxa"/>
          </w:tcPr>
          <w:p w:rsidR="00C467AB" w:rsidRPr="0098557A" w:rsidRDefault="0098557A" w:rsidP="002A6665">
            <w:pPr>
              <w:jc w:val="center"/>
              <w:cnfStyle w:val="000000000000"/>
              <w:rPr>
                <w:rFonts w:cstheme="minorHAnsi"/>
                <w:color w:val="auto"/>
                <w:sz w:val="20"/>
                <w:lang w:val="el-GR"/>
              </w:rPr>
            </w:pPr>
            <w:r>
              <w:rPr>
                <w:rFonts w:cstheme="minorHAnsi"/>
                <w:color w:val="auto"/>
                <w:sz w:val="20"/>
                <w:lang w:val="el-GR"/>
              </w:rPr>
              <w:t>0,0568</w:t>
            </w:r>
          </w:p>
        </w:tc>
        <w:tc>
          <w:tcPr>
            <w:tcW w:w="855" w:type="dxa"/>
          </w:tcPr>
          <w:p w:rsidR="00C467AB" w:rsidRPr="009209B6" w:rsidRDefault="009209B6" w:rsidP="002A6665">
            <w:pPr>
              <w:jc w:val="center"/>
              <w:cnfStyle w:val="000000000000"/>
              <w:rPr>
                <w:rFonts w:cstheme="minorHAnsi"/>
                <w:color w:val="auto"/>
                <w:sz w:val="20"/>
                <w:lang w:val="el-GR"/>
              </w:rPr>
            </w:pPr>
            <w:r>
              <w:rPr>
                <w:rFonts w:cstheme="minorHAnsi"/>
                <w:color w:val="auto"/>
                <w:sz w:val="20"/>
                <w:lang w:val="el-GR"/>
              </w:rPr>
              <w:t>0,9980</w:t>
            </w:r>
          </w:p>
        </w:tc>
        <w:tc>
          <w:tcPr>
            <w:tcW w:w="855" w:type="dxa"/>
          </w:tcPr>
          <w:p w:rsidR="00C467AB" w:rsidRPr="007462EB" w:rsidRDefault="00746DD0" w:rsidP="002A6665">
            <w:pPr>
              <w:jc w:val="center"/>
              <w:cnfStyle w:val="000000000000"/>
              <w:rPr>
                <w:rFonts w:cstheme="minorHAnsi"/>
                <w:color w:val="auto"/>
                <w:sz w:val="20"/>
                <w:lang w:val="el-GR"/>
              </w:rPr>
            </w:pPr>
            <w:r w:rsidRPr="007462EB">
              <w:rPr>
                <w:rFonts w:cstheme="minorHAnsi"/>
                <w:color w:val="auto"/>
                <w:sz w:val="20"/>
                <w:lang w:val="el-GR"/>
              </w:rPr>
              <w:t>105,23</w:t>
            </w:r>
          </w:p>
        </w:tc>
      </w:tr>
      <w:tr w:rsidR="00D03432" w:rsidRPr="00746DD0" w:rsidTr="005D760B">
        <w:trPr>
          <w:cnfStyle w:val="000000100000"/>
          <w:trHeight w:val="252"/>
        </w:trPr>
        <w:tc>
          <w:tcPr>
            <w:cnfStyle w:val="001000000000"/>
            <w:tcW w:w="1490" w:type="dxa"/>
          </w:tcPr>
          <w:p w:rsidR="00C467AB" w:rsidRPr="00746DD0" w:rsidRDefault="00C467AB">
            <w:pPr>
              <w:rPr>
                <w:rFonts w:cstheme="minorHAnsi"/>
                <w:b w:val="0"/>
                <w:color w:val="auto"/>
              </w:rPr>
            </w:pPr>
            <w:r w:rsidRPr="00746DD0">
              <w:rPr>
                <w:rFonts w:cstheme="minorHAnsi"/>
                <w:b w:val="0"/>
                <w:bCs w:val="0"/>
                <w:color w:val="auto"/>
              </w:rPr>
              <w:t>SSGO0.1600</w:t>
            </w:r>
          </w:p>
        </w:tc>
        <w:tc>
          <w:tcPr>
            <w:tcW w:w="855" w:type="dxa"/>
          </w:tcPr>
          <w:p w:rsidR="00C467AB" w:rsidRPr="007462EB" w:rsidRDefault="00746DD0" w:rsidP="002A6665">
            <w:pPr>
              <w:jc w:val="center"/>
              <w:cnfStyle w:val="000000100000"/>
              <w:rPr>
                <w:rFonts w:cstheme="minorHAnsi"/>
                <w:color w:val="auto"/>
                <w:sz w:val="20"/>
                <w:lang w:val="el-GR"/>
              </w:rPr>
            </w:pPr>
            <w:r w:rsidRPr="007462EB">
              <w:rPr>
                <w:rFonts w:cstheme="minorHAnsi"/>
                <w:color w:val="auto"/>
                <w:sz w:val="20"/>
                <w:lang w:val="el-GR"/>
              </w:rPr>
              <w:t>87,95</w:t>
            </w:r>
          </w:p>
        </w:tc>
        <w:tc>
          <w:tcPr>
            <w:tcW w:w="1091" w:type="dxa"/>
          </w:tcPr>
          <w:p w:rsidR="00C467AB" w:rsidRPr="00911356" w:rsidRDefault="00911356" w:rsidP="002A6665">
            <w:pPr>
              <w:jc w:val="center"/>
              <w:cnfStyle w:val="000000100000"/>
              <w:rPr>
                <w:rFonts w:cstheme="minorHAnsi"/>
                <w:color w:val="auto"/>
                <w:sz w:val="20"/>
                <w:lang w:val="el-GR"/>
              </w:rPr>
            </w:pPr>
            <w:r>
              <w:rPr>
                <w:rFonts w:cstheme="minorHAnsi"/>
                <w:color w:val="auto"/>
                <w:sz w:val="20"/>
                <w:lang w:val="el-GR"/>
              </w:rPr>
              <w:t>107,09</w:t>
            </w:r>
          </w:p>
        </w:tc>
        <w:tc>
          <w:tcPr>
            <w:tcW w:w="1091" w:type="dxa"/>
          </w:tcPr>
          <w:p w:rsidR="00C467AB" w:rsidRPr="00911356" w:rsidRDefault="00911356" w:rsidP="002A6665">
            <w:pPr>
              <w:jc w:val="center"/>
              <w:cnfStyle w:val="000000100000"/>
              <w:rPr>
                <w:rFonts w:cstheme="minorHAnsi"/>
                <w:color w:val="auto"/>
                <w:sz w:val="20"/>
                <w:lang w:val="el-GR"/>
              </w:rPr>
            </w:pPr>
            <w:r>
              <w:rPr>
                <w:rFonts w:cstheme="minorHAnsi"/>
                <w:color w:val="auto"/>
                <w:sz w:val="20"/>
                <w:lang w:val="el-GR"/>
              </w:rPr>
              <w:t>0,2907</w:t>
            </w:r>
          </w:p>
        </w:tc>
        <w:tc>
          <w:tcPr>
            <w:tcW w:w="855" w:type="dxa"/>
          </w:tcPr>
          <w:p w:rsidR="00C467AB" w:rsidRPr="00911356" w:rsidRDefault="00911356" w:rsidP="002A6665">
            <w:pPr>
              <w:jc w:val="center"/>
              <w:cnfStyle w:val="000000100000"/>
              <w:rPr>
                <w:rFonts w:cstheme="minorHAnsi"/>
                <w:color w:val="auto"/>
                <w:sz w:val="20"/>
                <w:lang w:val="el-GR"/>
              </w:rPr>
            </w:pPr>
            <w:r>
              <w:rPr>
                <w:rFonts w:cstheme="minorHAnsi"/>
                <w:color w:val="auto"/>
                <w:sz w:val="20"/>
                <w:lang w:val="el-GR"/>
              </w:rPr>
              <w:t>0,9962</w:t>
            </w:r>
          </w:p>
        </w:tc>
        <w:tc>
          <w:tcPr>
            <w:tcW w:w="855" w:type="dxa"/>
          </w:tcPr>
          <w:p w:rsidR="00C467AB" w:rsidRPr="007462EB" w:rsidRDefault="00746DD0" w:rsidP="002A6665">
            <w:pPr>
              <w:jc w:val="center"/>
              <w:cnfStyle w:val="000000100000"/>
              <w:rPr>
                <w:rFonts w:cstheme="minorHAnsi"/>
                <w:color w:val="auto"/>
                <w:sz w:val="20"/>
                <w:lang w:val="el-GR"/>
              </w:rPr>
            </w:pPr>
            <w:r w:rsidRPr="007462EB">
              <w:rPr>
                <w:rFonts w:cstheme="minorHAnsi"/>
                <w:color w:val="auto"/>
                <w:sz w:val="20"/>
                <w:lang w:val="el-GR"/>
              </w:rPr>
              <w:t>89,21</w:t>
            </w:r>
          </w:p>
        </w:tc>
        <w:tc>
          <w:tcPr>
            <w:tcW w:w="1091" w:type="dxa"/>
          </w:tcPr>
          <w:p w:rsidR="00C467AB" w:rsidRPr="0098557A" w:rsidRDefault="0098557A" w:rsidP="002A6665">
            <w:pPr>
              <w:jc w:val="center"/>
              <w:cnfStyle w:val="000000100000"/>
              <w:rPr>
                <w:rFonts w:cstheme="minorHAnsi"/>
                <w:color w:val="auto"/>
                <w:sz w:val="20"/>
                <w:lang w:val="el-GR"/>
              </w:rPr>
            </w:pPr>
            <w:r>
              <w:rPr>
                <w:rFonts w:cstheme="minorHAnsi"/>
                <w:color w:val="auto"/>
                <w:sz w:val="20"/>
                <w:lang w:val="el-GR"/>
              </w:rPr>
              <w:t>112,01</w:t>
            </w:r>
          </w:p>
        </w:tc>
        <w:tc>
          <w:tcPr>
            <w:tcW w:w="855" w:type="dxa"/>
          </w:tcPr>
          <w:p w:rsidR="00C467AB" w:rsidRPr="0098557A" w:rsidRDefault="0098557A" w:rsidP="002A6665">
            <w:pPr>
              <w:jc w:val="center"/>
              <w:cnfStyle w:val="000000100000"/>
              <w:rPr>
                <w:rFonts w:cstheme="minorHAnsi"/>
                <w:color w:val="auto"/>
                <w:sz w:val="20"/>
                <w:lang w:val="el-GR"/>
              </w:rPr>
            </w:pPr>
            <w:r>
              <w:rPr>
                <w:rFonts w:cstheme="minorHAnsi"/>
                <w:color w:val="auto"/>
                <w:sz w:val="20"/>
                <w:lang w:val="el-GR"/>
              </w:rPr>
              <w:t>1,83</w:t>
            </w:r>
          </w:p>
        </w:tc>
        <w:tc>
          <w:tcPr>
            <w:tcW w:w="855" w:type="dxa"/>
          </w:tcPr>
          <w:p w:rsidR="00C467AB" w:rsidRPr="009209B6" w:rsidRDefault="009209B6" w:rsidP="002A6665">
            <w:pPr>
              <w:jc w:val="center"/>
              <w:cnfStyle w:val="000000100000"/>
              <w:rPr>
                <w:rFonts w:cstheme="minorHAnsi"/>
                <w:color w:val="auto"/>
                <w:sz w:val="20"/>
                <w:lang w:val="el-GR"/>
              </w:rPr>
            </w:pPr>
            <w:r>
              <w:rPr>
                <w:rFonts w:cstheme="minorHAnsi"/>
                <w:color w:val="auto"/>
                <w:sz w:val="20"/>
                <w:lang w:val="el-GR"/>
              </w:rPr>
              <w:t>0,9974</w:t>
            </w:r>
          </w:p>
        </w:tc>
        <w:tc>
          <w:tcPr>
            <w:tcW w:w="855" w:type="dxa"/>
          </w:tcPr>
          <w:p w:rsidR="00C467AB" w:rsidRPr="007462EB" w:rsidRDefault="00746DD0" w:rsidP="002A6665">
            <w:pPr>
              <w:jc w:val="center"/>
              <w:cnfStyle w:val="000000100000"/>
              <w:rPr>
                <w:rFonts w:cstheme="minorHAnsi"/>
                <w:color w:val="auto"/>
                <w:sz w:val="20"/>
                <w:lang w:val="el-GR"/>
              </w:rPr>
            </w:pPr>
            <w:r w:rsidRPr="007462EB">
              <w:rPr>
                <w:rFonts w:cstheme="minorHAnsi"/>
                <w:color w:val="auto"/>
                <w:sz w:val="20"/>
                <w:lang w:val="el-GR"/>
              </w:rPr>
              <w:t>86,22</w:t>
            </w:r>
          </w:p>
        </w:tc>
      </w:tr>
      <w:tr w:rsidR="00D03432" w:rsidRPr="00746DD0" w:rsidTr="005D760B">
        <w:trPr>
          <w:trHeight w:val="252"/>
        </w:trPr>
        <w:tc>
          <w:tcPr>
            <w:cnfStyle w:val="001000000000"/>
            <w:tcW w:w="1490" w:type="dxa"/>
          </w:tcPr>
          <w:p w:rsidR="00C467AB" w:rsidRPr="00746DD0" w:rsidRDefault="00C467AB">
            <w:pPr>
              <w:rPr>
                <w:rFonts w:cstheme="minorHAnsi"/>
                <w:b w:val="0"/>
                <w:color w:val="auto"/>
              </w:rPr>
            </w:pPr>
            <w:r w:rsidRPr="00746DD0">
              <w:rPr>
                <w:rFonts w:cstheme="minorHAnsi"/>
                <w:b w:val="0"/>
                <w:bCs w:val="0"/>
                <w:color w:val="auto"/>
              </w:rPr>
              <w:t>SSGO1600</w:t>
            </w:r>
          </w:p>
        </w:tc>
        <w:tc>
          <w:tcPr>
            <w:tcW w:w="855" w:type="dxa"/>
          </w:tcPr>
          <w:p w:rsidR="00C467AB" w:rsidRPr="007462EB" w:rsidRDefault="00746DD0" w:rsidP="002A6665">
            <w:pPr>
              <w:jc w:val="center"/>
              <w:cnfStyle w:val="000000000000"/>
              <w:rPr>
                <w:rFonts w:cstheme="minorHAnsi"/>
                <w:color w:val="auto"/>
                <w:sz w:val="20"/>
                <w:lang w:val="el-GR"/>
              </w:rPr>
            </w:pPr>
            <w:r w:rsidRPr="007462EB">
              <w:rPr>
                <w:rFonts w:cstheme="minorHAnsi"/>
                <w:color w:val="auto"/>
                <w:sz w:val="20"/>
                <w:lang w:val="el-GR"/>
              </w:rPr>
              <w:t>101,81</w:t>
            </w:r>
          </w:p>
        </w:tc>
        <w:tc>
          <w:tcPr>
            <w:tcW w:w="1091" w:type="dxa"/>
          </w:tcPr>
          <w:p w:rsidR="00C467AB" w:rsidRPr="00911356" w:rsidRDefault="00911356" w:rsidP="002A6665">
            <w:pPr>
              <w:jc w:val="center"/>
              <w:cnfStyle w:val="000000000000"/>
              <w:rPr>
                <w:rFonts w:cstheme="minorHAnsi"/>
                <w:color w:val="auto"/>
                <w:sz w:val="20"/>
                <w:lang w:val="el-GR"/>
              </w:rPr>
            </w:pPr>
            <w:r>
              <w:rPr>
                <w:rFonts w:cstheme="minorHAnsi"/>
                <w:color w:val="auto"/>
                <w:sz w:val="20"/>
                <w:lang w:val="el-GR"/>
              </w:rPr>
              <w:t>101,389</w:t>
            </w:r>
          </w:p>
        </w:tc>
        <w:tc>
          <w:tcPr>
            <w:tcW w:w="1091" w:type="dxa"/>
          </w:tcPr>
          <w:p w:rsidR="00C467AB" w:rsidRPr="00911356" w:rsidRDefault="00911356" w:rsidP="002A6665">
            <w:pPr>
              <w:jc w:val="center"/>
              <w:cnfStyle w:val="000000000000"/>
              <w:rPr>
                <w:rFonts w:cstheme="minorHAnsi"/>
                <w:color w:val="auto"/>
                <w:sz w:val="20"/>
                <w:lang w:val="el-GR"/>
              </w:rPr>
            </w:pPr>
            <w:r>
              <w:rPr>
                <w:rFonts w:cstheme="minorHAnsi"/>
                <w:color w:val="auto"/>
                <w:sz w:val="20"/>
                <w:lang w:val="el-GR"/>
              </w:rPr>
              <w:t>0,2529</w:t>
            </w:r>
          </w:p>
        </w:tc>
        <w:tc>
          <w:tcPr>
            <w:tcW w:w="855" w:type="dxa"/>
          </w:tcPr>
          <w:p w:rsidR="00C467AB" w:rsidRPr="00911356" w:rsidRDefault="00911356" w:rsidP="002A6665">
            <w:pPr>
              <w:jc w:val="center"/>
              <w:cnfStyle w:val="000000000000"/>
              <w:rPr>
                <w:rFonts w:cstheme="minorHAnsi"/>
                <w:color w:val="auto"/>
                <w:sz w:val="20"/>
                <w:lang w:val="el-GR"/>
              </w:rPr>
            </w:pPr>
            <w:r>
              <w:rPr>
                <w:rFonts w:cstheme="minorHAnsi"/>
                <w:color w:val="auto"/>
                <w:sz w:val="20"/>
                <w:lang w:val="el-GR"/>
              </w:rPr>
              <w:t>0,9632</w:t>
            </w:r>
          </w:p>
        </w:tc>
        <w:tc>
          <w:tcPr>
            <w:tcW w:w="855" w:type="dxa"/>
          </w:tcPr>
          <w:p w:rsidR="00C467AB" w:rsidRPr="007462EB" w:rsidRDefault="00746DD0" w:rsidP="002A6665">
            <w:pPr>
              <w:jc w:val="center"/>
              <w:cnfStyle w:val="000000000000"/>
              <w:rPr>
                <w:rFonts w:cstheme="minorHAnsi"/>
                <w:color w:val="auto"/>
                <w:sz w:val="20"/>
                <w:lang w:val="el-GR"/>
              </w:rPr>
            </w:pPr>
            <w:r w:rsidRPr="007462EB">
              <w:rPr>
                <w:rFonts w:cstheme="minorHAnsi"/>
                <w:color w:val="auto"/>
                <w:sz w:val="20"/>
                <w:lang w:val="el-GR"/>
              </w:rPr>
              <w:t>101,34</w:t>
            </w:r>
          </w:p>
        </w:tc>
        <w:tc>
          <w:tcPr>
            <w:tcW w:w="1091" w:type="dxa"/>
          </w:tcPr>
          <w:p w:rsidR="00C467AB" w:rsidRPr="0098557A" w:rsidRDefault="0098557A" w:rsidP="002A6665">
            <w:pPr>
              <w:jc w:val="center"/>
              <w:cnfStyle w:val="000000000000"/>
              <w:rPr>
                <w:rFonts w:cstheme="minorHAnsi"/>
                <w:color w:val="auto"/>
                <w:sz w:val="20"/>
                <w:lang w:val="el-GR"/>
              </w:rPr>
            </w:pPr>
            <w:r>
              <w:rPr>
                <w:rFonts w:cstheme="minorHAnsi"/>
                <w:color w:val="auto"/>
                <w:sz w:val="20"/>
                <w:lang w:val="el-GR"/>
              </w:rPr>
              <w:t>107,11</w:t>
            </w:r>
          </w:p>
        </w:tc>
        <w:tc>
          <w:tcPr>
            <w:tcW w:w="855" w:type="dxa"/>
          </w:tcPr>
          <w:p w:rsidR="00C467AB" w:rsidRPr="0098557A" w:rsidRDefault="0098557A" w:rsidP="002A6665">
            <w:pPr>
              <w:jc w:val="center"/>
              <w:cnfStyle w:val="000000000000"/>
              <w:rPr>
                <w:rFonts w:cstheme="minorHAnsi"/>
                <w:color w:val="auto"/>
                <w:sz w:val="20"/>
                <w:lang w:val="el-GR"/>
              </w:rPr>
            </w:pPr>
            <w:r>
              <w:rPr>
                <w:rFonts w:cstheme="minorHAnsi"/>
                <w:color w:val="auto"/>
                <w:sz w:val="20"/>
                <w:lang w:val="el-GR"/>
              </w:rPr>
              <w:t>2,335</w:t>
            </w:r>
          </w:p>
        </w:tc>
        <w:tc>
          <w:tcPr>
            <w:tcW w:w="855" w:type="dxa"/>
          </w:tcPr>
          <w:p w:rsidR="00C467AB" w:rsidRPr="009209B6" w:rsidRDefault="009209B6" w:rsidP="002A6665">
            <w:pPr>
              <w:jc w:val="center"/>
              <w:cnfStyle w:val="000000000000"/>
              <w:rPr>
                <w:rFonts w:cstheme="minorHAnsi"/>
                <w:color w:val="auto"/>
                <w:sz w:val="20"/>
                <w:lang w:val="el-GR"/>
              </w:rPr>
            </w:pPr>
            <w:r>
              <w:rPr>
                <w:rFonts w:cstheme="minorHAnsi"/>
                <w:color w:val="auto"/>
                <w:sz w:val="20"/>
                <w:lang w:val="el-GR"/>
              </w:rPr>
              <w:t>0,9627</w:t>
            </w:r>
          </w:p>
        </w:tc>
        <w:tc>
          <w:tcPr>
            <w:tcW w:w="855" w:type="dxa"/>
          </w:tcPr>
          <w:p w:rsidR="00C467AB" w:rsidRPr="007462EB" w:rsidRDefault="00746DD0" w:rsidP="002A6665">
            <w:pPr>
              <w:jc w:val="center"/>
              <w:cnfStyle w:val="000000000000"/>
              <w:rPr>
                <w:rFonts w:cstheme="minorHAnsi"/>
                <w:color w:val="auto"/>
                <w:sz w:val="20"/>
                <w:lang w:val="el-GR"/>
              </w:rPr>
            </w:pPr>
            <w:r w:rsidRPr="007462EB">
              <w:rPr>
                <w:rFonts w:cstheme="minorHAnsi"/>
                <w:color w:val="auto"/>
                <w:sz w:val="20"/>
                <w:lang w:val="el-GR"/>
              </w:rPr>
              <w:t>99,33</w:t>
            </w:r>
          </w:p>
        </w:tc>
      </w:tr>
    </w:tbl>
    <w:p w:rsidR="00F8340D" w:rsidRPr="00746DD0" w:rsidRDefault="00F8340D" w:rsidP="00256E90">
      <w:pPr>
        <w:rPr>
          <w:rFonts w:cstheme="minorHAnsi"/>
          <w:sz w:val="24"/>
        </w:rPr>
      </w:pPr>
    </w:p>
    <w:p w:rsidR="000238F8" w:rsidRDefault="000238F8" w:rsidP="00256E90">
      <w:pPr>
        <w:rPr>
          <w:b/>
          <w:sz w:val="24"/>
          <w:lang w:val="el-GR"/>
        </w:rPr>
      </w:pPr>
    </w:p>
    <w:p w:rsidR="001520F0" w:rsidRDefault="001520F0" w:rsidP="00256E90">
      <w:pPr>
        <w:rPr>
          <w:b/>
          <w:sz w:val="24"/>
          <w:lang w:val="el-GR"/>
        </w:rPr>
      </w:pPr>
    </w:p>
    <w:p w:rsidR="001520F0" w:rsidRDefault="001520F0" w:rsidP="00256E90">
      <w:pPr>
        <w:rPr>
          <w:b/>
          <w:sz w:val="24"/>
          <w:lang w:val="el-GR"/>
        </w:rPr>
      </w:pPr>
    </w:p>
    <w:tbl>
      <w:tblPr>
        <w:tblStyle w:val="-4"/>
        <w:tblW w:w="9730" w:type="dxa"/>
        <w:tblInd w:w="-459" w:type="dxa"/>
        <w:tblLook w:val="04A0"/>
      </w:tblPr>
      <w:tblGrid>
        <w:gridCol w:w="1550"/>
        <w:gridCol w:w="834"/>
        <w:gridCol w:w="1061"/>
        <w:gridCol w:w="1060"/>
        <w:gridCol w:w="833"/>
        <w:gridCol w:w="833"/>
        <w:gridCol w:w="1060"/>
        <w:gridCol w:w="833"/>
        <w:gridCol w:w="833"/>
        <w:gridCol w:w="833"/>
      </w:tblGrid>
      <w:tr w:rsidR="00D136EF" w:rsidRPr="004A3B9A" w:rsidTr="001520F0">
        <w:trPr>
          <w:cnfStyle w:val="100000000000"/>
          <w:trHeight w:val="281"/>
        </w:trPr>
        <w:tc>
          <w:tcPr>
            <w:cnfStyle w:val="001000000000"/>
            <w:tcW w:w="9728" w:type="dxa"/>
            <w:gridSpan w:val="10"/>
          </w:tcPr>
          <w:p w:rsidR="00D136EF" w:rsidRPr="00BE7D06" w:rsidRDefault="00BE7D06" w:rsidP="00BE7D06">
            <w:pPr>
              <w:rPr>
                <w:b w:val="0"/>
                <w:sz w:val="24"/>
                <w:lang w:val="el-GR"/>
              </w:rPr>
            </w:pPr>
            <w:r w:rsidRPr="007F33FE">
              <w:rPr>
                <w:rFonts w:ascii="Arial" w:hAnsi="Arial" w:cs="Arial"/>
                <w:sz w:val="24"/>
                <w:lang w:val="el-GR"/>
              </w:rPr>
              <w:t>Πίνακας 4.</w:t>
            </w:r>
            <w:r>
              <w:rPr>
                <w:rFonts w:ascii="Arial" w:hAnsi="Arial" w:cs="Arial"/>
                <w:sz w:val="24"/>
                <w:lang w:val="el-GR"/>
              </w:rPr>
              <w:t>7</w:t>
            </w:r>
            <w:r w:rsidRPr="007F33FE">
              <w:rPr>
                <w:rFonts w:ascii="Arial" w:hAnsi="Arial" w:cs="Arial"/>
                <w:sz w:val="24"/>
                <w:lang w:val="el-GR"/>
              </w:rPr>
              <w:t>:</w:t>
            </w:r>
            <w:r>
              <w:rPr>
                <w:rFonts w:ascii="Arial" w:hAnsi="Arial" w:cs="Arial"/>
                <w:sz w:val="24"/>
                <w:lang w:val="el-GR"/>
              </w:rPr>
              <w:t xml:space="preserve"> </w:t>
            </w:r>
            <w:r w:rsidR="00D136EF" w:rsidRPr="00B22CBC">
              <w:rPr>
                <w:rFonts w:cstheme="minorHAnsi"/>
                <w:bCs w:val="0"/>
                <w:color w:val="000000"/>
                <w:sz w:val="24"/>
                <w:szCs w:val="20"/>
                <w:lang w:val="el-GR"/>
              </w:rPr>
              <w:t>Κινητικά μοντέλα απομάκρυνσης Μολύβδου (</w:t>
            </w:r>
            <w:r w:rsidR="00D136EF" w:rsidRPr="00B22CBC">
              <w:rPr>
                <w:rFonts w:cstheme="minorHAnsi"/>
                <w:bCs w:val="0"/>
                <w:color w:val="000000"/>
                <w:sz w:val="24"/>
                <w:szCs w:val="20"/>
              </w:rPr>
              <w:t>Pb</w:t>
            </w:r>
            <w:r w:rsidR="00D136EF" w:rsidRPr="00B22CBC">
              <w:rPr>
                <w:rFonts w:cstheme="minorHAnsi"/>
                <w:bCs w:val="0"/>
                <w:color w:val="000000"/>
                <w:sz w:val="24"/>
                <w:szCs w:val="20"/>
                <w:vertAlign w:val="superscript"/>
                <w:lang w:val="el-GR"/>
              </w:rPr>
              <w:t>2+</w:t>
            </w:r>
            <w:r w:rsidR="00D136EF" w:rsidRPr="00B22CBC">
              <w:rPr>
                <w:rFonts w:cstheme="minorHAnsi"/>
                <w:bCs w:val="0"/>
                <w:color w:val="000000"/>
                <w:sz w:val="24"/>
                <w:szCs w:val="20"/>
                <w:lang w:val="el-GR"/>
              </w:rPr>
              <w:t>)</w:t>
            </w:r>
          </w:p>
        </w:tc>
      </w:tr>
      <w:tr w:rsidR="00D136EF" w:rsidRPr="00C467AB" w:rsidTr="001520F0">
        <w:trPr>
          <w:cnfStyle w:val="000000100000"/>
          <w:trHeight w:val="255"/>
        </w:trPr>
        <w:tc>
          <w:tcPr>
            <w:cnfStyle w:val="001000000000"/>
            <w:tcW w:w="2306" w:type="dxa"/>
            <w:gridSpan w:val="2"/>
          </w:tcPr>
          <w:p w:rsidR="00D136EF" w:rsidRPr="00C467AB" w:rsidRDefault="00D136EF" w:rsidP="00734D83">
            <w:pPr>
              <w:rPr>
                <w:rFonts w:cstheme="minorHAnsi"/>
                <w:szCs w:val="20"/>
                <w:lang w:val="el-GR"/>
              </w:rPr>
            </w:pPr>
          </w:p>
        </w:tc>
        <w:tc>
          <w:tcPr>
            <w:tcW w:w="3827" w:type="dxa"/>
            <w:gridSpan w:val="4"/>
          </w:tcPr>
          <w:p w:rsidR="00D136EF" w:rsidRPr="00C467AB" w:rsidRDefault="00D136EF" w:rsidP="00734D83">
            <w:pPr>
              <w:jc w:val="center"/>
              <w:cnfStyle w:val="000000100000"/>
              <w:rPr>
                <w:rFonts w:cstheme="minorHAnsi"/>
                <w:b/>
                <w:bCs/>
                <w:color w:val="000000"/>
                <w:szCs w:val="20"/>
              </w:rPr>
            </w:pPr>
            <w:r w:rsidRPr="00C467AB">
              <w:rPr>
                <w:rFonts w:cstheme="minorHAnsi"/>
                <w:b/>
                <w:bCs/>
                <w:color w:val="000000"/>
                <w:szCs w:val="20"/>
              </w:rPr>
              <w:t>Ψευδό 1</w:t>
            </w:r>
            <w:r w:rsidRPr="00C467AB">
              <w:rPr>
                <w:rFonts w:cstheme="minorHAnsi"/>
                <w:b/>
                <w:bCs/>
                <w:color w:val="000000"/>
                <w:szCs w:val="20"/>
                <w:vertAlign w:val="superscript"/>
              </w:rPr>
              <w:t>ης</w:t>
            </w:r>
            <w:r w:rsidRPr="00C467AB">
              <w:rPr>
                <w:rFonts w:cstheme="minorHAnsi"/>
                <w:b/>
                <w:bCs/>
                <w:color w:val="000000"/>
                <w:szCs w:val="20"/>
              </w:rPr>
              <w:t>-τάξης</w:t>
            </w:r>
          </w:p>
        </w:tc>
        <w:tc>
          <w:tcPr>
            <w:tcW w:w="3595" w:type="dxa"/>
            <w:gridSpan w:val="4"/>
          </w:tcPr>
          <w:p w:rsidR="00D136EF" w:rsidRPr="00C467AB" w:rsidRDefault="00D136EF" w:rsidP="00734D83">
            <w:pPr>
              <w:jc w:val="center"/>
              <w:cnfStyle w:val="000000100000"/>
              <w:rPr>
                <w:rFonts w:cstheme="minorHAnsi"/>
                <w:b/>
                <w:bCs/>
                <w:color w:val="000000"/>
                <w:szCs w:val="20"/>
              </w:rPr>
            </w:pPr>
            <w:r w:rsidRPr="00C467AB">
              <w:rPr>
                <w:rFonts w:cstheme="minorHAnsi"/>
                <w:b/>
                <w:bCs/>
                <w:color w:val="000000"/>
                <w:szCs w:val="20"/>
              </w:rPr>
              <w:t>Ψευδό 2</w:t>
            </w:r>
            <w:r w:rsidRPr="00C467AB">
              <w:rPr>
                <w:rFonts w:cstheme="minorHAnsi"/>
                <w:b/>
                <w:bCs/>
                <w:color w:val="000000"/>
                <w:szCs w:val="20"/>
                <w:vertAlign w:val="superscript"/>
              </w:rPr>
              <w:t>ης</w:t>
            </w:r>
            <w:r w:rsidRPr="00C467AB">
              <w:rPr>
                <w:rFonts w:cstheme="minorHAnsi"/>
                <w:b/>
                <w:bCs/>
                <w:color w:val="000000"/>
                <w:szCs w:val="20"/>
              </w:rPr>
              <w:t>-τάξης</w:t>
            </w:r>
          </w:p>
        </w:tc>
      </w:tr>
      <w:tr w:rsidR="00D136EF" w:rsidRPr="00C467AB" w:rsidTr="001520F0">
        <w:trPr>
          <w:trHeight w:val="255"/>
        </w:trPr>
        <w:tc>
          <w:tcPr>
            <w:cnfStyle w:val="001000000000"/>
            <w:tcW w:w="1465" w:type="dxa"/>
          </w:tcPr>
          <w:p w:rsidR="00D136EF" w:rsidRPr="00C467AB" w:rsidRDefault="00D136EF" w:rsidP="00734D83">
            <w:pPr>
              <w:rPr>
                <w:rFonts w:cstheme="minorHAnsi"/>
                <w:b w:val="0"/>
                <w:bCs w:val="0"/>
                <w:color w:val="000000"/>
              </w:rPr>
            </w:pPr>
            <w:r w:rsidRPr="00C467AB">
              <w:rPr>
                <w:rFonts w:cstheme="minorHAnsi"/>
                <w:b w:val="0"/>
                <w:bCs w:val="0"/>
                <w:color w:val="000000"/>
              </w:rPr>
              <w:t>Sample RH</w:t>
            </w:r>
          </w:p>
        </w:tc>
        <w:tc>
          <w:tcPr>
            <w:tcW w:w="841" w:type="dxa"/>
          </w:tcPr>
          <w:p w:rsidR="00D136EF" w:rsidRPr="00C467AB" w:rsidRDefault="00D136EF" w:rsidP="00734D83">
            <w:pPr>
              <w:jc w:val="center"/>
              <w:cnfStyle w:val="000000000000"/>
              <w:rPr>
                <w:rFonts w:cstheme="minorHAnsi"/>
                <w:b/>
                <w:color w:val="auto"/>
                <w:szCs w:val="20"/>
              </w:rPr>
            </w:pPr>
            <w:r w:rsidRPr="00C467AB">
              <w:rPr>
                <w:rFonts w:cstheme="minorHAnsi"/>
                <w:b/>
                <w:color w:val="auto"/>
                <w:sz w:val="18"/>
                <w:szCs w:val="20"/>
              </w:rPr>
              <w:t>q</w:t>
            </w:r>
            <w:r w:rsidRPr="001B3DB6">
              <w:rPr>
                <w:rFonts w:cstheme="minorHAnsi"/>
                <w:b/>
                <w:color w:val="auto"/>
                <w:sz w:val="18"/>
                <w:szCs w:val="20"/>
                <w:vertAlign w:val="subscript"/>
              </w:rPr>
              <w:t>e</w:t>
            </w:r>
            <w:r w:rsidR="001B3DB6" w:rsidRPr="001B3DB6">
              <w:rPr>
                <w:rFonts w:cstheme="minorHAnsi"/>
                <w:b/>
                <w:color w:val="auto"/>
                <w:sz w:val="18"/>
                <w:szCs w:val="20"/>
                <w:vertAlign w:val="subscript"/>
              </w:rPr>
              <w:t>xp</w:t>
            </w:r>
          </w:p>
        </w:tc>
        <w:tc>
          <w:tcPr>
            <w:tcW w:w="1073" w:type="dxa"/>
          </w:tcPr>
          <w:p w:rsidR="00D136EF" w:rsidRPr="00C467AB" w:rsidRDefault="00D136EF" w:rsidP="00734D83">
            <w:pPr>
              <w:jc w:val="center"/>
              <w:cnfStyle w:val="000000000000"/>
              <w:rPr>
                <w:rFonts w:cstheme="minorHAnsi"/>
                <w:b/>
                <w:bCs/>
                <w:color w:val="000000"/>
                <w:sz w:val="20"/>
                <w:szCs w:val="20"/>
              </w:rPr>
            </w:pPr>
            <w:r w:rsidRPr="00C467AB">
              <w:rPr>
                <w:rFonts w:cstheme="minorHAnsi"/>
                <w:b/>
                <w:bCs/>
                <w:color w:val="000000"/>
                <w:sz w:val="20"/>
                <w:szCs w:val="20"/>
              </w:rPr>
              <w:t>a</w:t>
            </w:r>
          </w:p>
        </w:tc>
        <w:tc>
          <w:tcPr>
            <w:tcW w:w="1073" w:type="dxa"/>
          </w:tcPr>
          <w:p w:rsidR="00D136EF" w:rsidRPr="00C467AB" w:rsidRDefault="00D136EF" w:rsidP="00734D83">
            <w:pPr>
              <w:jc w:val="center"/>
              <w:cnfStyle w:val="000000000000"/>
              <w:rPr>
                <w:rFonts w:cstheme="minorHAnsi"/>
                <w:b/>
                <w:bCs/>
                <w:color w:val="000000"/>
                <w:sz w:val="20"/>
                <w:szCs w:val="20"/>
              </w:rPr>
            </w:pPr>
            <w:r w:rsidRPr="00C467AB">
              <w:rPr>
                <w:rFonts w:cstheme="minorHAnsi"/>
                <w:b/>
                <w:bCs/>
                <w:color w:val="000000"/>
                <w:sz w:val="20"/>
                <w:szCs w:val="20"/>
              </w:rPr>
              <w:t>b</w:t>
            </w:r>
          </w:p>
        </w:tc>
        <w:tc>
          <w:tcPr>
            <w:tcW w:w="841" w:type="dxa"/>
          </w:tcPr>
          <w:p w:rsidR="00D136EF" w:rsidRPr="00C467AB" w:rsidRDefault="00D136EF" w:rsidP="00734D83">
            <w:pPr>
              <w:jc w:val="center"/>
              <w:cnfStyle w:val="000000000000"/>
              <w:rPr>
                <w:rFonts w:cstheme="minorHAnsi"/>
                <w:b/>
                <w:bCs/>
                <w:color w:val="000000"/>
                <w:sz w:val="20"/>
                <w:szCs w:val="20"/>
              </w:rPr>
            </w:pPr>
            <w:r w:rsidRPr="00C467AB">
              <w:rPr>
                <w:rFonts w:cstheme="minorHAnsi"/>
                <w:b/>
                <w:bCs/>
                <w:color w:val="000000"/>
                <w:sz w:val="20"/>
                <w:szCs w:val="20"/>
              </w:rPr>
              <w:t>R²</w:t>
            </w:r>
          </w:p>
        </w:tc>
        <w:tc>
          <w:tcPr>
            <w:tcW w:w="841" w:type="dxa"/>
          </w:tcPr>
          <w:p w:rsidR="00D136EF" w:rsidRPr="00C467AB" w:rsidRDefault="00D136EF" w:rsidP="00734D83">
            <w:pPr>
              <w:jc w:val="center"/>
              <w:cnfStyle w:val="000000000000"/>
              <w:rPr>
                <w:rFonts w:cstheme="minorHAnsi"/>
                <w:b/>
                <w:bCs/>
                <w:color w:val="000000"/>
                <w:sz w:val="20"/>
                <w:szCs w:val="20"/>
              </w:rPr>
            </w:pPr>
            <w:r w:rsidRPr="00C467AB">
              <w:rPr>
                <w:rFonts w:cstheme="minorHAnsi"/>
                <w:b/>
                <w:bCs/>
                <w:color w:val="000000"/>
                <w:sz w:val="20"/>
                <w:szCs w:val="20"/>
              </w:rPr>
              <w:t>Q1</w:t>
            </w:r>
          </w:p>
        </w:tc>
        <w:tc>
          <w:tcPr>
            <w:tcW w:w="1073" w:type="dxa"/>
          </w:tcPr>
          <w:p w:rsidR="00D136EF" w:rsidRPr="00C467AB" w:rsidRDefault="00D136EF" w:rsidP="00734D83">
            <w:pPr>
              <w:jc w:val="center"/>
              <w:cnfStyle w:val="000000000000"/>
              <w:rPr>
                <w:rFonts w:cstheme="minorHAnsi"/>
                <w:b/>
                <w:bCs/>
                <w:color w:val="000000"/>
                <w:sz w:val="20"/>
                <w:szCs w:val="20"/>
              </w:rPr>
            </w:pPr>
            <w:r w:rsidRPr="00C467AB">
              <w:rPr>
                <w:rFonts w:cstheme="minorHAnsi"/>
                <w:b/>
                <w:bCs/>
                <w:color w:val="000000"/>
                <w:sz w:val="20"/>
                <w:szCs w:val="20"/>
              </w:rPr>
              <w:t>a</w:t>
            </w:r>
          </w:p>
        </w:tc>
        <w:tc>
          <w:tcPr>
            <w:tcW w:w="841" w:type="dxa"/>
          </w:tcPr>
          <w:p w:rsidR="00D136EF" w:rsidRPr="00C467AB" w:rsidRDefault="00D136EF" w:rsidP="00734D83">
            <w:pPr>
              <w:jc w:val="center"/>
              <w:cnfStyle w:val="000000000000"/>
              <w:rPr>
                <w:rFonts w:cstheme="minorHAnsi"/>
                <w:b/>
                <w:bCs/>
                <w:color w:val="000000"/>
                <w:sz w:val="20"/>
                <w:szCs w:val="20"/>
              </w:rPr>
            </w:pPr>
            <w:r w:rsidRPr="00C467AB">
              <w:rPr>
                <w:rFonts w:cstheme="minorHAnsi"/>
                <w:b/>
                <w:bCs/>
                <w:color w:val="000000"/>
                <w:sz w:val="20"/>
                <w:szCs w:val="20"/>
              </w:rPr>
              <w:t>b</w:t>
            </w:r>
          </w:p>
        </w:tc>
        <w:tc>
          <w:tcPr>
            <w:tcW w:w="841" w:type="dxa"/>
          </w:tcPr>
          <w:p w:rsidR="00D136EF" w:rsidRPr="00C467AB" w:rsidRDefault="00D136EF" w:rsidP="00734D83">
            <w:pPr>
              <w:jc w:val="center"/>
              <w:cnfStyle w:val="000000000000"/>
              <w:rPr>
                <w:rFonts w:cstheme="minorHAnsi"/>
                <w:b/>
                <w:bCs/>
                <w:color w:val="000000"/>
                <w:sz w:val="20"/>
                <w:szCs w:val="20"/>
              </w:rPr>
            </w:pPr>
            <w:r w:rsidRPr="00C467AB">
              <w:rPr>
                <w:rFonts w:cstheme="minorHAnsi"/>
                <w:b/>
                <w:bCs/>
                <w:color w:val="000000"/>
                <w:sz w:val="20"/>
                <w:szCs w:val="20"/>
              </w:rPr>
              <w:t>R²</w:t>
            </w:r>
          </w:p>
        </w:tc>
        <w:tc>
          <w:tcPr>
            <w:tcW w:w="841" w:type="dxa"/>
          </w:tcPr>
          <w:p w:rsidR="00D136EF" w:rsidRPr="00C467AB" w:rsidRDefault="00D136EF" w:rsidP="00734D83">
            <w:pPr>
              <w:jc w:val="center"/>
              <w:cnfStyle w:val="000000000000"/>
              <w:rPr>
                <w:rFonts w:cstheme="minorHAnsi"/>
                <w:b/>
                <w:bCs/>
                <w:color w:val="000000"/>
                <w:sz w:val="20"/>
                <w:szCs w:val="20"/>
              </w:rPr>
            </w:pPr>
            <w:r w:rsidRPr="00C467AB">
              <w:rPr>
                <w:rFonts w:cstheme="minorHAnsi"/>
                <w:b/>
                <w:bCs/>
                <w:color w:val="000000"/>
                <w:sz w:val="20"/>
                <w:szCs w:val="20"/>
              </w:rPr>
              <w:t>Q2</w:t>
            </w:r>
          </w:p>
        </w:tc>
      </w:tr>
      <w:tr w:rsidR="00D136EF" w:rsidRPr="00B22CBC" w:rsidTr="001520F0">
        <w:trPr>
          <w:cnfStyle w:val="000000100000"/>
          <w:trHeight w:val="247"/>
        </w:trPr>
        <w:tc>
          <w:tcPr>
            <w:cnfStyle w:val="001000000000"/>
            <w:tcW w:w="1465" w:type="dxa"/>
          </w:tcPr>
          <w:p w:rsidR="00D136EF" w:rsidRPr="00C467AB" w:rsidRDefault="00D136EF" w:rsidP="00734D83">
            <w:pPr>
              <w:rPr>
                <w:rFonts w:cstheme="minorHAnsi"/>
                <w:b w:val="0"/>
                <w:color w:val="000000"/>
              </w:rPr>
            </w:pPr>
            <w:r w:rsidRPr="00C467AB">
              <w:rPr>
                <w:rFonts w:cstheme="minorHAnsi"/>
                <w:b w:val="0"/>
                <w:bCs w:val="0"/>
                <w:color w:val="000000"/>
              </w:rPr>
              <w:t>RH400</w:t>
            </w:r>
          </w:p>
        </w:tc>
        <w:tc>
          <w:tcPr>
            <w:tcW w:w="841" w:type="dxa"/>
          </w:tcPr>
          <w:p w:rsidR="00D136EF" w:rsidRPr="00B22CBC" w:rsidRDefault="00D136EF" w:rsidP="002A6665">
            <w:pPr>
              <w:jc w:val="center"/>
              <w:cnfStyle w:val="000000100000"/>
              <w:rPr>
                <w:rFonts w:cstheme="minorHAnsi"/>
                <w:color w:val="auto"/>
                <w:sz w:val="20"/>
                <w:szCs w:val="20"/>
                <w:lang w:val="el-GR"/>
              </w:rPr>
            </w:pPr>
            <w:r w:rsidRPr="00B22CBC">
              <w:rPr>
                <w:rFonts w:cstheme="minorHAnsi"/>
                <w:color w:val="auto"/>
                <w:sz w:val="20"/>
                <w:szCs w:val="20"/>
                <w:lang w:val="el-GR"/>
              </w:rPr>
              <w:t>101,17</w:t>
            </w:r>
          </w:p>
        </w:tc>
        <w:tc>
          <w:tcPr>
            <w:tcW w:w="1073"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132,5867</w:t>
            </w:r>
          </w:p>
        </w:tc>
        <w:tc>
          <w:tcPr>
            <w:tcW w:w="1073"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13,94</w:t>
            </w:r>
          </w:p>
        </w:tc>
        <w:tc>
          <w:tcPr>
            <w:tcW w:w="841"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0,9994</w:t>
            </w:r>
          </w:p>
        </w:tc>
        <w:tc>
          <w:tcPr>
            <w:tcW w:w="841" w:type="dxa"/>
          </w:tcPr>
          <w:p w:rsidR="00D136EF" w:rsidRPr="00B22CBC" w:rsidRDefault="00D136EF" w:rsidP="002A6665">
            <w:pPr>
              <w:jc w:val="center"/>
              <w:cnfStyle w:val="000000100000"/>
              <w:rPr>
                <w:rFonts w:cstheme="minorHAnsi"/>
                <w:color w:val="000000"/>
                <w:sz w:val="20"/>
                <w:szCs w:val="20"/>
                <w:lang w:val="el-GR"/>
              </w:rPr>
            </w:pPr>
            <w:r w:rsidRPr="00B22CBC">
              <w:rPr>
                <w:rFonts w:cstheme="minorHAnsi"/>
                <w:color w:val="000000"/>
                <w:sz w:val="20"/>
                <w:szCs w:val="20"/>
                <w:lang w:val="el-GR"/>
              </w:rPr>
              <w:t>132,59</w:t>
            </w:r>
          </w:p>
        </w:tc>
        <w:tc>
          <w:tcPr>
            <w:tcW w:w="1073"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130,97</w:t>
            </w:r>
          </w:p>
        </w:tc>
        <w:tc>
          <w:tcPr>
            <w:tcW w:w="841"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0,1448</w:t>
            </w:r>
          </w:p>
        </w:tc>
        <w:tc>
          <w:tcPr>
            <w:tcW w:w="841" w:type="dxa"/>
            <w:vAlign w:val="bottom"/>
          </w:tcPr>
          <w:p w:rsidR="00D136EF" w:rsidRPr="00495288" w:rsidRDefault="00495288" w:rsidP="002A6665">
            <w:pPr>
              <w:jc w:val="center"/>
              <w:cnfStyle w:val="000000100000"/>
              <w:rPr>
                <w:rFonts w:cstheme="minorHAnsi"/>
                <w:color w:val="000000"/>
                <w:sz w:val="20"/>
                <w:szCs w:val="20"/>
                <w:lang w:val="el-GR"/>
              </w:rPr>
            </w:pPr>
            <w:r>
              <w:rPr>
                <w:rFonts w:cstheme="minorHAnsi"/>
                <w:color w:val="000000"/>
                <w:sz w:val="20"/>
                <w:szCs w:val="20"/>
                <w:lang w:val="el-GR"/>
              </w:rPr>
              <w:t>0,9988</w:t>
            </w:r>
          </w:p>
        </w:tc>
        <w:tc>
          <w:tcPr>
            <w:tcW w:w="841" w:type="dxa"/>
          </w:tcPr>
          <w:p w:rsidR="00D136EF" w:rsidRPr="00B22CBC" w:rsidRDefault="00D136EF" w:rsidP="002A6665">
            <w:pPr>
              <w:jc w:val="center"/>
              <w:cnfStyle w:val="000000100000"/>
              <w:rPr>
                <w:rFonts w:cstheme="minorHAnsi"/>
                <w:color w:val="000000"/>
                <w:sz w:val="20"/>
                <w:szCs w:val="20"/>
                <w:lang w:val="el-GR"/>
              </w:rPr>
            </w:pPr>
            <w:r w:rsidRPr="00B22CBC">
              <w:rPr>
                <w:rFonts w:cstheme="minorHAnsi"/>
                <w:color w:val="000000"/>
                <w:sz w:val="20"/>
                <w:szCs w:val="20"/>
                <w:lang w:val="el-GR"/>
              </w:rPr>
              <w:t>130,34</w:t>
            </w:r>
          </w:p>
        </w:tc>
      </w:tr>
      <w:tr w:rsidR="00D136EF" w:rsidRPr="00B22CBC" w:rsidTr="001520F0">
        <w:trPr>
          <w:trHeight w:val="255"/>
        </w:trPr>
        <w:tc>
          <w:tcPr>
            <w:cnfStyle w:val="001000000000"/>
            <w:tcW w:w="1465" w:type="dxa"/>
          </w:tcPr>
          <w:p w:rsidR="00D136EF" w:rsidRPr="00C467AB" w:rsidRDefault="00D136EF" w:rsidP="00734D83">
            <w:pPr>
              <w:rPr>
                <w:rFonts w:cstheme="minorHAnsi"/>
                <w:b w:val="0"/>
                <w:color w:val="000000"/>
              </w:rPr>
            </w:pPr>
            <w:r w:rsidRPr="00C467AB">
              <w:rPr>
                <w:rFonts w:cstheme="minorHAnsi"/>
                <w:b w:val="0"/>
                <w:bCs w:val="0"/>
                <w:color w:val="000000"/>
              </w:rPr>
              <w:t>RH600</w:t>
            </w:r>
          </w:p>
        </w:tc>
        <w:tc>
          <w:tcPr>
            <w:tcW w:w="841" w:type="dxa"/>
          </w:tcPr>
          <w:p w:rsidR="00D136EF" w:rsidRPr="00B22CBC" w:rsidRDefault="00D136EF" w:rsidP="002A6665">
            <w:pPr>
              <w:jc w:val="center"/>
              <w:cnfStyle w:val="000000000000"/>
              <w:rPr>
                <w:rFonts w:cstheme="minorHAnsi"/>
                <w:color w:val="auto"/>
                <w:sz w:val="20"/>
                <w:szCs w:val="20"/>
                <w:lang w:val="el-GR"/>
              </w:rPr>
            </w:pPr>
            <w:r w:rsidRPr="00B22CBC">
              <w:rPr>
                <w:rFonts w:cstheme="minorHAnsi"/>
                <w:color w:val="auto"/>
                <w:sz w:val="20"/>
                <w:szCs w:val="20"/>
                <w:lang w:val="el-GR"/>
              </w:rPr>
              <w:t>136,53</w:t>
            </w:r>
          </w:p>
        </w:tc>
        <w:tc>
          <w:tcPr>
            <w:tcW w:w="1073"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136,58</w:t>
            </w:r>
          </w:p>
        </w:tc>
        <w:tc>
          <w:tcPr>
            <w:tcW w:w="1073"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1,3499</w:t>
            </w:r>
          </w:p>
        </w:tc>
        <w:tc>
          <w:tcPr>
            <w:tcW w:w="841" w:type="dxa"/>
            <w:vAlign w:val="bottom"/>
          </w:tcPr>
          <w:p w:rsidR="00D136EF" w:rsidRPr="00495288" w:rsidRDefault="00495288" w:rsidP="002A6665">
            <w:pPr>
              <w:jc w:val="center"/>
              <w:cnfStyle w:val="000000000000"/>
              <w:rPr>
                <w:rFonts w:cstheme="minorHAnsi"/>
                <w:color w:val="000000"/>
                <w:sz w:val="20"/>
                <w:szCs w:val="20"/>
                <w:lang w:val="el-GR"/>
              </w:rPr>
            </w:pPr>
            <w:r>
              <w:rPr>
                <w:rFonts w:cstheme="minorHAnsi"/>
                <w:color w:val="000000"/>
                <w:sz w:val="20"/>
                <w:szCs w:val="20"/>
                <w:lang w:val="el-GR"/>
              </w:rPr>
              <w:t>0,9980</w:t>
            </w:r>
          </w:p>
        </w:tc>
        <w:tc>
          <w:tcPr>
            <w:tcW w:w="841" w:type="dxa"/>
          </w:tcPr>
          <w:p w:rsidR="00D136EF" w:rsidRPr="00B22CBC" w:rsidRDefault="00D136EF" w:rsidP="002A6665">
            <w:pPr>
              <w:jc w:val="center"/>
              <w:cnfStyle w:val="000000000000"/>
              <w:rPr>
                <w:rFonts w:cstheme="minorHAnsi"/>
                <w:color w:val="000000"/>
                <w:sz w:val="20"/>
                <w:szCs w:val="20"/>
                <w:lang w:val="el-GR"/>
              </w:rPr>
            </w:pPr>
            <w:r w:rsidRPr="00B22CBC">
              <w:rPr>
                <w:rFonts w:cstheme="minorHAnsi"/>
                <w:color w:val="000000"/>
                <w:sz w:val="20"/>
                <w:szCs w:val="20"/>
                <w:lang w:val="el-GR"/>
              </w:rPr>
              <w:t>136,58</w:t>
            </w:r>
          </w:p>
        </w:tc>
        <w:tc>
          <w:tcPr>
            <w:tcW w:w="1073"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136,6058</w:t>
            </w:r>
          </w:p>
        </w:tc>
        <w:tc>
          <w:tcPr>
            <w:tcW w:w="841"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0,007</w:t>
            </w:r>
          </w:p>
        </w:tc>
        <w:tc>
          <w:tcPr>
            <w:tcW w:w="841" w:type="dxa"/>
            <w:vAlign w:val="bottom"/>
          </w:tcPr>
          <w:p w:rsidR="00D136EF" w:rsidRPr="00495288" w:rsidRDefault="00495288" w:rsidP="002A6665">
            <w:pPr>
              <w:jc w:val="center"/>
              <w:cnfStyle w:val="000000000000"/>
              <w:rPr>
                <w:rFonts w:cstheme="minorHAnsi"/>
                <w:color w:val="000000"/>
                <w:sz w:val="20"/>
                <w:szCs w:val="20"/>
                <w:lang w:val="el-GR"/>
              </w:rPr>
            </w:pPr>
            <w:r>
              <w:rPr>
                <w:rFonts w:cstheme="minorHAnsi"/>
                <w:color w:val="000000"/>
                <w:sz w:val="20"/>
                <w:szCs w:val="20"/>
                <w:lang w:val="el-GR"/>
              </w:rPr>
              <w:t>0,9998</w:t>
            </w:r>
          </w:p>
        </w:tc>
        <w:tc>
          <w:tcPr>
            <w:tcW w:w="841" w:type="dxa"/>
          </w:tcPr>
          <w:p w:rsidR="00D136EF" w:rsidRPr="00B22CBC" w:rsidRDefault="00D136EF" w:rsidP="002A6665">
            <w:pPr>
              <w:jc w:val="center"/>
              <w:cnfStyle w:val="000000000000"/>
              <w:rPr>
                <w:rFonts w:cstheme="minorHAnsi"/>
                <w:color w:val="000000"/>
                <w:sz w:val="20"/>
                <w:szCs w:val="20"/>
                <w:lang w:val="el-GR"/>
              </w:rPr>
            </w:pPr>
            <w:r w:rsidRPr="00B22CBC">
              <w:rPr>
                <w:rFonts w:cstheme="minorHAnsi"/>
                <w:color w:val="000000"/>
                <w:sz w:val="20"/>
                <w:szCs w:val="20"/>
                <w:lang w:val="el-GR"/>
              </w:rPr>
              <w:t>136,57</w:t>
            </w:r>
          </w:p>
        </w:tc>
      </w:tr>
      <w:tr w:rsidR="00D136EF" w:rsidRPr="00B22CBC" w:rsidTr="001520F0">
        <w:trPr>
          <w:cnfStyle w:val="000000100000"/>
          <w:trHeight w:val="255"/>
        </w:trPr>
        <w:tc>
          <w:tcPr>
            <w:cnfStyle w:val="001000000000"/>
            <w:tcW w:w="1465" w:type="dxa"/>
          </w:tcPr>
          <w:p w:rsidR="00D136EF" w:rsidRPr="00C467AB" w:rsidRDefault="00D136EF" w:rsidP="00734D83">
            <w:pPr>
              <w:rPr>
                <w:rFonts w:cstheme="minorHAnsi"/>
                <w:b w:val="0"/>
                <w:color w:val="000000"/>
              </w:rPr>
            </w:pPr>
            <w:r w:rsidRPr="00C467AB">
              <w:rPr>
                <w:rFonts w:cstheme="minorHAnsi"/>
                <w:b w:val="0"/>
                <w:bCs w:val="0"/>
                <w:color w:val="000000"/>
              </w:rPr>
              <w:t>RHGO0.1400</w:t>
            </w:r>
          </w:p>
        </w:tc>
        <w:tc>
          <w:tcPr>
            <w:tcW w:w="841" w:type="dxa"/>
          </w:tcPr>
          <w:p w:rsidR="00D136EF" w:rsidRPr="00B22CBC" w:rsidRDefault="00D136EF" w:rsidP="002A6665">
            <w:pPr>
              <w:jc w:val="center"/>
              <w:cnfStyle w:val="000000100000"/>
              <w:rPr>
                <w:rFonts w:cstheme="minorHAnsi"/>
                <w:color w:val="auto"/>
                <w:sz w:val="20"/>
                <w:szCs w:val="20"/>
                <w:lang w:val="el-GR"/>
              </w:rPr>
            </w:pPr>
            <w:r w:rsidRPr="00B22CBC">
              <w:rPr>
                <w:rFonts w:cstheme="minorHAnsi"/>
                <w:color w:val="auto"/>
                <w:sz w:val="20"/>
                <w:szCs w:val="20"/>
                <w:lang w:val="el-GR"/>
              </w:rPr>
              <w:t>135,8</w:t>
            </w:r>
          </w:p>
        </w:tc>
        <w:tc>
          <w:tcPr>
            <w:tcW w:w="1073"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133,32</w:t>
            </w:r>
          </w:p>
        </w:tc>
        <w:tc>
          <w:tcPr>
            <w:tcW w:w="1073"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95074,7</w:t>
            </w:r>
          </w:p>
        </w:tc>
        <w:tc>
          <w:tcPr>
            <w:tcW w:w="841"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0,9994</w:t>
            </w:r>
          </w:p>
        </w:tc>
        <w:tc>
          <w:tcPr>
            <w:tcW w:w="841" w:type="dxa"/>
          </w:tcPr>
          <w:p w:rsidR="00D136EF" w:rsidRPr="00B22CBC" w:rsidRDefault="00D136EF" w:rsidP="002A6665">
            <w:pPr>
              <w:jc w:val="center"/>
              <w:cnfStyle w:val="000000100000"/>
              <w:rPr>
                <w:rFonts w:cstheme="minorHAnsi"/>
                <w:color w:val="000000"/>
                <w:sz w:val="20"/>
                <w:szCs w:val="20"/>
                <w:lang w:val="el-GR"/>
              </w:rPr>
            </w:pPr>
            <w:r w:rsidRPr="00B22CBC">
              <w:rPr>
                <w:rFonts w:cstheme="minorHAnsi"/>
                <w:color w:val="000000"/>
                <w:sz w:val="20"/>
                <w:szCs w:val="20"/>
                <w:lang w:val="el-GR"/>
              </w:rPr>
              <w:t>133,32</w:t>
            </w:r>
          </w:p>
        </w:tc>
        <w:tc>
          <w:tcPr>
            <w:tcW w:w="1073"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134,7948</w:t>
            </w:r>
          </w:p>
        </w:tc>
        <w:tc>
          <w:tcPr>
            <w:tcW w:w="841"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0,067</w:t>
            </w:r>
          </w:p>
        </w:tc>
        <w:tc>
          <w:tcPr>
            <w:tcW w:w="841"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0,9999</w:t>
            </w:r>
          </w:p>
        </w:tc>
        <w:tc>
          <w:tcPr>
            <w:tcW w:w="841" w:type="dxa"/>
          </w:tcPr>
          <w:p w:rsidR="00D136EF" w:rsidRPr="00B22CBC" w:rsidRDefault="00D136EF" w:rsidP="002A6665">
            <w:pPr>
              <w:jc w:val="center"/>
              <w:cnfStyle w:val="000000100000"/>
              <w:rPr>
                <w:rFonts w:cstheme="minorHAnsi"/>
                <w:color w:val="000000"/>
                <w:sz w:val="20"/>
                <w:szCs w:val="20"/>
                <w:lang w:val="el-GR"/>
              </w:rPr>
            </w:pPr>
            <w:r w:rsidRPr="00B22CBC">
              <w:rPr>
                <w:rFonts w:cstheme="minorHAnsi"/>
                <w:color w:val="000000"/>
                <w:sz w:val="20"/>
                <w:szCs w:val="20"/>
                <w:lang w:val="el-GR"/>
              </w:rPr>
              <w:t>134,49</w:t>
            </w:r>
          </w:p>
        </w:tc>
      </w:tr>
      <w:tr w:rsidR="00D136EF" w:rsidRPr="00B22CBC" w:rsidTr="001520F0">
        <w:trPr>
          <w:trHeight w:val="255"/>
        </w:trPr>
        <w:tc>
          <w:tcPr>
            <w:cnfStyle w:val="001000000000"/>
            <w:tcW w:w="1465" w:type="dxa"/>
          </w:tcPr>
          <w:p w:rsidR="00D136EF" w:rsidRPr="00C467AB" w:rsidRDefault="00D136EF" w:rsidP="00734D83">
            <w:pPr>
              <w:rPr>
                <w:rFonts w:cstheme="minorHAnsi"/>
                <w:b w:val="0"/>
                <w:color w:val="000000"/>
              </w:rPr>
            </w:pPr>
            <w:r w:rsidRPr="00C467AB">
              <w:rPr>
                <w:rFonts w:cstheme="minorHAnsi"/>
                <w:b w:val="0"/>
                <w:bCs w:val="0"/>
                <w:color w:val="000000"/>
              </w:rPr>
              <w:t>RHGO1400</w:t>
            </w:r>
          </w:p>
        </w:tc>
        <w:tc>
          <w:tcPr>
            <w:tcW w:w="841" w:type="dxa"/>
          </w:tcPr>
          <w:p w:rsidR="00D136EF" w:rsidRPr="00B22CBC" w:rsidRDefault="00D136EF" w:rsidP="002A6665">
            <w:pPr>
              <w:jc w:val="center"/>
              <w:cnfStyle w:val="000000000000"/>
              <w:rPr>
                <w:rFonts w:cstheme="minorHAnsi"/>
                <w:color w:val="auto"/>
                <w:sz w:val="20"/>
                <w:szCs w:val="20"/>
                <w:lang w:val="el-GR"/>
              </w:rPr>
            </w:pPr>
            <w:r w:rsidRPr="00B22CBC">
              <w:rPr>
                <w:rFonts w:cstheme="minorHAnsi"/>
                <w:color w:val="auto"/>
                <w:sz w:val="20"/>
                <w:szCs w:val="20"/>
                <w:lang w:val="el-GR"/>
              </w:rPr>
              <w:t>136,41</w:t>
            </w:r>
          </w:p>
        </w:tc>
        <w:tc>
          <w:tcPr>
            <w:tcW w:w="1073"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136,82</w:t>
            </w:r>
          </w:p>
        </w:tc>
        <w:tc>
          <w:tcPr>
            <w:tcW w:w="1073"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0,8767</w:t>
            </w:r>
          </w:p>
        </w:tc>
        <w:tc>
          <w:tcPr>
            <w:tcW w:w="841"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0,9998</w:t>
            </w:r>
          </w:p>
        </w:tc>
        <w:tc>
          <w:tcPr>
            <w:tcW w:w="841" w:type="dxa"/>
          </w:tcPr>
          <w:p w:rsidR="00D136EF" w:rsidRPr="00B22CBC" w:rsidRDefault="00D136EF" w:rsidP="002A6665">
            <w:pPr>
              <w:jc w:val="center"/>
              <w:cnfStyle w:val="000000000000"/>
              <w:rPr>
                <w:rFonts w:cstheme="minorHAnsi"/>
                <w:color w:val="000000"/>
                <w:sz w:val="20"/>
                <w:szCs w:val="20"/>
                <w:lang w:val="el-GR"/>
              </w:rPr>
            </w:pPr>
            <w:r w:rsidRPr="00B22CBC">
              <w:rPr>
                <w:rFonts w:cstheme="minorHAnsi"/>
                <w:color w:val="000000"/>
                <w:sz w:val="20"/>
                <w:szCs w:val="20"/>
                <w:lang w:val="el-GR"/>
              </w:rPr>
              <w:t>136,53</w:t>
            </w:r>
          </w:p>
        </w:tc>
        <w:tc>
          <w:tcPr>
            <w:tcW w:w="1073"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137,5772</w:t>
            </w:r>
          </w:p>
        </w:tc>
        <w:tc>
          <w:tcPr>
            <w:tcW w:w="841"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0,1435</w:t>
            </w:r>
          </w:p>
        </w:tc>
        <w:tc>
          <w:tcPr>
            <w:tcW w:w="841"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0,9999</w:t>
            </w:r>
          </w:p>
        </w:tc>
        <w:tc>
          <w:tcPr>
            <w:tcW w:w="841" w:type="dxa"/>
          </w:tcPr>
          <w:p w:rsidR="00D136EF" w:rsidRPr="00B22CBC" w:rsidRDefault="00D136EF" w:rsidP="002A6665">
            <w:pPr>
              <w:jc w:val="center"/>
              <w:cnfStyle w:val="000000000000"/>
              <w:rPr>
                <w:rFonts w:cstheme="minorHAnsi"/>
                <w:color w:val="000000"/>
                <w:sz w:val="20"/>
                <w:szCs w:val="20"/>
                <w:lang w:val="el-GR"/>
              </w:rPr>
            </w:pPr>
            <w:r w:rsidRPr="00B22CBC">
              <w:rPr>
                <w:rFonts w:cstheme="minorHAnsi"/>
                <w:color w:val="000000"/>
                <w:sz w:val="20"/>
                <w:szCs w:val="20"/>
                <w:lang w:val="el-GR"/>
              </w:rPr>
              <w:t>134,84</w:t>
            </w:r>
          </w:p>
        </w:tc>
      </w:tr>
      <w:tr w:rsidR="00D136EF" w:rsidRPr="00B22CBC" w:rsidTr="001520F0">
        <w:trPr>
          <w:cnfStyle w:val="000000100000"/>
          <w:trHeight w:val="255"/>
        </w:trPr>
        <w:tc>
          <w:tcPr>
            <w:cnfStyle w:val="001000000000"/>
            <w:tcW w:w="1465" w:type="dxa"/>
          </w:tcPr>
          <w:p w:rsidR="00D136EF" w:rsidRPr="00C467AB" w:rsidRDefault="00D136EF" w:rsidP="00734D83">
            <w:pPr>
              <w:rPr>
                <w:rFonts w:cstheme="minorHAnsi"/>
                <w:b w:val="0"/>
                <w:color w:val="000000"/>
              </w:rPr>
            </w:pPr>
            <w:r w:rsidRPr="00C467AB">
              <w:rPr>
                <w:rFonts w:cstheme="minorHAnsi"/>
                <w:b w:val="0"/>
                <w:bCs w:val="0"/>
                <w:color w:val="000000"/>
              </w:rPr>
              <w:t>RHGO0.1600</w:t>
            </w:r>
          </w:p>
        </w:tc>
        <w:tc>
          <w:tcPr>
            <w:tcW w:w="841" w:type="dxa"/>
          </w:tcPr>
          <w:p w:rsidR="00D136EF" w:rsidRPr="00B22CBC" w:rsidRDefault="00D136EF" w:rsidP="002A6665">
            <w:pPr>
              <w:jc w:val="center"/>
              <w:cnfStyle w:val="000000100000"/>
              <w:rPr>
                <w:rFonts w:cstheme="minorHAnsi"/>
                <w:color w:val="auto"/>
                <w:sz w:val="20"/>
                <w:szCs w:val="20"/>
                <w:lang w:val="el-GR"/>
              </w:rPr>
            </w:pPr>
            <w:r w:rsidRPr="00B22CBC">
              <w:rPr>
                <w:rFonts w:cstheme="minorHAnsi"/>
                <w:color w:val="auto"/>
                <w:sz w:val="20"/>
                <w:szCs w:val="20"/>
                <w:lang w:val="el-GR"/>
              </w:rPr>
              <w:t>136,28</w:t>
            </w:r>
          </w:p>
        </w:tc>
        <w:tc>
          <w:tcPr>
            <w:tcW w:w="1073"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136,53</w:t>
            </w:r>
          </w:p>
        </w:tc>
        <w:tc>
          <w:tcPr>
            <w:tcW w:w="1073"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6,98</w:t>
            </w:r>
          </w:p>
        </w:tc>
        <w:tc>
          <w:tcPr>
            <w:tcW w:w="841"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0,9996</w:t>
            </w:r>
          </w:p>
        </w:tc>
        <w:tc>
          <w:tcPr>
            <w:tcW w:w="841" w:type="dxa"/>
          </w:tcPr>
          <w:p w:rsidR="00D136EF" w:rsidRPr="00B22CBC" w:rsidRDefault="00D136EF" w:rsidP="002A6665">
            <w:pPr>
              <w:jc w:val="center"/>
              <w:cnfStyle w:val="000000100000"/>
              <w:rPr>
                <w:rFonts w:cstheme="minorHAnsi"/>
                <w:color w:val="000000"/>
                <w:sz w:val="20"/>
                <w:szCs w:val="20"/>
                <w:lang w:val="el-GR"/>
              </w:rPr>
            </w:pPr>
            <w:r w:rsidRPr="00B22CBC">
              <w:rPr>
                <w:rFonts w:cstheme="minorHAnsi"/>
                <w:color w:val="000000"/>
                <w:sz w:val="20"/>
                <w:szCs w:val="20"/>
                <w:lang w:val="el-GR"/>
              </w:rPr>
              <w:t>136,82</w:t>
            </w:r>
          </w:p>
        </w:tc>
        <w:tc>
          <w:tcPr>
            <w:tcW w:w="1073"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135,0109</w:t>
            </w:r>
          </w:p>
        </w:tc>
        <w:tc>
          <w:tcPr>
            <w:tcW w:w="841"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0,0382</w:t>
            </w:r>
          </w:p>
        </w:tc>
        <w:tc>
          <w:tcPr>
            <w:tcW w:w="841"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0,9998</w:t>
            </w:r>
          </w:p>
        </w:tc>
        <w:tc>
          <w:tcPr>
            <w:tcW w:w="841" w:type="dxa"/>
          </w:tcPr>
          <w:p w:rsidR="00D136EF" w:rsidRPr="00B22CBC" w:rsidRDefault="00D136EF" w:rsidP="002A6665">
            <w:pPr>
              <w:jc w:val="center"/>
              <w:cnfStyle w:val="000000100000"/>
              <w:rPr>
                <w:rFonts w:cstheme="minorHAnsi"/>
                <w:color w:val="000000"/>
                <w:sz w:val="20"/>
                <w:szCs w:val="20"/>
                <w:lang w:val="el-GR"/>
              </w:rPr>
            </w:pPr>
            <w:r w:rsidRPr="00B22CBC">
              <w:rPr>
                <w:rFonts w:cstheme="minorHAnsi"/>
                <w:color w:val="000000"/>
                <w:sz w:val="20"/>
                <w:szCs w:val="20"/>
                <w:lang w:val="el-GR"/>
              </w:rPr>
              <w:t>136,92</w:t>
            </w:r>
          </w:p>
        </w:tc>
      </w:tr>
      <w:tr w:rsidR="00D136EF" w:rsidRPr="00B22CBC" w:rsidTr="001520F0">
        <w:trPr>
          <w:trHeight w:val="255"/>
        </w:trPr>
        <w:tc>
          <w:tcPr>
            <w:cnfStyle w:val="001000000000"/>
            <w:tcW w:w="1465" w:type="dxa"/>
          </w:tcPr>
          <w:p w:rsidR="00D136EF" w:rsidRPr="00C467AB" w:rsidRDefault="00D136EF" w:rsidP="00734D83">
            <w:pPr>
              <w:rPr>
                <w:rFonts w:cstheme="minorHAnsi"/>
                <w:b w:val="0"/>
                <w:color w:val="000000"/>
              </w:rPr>
            </w:pPr>
            <w:r w:rsidRPr="00C467AB">
              <w:rPr>
                <w:rFonts w:cstheme="minorHAnsi"/>
                <w:b w:val="0"/>
                <w:bCs w:val="0"/>
                <w:color w:val="000000"/>
              </w:rPr>
              <w:t>RHGO1600</w:t>
            </w:r>
          </w:p>
        </w:tc>
        <w:tc>
          <w:tcPr>
            <w:tcW w:w="841" w:type="dxa"/>
          </w:tcPr>
          <w:p w:rsidR="00D136EF" w:rsidRPr="00B22CBC" w:rsidRDefault="00D136EF" w:rsidP="002A6665">
            <w:pPr>
              <w:jc w:val="center"/>
              <w:cnfStyle w:val="000000000000"/>
              <w:rPr>
                <w:rFonts w:cstheme="minorHAnsi"/>
                <w:color w:val="auto"/>
                <w:sz w:val="20"/>
                <w:szCs w:val="20"/>
                <w:lang w:val="el-GR"/>
              </w:rPr>
            </w:pPr>
            <w:r w:rsidRPr="00B22CBC">
              <w:rPr>
                <w:rFonts w:cstheme="minorHAnsi"/>
                <w:color w:val="auto"/>
                <w:sz w:val="20"/>
                <w:szCs w:val="20"/>
                <w:lang w:val="el-GR"/>
              </w:rPr>
              <w:t>133,08</w:t>
            </w:r>
          </w:p>
        </w:tc>
        <w:tc>
          <w:tcPr>
            <w:tcW w:w="1073"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135,4</w:t>
            </w:r>
          </w:p>
        </w:tc>
        <w:tc>
          <w:tcPr>
            <w:tcW w:w="1073"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452447,1</w:t>
            </w:r>
          </w:p>
        </w:tc>
        <w:tc>
          <w:tcPr>
            <w:tcW w:w="841"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0,9991</w:t>
            </w:r>
          </w:p>
        </w:tc>
        <w:tc>
          <w:tcPr>
            <w:tcW w:w="841" w:type="dxa"/>
          </w:tcPr>
          <w:p w:rsidR="00D136EF" w:rsidRPr="00B22CBC" w:rsidRDefault="00D136EF" w:rsidP="002A6665">
            <w:pPr>
              <w:jc w:val="center"/>
              <w:cnfStyle w:val="000000000000"/>
              <w:rPr>
                <w:rFonts w:cstheme="minorHAnsi"/>
                <w:color w:val="000000"/>
                <w:sz w:val="20"/>
                <w:szCs w:val="20"/>
                <w:lang w:val="el-GR"/>
              </w:rPr>
            </w:pPr>
            <w:r w:rsidRPr="00B22CBC">
              <w:rPr>
                <w:rFonts w:cstheme="minorHAnsi"/>
                <w:color w:val="000000"/>
                <w:sz w:val="20"/>
                <w:szCs w:val="20"/>
                <w:lang w:val="el-GR"/>
              </w:rPr>
              <w:t>135,4</w:t>
            </w:r>
          </w:p>
        </w:tc>
        <w:tc>
          <w:tcPr>
            <w:tcW w:w="1073"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132,7703</w:t>
            </w:r>
          </w:p>
        </w:tc>
        <w:tc>
          <w:tcPr>
            <w:tcW w:w="841"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0,0579</w:t>
            </w:r>
          </w:p>
        </w:tc>
        <w:tc>
          <w:tcPr>
            <w:tcW w:w="841"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1</w:t>
            </w:r>
          </w:p>
        </w:tc>
        <w:tc>
          <w:tcPr>
            <w:tcW w:w="841" w:type="dxa"/>
          </w:tcPr>
          <w:p w:rsidR="00D136EF" w:rsidRPr="00B22CBC" w:rsidRDefault="00D136EF" w:rsidP="002A6665">
            <w:pPr>
              <w:jc w:val="center"/>
              <w:cnfStyle w:val="000000000000"/>
              <w:rPr>
                <w:rFonts w:cstheme="minorHAnsi"/>
                <w:color w:val="000000"/>
                <w:sz w:val="20"/>
                <w:szCs w:val="20"/>
                <w:lang w:val="el-GR"/>
              </w:rPr>
            </w:pPr>
            <w:r w:rsidRPr="00B22CBC">
              <w:rPr>
                <w:rFonts w:cstheme="minorHAnsi"/>
                <w:color w:val="000000"/>
                <w:sz w:val="20"/>
                <w:szCs w:val="20"/>
                <w:lang w:val="el-GR"/>
              </w:rPr>
              <w:t>132,51</w:t>
            </w:r>
          </w:p>
        </w:tc>
      </w:tr>
      <w:tr w:rsidR="00D136EF" w:rsidRPr="00C467AB" w:rsidTr="001520F0">
        <w:trPr>
          <w:cnfStyle w:val="000000100000"/>
          <w:trHeight w:val="272"/>
        </w:trPr>
        <w:tc>
          <w:tcPr>
            <w:cnfStyle w:val="001000000000"/>
            <w:tcW w:w="2306" w:type="dxa"/>
            <w:gridSpan w:val="2"/>
          </w:tcPr>
          <w:p w:rsidR="00D136EF" w:rsidRPr="00C467AB" w:rsidRDefault="00D136EF" w:rsidP="00734D83">
            <w:pPr>
              <w:rPr>
                <w:rFonts w:cstheme="minorHAnsi"/>
                <w:b w:val="0"/>
                <w:sz w:val="24"/>
              </w:rPr>
            </w:pPr>
          </w:p>
        </w:tc>
        <w:tc>
          <w:tcPr>
            <w:tcW w:w="2986" w:type="dxa"/>
            <w:gridSpan w:val="3"/>
          </w:tcPr>
          <w:p w:rsidR="00D136EF" w:rsidRPr="00C467AB" w:rsidRDefault="00D136EF" w:rsidP="00734D83">
            <w:pPr>
              <w:jc w:val="center"/>
              <w:cnfStyle w:val="000000100000"/>
              <w:rPr>
                <w:rFonts w:cstheme="minorHAnsi"/>
                <w:b/>
                <w:color w:val="000000"/>
              </w:rPr>
            </w:pPr>
            <w:r w:rsidRPr="00C467AB">
              <w:rPr>
                <w:rFonts w:cstheme="minorHAnsi"/>
                <w:b/>
                <w:bCs/>
                <w:color w:val="000000"/>
                <w:szCs w:val="20"/>
              </w:rPr>
              <w:t>Ψευδό 1</w:t>
            </w:r>
            <w:r w:rsidRPr="00C467AB">
              <w:rPr>
                <w:rFonts w:cstheme="minorHAnsi"/>
                <w:b/>
                <w:bCs/>
                <w:color w:val="000000"/>
                <w:szCs w:val="20"/>
                <w:vertAlign w:val="superscript"/>
              </w:rPr>
              <w:t>ης</w:t>
            </w:r>
            <w:r w:rsidRPr="00C467AB">
              <w:rPr>
                <w:rFonts w:cstheme="minorHAnsi"/>
                <w:b/>
                <w:bCs/>
                <w:color w:val="000000"/>
                <w:szCs w:val="20"/>
              </w:rPr>
              <w:t>-τάξης</w:t>
            </w:r>
          </w:p>
        </w:tc>
        <w:tc>
          <w:tcPr>
            <w:tcW w:w="841" w:type="dxa"/>
          </w:tcPr>
          <w:p w:rsidR="00D136EF" w:rsidRPr="00C467AB" w:rsidRDefault="00D136EF" w:rsidP="00734D83">
            <w:pPr>
              <w:jc w:val="center"/>
              <w:cnfStyle w:val="000000100000"/>
              <w:rPr>
                <w:rFonts w:cstheme="minorHAnsi"/>
                <w:b/>
                <w:bCs/>
                <w:color w:val="000000"/>
                <w:szCs w:val="20"/>
              </w:rPr>
            </w:pPr>
          </w:p>
        </w:tc>
        <w:tc>
          <w:tcPr>
            <w:tcW w:w="2754" w:type="dxa"/>
            <w:gridSpan w:val="3"/>
          </w:tcPr>
          <w:p w:rsidR="00D136EF" w:rsidRPr="00C467AB" w:rsidRDefault="00D136EF" w:rsidP="00734D83">
            <w:pPr>
              <w:jc w:val="center"/>
              <w:cnfStyle w:val="000000100000"/>
              <w:rPr>
                <w:rFonts w:cstheme="minorHAnsi"/>
                <w:b/>
                <w:color w:val="000000"/>
              </w:rPr>
            </w:pPr>
            <w:r w:rsidRPr="00C467AB">
              <w:rPr>
                <w:rFonts w:cstheme="minorHAnsi"/>
                <w:b/>
                <w:bCs/>
                <w:color w:val="000000"/>
                <w:szCs w:val="20"/>
              </w:rPr>
              <w:t>Ψευδό 2</w:t>
            </w:r>
            <w:r w:rsidRPr="00C467AB">
              <w:rPr>
                <w:rFonts w:cstheme="minorHAnsi"/>
                <w:b/>
                <w:bCs/>
                <w:color w:val="000000"/>
                <w:szCs w:val="20"/>
                <w:vertAlign w:val="superscript"/>
              </w:rPr>
              <w:t>ης</w:t>
            </w:r>
            <w:r w:rsidRPr="00C467AB">
              <w:rPr>
                <w:rFonts w:cstheme="minorHAnsi"/>
                <w:b/>
                <w:bCs/>
                <w:color w:val="000000"/>
                <w:szCs w:val="20"/>
              </w:rPr>
              <w:t>-τάξης</w:t>
            </w:r>
          </w:p>
        </w:tc>
        <w:tc>
          <w:tcPr>
            <w:tcW w:w="841" w:type="dxa"/>
          </w:tcPr>
          <w:p w:rsidR="00D136EF" w:rsidRPr="00C467AB" w:rsidRDefault="00D136EF" w:rsidP="00734D83">
            <w:pPr>
              <w:jc w:val="center"/>
              <w:cnfStyle w:val="000000100000"/>
              <w:rPr>
                <w:rFonts w:cstheme="minorHAnsi"/>
                <w:b/>
                <w:bCs/>
                <w:color w:val="000000"/>
                <w:szCs w:val="20"/>
              </w:rPr>
            </w:pPr>
          </w:p>
        </w:tc>
      </w:tr>
      <w:tr w:rsidR="00D136EF" w:rsidRPr="00C467AB" w:rsidTr="001520F0">
        <w:trPr>
          <w:trHeight w:val="247"/>
        </w:trPr>
        <w:tc>
          <w:tcPr>
            <w:cnfStyle w:val="001000000000"/>
            <w:tcW w:w="1465" w:type="dxa"/>
          </w:tcPr>
          <w:p w:rsidR="00D136EF" w:rsidRPr="00C467AB" w:rsidRDefault="00D136EF" w:rsidP="00734D83">
            <w:pPr>
              <w:rPr>
                <w:rFonts w:cstheme="minorHAnsi"/>
                <w:b w:val="0"/>
                <w:bCs w:val="0"/>
                <w:color w:val="000000"/>
              </w:rPr>
            </w:pPr>
            <w:r w:rsidRPr="00C467AB">
              <w:rPr>
                <w:rFonts w:cstheme="minorHAnsi"/>
                <w:b w:val="0"/>
                <w:bCs w:val="0"/>
                <w:color w:val="000000"/>
              </w:rPr>
              <w:t>Sample SS</w:t>
            </w:r>
          </w:p>
        </w:tc>
        <w:tc>
          <w:tcPr>
            <w:tcW w:w="841" w:type="dxa"/>
          </w:tcPr>
          <w:p w:rsidR="00D136EF" w:rsidRPr="00C467AB" w:rsidRDefault="00D136EF" w:rsidP="00734D83">
            <w:pPr>
              <w:jc w:val="center"/>
              <w:cnfStyle w:val="000000000000"/>
              <w:rPr>
                <w:rFonts w:cstheme="minorHAnsi"/>
                <w:b/>
                <w:color w:val="auto"/>
                <w:sz w:val="24"/>
              </w:rPr>
            </w:pPr>
            <w:r w:rsidRPr="00C467AB">
              <w:rPr>
                <w:rFonts w:cstheme="minorHAnsi"/>
                <w:b/>
                <w:color w:val="auto"/>
                <w:sz w:val="18"/>
                <w:szCs w:val="20"/>
              </w:rPr>
              <w:t>q</w:t>
            </w:r>
            <w:r w:rsidRPr="001B3DB6">
              <w:rPr>
                <w:rFonts w:cstheme="minorHAnsi"/>
                <w:b/>
                <w:color w:val="auto"/>
                <w:sz w:val="18"/>
                <w:szCs w:val="20"/>
                <w:vertAlign w:val="subscript"/>
              </w:rPr>
              <w:t>e</w:t>
            </w:r>
            <w:r w:rsidR="001B3DB6" w:rsidRPr="001B3DB6">
              <w:rPr>
                <w:rFonts w:cstheme="minorHAnsi"/>
                <w:b/>
                <w:color w:val="auto"/>
                <w:sz w:val="18"/>
                <w:szCs w:val="20"/>
                <w:vertAlign w:val="subscript"/>
              </w:rPr>
              <w:t>xp</w:t>
            </w:r>
          </w:p>
        </w:tc>
        <w:tc>
          <w:tcPr>
            <w:tcW w:w="1073" w:type="dxa"/>
          </w:tcPr>
          <w:p w:rsidR="00D136EF" w:rsidRPr="00C467AB" w:rsidRDefault="00D136EF" w:rsidP="00734D83">
            <w:pPr>
              <w:jc w:val="center"/>
              <w:cnfStyle w:val="000000000000"/>
              <w:rPr>
                <w:rFonts w:cstheme="minorHAnsi"/>
                <w:b/>
                <w:bCs/>
                <w:color w:val="000000"/>
                <w:sz w:val="20"/>
                <w:szCs w:val="20"/>
              </w:rPr>
            </w:pPr>
            <w:r w:rsidRPr="00C467AB">
              <w:rPr>
                <w:rFonts w:cstheme="minorHAnsi"/>
                <w:b/>
                <w:bCs/>
                <w:color w:val="000000"/>
                <w:sz w:val="20"/>
                <w:szCs w:val="20"/>
              </w:rPr>
              <w:t>a</w:t>
            </w:r>
          </w:p>
        </w:tc>
        <w:tc>
          <w:tcPr>
            <w:tcW w:w="1073" w:type="dxa"/>
          </w:tcPr>
          <w:p w:rsidR="00D136EF" w:rsidRPr="00C467AB" w:rsidRDefault="00D136EF" w:rsidP="00734D83">
            <w:pPr>
              <w:jc w:val="center"/>
              <w:cnfStyle w:val="000000000000"/>
              <w:rPr>
                <w:rFonts w:cstheme="minorHAnsi"/>
                <w:b/>
                <w:bCs/>
                <w:color w:val="000000"/>
                <w:sz w:val="20"/>
                <w:szCs w:val="20"/>
              </w:rPr>
            </w:pPr>
            <w:r w:rsidRPr="00C467AB">
              <w:rPr>
                <w:rFonts w:cstheme="minorHAnsi"/>
                <w:b/>
                <w:bCs/>
                <w:color w:val="000000"/>
                <w:sz w:val="20"/>
                <w:szCs w:val="20"/>
              </w:rPr>
              <w:t>b</w:t>
            </w:r>
          </w:p>
        </w:tc>
        <w:tc>
          <w:tcPr>
            <w:tcW w:w="841" w:type="dxa"/>
          </w:tcPr>
          <w:p w:rsidR="00D136EF" w:rsidRPr="00C467AB" w:rsidRDefault="00D136EF" w:rsidP="00734D83">
            <w:pPr>
              <w:jc w:val="center"/>
              <w:cnfStyle w:val="000000000000"/>
              <w:rPr>
                <w:rFonts w:cstheme="minorHAnsi"/>
                <w:b/>
                <w:bCs/>
                <w:color w:val="000000"/>
                <w:sz w:val="20"/>
                <w:szCs w:val="20"/>
              </w:rPr>
            </w:pPr>
            <w:r w:rsidRPr="00C467AB">
              <w:rPr>
                <w:rFonts w:cstheme="minorHAnsi"/>
                <w:b/>
                <w:bCs/>
                <w:color w:val="000000"/>
                <w:sz w:val="20"/>
                <w:szCs w:val="20"/>
              </w:rPr>
              <w:t>R²</w:t>
            </w:r>
          </w:p>
        </w:tc>
        <w:tc>
          <w:tcPr>
            <w:tcW w:w="841" w:type="dxa"/>
          </w:tcPr>
          <w:p w:rsidR="00D136EF" w:rsidRPr="00C467AB" w:rsidRDefault="00D136EF" w:rsidP="00734D83">
            <w:pPr>
              <w:jc w:val="center"/>
              <w:cnfStyle w:val="000000000000"/>
              <w:rPr>
                <w:rFonts w:cstheme="minorHAnsi"/>
                <w:b/>
                <w:bCs/>
                <w:color w:val="000000"/>
                <w:sz w:val="20"/>
                <w:szCs w:val="20"/>
              </w:rPr>
            </w:pPr>
            <w:r w:rsidRPr="00C467AB">
              <w:rPr>
                <w:rFonts w:cstheme="minorHAnsi"/>
                <w:b/>
                <w:bCs/>
                <w:color w:val="000000"/>
                <w:sz w:val="20"/>
                <w:szCs w:val="20"/>
              </w:rPr>
              <w:t>Q1</w:t>
            </w:r>
          </w:p>
        </w:tc>
        <w:tc>
          <w:tcPr>
            <w:tcW w:w="1073" w:type="dxa"/>
          </w:tcPr>
          <w:p w:rsidR="00D136EF" w:rsidRPr="00C467AB" w:rsidRDefault="00D136EF" w:rsidP="00734D83">
            <w:pPr>
              <w:jc w:val="center"/>
              <w:cnfStyle w:val="000000000000"/>
              <w:rPr>
                <w:rFonts w:cstheme="minorHAnsi"/>
                <w:b/>
                <w:bCs/>
                <w:color w:val="000000"/>
                <w:sz w:val="20"/>
                <w:szCs w:val="20"/>
              </w:rPr>
            </w:pPr>
            <w:r w:rsidRPr="00C467AB">
              <w:rPr>
                <w:rFonts w:cstheme="minorHAnsi"/>
                <w:b/>
                <w:bCs/>
                <w:color w:val="000000"/>
                <w:sz w:val="20"/>
                <w:szCs w:val="20"/>
              </w:rPr>
              <w:t>a</w:t>
            </w:r>
          </w:p>
        </w:tc>
        <w:tc>
          <w:tcPr>
            <w:tcW w:w="841" w:type="dxa"/>
          </w:tcPr>
          <w:p w:rsidR="00D136EF" w:rsidRPr="00C467AB" w:rsidRDefault="00D136EF" w:rsidP="00734D83">
            <w:pPr>
              <w:jc w:val="center"/>
              <w:cnfStyle w:val="000000000000"/>
              <w:rPr>
                <w:rFonts w:cstheme="minorHAnsi"/>
                <w:b/>
                <w:bCs/>
                <w:color w:val="000000"/>
                <w:sz w:val="20"/>
                <w:szCs w:val="20"/>
              </w:rPr>
            </w:pPr>
            <w:r w:rsidRPr="00C467AB">
              <w:rPr>
                <w:rFonts w:cstheme="minorHAnsi"/>
                <w:b/>
                <w:bCs/>
                <w:color w:val="000000"/>
                <w:sz w:val="20"/>
                <w:szCs w:val="20"/>
              </w:rPr>
              <w:t>b</w:t>
            </w:r>
          </w:p>
        </w:tc>
        <w:tc>
          <w:tcPr>
            <w:tcW w:w="841" w:type="dxa"/>
          </w:tcPr>
          <w:p w:rsidR="00D136EF" w:rsidRPr="00C467AB" w:rsidRDefault="00D136EF" w:rsidP="00734D83">
            <w:pPr>
              <w:jc w:val="center"/>
              <w:cnfStyle w:val="000000000000"/>
              <w:rPr>
                <w:rFonts w:cstheme="minorHAnsi"/>
                <w:b/>
                <w:bCs/>
                <w:color w:val="000000"/>
                <w:sz w:val="20"/>
                <w:szCs w:val="20"/>
              </w:rPr>
            </w:pPr>
            <w:r w:rsidRPr="00C467AB">
              <w:rPr>
                <w:rFonts w:cstheme="minorHAnsi"/>
                <w:b/>
                <w:bCs/>
                <w:color w:val="000000"/>
                <w:sz w:val="20"/>
                <w:szCs w:val="20"/>
              </w:rPr>
              <w:t>R²</w:t>
            </w:r>
          </w:p>
        </w:tc>
        <w:tc>
          <w:tcPr>
            <w:tcW w:w="841" w:type="dxa"/>
          </w:tcPr>
          <w:p w:rsidR="00D136EF" w:rsidRPr="00C467AB" w:rsidRDefault="00D136EF" w:rsidP="00734D83">
            <w:pPr>
              <w:jc w:val="center"/>
              <w:cnfStyle w:val="000000000000"/>
              <w:rPr>
                <w:rFonts w:cstheme="minorHAnsi"/>
                <w:b/>
                <w:bCs/>
                <w:color w:val="000000"/>
                <w:sz w:val="20"/>
                <w:szCs w:val="20"/>
                <w:lang w:val="el-GR"/>
              </w:rPr>
            </w:pPr>
            <w:r w:rsidRPr="00C467AB">
              <w:rPr>
                <w:rFonts w:cstheme="minorHAnsi"/>
                <w:b/>
                <w:bCs/>
                <w:color w:val="000000"/>
                <w:sz w:val="20"/>
                <w:szCs w:val="20"/>
              </w:rPr>
              <w:t>Q</w:t>
            </w:r>
            <w:r>
              <w:rPr>
                <w:rFonts w:cstheme="minorHAnsi"/>
                <w:b/>
                <w:bCs/>
                <w:color w:val="000000"/>
                <w:sz w:val="20"/>
                <w:szCs w:val="20"/>
                <w:lang w:val="el-GR"/>
              </w:rPr>
              <w:t>2</w:t>
            </w:r>
          </w:p>
        </w:tc>
      </w:tr>
      <w:tr w:rsidR="00D136EF" w:rsidRPr="00B22CBC" w:rsidTr="001520F0">
        <w:trPr>
          <w:cnfStyle w:val="000000100000"/>
          <w:trHeight w:val="255"/>
        </w:trPr>
        <w:tc>
          <w:tcPr>
            <w:cnfStyle w:val="001000000000"/>
            <w:tcW w:w="1465" w:type="dxa"/>
          </w:tcPr>
          <w:p w:rsidR="00D136EF" w:rsidRPr="00746DD0" w:rsidRDefault="00D136EF" w:rsidP="00734D83">
            <w:pPr>
              <w:rPr>
                <w:rFonts w:cstheme="minorHAnsi"/>
                <w:b w:val="0"/>
                <w:color w:val="auto"/>
              </w:rPr>
            </w:pPr>
            <w:r w:rsidRPr="00746DD0">
              <w:rPr>
                <w:rFonts w:cstheme="minorHAnsi"/>
                <w:b w:val="0"/>
                <w:bCs w:val="0"/>
                <w:color w:val="auto"/>
              </w:rPr>
              <w:t>SS400</w:t>
            </w:r>
          </w:p>
        </w:tc>
        <w:tc>
          <w:tcPr>
            <w:tcW w:w="841" w:type="dxa"/>
          </w:tcPr>
          <w:p w:rsidR="00D136EF" w:rsidRPr="00B22CBC" w:rsidRDefault="00D136EF" w:rsidP="002A6665">
            <w:pPr>
              <w:jc w:val="center"/>
              <w:cnfStyle w:val="000000100000"/>
              <w:rPr>
                <w:rFonts w:cstheme="minorHAnsi"/>
                <w:color w:val="auto"/>
                <w:sz w:val="20"/>
                <w:szCs w:val="20"/>
                <w:lang w:val="el-GR"/>
              </w:rPr>
            </w:pPr>
            <w:r w:rsidRPr="00B22CBC">
              <w:rPr>
                <w:rFonts w:cstheme="minorHAnsi"/>
                <w:color w:val="auto"/>
                <w:sz w:val="20"/>
                <w:szCs w:val="20"/>
                <w:lang w:val="el-GR"/>
              </w:rPr>
              <w:t>137,67</w:t>
            </w:r>
          </w:p>
        </w:tc>
        <w:tc>
          <w:tcPr>
            <w:tcW w:w="1073"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137,61</w:t>
            </w:r>
          </w:p>
        </w:tc>
        <w:tc>
          <w:tcPr>
            <w:tcW w:w="1073"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28,2337</w:t>
            </w:r>
          </w:p>
        </w:tc>
        <w:tc>
          <w:tcPr>
            <w:tcW w:w="841" w:type="dxa"/>
            <w:vAlign w:val="bottom"/>
          </w:tcPr>
          <w:p w:rsidR="00D136EF" w:rsidRPr="00FE1A87" w:rsidRDefault="00FE1A87" w:rsidP="002A6665">
            <w:pPr>
              <w:jc w:val="center"/>
              <w:cnfStyle w:val="000000100000"/>
              <w:rPr>
                <w:rFonts w:cstheme="minorHAnsi"/>
                <w:color w:val="000000"/>
                <w:sz w:val="20"/>
                <w:szCs w:val="20"/>
                <w:lang w:val="el-GR"/>
              </w:rPr>
            </w:pPr>
            <w:r>
              <w:rPr>
                <w:rFonts w:cstheme="minorHAnsi"/>
                <w:color w:val="000000"/>
                <w:sz w:val="20"/>
                <w:szCs w:val="20"/>
                <w:lang w:val="el-GR"/>
              </w:rPr>
              <w:t>0,9998</w:t>
            </w:r>
          </w:p>
        </w:tc>
        <w:tc>
          <w:tcPr>
            <w:tcW w:w="841" w:type="dxa"/>
          </w:tcPr>
          <w:p w:rsidR="00D136EF" w:rsidRPr="00B22CBC" w:rsidRDefault="00D136EF" w:rsidP="002A6665">
            <w:pPr>
              <w:jc w:val="center"/>
              <w:cnfStyle w:val="000000100000"/>
              <w:rPr>
                <w:rFonts w:cstheme="minorHAnsi"/>
                <w:color w:val="auto"/>
                <w:sz w:val="20"/>
                <w:szCs w:val="20"/>
                <w:lang w:val="el-GR"/>
              </w:rPr>
            </w:pPr>
            <w:r w:rsidRPr="00B22CBC">
              <w:rPr>
                <w:rFonts w:cstheme="minorHAnsi"/>
                <w:color w:val="auto"/>
                <w:sz w:val="20"/>
                <w:szCs w:val="20"/>
                <w:lang w:val="el-GR"/>
              </w:rPr>
              <w:t>137,61</w:t>
            </w:r>
          </w:p>
        </w:tc>
        <w:tc>
          <w:tcPr>
            <w:tcW w:w="1073"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137,5688</w:t>
            </w:r>
          </w:p>
        </w:tc>
        <w:tc>
          <w:tcPr>
            <w:tcW w:w="841"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0,0036</w:t>
            </w:r>
          </w:p>
        </w:tc>
        <w:tc>
          <w:tcPr>
            <w:tcW w:w="841"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1</w:t>
            </w:r>
          </w:p>
        </w:tc>
        <w:tc>
          <w:tcPr>
            <w:tcW w:w="841" w:type="dxa"/>
          </w:tcPr>
          <w:p w:rsidR="00D136EF" w:rsidRPr="00B22CBC" w:rsidRDefault="00D136EF" w:rsidP="002A6665">
            <w:pPr>
              <w:jc w:val="center"/>
              <w:cnfStyle w:val="000000100000"/>
              <w:rPr>
                <w:rFonts w:cstheme="minorHAnsi"/>
                <w:color w:val="auto"/>
                <w:sz w:val="20"/>
                <w:szCs w:val="20"/>
                <w:lang w:val="el-GR"/>
              </w:rPr>
            </w:pPr>
            <w:r w:rsidRPr="00B22CBC">
              <w:rPr>
                <w:rFonts w:cstheme="minorHAnsi"/>
                <w:color w:val="auto"/>
                <w:sz w:val="20"/>
                <w:szCs w:val="20"/>
                <w:lang w:val="el-GR"/>
              </w:rPr>
              <w:t>137,55</w:t>
            </w:r>
          </w:p>
        </w:tc>
      </w:tr>
      <w:tr w:rsidR="00D136EF" w:rsidRPr="00B22CBC" w:rsidTr="001520F0">
        <w:trPr>
          <w:trHeight w:val="255"/>
        </w:trPr>
        <w:tc>
          <w:tcPr>
            <w:cnfStyle w:val="001000000000"/>
            <w:tcW w:w="1465" w:type="dxa"/>
          </w:tcPr>
          <w:p w:rsidR="00D136EF" w:rsidRPr="00746DD0" w:rsidRDefault="00D136EF" w:rsidP="00734D83">
            <w:pPr>
              <w:rPr>
                <w:rFonts w:cstheme="minorHAnsi"/>
                <w:b w:val="0"/>
                <w:color w:val="auto"/>
              </w:rPr>
            </w:pPr>
            <w:r w:rsidRPr="00746DD0">
              <w:rPr>
                <w:rFonts w:cstheme="minorHAnsi"/>
                <w:b w:val="0"/>
                <w:bCs w:val="0"/>
                <w:color w:val="auto"/>
              </w:rPr>
              <w:t>SS600</w:t>
            </w:r>
          </w:p>
        </w:tc>
        <w:tc>
          <w:tcPr>
            <w:tcW w:w="841" w:type="dxa"/>
          </w:tcPr>
          <w:p w:rsidR="00D136EF" w:rsidRPr="00B22CBC" w:rsidRDefault="00D136EF" w:rsidP="002A6665">
            <w:pPr>
              <w:jc w:val="center"/>
              <w:cnfStyle w:val="000000000000"/>
              <w:rPr>
                <w:rFonts w:cstheme="minorHAnsi"/>
                <w:color w:val="auto"/>
                <w:sz w:val="20"/>
                <w:szCs w:val="20"/>
                <w:lang w:val="el-GR"/>
              </w:rPr>
            </w:pPr>
            <w:r w:rsidRPr="00B22CBC">
              <w:rPr>
                <w:rFonts w:cstheme="minorHAnsi"/>
                <w:color w:val="auto"/>
                <w:sz w:val="20"/>
                <w:szCs w:val="20"/>
                <w:lang w:val="el-GR"/>
              </w:rPr>
              <w:t>137,36</w:t>
            </w:r>
          </w:p>
        </w:tc>
        <w:tc>
          <w:tcPr>
            <w:tcW w:w="1073"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137,38</w:t>
            </w:r>
          </w:p>
        </w:tc>
        <w:tc>
          <w:tcPr>
            <w:tcW w:w="1073"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7,4314</w:t>
            </w:r>
          </w:p>
        </w:tc>
        <w:tc>
          <w:tcPr>
            <w:tcW w:w="841" w:type="dxa"/>
            <w:vAlign w:val="bottom"/>
          </w:tcPr>
          <w:p w:rsidR="00D136EF" w:rsidRPr="00FE1A87" w:rsidRDefault="00FE1A87" w:rsidP="002A6665">
            <w:pPr>
              <w:jc w:val="center"/>
              <w:cnfStyle w:val="000000000000"/>
              <w:rPr>
                <w:rFonts w:cstheme="minorHAnsi"/>
                <w:color w:val="000000"/>
                <w:sz w:val="20"/>
                <w:szCs w:val="20"/>
                <w:lang w:val="el-GR"/>
              </w:rPr>
            </w:pPr>
            <w:r>
              <w:rPr>
                <w:rFonts w:cstheme="minorHAnsi"/>
                <w:color w:val="000000"/>
                <w:sz w:val="20"/>
                <w:szCs w:val="20"/>
                <w:lang w:val="el-GR"/>
              </w:rPr>
              <w:t>0,9999</w:t>
            </w:r>
          </w:p>
        </w:tc>
        <w:tc>
          <w:tcPr>
            <w:tcW w:w="841" w:type="dxa"/>
          </w:tcPr>
          <w:p w:rsidR="00D136EF" w:rsidRPr="00B22CBC" w:rsidRDefault="00D136EF" w:rsidP="002A6665">
            <w:pPr>
              <w:jc w:val="center"/>
              <w:cnfStyle w:val="000000000000"/>
              <w:rPr>
                <w:rFonts w:cstheme="minorHAnsi"/>
                <w:color w:val="auto"/>
                <w:sz w:val="20"/>
                <w:szCs w:val="20"/>
                <w:lang w:val="el-GR"/>
              </w:rPr>
            </w:pPr>
            <w:r w:rsidRPr="00B22CBC">
              <w:rPr>
                <w:rFonts w:cstheme="minorHAnsi"/>
                <w:color w:val="auto"/>
                <w:sz w:val="20"/>
                <w:szCs w:val="20"/>
                <w:lang w:val="el-GR"/>
              </w:rPr>
              <w:t>137,58</w:t>
            </w:r>
          </w:p>
        </w:tc>
        <w:tc>
          <w:tcPr>
            <w:tcW w:w="1073"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137,1675</w:t>
            </w:r>
          </w:p>
        </w:tc>
        <w:tc>
          <w:tcPr>
            <w:tcW w:w="841"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0,0182</w:t>
            </w:r>
          </w:p>
        </w:tc>
        <w:tc>
          <w:tcPr>
            <w:tcW w:w="841"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1</w:t>
            </w:r>
          </w:p>
        </w:tc>
        <w:tc>
          <w:tcPr>
            <w:tcW w:w="841" w:type="dxa"/>
          </w:tcPr>
          <w:p w:rsidR="00D136EF" w:rsidRPr="00B22CBC" w:rsidRDefault="00D136EF" w:rsidP="002A6665">
            <w:pPr>
              <w:jc w:val="center"/>
              <w:cnfStyle w:val="000000000000"/>
              <w:rPr>
                <w:rFonts w:cstheme="minorHAnsi"/>
                <w:color w:val="auto"/>
                <w:sz w:val="20"/>
                <w:szCs w:val="20"/>
                <w:lang w:val="el-GR"/>
              </w:rPr>
            </w:pPr>
            <w:r w:rsidRPr="00B22CBC">
              <w:rPr>
                <w:rFonts w:cstheme="minorHAnsi"/>
                <w:color w:val="auto"/>
                <w:sz w:val="20"/>
                <w:szCs w:val="20"/>
                <w:lang w:val="el-GR"/>
              </w:rPr>
              <w:t>137,08</w:t>
            </w:r>
          </w:p>
        </w:tc>
      </w:tr>
      <w:tr w:rsidR="00D136EF" w:rsidRPr="00B22CBC" w:rsidTr="001520F0">
        <w:trPr>
          <w:cnfStyle w:val="000000100000"/>
          <w:trHeight w:val="247"/>
        </w:trPr>
        <w:tc>
          <w:tcPr>
            <w:cnfStyle w:val="001000000000"/>
            <w:tcW w:w="1465" w:type="dxa"/>
          </w:tcPr>
          <w:p w:rsidR="00D136EF" w:rsidRPr="00746DD0" w:rsidRDefault="00D136EF" w:rsidP="00734D83">
            <w:pPr>
              <w:rPr>
                <w:rFonts w:cstheme="minorHAnsi"/>
                <w:b w:val="0"/>
                <w:color w:val="auto"/>
              </w:rPr>
            </w:pPr>
            <w:r w:rsidRPr="00746DD0">
              <w:rPr>
                <w:rFonts w:cstheme="minorHAnsi"/>
                <w:b w:val="0"/>
                <w:bCs w:val="0"/>
                <w:color w:val="auto"/>
              </w:rPr>
              <w:t>SSGO0.1400</w:t>
            </w:r>
          </w:p>
        </w:tc>
        <w:tc>
          <w:tcPr>
            <w:tcW w:w="841" w:type="dxa"/>
          </w:tcPr>
          <w:p w:rsidR="00D136EF" w:rsidRPr="00B22CBC" w:rsidRDefault="00D136EF" w:rsidP="002A6665">
            <w:pPr>
              <w:jc w:val="center"/>
              <w:cnfStyle w:val="000000100000"/>
              <w:rPr>
                <w:rFonts w:cstheme="minorHAnsi"/>
                <w:color w:val="auto"/>
                <w:sz w:val="20"/>
                <w:szCs w:val="20"/>
                <w:lang w:val="el-GR"/>
              </w:rPr>
            </w:pPr>
            <w:r w:rsidRPr="00B22CBC">
              <w:rPr>
                <w:rFonts w:cstheme="minorHAnsi"/>
                <w:color w:val="auto"/>
                <w:sz w:val="20"/>
                <w:szCs w:val="20"/>
                <w:lang w:val="el-GR"/>
              </w:rPr>
              <w:t>134,33</w:t>
            </w:r>
          </w:p>
        </w:tc>
        <w:tc>
          <w:tcPr>
            <w:tcW w:w="1073"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134,1</w:t>
            </w:r>
          </w:p>
        </w:tc>
        <w:tc>
          <w:tcPr>
            <w:tcW w:w="1073"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17,84</w:t>
            </w:r>
          </w:p>
        </w:tc>
        <w:tc>
          <w:tcPr>
            <w:tcW w:w="841"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0,9992</w:t>
            </w:r>
          </w:p>
        </w:tc>
        <w:tc>
          <w:tcPr>
            <w:tcW w:w="841" w:type="dxa"/>
          </w:tcPr>
          <w:p w:rsidR="00D136EF" w:rsidRPr="00B22CBC" w:rsidRDefault="00D136EF" w:rsidP="002A6665">
            <w:pPr>
              <w:jc w:val="center"/>
              <w:cnfStyle w:val="000000100000"/>
              <w:rPr>
                <w:rFonts w:cstheme="minorHAnsi"/>
                <w:color w:val="auto"/>
                <w:sz w:val="20"/>
                <w:szCs w:val="20"/>
                <w:lang w:val="el-GR"/>
              </w:rPr>
            </w:pPr>
            <w:r w:rsidRPr="00B22CBC">
              <w:rPr>
                <w:rFonts w:cstheme="minorHAnsi"/>
                <w:color w:val="auto"/>
                <w:sz w:val="20"/>
                <w:szCs w:val="20"/>
                <w:lang w:val="el-GR"/>
              </w:rPr>
              <w:t>134,1</w:t>
            </w:r>
          </w:p>
        </w:tc>
        <w:tc>
          <w:tcPr>
            <w:tcW w:w="1073"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134,564</w:t>
            </w:r>
          </w:p>
        </w:tc>
        <w:tc>
          <w:tcPr>
            <w:tcW w:w="841"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0,0965</w:t>
            </w:r>
          </w:p>
        </w:tc>
        <w:tc>
          <w:tcPr>
            <w:tcW w:w="841"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0,9999</w:t>
            </w:r>
          </w:p>
        </w:tc>
        <w:tc>
          <w:tcPr>
            <w:tcW w:w="841" w:type="dxa"/>
          </w:tcPr>
          <w:p w:rsidR="00D136EF" w:rsidRPr="00B22CBC" w:rsidRDefault="00D136EF" w:rsidP="002A6665">
            <w:pPr>
              <w:jc w:val="center"/>
              <w:cnfStyle w:val="000000100000"/>
              <w:rPr>
                <w:rFonts w:cstheme="minorHAnsi"/>
                <w:color w:val="auto"/>
                <w:sz w:val="20"/>
                <w:szCs w:val="20"/>
                <w:lang w:val="el-GR"/>
              </w:rPr>
            </w:pPr>
            <w:r w:rsidRPr="00B22CBC">
              <w:rPr>
                <w:rFonts w:cstheme="minorHAnsi"/>
                <w:color w:val="auto"/>
                <w:sz w:val="20"/>
                <w:szCs w:val="20"/>
                <w:lang w:val="el-GR"/>
              </w:rPr>
              <w:t>134,13</w:t>
            </w:r>
          </w:p>
        </w:tc>
      </w:tr>
      <w:tr w:rsidR="00D136EF" w:rsidRPr="00B22CBC" w:rsidTr="001520F0">
        <w:trPr>
          <w:trHeight w:val="255"/>
        </w:trPr>
        <w:tc>
          <w:tcPr>
            <w:cnfStyle w:val="001000000000"/>
            <w:tcW w:w="1465" w:type="dxa"/>
          </w:tcPr>
          <w:p w:rsidR="00D136EF" w:rsidRPr="00746DD0" w:rsidRDefault="00D136EF" w:rsidP="00734D83">
            <w:pPr>
              <w:rPr>
                <w:rFonts w:cstheme="minorHAnsi"/>
                <w:b w:val="0"/>
                <w:color w:val="auto"/>
              </w:rPr>
            </w:pPr>
            <w:r w:rsidRPr="00746DD0">
              <w:rPr>
                <w:rFonts w:cstheme="minorHAnsi"/>
                <w:b w:val="0"/>
                <w:bCs w:val="0"/>
                <w:color w:val="auto"/>
              </w:rPr>
              <w:t>SSGO1400</w:t>
            </w:r>
          </w:p>
        </w:tc>
        <w:tc>
          <w:tcPr>
            <w:tcW w:w="841" w:type="dxa"/>
          </w:tcPr>
          <w:p w:rsidR="00D136EF" w:rsidRPr="00B22CBC" w:rsidRDefault="00D136EF" w:rsidP="002A6665">
            <w:pPr>
              <w:jc w:val="center"/>
              <w:cnfStyle w:val="000000000000"/>
              <w:rPr>
                <w:rFonts w:cstheme="minorHAnsi"/>
                <w:color w:val="auto"/>
                <w:sz w:val="20"/>
                <w:szCs w:val="20"/>
                <w:lang w:val="el-GR"/>
              </w:rPr>
            </w:pPr>
            <w:r w:rsidRPr="00B22CBC">
              <w:rPr>
                <w:rFonts w:cstheme="minorHAnsi"/>
                <w:color w:val="auto"/>
                <w:sz w:val="20"/>
                <w:szCs w:val="20"/>
                <w:lang w:val="el-GR"/>
              </w:rPr>
              <w:t>136,29</w:t>
            </w:r>
          </w:p>
        </w:tc>
        <w:tc>
          <w:tcPr>
            <w:tcW w:w="1073"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136,62</w:t>
            </w:r>
          </w:p>
        </w:tc>
        <w:tc>
          <w:tcPr>
            <w:tcW w:w="1073"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0,8995</w:t>
            </w:r>
          </w:p>
        </w:tc>
        <w:tc>
          <w:tcPr>
            <w:tcW w:w="841"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0,9998</w:t>
            </w:r>
          </w:p>
        </w:tc>
        <w:tc>
          <w:tcPr>
            <w:tcW w:w="841" w:type="dxa"/>
          </w:tcPr>
          <w:p w:rsidR="00D136EF" w:rsidRPr="00B22CBC" w:rsidRDefault="00D136EF" w:rsidP="002A6665">
            <w:pPr>
              <w:jc w:val="center"/>
              <w:cnfStyle w:val="000000000000"/>
              <w:rPr>
                <w:rFonts w:cstheme="minorHAnsi"/>
                <w:color w:val="auto"/>
                <w:sz w:val="20"/>
                <w:szCs w:val="20"/>
                <w:lang w:val="el-GR"/>
              </w:rPr>
            </w:pPr>
            <w:r w:rsidRPr="00B22CBC">
              <w:rPr>
                <w:rFonts w:cstheme="minorHAnsi"/>
                <w:color w:val="auto"/>
                <w:sz w:val="20"/>
                <w:szCs w:val="20"/>
                <w:lang w:val="el-GR"/>
              </w:rPr>
              <w:t>136,4</w:t>
            </w:r>
          </w:p>
        </w:tc>
        <w:tc>
          <w:tcPr>
            <w:tcW w:w="1073"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136,4288</w:t>
            </w:r>
          </w:p>
        </w:tc>
        <w:tc>
          <w:tcPr>
            <w:tcW w:w="841"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0,0534</w:t>
            </w:r>
          </w:p>
        </w:tc>
        <w:tc>
          <w:tcPr>
            <w:tcW w:w="841"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0,9999</w:t>
            </w:r>
          </w:p>
        </w:tc>
        <w:tc>
          <w:tcPr>
            <w:tcW w:w="841" w:type="dxa"/>
          </w:tcPr>
          <w:p w:rsidR="00D136EF" w:rsidRPr="00B22CBC" w:rsidRDefault="00D136EF" w:rsidP="002A6665">
            <w:pPr>
              <w:jc w:val="center"/>
              <w:cnfStyle w:val="000000000000"/>
              <w:rPr>
                <w:rFonts w:cstheme="minorHAnsi"/>
                <w:color w:val="auto"/>
                <w:sz w:val="20"/>
                <w:szCs w:val="20"/>
                <w:lang w:val="el-GR"/>
              </w:rPr>
            </w:pPr>
            <w:r w:rsidRPr="00B22CBC">
              <w:rPr>
                <w:rFonts w:cstheme="minorHAnsi"/>
                <w:color w:val="auto"/>
                <w:sz w:val="20"/>
                <w:szCs w:val="20"/>
                <w:lang w:val="el-GR"/>
              </w:rPr>
              <w:t>135,48</w:t>
            </w:r>
          </w:p>
        </w:tc>
      </w:tr>
      <w:tr w:rsidR="00D136EF" w:rsidRPr="00B22CBC" w:rsidTr="001520F0">
        <w:trPr>
          <w:cnfStyle w:val="000000100000"/>
          <w:trHeight w:val="247"/>
        </w:trPr>
        <w:tc>
          <w:tcPr>
            <w:cnfStyle w:val="001000000000"/>
            <w:tcW w:w="1465" w:type="dxa"/>
          </w:tcPr>
          <w:p w:rsidR="00D136EF" w:rsidRPr="00746DD0" w:rsidRDefault="00D136EF" w:rsidP="00734D83">
            <w:pPr>
              <w:rPr>
                <w:rFonts w:cstheme="minorHAnsi"/>
                <w:b w:val="0"/>
                <w:color w:val="auto"/>
              </w:rPr>
            </w:pPr>
            <w:r w:rsidRPr="00746DD0">
              <w:rPr>
                <w:rFonts w:cstheme="minorHAnsi"/>
                <w:b w:val="0"/>
                <w:bCs w:val="0"/>
                <w:color w:val="auto"/>
              </w:rPr>
              <w:t>SSGO0.1600</w:t>
            </w:r>
          </w:p>
        </w:tc>
        <w:tc>
          <w:tcPr>
            <w:tcW w:w="841" w:type="dxa"/>
          </w:tcPr>
          <w:p w:rsidR="00D136EF" w:rsidRPr="00B22CBC" w:rsidRDefault="00D136EF" w:rsidP="002A6665">
            <w:pPr>
              <w:jc w:val="center"/>
              <w:cnfStyle w:val="000000100000"/>
              <w:rPr>
                <w:rFonts w:cstheme="minorHAnsi"/>
                <w:color w:val="auto"/>
                <w:sz w:val="20"/>
                <w:szCs w:val="20"/>
                <w:lang w:val="el-GR"/>
              </w:rPr>
            </w:pPr>
            <w:r w:rsidRPr="00B22CBC">
              <w:rPr>
                <w:rFonts w:cstheme="minorHAnsi"/>
                <w:color w:val="auto"/>
                <w:sz w:val="20"/>
                <w:szCs w:val="20"/>
                <w:lang w:val="el-GR"/>
              </w:rPr>
              <w:t>135,39</w:t>
            </w:r>
          </w:p>
        </w:tc>
        <w:tc>
          <w:tcPr>
            <w:tcW w:w="1073"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136,4</w:t>
            </w:r>
          </w:p>
        </w:tc>
        <w:tc>
          <w:tcPr>
            <w:tcW w:w="1073"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48,56</w:t>
            </w:r>
          </w:p>
        </w:tc>
        <w:tc>
          <w:tcPr>
            <w:tcW w:w="841"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0,9997</w:t>
            </w:r>
          </w:p>
        </w:tc>
        <w:tc>
          <w:tcPr>
            <w:tcW w:w="841" w:type="dxa"/>
          </w:tcPr>
          <w:p w:rsidR="00D136EF" w:rsidRPr="00B22CBC" w:rsidRDefault="00D136EF" w:rsidP="002A6665">
            <w:pPr>
              <w:jc w:val="center"/>
              <w:cnfStyle w:val="000000100000"/>
              <w:rPr>
                <w:rFonts w:cstheme="minorHAnsi"/>
                <w:color w:val="auto"/>
                <w:sz w:val="20"/>
                <w:szCs w:val="20"/>
                <w:lang w:val="el-GR"/>
              </w:rPr>
            </w:pPr>
            <w:r w:rsidRPr="00B22CBC">
              <w:rPr>
                <w:rFonts w:cstheme="minorHAnsi"/>
                <w:color w:val="auto"/>
                <w:sz w:val="20"/>
                <w:szCs w:val="20"/>
                <w:lang w:val="el-GR"/>
              </w:rPr>
              <w:t>136,62</w:t>
            </w:r>
          </w:p>
        </w:tc>
        <w:tc>
          <w:tcPr>
            <w:tcW w:w="1073"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135,6667</w:t>
            </w:r>
          </w:p>
        </w:tc>
        <w:tc>
          <w:tcPr>
            <w:tcW w:w="841"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0,041</w:t>
            </w:r>
          </w:p>
        </w:tc>
        <w:tc>
          <w:tcPr>
            <w:tcW w:w="841" w:type="dxa"/>
            <w:vAlign w:val="bottom"/>
          </w:tcPr>
          <w:p w:rsidR="00D136EF" w:rsidRPr="00B22CBC" w:rsidRDefault="00D136EF" w:rsidP="002A6665">
            <w:pPr>
              <w:jc w:val="center"/>
              <w:cnfStyle w:val="000000100000"/>
              <w:rPr>
                <w:rFonts w:cstheme="minorHAnsi"/>
                <w:color w:val="000000"/>
                <w:sz w:val="20"/>
                <w:szCs w:val="20"/>
              </w:rPr>
            </w:pPr>
            <w:r w:rsidRPr="00B22CBC">
              <w:rPr>
                <w:rFonts w:cstheme="minorHAnsi"/>
                <w:color w:val="000000"/>
                <w:sz w:val="20"/>
                <w:szCs w:val="20"/>
              </w:rPr>
              <w:t>1</w:t>
            </w:r>
          </w:p>
        </w:tc>
        <w:tc>
          <w:tcPr>
            <w:tcW w:w="841" w:type="dxa"/>
          </w:tcPr>
          <w:p w:rsidR="00D136EF" w:rsidRPr="00B22CBC" w:rsidRDefault="00D136EF" w:rsidP="002A6665">
            <w:pPr>
              <w:jc w:val="center"/>
              <w:cnfStyle w:val="000000100000"/>
              <w:rPr>
                <w:rFonts w:cstheme="minorHAnsi"/>
                <w:color w:val="auto"/>
                <w:sz w:val="20"/>
                <w:szCs w:val="20"/>
                <w:lang w:val="el-GR"/>
              </w:rPr>
            </w:pPr>
            <w:r w:rsidRPr="00B22CBC">
              <w:rPr>
                <w:rFonts w:cstheme="minorHAnsi"/>
                <w:color w:val="auto"/>
                <w:sz w:val="20"/>
                <w:szCs w:val="20"/>
                <w:lang w:val="el-GR"/>
              </w:rPr>
              <w:t>136,19</w:t>
            </w:r>
          </w:p>
        </w:tc>
      </w:tr>
      <w:tr w:rsidR="00D136EF" w:rsidRPr="00B22CBC" w:rsidTr="001520F0">
        <w:trPr>
          <w:trHeight w:val="255"/>
        </w:trPr>
        <w:tc>
          <w:tcPr>
            <w:cnfStyle w:val="001000000000"/>
            <w:tcW w:w="1465" w:type="dxa"/>
          </w:tcPr>
          <w:p w:rsidR="00D136EF" w:rsidRPr="00746DD0" w:rsidRDefault="00D136EF" w:rsidP="00734D83">
            <w:pPr>
              <w:rPr>
                <w:rFonts w:cstheme="minorHAnsi"/>
                <w:b w:val="0"/>
                <w:color w:val="auto"/>
              </w:rPr>
            </w:pPr>
            <w:r w:rsidRPr="00746DD0">
              <w:rPr>
                <w:rFonts w:cstheme="minorHAnsi"/>
                <w:b w:val="0"/>
                <w:bCs w:val="0"/>
                <w:color w:val="auto"/>
              </w:rPr>
              <w:t>SSGO1600</w:t>
            </w:r>
          </w:p>
        </w:tc>
        <w:tc>
          <w:tcPr>
            <w:tcW w:w="841" w:type="dxa"/>
          </w:tcPr>
          <w:p w:rsidR="00D136EF" w:rsidRPr="00B22CBC" w:rsidRDefault="00D136EF" w:rsidP="002A6665">
            <w:pPr>
              <w:jc w:val="center"/>
              <w:cnfStyle w:val="000000000000"/>
              <w:rPr>
                <w:rFonts w:cstheme="minorHAnsi"/>
                <w:color w:val="auto"/>
                <w:sz w:val="20"/>
                <w:szCs w:val="20"/>
                <w:lang w:val="el-GR"/>
              </w:rPr>
            </w:pPr>
            <w:r w:rsidRPr="00B22CBC">
              <w:rPr>
                <w:rFonts w:cstheme="minorHAnsi"/>
                <w:color w:val="auto"/>
                <w:sz w:val="20"/>
                <w:szCs w:val="20"/>
                <w:lang w:val="el-GR"/>
              </w:rPr>
              <w:t>137,27</w:t>
            </w:r>
          </w:p>
        </w:tc>
        <w:tc>
          <w:tcPr>
            <w:tcW w:w="1073"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135,9</w:t>
            </w:r>
          </w:p>
        </w:tc>
        <w:tc>
          <w:tcPr>
            <w:tcW w:w="1073"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12508,65</w:t>
            </w:r>
          </w:p>
        </w:tc>
        <w:tc>
          <w:tcPr>
            <w:tcW w:w="841"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0,9992</w:t>
            </w:r>
          </w:p>
        </w:tc>
        <w:tc>
          <w:tcPr>
            <w:tcW w:w="841" w:type="dxa"/>
          </w:tcPr>
          <w:p w:rsidR="00D136EF" w:rsidRPr="00B22CBC" w:rsidRDefault="00D136EF" w:rsidP="002A6665">
            <w:pPr>
              <w:jc w:val="center"/>
              <w:cnfStyle w:val="000000000000"/>
              <w:rPr>
                <w:rFonts w:cstheme="minorHAnsi"/>
                <w:color w:val="auto"/>
                <w:sz w:val="20"/>
                <w:szCs w:val="20"/>
                <w:lang w:val="el-GR"/>
              </w:rPr>
            </w:pPr>
            <w:r w:rsidRPr="00B22CBC">
              <w:rPr>
                <w:rFonts w:cstheme="minorHAnsi"/>
                <w:color w:val="auto"/>
                <w:sz w:val="20"/>
                <w:szCs w:val="20"/>
                <w:lang w:val="el-GR"/>
              </w:rPr>
              <w:t>135,9</w:t>
            </w:r>
          </w:p>
        </w:tc>
        <w:tc>
          <w:tcPr>
            <w:tcW w:w="1073"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136,8046</w:t>
            </w:r>
          </w:p>
        </w:tc>
        <w:tc>
          <w:tcPr>
            <w:tcW w:w="841"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0,0325</w:t>
            </w:r>
          </w:p>
        </w:tc>
        <w:tc>
          <w:tcPr>
            <w:tcW w:w="841" w:type="dxa"/>
            <w:vAlign w:val="bottom"/>
          </w:tcPr>
          <w:p w:rsidR="00D136EF" w:rsidRPr="00B22CBC" w:rsidRDefault="00D136EF" w:rsidP="002A6665">
            <w:pPr>
              <w:jc w:val="center"/>
              <w:cnfStyle w:val="000000000000"/>
              <w:rPr>
                <w:rFonts w:cstheme="minorHAnsi"/>
                <w:color w:val="000000"/>
                <w:sz w:val="20"/>
                <w:szCs w:val="20"/>
              </w:rPr>
            </w:pPr>
            <w:r w:rsidRPr="00B22CBC">
              <w:rPr>
                <w:rFonts w:cstheme="minorHAnsi"/>
                <w:color w:val="000000"/>
                <w:sz w:val="20"/>
                <w:szCs w:val="20"/>
              </w:rPr>
              <w:t>1</w:t>
            </w:r>
          </w:p>
        </w:tc>
        <w:tc>
          <w:tcPr>
            <w:tcW w:w="841" w:type="dxa"/>
          </w:tcPr>
          <w:p w:rsidR="00D136EF" w:rsidRPr="00B22CBC" w:rsidRDefault="00D136EF" w:rsidP="002A6665">
            <w:pPr>
              <w:jc w:val="center"/>
              <w:cnfStyle w:val="000000000000"/>
              <w:rPr>
                <w:rFonts w:cstheme="minorHAnsi"/>
                <w:color w:val="auto"/>
                <w:sz w:val="20"/>
                <w:szCs w:val="20"/>
                <w:lang w:val="el-GR"/>
              </w:rPr>
            </w:pPr>
            <w:r w:rsidRPr="00B22CBC">
              <w:rPr>
                <w:rFonts w:cstheme="minorHAnsi"/>
                <w:color w:val="auto"/>
                <w:sz w:val="20"/>
                <w:szCs w:val="20"/>
                <w:lang w:val="el-GR"/>
              </w:rPr>
              <w:t>136,66</w:t>
            </w:r>
          </w:p>
        </w:tc>
      </w:tr>
    </w:tbl>
    <w:p w:rsidR="00D136EF" w:rsidRDefault="00D136EF" w:rsidP="0093569E">
      <w:pPr>
        <w:rPr>
          <w:b/>
          <w:sz w:val="24"/>
        </w:rPr>
      </w:pPr>
    </w:p>
    <w:p w:rsidR="001520F0" w:rsidRDefault="001520F0" w:rsidP="0093569E">
      <w:pPr>
        <w:rPr>
          <w:b/>
          <w:sz w:val="24"/>
          <w:lang w:val="el-GR"/>
        </w:rPr>
      </w:pPr>
    </w:p>
    <w:p w:rsidR="001520F0" w:rsidRDefault="001520F0" w:rsidP="0093569E">
      <w:pPr>
        <w:rPr>
          <w:b/>
          <w:sz w:val="24"/>
          <w:lang w:val="el-GR"/>
        </w:rPr>
      </w:pPr>
    </w:p>
    <w:p w:rsidR="00C213D3" w:rsidRDefault="00C213D3" w:rsidP="0093569E">
      <w:pPr>
        <w:rPr>
          <w:b/>
          <w:sz w:val="24"/>
          <w:lang w:val="el-GR"/>
        </w:rPr>
      </w:pPr>
    </w:p>
    <w:p w:rsidR="00C213D3" w:rsidRDefault="00C213D3" w:rsidP="0093569E">
      <w:pPr>
        <w:rPr>
          <w:b/>
          <w:sz w:val="24"/>
          <w:lang w:val="el-GR"/>
        </w:rPr>
      </w:pPr>
    </w:p>
    <w:p w:rsidR="001520F0" w:rsidRPr="001520F0" w:rsidRDefault="001520F0" w:rsidP="0093569E">
      <w:pPr>
        <w:rPr>
          <w:b/>
          <w:sz w:val="24"/>
          <w:lang w:val="el-GR"/>
        </w:rPr>
      </w:pPr>
    </w:p>
    <w:tbl>
      <w:tblPr>
        <w:tblStyle w:val="-4"/>
        <w:tblW w:w="9735" w:type="dxa"/>
        <w:tblInd w:w="-459" w:type="dxa"/>
        <w:tblLook w:val="04A0"/>
      </w:tblPr>
      <w:tblGrid>
        <w:gridCol w:w="1550"/>
        <w:gridCol w:w="826"/>
        <w:gridCol w:w="1048"/>
        <w:gridCol w:w="1046"/>
        <w:gridCol w:w="836"/>
        <w:gridCol w:w="826"/>
        <w:gridCol w:w="1056"/>
        <w:gridCol w:w="885"/>
        <w:gridCol w:w="836"/>
        <w:gridCol w:w="826"/>
      </w:tblGrid>
      <w:tr w:rsidR="00D136EF" w:rsidRPr="004A3B9A" w:rsidTr="005D760B">
        <w:trPr>
          <w:cnfStyle w:val="100000000000"/>
          <w:trHeight w:val="271"/>
        </w:trPr>
        <w:tc>
          <w:tcPr>
            <w:cnfStyle w:val="001000000000"/>
            <w:tcW w:w="9733" w:type="dxa"/>
            <w:gridSpan w:val="10"/>
          </w:tcPr>
          <w:p w:rsidR="00D136EF" w:rsidRPr="00BE7D06" w:rsidRDefault="00BE7D06" w:rsidP="00BE7D06">
            <w:pPr>
              <w:rPr>
                <w:b w:val="0"/>
                <w:sz w:val="24"/>
                <w:lang w:val="el-GR"/>
              </w:rPr>
            </w:pPr>
            <w:r w:rsidRPr="007F33FE">
              <w:rPr>
                <w:rFonts w:ascii="Arial" w:hAnsi="Arial" w:cs="Arial"/>
                <w:sz w:val="24"/>
                <w:lang w:val="el-GR"/>
              </w:rPr>
              <w:t>Πίνακας 4.</w:t>
            </w:r>
            <w:r>
              <w:rPr>
                <w:rFonts w:ascii="Arial" w:hAnsi="Arial" w:cs="Arial"/>
                <w:sz w:val="24"/>
                <w:lang w:val="el-GR"/>
              </w:rPr>
              <w:t>8</w:t>
            </w:r>
            <w:r w:rsidRPr="007F33FE">
              <w:rPr>
                <w:rFonts w:ascii="Arial" w:hAnsi="Arial" w:cs="Arial"/>
                <w:sz w:val="24"/>
                <w:lang w:val="el-GR"/>
              </w:rPr>
              <w:t>:</w:t>
            </w:r>
            <w:r>
              <w:rPr>
                <w:rFonts w:ascii="Arial" w:hAnsi="Arial" w:cs="Arial"/>
                <w:sz w:val="24"/>
                <w:lang w:val="el-GR"/>
              </w:rPr>
              <w:t xml:space="preserve"> </w:t>
            </w:r>
            <w:r w:rsidRPr="00BE7D06">
              <w:rPr>
                <w:color w:val="auto"/>
                <w:sz w:val="24"/>
                <w:lang w:val="el-GR"/>
              </w:rPr>
              <w:t>Κ</w:t>
            </w:r>
            <w:r w:rsidR="00D136EF" w:rsidRPr="00D136EF">
              <w:rPr>
                <w:rFonts w:cstheme="minorHAnsi"/>
                <w:bCs w:val="0"/>
                <w:color w:val="000000"/>
                <w:sz w:val="24"/>
                <w:szCs w:val="20"/>
                <w:lang w:val="el-GR"/>
              </w:rPr>
              <w:t>ινητικά μοντέλα απομάκρυνσης Αρσενικού (</w:t>
            </w:r>
            <w:r w:rsidR="00D136EF" w:rsidRPr="00D136EF">
              <w:rPr>
                <w:rFonts w:cstheme="minorHAnsi"/>
                <w:bCs w:val="0"/>
                <w:color w:val="000000"/>
                <w:sz w:val="24"/>
                <w:szCs w:val="20"/>
              </w:rPr>
              <w:t>As</w:t>
            </w:r>
            <w:r w:rsidR="00D136EF" w:rsidRPr="00D136EF">
              <w:rPr>
                <w:rFonts w:cstheme="minorHAnsi"/>
                <w:bCs w:val="0"/>
                <w:color w:val="000000"/>
                <w:sz w:val="24"/>
                <w:szCs w:val="20"/>
                <w:vertAlign w:val="superscript"/>
                <w:lang w:val="el-GR"/>
              </w:rPr>
              <w:t>5+</w:t>
            </w:r>
            <w:r w:rsidR="00D136EF" w:rsidRPr="00D136EF">
              <w:rPr>
                <w:rFonts w:cstheme="minorHAnsi"/>
                <w:bCs w:val="0"/>
                <w:color w:val="000000"/>
                <w:sz w:val="24"/>
                <w:szCs w:val="20"/>
                <w:lang w:val="el-GR"/>
              </w:rPr>
              <w:t>)</w:t>
            </w:r>
          </w:p>
        </w:tc>
      </w:tr>
      <w:tr w:rsidR="00344C47" w:rsidRPr="00C467AB" w:rsidTr="005D760B">
        <w:trPr>
          <w:cnfStyle w:val="000000100000"/>
          <w:trHeight w:val="262"/>
        </w:trPr>
        <w:tc>
          <w:tcPr>
            <w:cnfStyle w:val="001000000000"/>
            <w:tcW w:w="2303" w:type="dxa"/>
            <w:gridSpan w:val="2"/>
          </w:tcPr>
          <w:p w:rsidR="00D136EF" w:rsidRPr="00C467AB" w:rsidRDefault="00D136EF" w:rsidP="00734D83">
            <w:pPr>
              <w:rPr>
                <w:rFonts w:cstheme="minorHAnsi"/>
                <w:szCs w:val="20"/>
                <w:lang w:val="el-GR"/>
              </w:rPr>
            </w:pPr>
          </w:p>
        </w:tc>
        <w:tc>
          <w:tcPr>
            <w:tcW w:w="3800" w:type="dxa"/>
            <w:gridSpan w:val="4"/>
          </w:tcPr>
          <w:p w:rsidR="00D136EF" w:rsidRPr="00C467AB" w:rsidRDefault="00D136EF" w:rsidP="00734D83">
            <w:pPr>
              <w:jc w:val="center"/>
              <w:cnfStyle w:val="000000100000"/>
              <w:rPr>
                <w:rFonts w:cstheme="minorHAnsi"/>
                <w:b/>
                <w:bCs/>
                <w:color w:val="000000"/>
                <w:szCs w:val="20"/>
              </w:rPr>
            </w:pPr>
            <w:r w:rsidRPr="00C467AB">
              <w:rPr>
                <w:rFonts w:cstheme="minorHAnsi"/>
                <w:b/>
                <w:bCs/>
                <w:color w:val="000000"/>
                <w:szCs w:val="20"/>
              </w:rPr>
              <w:t>Ψευδό 1</w:t>
            </w:r>
            <w:r w:rsidRPr="00C467AB">
              <w:rPr>
                <w:rFonts w:cstheme="minorHAnsi"/>
                <w:b/>
                <w:bCs/>
                <w:color w:val="000000"/>
                <w:szCs w:val="20"/>
                <w:vertAlign w:val="superscript"/>
              </w:rPr>
              <w:t>ης</w:t>
            </w:r>
            <w:r w:rsidRPr="00C467AB">
              <w:rPr>
                <w:rFonts w:cstheme="minorHAnsi"/>
                <w:b/>
                <w:bCs/>
                <w:color w:val="000000"/>
                <w:szCs w:val="20"/>
              </w:rPr>
              <w:t>-τάξης</w:t>
            </w:r>
          </w:p>
        </w:tc>
        <w:tc>
          <w:tcPr>
            <w:tcW w:w="3630" w:type="dxa"/>
            <w:gridSpan w:val="4"/>
          </w:tcPr>
          <w:p w:rsidR="00D136EF" w:rsidRPr="00C467AB" w:rsidRDefault="00D136EF" w:rsidP="00734D83">
            <w:pPr>
              <w:jc w:val="center"/>
              <w:cnfStyle w:val="000000100000"/>
              <w:rPr>
                <w:rFonts w:cstheme="minorHAnsi"/>
                <w:b/>
                <w:bCs/>
                <w:color w:val="000000"/>
                <w:szCs w:val="20"/>
              </w:rPr>
            </w:pPr>
            <w:r w:rsidRPr="00C467AB">
              <w:rPr>
                <w:rFonts w:cstheme="minorHAnsi"/>
                <w:b/>
                <w:bCs/>
                <w:color w:val="000000"/>
                <w:szCs w:val="20"/>
              </w:rPr>
              <w:t>Ψευδό 2</w:t>
            </w:r>
            <w:r w:rsidRPr="00C467AB">
              <w:rPr>
                <w:rFonts w:cstheme="minorHAnsi"/>
                <w:b/>
                <w:bCs/>
                <w:color w:val="000000"/>
                <w:szCs w:val="20"/>
                <w:vertAlign w:val="superscript"/>
              </w:rPr>
              <w:t>ης</w:t>
            </w:r>
            <w:r w:rsidRPr="00C467AB">
              <w:rPr>
                <w:rFonts w:cstheme="minorHAnsi"/>
                <w:b/>
                <w:bCs/>
                <w:color w:val="000000"/>
                <w:szCs w:val="20"/>
              </w:rPr>
              <w:t>-τάξης</w:t>
            </w:r>
          </w:p>
        </w:tc>
      </w:tr>
      <w:tr w:rsidR="00344C47" w:rsidRPr="00C467AB" w:rsidTr="005D760B">
        <w:trPr>
          <w:trHeight w:val="252"/>
        </w:trPr>
        <w:tc>
          <w:tcPr>
            <w:cnfStyle w:val="001000000000"/>
            <w:tcW w:w="1467" w:type="dxa"/>
          </w:tcPr>
          <w:p w:rsidR="00D136EF" w:rsidRPr="00C467AB" w:rsidRDefault="00D136EF" w:rsidP="00734D83">
            <w:pPr>
              <w:rPr>
                <w:rFonts w:cstheme="minorHAnsi"/>
                <w:b w:val="0"/>
                <w:bCs w:val="0"/>
                <w:color w:val="000000"/>
              </w:rPr>
            </w:pPr>
            <w:r w:rsidRPr="00C467AB">
              <w:rPr>
                <w:rFonts w:cstheme="minorHAnsi"/>
                <w:b w:val="0"/>
                <w:bCs w:val="0"/>
                <w:color w:val="000000"/>
              </w:rPr>
              <w:t>Sample RH</w:t>
            </w:r>
          </w:p>
        </w:tc>
        <w:tc>
          <w:tcPr>
            <w:tcW w:w="837" w:type="dxa"/>
          </w:tcPr>
          <w:p w:rsidR="00D136EF" w:rsidRPr="00C467AB" w:rsidRDefault="001B3DB6" w:rsidP="00734D83">
            <w:pPr>
              <w:jc w:val="center"/>
              <w:cnfStyle w:val="000000000000"/>
              <w:rPr>
                <w:rFonts w:cstheme="minorHAnsi"/>
                <w:b/>
                <w:color w:val="auto"/>
                <w:szCs w:val="20"/>
              </w:rPr>
            </w:pPr>
            <w:r>
              <w:rPr>
                <w:rFonts w:cstheme="minorHAnsi"/>
                <w:b/>
                <w:color w:val="auto"/>
                <w:sz w:val="18"/>
                <w:szCs w:val="20"/>
              </w:rPr>
              <w:t>q</w:t>
            </w:r>
            <w:r w:rsidRPr="001B3DB6">
              <w:rPr>
                <w:rFonts w:cstheme="minorHAnsi"/>
                <w:b/>
                <w:color w:val="auto"/>
                <w:sz w:val="18"/>
                <w:szCs w:val="20"/>
                <w:vertAlign w:val="subscript"/>
              </w:rPr>
              <w:t>exp</w:t>
            </w:r>
          </w:p>
        </w:tc>
        <w:tc>
          <w:tcPr>
            <w:tcW w:w="1059" w:type="dxa"/>
          </w:tcPr>
          <w:p w:rsidR="00D136EF" w:rsidRPr="00C467AB" w:rsidRDefault="00D136EF" w:rsidP="00734D83">
            <w:pPr>
              <w:jc w:val="center"/>
              <w:cnfStyle w:val="000000000000"/>
              <w:rPr>
                <w:rFonts w:cstheme="minorHAnsi"/>
                <w:b/>
                <w:bCs/>
                <w:color w:val="000000"/>
                <w:sz w:val="20"/>
                <w:szCs w:val="20"/>
              </w:rPr>
            </w:pPr>
            <w:r w:rsidRPr="00C467AB">
              <w:rPr>
                <w:rFonts w:cstheme="minorHAnsi"/>
                <w:b/>
                <w:bCs/>
                <w:color w:val="000000"/>
                <w:sz w:val="20"/>
                <w:szCs w:val="20"/>
              </w:rPr>
              <w:t>a</w:t>
            </w:r>
          </w:p>
        </w:tc>
        <w:tc>
          <w:tcPr>
            <w:tcW w:w="1067" w:type="dxa"/>
          </w:tcPr>
          <w:p w:rsidR="00D136EF" w:rsidRPr="00C467AB" w:rsidRDefault="00D136EF" w:rsidP="00734D83">
            <w:pPr>
              <w:jc w:val="center"/>
              <w:cnfStyle w:val="000000000000"/>
              <w:rPr>
                <w:rFonts w:cstheme="minorHAnsi"/>
                <w:b/>
                <w:bCs/>
                <w:color w:val="000000"/>
                <w:sz w:val="20"/>
                <w:szCs w:val="20"/>
              </w:rPr>
            </w:pPr>
            <w:r w:rsidRPr="00C467AB">
              <w:rPr>
                <w:rFonts w:cstheme="minorHAnsi"/>
                <w:b/>
                <w:bCs/>
                <w:color w:val="000000"/>
                <w:sz w:val="20"/>
                <w:szCs w:val="20"/>
              </w:rPr>
              <w:t>b</w:t>
            </w:r>
          </w:p>
        </w:tc>
        <w:tc>
          <w:tcPr>
            <w:tcW w:w="837" w:type="dxa"/>
          </w:tcPr>
          <w:p w:rsidR="00D136EF" w:rsidRPr="00C467AB" w:rsidRDefault="00D136EF" w:rsidP="00734D83">
            <w:pPr>
              <w:jc w:val="center"/>
              <w:cnfStyle w:val="000000000000"/>
              <w:rPr>
                <w:rFonts w:cstheme="minorHAnsi"/>
                <w:b/>
                <w:bCs/>
                <w:color w:val="000000"/>
                <w:sz w:val="20"/>
                <w:szCs w:val="20"/>
              </w:rPr>
            </w:pPr>
            <w:r w:rsidRPr="00C467AB">
              <w:rPr>
                <w:rFonts w:cstheme="minorHAnsi"/>
                <w:b/>
                <w:bCs/>
                <w:color w:val="000000"/>
                <w:sz w:val="20"/>
                <w:szCs w:val="20"/>
              </w:rPr>
              <w:t>R²</w:t>
            </w:r>
          </w:p>
        </w:tc>
        <w:tc>
          <w:tcPr>
            <w:tcW w:w="837" w:type="dxa"/>
          </w:tcPr>
          <w:p w:rsidR="00D136EF" w:rsidRPr="00C467AB" w:rsidRDefault="00D136EF" w:rsidP="00734D83">
            <w:pPr>
              <w:jc w:val="center"/>
              <w:cnfStyle w:val="000000000000"/>
              <w:rPr>
                <w:rFonts w:cstheme="minorHAnsi"/>
                <w:b/>
                <w:bCs/>
                <w:color w:val="000000"/>
                <w:sz w:val="20"/>
                <w:szCs w:val="20"/>
              </w:rPr>
            </w:pPr>
            <w:r w:rsidRPr="00C467AB">
              <w:rPr>
                <w:rFonts w:cstheme="minorHAnsi"/>
                <w:b/>
                <w:bCs/>
                <w:color w:val="000000"/>
                <w:sz w:val="20"/>
                <w:szCs w:val="20"/>
              </w:rPr>
              <w:t>Q1</w:t>
            </w:r>
          </w:p>
        </w:tc>
        <w:tc>
          <w:tcPr>
            <w:tcW w:w="1067" w:type="dxa"/>
          </w:tcPr>
          <w:p w:rsidR="00D136EF" w:rsidRPr="00C467AB" w:rsidRDefault="00D136EF" w:rsidP="00734D83">
            <w:pPr>
              <w:jc w:val="center"/>
              <w:cnfStyle w:val="000000000000"/>
              <w:rPr>
                <w:rFonts w:cstheme="minorHAnsi"/>
                <w:b/>
                <w:bCs/>
                <w:color w:val="000000"/>
                <w:sz w:val="20"/>
                <w:szCs w:val="20"/>
              </w:rPr>
            </w:pPr>
            <w:r w:rsidRPr="00C467AB">
              <w:rPr>
                <w:rFonts w:cstheme="minorHAnsi"/>
                <w:b/>
                <w:bCs/>
                <w:color w:val="000000"/>
                <w:sz w:val="20"/>
                <w:szCs w:val="20"/>
              </w:rPr>
              <w:t>a</w:t>
            </w:r>
          </w:p>
        </w:tc>
        <w:tc>
          <w:tcPr>
            <w:tcW w:w="890" w:type="dxa"/>
          </w:tcPr>
          <w:p w:rsidR="00D136EF" w:rsidRPr="00C467AB" w:rsidRDefault="00D136EF" w:rsidP="00734D83">
            <w:pPr>
              <w:jc w:val="center"/>
              <w:cnfStyle w:val="000000000000"/>
              <w:rPr>
                <w:rFonts w:cstheme="minorHAnsi"/>
                <w:b/>
                <w:bCs/>
                <w:color w:val="000000"/>
                <w:sz w:val="20"/>
                <w:szCs w:val="20"/>
              </w:rPr>
            </w:pPr>
            <w:r w:rsidRPr="00C467AB">
              <w:rPr>
                <w:rFonts w:cstheme="minorHAnsi"/>
                <w:b/>
                <w:bCs/>
                <w:color w:val="000000"/>
                <w:sz w:val="20"/>
                <w:szCs w:val="20"/>
              </w:rPr>
              <w:t>b</w:t>
            </w:r>
          </w:p>
        </w:tc>
        <w:tc>
          <w:tcPr>
            <w:tcW w:w="837" w:type="dxa"/>
          </w:tcPr>
          <w:p w:rsidR="00D136EF" w:rsidRPr="00C467AB" w:rsidRDefault="00D136EF" w:rsidP="00734D83">
            <w:pPr>
              <w:jc w:val="center"/>
              <w:cnfStyle w:val="000000000000"/>
              <w:rPr>
                <w:rFonts w:cstheme="minorHAnsi"/>
                <w:b/>
                <w:bCs/>
                <w:color w:val="000000"/>
                <w:sz w:val="20"/>
                <w:szCs w:val="20"/>
              </w:rPr>
            </w:pPr>
            <w:r w:rsidRPr="00C467AB">
              <w:rPr>
                <w:rFonts w:cstheme="minorHAnsi"/>
                <w:b/>
                <w:bCs/>
                <w:color w:val="000000"/>
                <w:sz w:val="20"/>
                <w:szCs w:val="20"/>
              </w:rPr>
              <w:t>R²</w:t>
            </w:r>
          </w:p>
        </w:tc>
        <w:tc>
          <w:tcPr>
            <w:tcW w:w="837" w:type="dxa"/>
          </w:tcPr>
          <w:p w:rsidR="00D136EF" w:rsidRPr="00C467AB" w:rsidRDefault="00D136EF" w:rsidP="00734D83">
            <w:pPr>
              <w:jc w:val="center"/>
              <w:cnfStyle w:val="000000000000"/>
              <w:rPr>
                <w:rFonts w:cstheme="minorHAnsi"/>
                <w:b/>
                <w:bCs/>
                <w:color w:val="000000"/>
                <w:sz w:val="20"/>
                <w:szCs w:val="20"/>
              </w:rPr>
            </w:pPr>
            <w:r w:rsidRPr="00C467AB">
              <w:rPr>
                <w:rFonts w:cstheme="minorHAnsi"/>
                <w:b/>
                <w:bCs/>
                <w:color w:val="000000"/>
                <w:sz w:val="20"/>
                <w:szCs w:val="20"/>
              </w:rPr>
              <w:t>Q2</w:t>
            </w:r>
          </w:p>
        </w:tc>
      </w:tr>
      <w:tr w:rsidR="00344C47" w:rsidRPr="00D136EF" w:rsidTr="005D760B">
        <w:trPr>
          <w:cnfStyle w:val="000000100000"/>
          <w:trHeight w:val="252"/>
        </w:trPr>
        <w:tc>
          <w:tcPr>
            <w:cnfStyle w:val="001000000000"/>
            <w:tcW w:w="1467" w:type="dxa"/>
          </w:tcPr>
          <w:p w:rsidR="00D136EF" w:rsidRPr="00D136EF" w:rsidRDefault="00D136EF" w:rsidP="00734D83">
            <w:pPr>
              <w:rPr>
                <w:rFonts w:cstheme="minorHAnsi"/>
                <w:b w:val="0"/>
                <w:color w:val="000000"/>
              </w:rPr>
            </w:pPr>
            <w:r w:rsidRPr="00D136EF">
              <w:rPr>
                <w:rFonts w:cstheme="minorHAnsi"/>
                <w:b w:val="0"/>
                <w:bCs w:val="0"/>
                <w:color w:val="000000"/>
              </w:rPr>
              <w:t>RH400</w:t>
            </w:r>
          </w:p>
        </w:tc>
        <w:tc>
          <w:tcPr>
            <w:tcW w:w="837" w:type="dxa"/>
          </w:tcPr>
          <w:p w:rsidR="00D136EF" w:rsidRPr="00D136EF" w:rsidRDefault="00D136EF" w:rsidP="002A6665">
            <w:pPr>
              <w:jc w:val="center"/>
              <w:cnfStyle w:val="000000100000"/>
              <w:rPr>
                <w:rFonts w:cstheme="minorHAnsi"/>
                <w:color w:val="auto"/>
                <w:sz w:val="20"/>
                <w:szCs w:val="20"/>
                <w:lang w:val="el-GR"/>
              </w:rPr>
            </w:pPr>
            <w:r w:rsidRPr="00D136EF">
              <w:rPr>
                <w:rFonts w:cstheme="minorHAnsi"/>
                <w:color w:val="auto"/>
                <w:sz w:val="20"/>
                <w:szCs w:val="20"/>
                <w:lang w:val="el-GR"/>
              </w:rPr>
              <w:t>7,</w:t>
            </w:r>
            <w:r w:rsidR="00B15E1D">
              <w:rPr>
                <w:rFonts w:cstheme="minorHAnsi"/>
                <w:color w:val="auto"/>
                <w:sz w:val="20"/>
                <w:szCs w:val="20"/>
                <w:lang w:val="el-GR"/>
              </w:rPr>
              <w:t>3</w:t>
            </w:r>
          </w:p>
        </w:tc>
        <w:tc>
          <w:tcPr>
            <w:tcW w:w="1059" w:type="dxa"/>
            <w:vAlign w:val="bottom"/>
          </w:tcPr>
          <w:p w:rsidR="00D136EF" w:rsidRPr="00344C47" w:rsidRDefault="00344C47" w:rsidP="002A6665">
            <w:pPr>
              <w:jc w:val="center"/>
              <w:cnfStyle w:val="000000100000"/>
              <w:rPr>
                <w:rFonts w:cstheme="minorHAnsi"/>
                <w:color w:val="000000"/>
                <w:sz w:val="20"/>
                <w:szCs w:val="20"/>
                <w:lang w:val="el-GR"/>
              </w:rPr>
            </w:pPr>
            <w:r>
              <w:rPr>
                <w:rFonts w:cstheme="minorHAnsi"/>
                <w:color w:val="000000"/>
                <w:sz w:val="20"/>
                <w:szCs w:val="20"/>
                <w:lang w:val="el-GR"/>
              </w:rPr>
              <w:t>7,1551</w:t>
            </w:r>
          </w:p>
        </w:tc>
        <w:tc>
          <w:tcPr>
            <w:tcW w:w="1067" w:type="dxa"/>
            <w:vAlign w:val="bottom"/>
          </w:tcPr>
          <w:p w:rsidR="00D136EF" w:rsidRPr="00D136EF" w:rsidRDefault="00344C47" w:rsidP="002A6665">
            <w:pPr>
              <w:jc w:val="center"/>
              <w:cnfStyle w:val="000000100000"/>
              <w:rPr>
                <w:rFonts w:cstheme="minorHAnsi"/>
                <w:color w:val="000000"/>
                <w:sz w:val="20"/>
                <w:szCs w:val="20"/>
              </w:rPr>
            </w:pPr>
            <w:r>
              <w:rPr>
                <w:rFonts w:cstheme="minorHAnsi"/>
                <w:color w:val="000000"/>
                <w:sz w:val="20"/>
                <w:szCs w:val="20"/>
              </w:rPr>
              <w:t>0,</w:t>
            </w:r>
            <w:r>
              <w:rPr>
                <w:rFonts w:cstheme="minorHAnsi"/>
                <w:color w:val="000000"/>
                <w:sz w:val="20"/>
                <w:szCs w:val="20"/>
                <w:lang w:val="el-GR"/>
              </w:rPr>
              <w:t>405</w:t>
            </w:r>
            <w:r w:rsidR="00D136EF" w:rsidRPr="00D136EF">
              <w:rPr>
                <w:rFonts w:cstheme="minorHAnsi"/>
                <w:color w:val="000000"/>
                <w:sz w:val="20"/>
                <w:szCs w:val="20"/>
              </w:rPr>
              <w:t>9</w:t>
            </w:r>
          </w:p>
        </w:tc>
        <w:tc>
          <w:tcPr>
            <w:tcW w:w="837" w:type="dxa"/>
            <w:vAlign w:val="bottom"/>
          </w:tcPr>
          <w:p w:rsidR="00D136EF" w:rsidRPr="00344C47" w:rsidRDefault="00D136EF" w:rsidP="002A6665">
            <w:pPr>
              <w:jc w:val="center"/>
              <w:cnfStyle w:val="000000100000"/>
              <w:rPr>
                <w:rFonts w:cstheme="minorHAnsi"/>
                <w:color w:val="000000"/>
                <w:sz w:val="20"/>
                <w:szCs w:val="20"/>
                <w:lang w:val="el-GR"/>
              </w:rPr>
            </w:pPr>
            <w:r w:rsidRPr="00D136EF">
              <w:rPr>
                <w:rFonts w:cstheme="minorHAnsi"/>
                <w:color w:val="000000"/>
                <w:sz w:val="20"/>
                <w:szCs w:val="20"/>
              </w:rPr>
              <w:t>0,</w:t>
            </w:r>
            <w:r w:rsidR="00344C47">
              <w:rPr>
                <w:rFonts w:cstheme="minorHAnsi"/>
                <w:color w:val="000000"/>
                <w:sz w:val="20"/>
                <w:szCs w:val="20"/>
                <w:lang w:val="el-GR"/>
              </w:rPr>
              <w:t>7173</w:t>
            </w:r>
          </w:p>
        </w:tc>
        <w:tc>
          <w:tcPr>
            <w:tcW w:w="837" w:type="dxa"/>
          </w:tcPr>
          <w:p w:rsidR="00D136EF" w:rsidRPr="00D136EF" w:rsidRDefault="00D136EF" w:rsidP="002A6665">
            <w:pPr>
              <w:jc w:val="center"/>
              <w:cnfStyle w:val="000000100000"/>
              <w:rPr>
                <w:rFonts w:cstheme="minorHAnsi"/>
                <w:color w:val="000000"/>
                <w:sz w:val="20"/>
                <w:szCs w:val="20"/>
                <w:lang w:val="el-GR"/>
              </w:rPr>
            </w:pPr>
            <w:r w:rsidRPr="00D136EF">
              <w:rPr>
                <w:rFonts w:cstheme="minorHAnsi"/>
                <w:color w:val="000000"/>
                <w:sz w:val="20"/>
                <w:szCs w:val="20"/>
              </w:rPr>
              <w:t>9</w:t>
            </w:r>
            <w:r w:rsidRPr="00D136EF">
              <w:rPr>
                <w:rFonts w:cstheme="minorHAnsi"/>
                <w:color w:val="000000"/>
                <w:sz w:val="20"/>
                <w:szCs w:val="20"/>
                <w:lang w:val="el-GR"/>
              </w:rPr>
              <w:t>,32</w:t>
            </w:r>
          </w:p>
        </w:tc>
        <w:tc>
          <w:tcPr>
            <w:tcW w:w="1067" w:type="dxa"/>
            <w:vAlign w:val="bottom"/>
          </w:tcPr>
          <w:p w:rsidR="00D136EF" w:rsidRPr="00344C47" w:rsidRDefault="00344C47" w:rsidP="002A6665">
            <w:pPr>
              <w:jc w:val="center"/>
              <w:cnfStyle w:val="000000100000"/>
              <w:rPr>
                <w:rFonts w:cstheme="minorHAnsi"/>
                <w:color w:val="000000"/>
                <w:sz w:val="20"/>
                <w:szCs w:val="20"/>
                <w:lang w:val="el-GR"/>
              </w:rPr>
            </w:pPr>
            <w:r>
              <w:rPr>
                <w:rFonts w:cstheme="minorHAnsi"/>
                <w:color w:val="000000"/>
                <w:sz w:val="20"/>
                <w:szCs w:val="20"/>
                <w:lang w:val="el-GR"/>
              </w:rPr>
              <w:t>7,3458</w:t>
            </w:r>
          </w:p>
        </w:tc>
        <w:tc>
          <w:tcPr>
            <w:tcW w:w="890" w:type="dxa"/>
            <w:vAlign w:val="bottom"/>
          </w:tcPr>
          <w:p w:rsidR="00D136EF" w:rsidRPr="00344C47" w:rsidRDefault="00344C47" w:rsidP="002A6665">
            <w:pPr>
              <w:jc w:val="center"/>
              <w:cnfStyle w:val="000000100000"/>
              <w:rPr>
                <w:rFonts w:cstheme="minorHAnsi"/>
                <w:color w:val="000000"/>
                <w:sz w:val="20"/>
                <w:szCs w:val="20"/>
                <w:lang w:val="el-GR"/>
              </w:rPr>
            </w:pPr>
            <w:r>
              <w:rPr>
                <w:rFonts w:cstheme="minorHAnsi"/>
                <w:color w:val="000000"/>
                <w:sz w:val="20"/>
                <w:szCs w:val="20"/>
                <w:lang w:val="el-GR"/>
              </w:rPr>
              <w:t>0,9503</w:t>
            </w:r>
          </w:p>
        </w:tc>
        <w:tc>
          <w:tcPr>
            <w:tcW w:w="837" w:type="dxa"/>
            <w:vAlign w:val="bottom"/>
          </w:tcPr>
          <w:p w:rsidR="00D136EF" w:rsidRPr="00344C47" w:rsidRDefault="00344C47" w:rsidP="002A6665">
            <w:pPr>
              <w:jc w:val="center"/>
              <w:cnfStyle w:val="000000100000"/>
              <w:rPr>
                <w:rFonts w:cstheme="minorHAnsi"/>
                <w:color w:val="000000"/>
                <w:sz w:val="20"/>
                <w:szCs w:val="20"/>
                <w:lang w:val="el-GR"/>
              </w:rPr>
            </w:pPr>
            <w:r>
              <w:rPr>
                <w:rFonts w:cstheme="minorHAnsi"/>
                <w:color w:val="000000"/>
                <w:sz w:val="20"/>
                <w:szCs w:val="20"/>
                <w:lang w:val="el-GR"/>
              </w:rPr>
              <w:t>0,7188</w:t>
            </w:r>
          </w:p>
        </w:tc>
        <w:tc>
          <w:tcPr>
            <w:tcW w:w="837" w:type="dxa"/>
          </w:tcPr>
          <w:p w:rsidR="00D136EF" w:rsidRPr="00D136EF" w:rsidRDefault="00D136EF" w:rsidP="002A6665">
            <w:pPr>
              <w:jc w:val="center"/>
              <w:cnfStyle w:val="000000100000"/>
              <w:rPr>
                <w:rFonts w:cstheme="minorHAnsi"/>
                <w:color w:val="000000"/>
                <w:sz w:val="20"/>
                <w:szCs w:val="20"/>
                <w:lang w:val="el-GR"/>
              </w:rPr>
            </w:pPr>
            <w:r w:rsidRPr="00D136EF">
              <w:rPr>
                <w:rFonts w:cstheme="minorHAnsi"/>
                <w:color w:val="000000"/>
                <w:sz w:val="20"/>
                <w:szCs w:val="20"/>
                <w:lang w:val="el-GR"/>
              </w:rPr>
              <w:t>9,25</w:t>
            </w:r>
          </w:p>
        </w:tc>
      </w:tr>
      <w:tr w:rsidR="00344C47" w:rsidRPr="00D136EF" w:rsidTr="005D760B">
        <w:trPr>
          <w:trHeight w:val="252"/>
        </w:trPr>
        <w:tc>
          <w:tcPr>
            <w:cnfStyle w:val="001000000000"/>
            <w:tcW w:w="1467" w:type="dxa"/>
          </w:tcPr>
          <w:p w:rsidR="00D136EF" w:rsidRPr="00D136EF" w:rsidRDefault="00D136EF" w:rsidP="00734D83">
            <w:pPr>
              <w:rPr>
                <w:rFonts w:cstheme="minorHAnsi"/>
                <w:b w:val="0"/>
                <w:color w:val="000000"/>
              </w:rPr>
            </w:pPr>
            <w:r w:rsidRPr="00D136EF">
              <w:rPr>
                <w:rFonts w:cstheme="minorHAnsi"/>
                <w:b w:val="0"/>
                <w:bCs w:val="0"/>
                <w:color w:val="000000"/>
              </w:rPr>
              <w:t>RH600</w:t>
            </w:r>
          </w:p>
        </w:tc>
        <w:tc>
          <w:tcPr>
            <w:tcW w:w="837" w:type="dxa"/>
          </w:tcPr>
          <w:p w:rsidR="00D136EF" w:rsidRPr="00D136EF" w:rsidRDefault="00B15E1D" w:rsidP="002A6665">
            <w:pPr>
              <w:jc w:val="center"/>
              <w:cnfStyle w:val="000000000000"/>
              <w:rPr>
                <w:rFonts w:cstheme="minorHAnsi"/>
                <w:color w:val="auto"/>
                <w:sz w:val="20"/>
                <w:szCs w:val="20"/>
                <w:lang w:val="el-GR"/>
              </w:rPr>
            </w:pPr>
            <w:r>
              <w:rPr>
                <w:rFonts w:cstheme="minorHAnsi"/>
                <w:color w:val="auto"/>
                <w:sz w:val="20"/>
                <w:szCs w:val="20"/>
                <w:lang w:val="el-GR"/>
              </w:rPr>
              <w:t>4,3</w:t>
            </w:r>
            <w:r w:rsidR="00D136EF" w:rsidRPr="00D136EF">
              <w:rPr>
                <w:rFonts w:cstheme="minorHAnsi"/>
                <w:color w:val="auto"/>
                <w:sz w:val="20"/>
                <w:szCs w:val="20"/>
                <w:lang w:val="el-GR"/>
              </w:rPr>
              <w:t>8</w:t>
            </w:r>
          </w:p>
        </w:tc>
        <w:tc>
          <w:tcPr>
            <w:tcW w:w="1059" w:type="dxa"/>
            <w:vAlign w:val="bottom"/>
          </w:tcPr>
          <w:p w:rsidR="00D136EF" w:rsidRPr="00344C47" w:rsidRDefault="00344C47" w:rsidP="002A6665">
            <w:pPr>
              <w:jc w:val="center"/>
              <w:cnfStyle w:val="000000000000"/>
              <w:rPr>
                <w:rFonts w:cstheme="minorHAnsi"/>
                <w:color w:val="000000"/>
                <w:sz w:val="20"/>
                <w:szCs w:val="20"/>
                <w:lang w:val="el-GR"/>
              </w:rPr>
            </w:pPr>
            <w:r>
              <w:rPr>
                <w:rFonts w:cstheme="minorHAnsi"/>
                <w:color w:val="000000"/>
                <w:sz w:val="20"/>
                <w:szCs w:val="20"/>
                <w:lang w:val="el-GR"/>
              </w:rPr>
              <w:t>6,4350</w:t>
            </w:r>
          </w:p>
        </w:tc>
        <w:tc>
          <w:tcPr>
            <w:tcW w:w="1067" w:type="dxa"/>
            <w:vAlign w:val="bottom"/>
          </w:tcPr>
          <w:p w:rsidR="00D136EF" w:rsidRPr="00344C47" w:rsidRDefault="00D136EF" w:rsidP="002A6665">
            <w:pPr>
              <w:jc w:val="center"/>
              <w:cnfStyle w:val="000000000000"/>
              <w:rPr>
                <w:rFonts w:cstheme="minorHAnsi"/>
                <w:color w:val="000000"/>
                <w:sz w:val="20"/>
                <w:szCs w:val="20"/>
                <w:lang w:val="el-GR"/>
              </w:rPr>
            </w:pPr>
            <w:r w:rsidRPr="00D136EF">
              <w:rPr>
                <w:rFonts w:cstheme="minorHAnsi"/>
                <w:color w:val="000000"/>
                <w:sz w:val="20"/>
                <w:szCs w:val="20"/>
              </w:rPr>
              <w:t>0,</w:t>
            </w:r>
            <w:r w:rsidR="00344C47">
              <w:rPr>
                <w:rFonts w:cstheme="minorHAnsi"/>
                <w:color w:val="000000"/>
                <w:sz w:val="20"/>
                <w:szCs w:val="20"/>
                <w:lang w:val="el-GR"/>
              </w:rPr>
              <w:t>8541</w:t>
            </w:r>
          </w:p>
        </w:tc>
        <w:tc>
          <w:tcPr>
            <w:tcW w:w="837" w:type="dxa"/>
            <w:vAlign w:val="bottom"/>
          </w:tcPr>
          <w:p w:rsidR="00D136EF" w:rsidRPr="00344C47" w:rsidRDefault="00D136EF" w:rsidP="002A6665">
            <w:pPr>
              <w:jc w:val="center"/>
              <w:cnfStyle w:val="000000000000"/>
              <w:rPr>
                <w:rFonts w:cstheme="minorHAnsi"/>
                <w:color w:val="000000"/>
                <w:sz w:val="20"/>
                <w:szCs w:val="20"/>
                <w:lang w:val="el-GR"/>
              </w:rPr>
            </w:pPr>
            <w:r w:rsidRPr="00D136EF">
              <w:rPr>
                <w:rFonts w:cstheme="minorHAnsi"/>
                <w:color w:val="000000"/>
                <w:sz w:val="20"/>
                <w:szCs w:val="20"/>
              </w:rPr>
              <w:t>0,</w:t>
            </w:r>
            <w:r w:rsidR="00344C47">
              <w:rPr>
                <w:rFonts w:cstheme="minorHAnsi"/>
                <w:color w:val="000000"/>
                <w:sz w:val="20"/>
                <w:szCs w:val="20"/>
                <w:lang w:val="el-GR"/>
              </w:rPr>
              <w:t>8476</w:t>
            </w:r>
          </w:p>
        </w:tc>
        <w:tc>
          <w:tcPr>
            <w:tcW w:w="837" w:type="dxa"/>
          </w:tcPr>
          <w:p w:rsidR="00D136EF" w:rsidRPr="00D136EF" w:rsidRDefault="00D136EF" w:rsidP="002A6665">
            <w:pPr>
              <w:jc w:val="center"/>
              <w:cnfStyle w:val="000000000000"/>
              <w:rPr>
                <w:rFonts w:cstheme="minorHAnsi"/>
                <w:color w:val="000000"/>
                <w:sz w:val="20"/>
                <w:szCs w:val="20"/>
                <w:lang w:val="el-GR"/>
              </w:rPr>
            </w:pPr>
            <w:r w:rsidRPr="00D136EF">
              <w:rPr>
                <w:rFonts w:cstheme="minorHAnsi"/>
                <w:color w:val="000000"/>
                <w:sz w:val="20"/>
                <w:szCs w:val="20"/>
                <w:lang w:val="el-GR"/>
              </w:rPr>
              <w:t>4,97</w:t>
            </w:r>
          </w:p>
        </w:tc>
        <w:tc>
          <w:tcPr>
            <w:tcW w:w="1067" w:type="dxa"/>
            <w:vAlign w:val="bottom"/>
          </w:tcPr>
          <w:p w:rsidR="00D136EF" w:rsidRPr="00344C47" w:rsidRDefault="00344C47" w:rsidP="002A6665">
            <w:pPr>
              <w:jc w:val="center"/>
              <w:cnfStyle w:val="000000000000"/>
              <w:rPr>
                <w:rFonts w:cstheme="minorHAnsi"/>
                <w:color w:val="000000"/>
                <w:sz w:val="20"/>
                <w:szCs w:val="20"/>
                <w:lang w:val="el-GR"/>
              </w:rPr>
            </w:pPr>
            <w:r>
              <w:rPr>
                <w:rFonts w:cstheme="minorHAnsi"/>
                <w:color w:val="000000"/>
                <w:sz w:val="20"/>
                <w:szCs w:val="20"/>
                <w:lang w:val="el-GR"/>
              </w:rPr>
              <w:t>7,6495</w:t>
            </w:r>
          </w:p>
        </w:tc>
        <w:tc>
          <w:tcPr>
            <w:tcW w:w="890" w:type="dxa"/>
            <w:vAlign w:val="bottom"/>
          </w:tcPr>
          <w:p w:rsidR="00D136EF" w:rsidRPr="00344C47" w:rsidRDefault="00344C47" w:rsidP="002A6665">
            <w:pPr>
              <w:jc w:val="center"/>
              <w:cnfStyle w:val="000000000000"/>
              <w:rPr>
                <w:rFonts w:cstheme="minorHAnsi"/>
                <w:color w:val="000000"/>
                <w:sz w:val="20"/>
                <w:szCs w:val="20"/>
                <w:lang w:val="el-GR"/>
              </w:rPr>
            </w:pPr>
            <w:r>
              <w:rPr>
                <w:rFonts w:cstheme="minorHAnsi"/>
                <w:color w:val="000000"/>
                <w:sz w:val="20"/>
                <w:szCs w:val="20"/>
                <w:lang w:val="el-GR"/>
              </w:rPr>
              <w:t>0,4272</w:t>
            </w:r>
          </w:p>
        </w:tc>
        <w:tc>
          <w:tcPr>
            <w:tcW w:w="837" w:type="dxa"/>
            <w:vAlign w:val="bottom"/>
          </w:tcPr>
          <w:p w:rsidR="00D136EF" w:rsidRPr="00344C47" w:rsidRDefault="00344C47" w:rsidP="002A6665">
            <w:pPr>
              <w:jc w:val="center"/>
              <w:cnfStyle w:val="000000000000"/>
              <w:rPr>
                <w:rFonts w:cstheme="minorHAnsi"/>
                <w:color w:val="000000"/>
                <w:sz w:val="20"/>
                <w:szCs w:val="20"/>
                <w:lang w:val="el-GR"/>
              </w:rPr>
            </w:pPr>
            <w:r>
              <w:rPr>
                <w:rFonts w:cstheme="minorHAnsi"/>
                <w:color w:val="000000"/>
                <w:sz w:val="20"/>
                <w:szCs w:val="20"/>
                <w:lang w:val="el-GR"/>
              </w:rPr>
              <w:t>0,8476</w:t>
            </w:r>
          </w:p>
        </w:tc>
        <w:tc>
          <w:tcPr>
            <w:tcW w:w="837" w:type="dxa"/>
          </w:tcPr>
          <w:p w:rsidR="00D136EF" w:rsidRPr="00D136EF" w:rsidRDefault="00D136EF" w:rsidP="002A6665">
            <w:pPr>
              <w:jc w:val="center"/>
              <w:cnfStyle w:val="000000000000"/>
              <w:rPr>
                <w:rFonts w:cstheme="minorHAnsi"/>
                <w:color w:val="000000"/>
                <w:sz w:val="20"/>
                <w:szCs w:val="20"/>
                <w:lang w:val="el-GR"/>
              </w:rPr>
            </w:pPr>
            <w:r w:rsidRPr="00D136EF">
              <w:rPr>
                <w:rFonts w:cstheme="minorHAnsi"/>
                <w:color w:val="000000"/>
                <w:sz w:val="20"/>
                <w:szCs w:val="20"/>
                <w:lang w:val="el-GR"/>
              </w:rPr>
              <w:t>4,97</w:t>
            </w:r>
          </w:p>
        </w:tc>
      </w:tr>
      <w:tr w:rsidR="00344C47" w:rsidRPr="00D136EF" w:rsidTr="005D760B">
        <w:trPr>
          <w:cnfStyle w:val="000000100000"/>
          <w:trHeight w:val="252"/>
        </w:trPr>
        <w:tc>
          <w:tcPr>
            <w:cnfStyle w:val="001000000000"/>
            <w:tcW w:w="1467" w:type="dxa"/>
          </w:tcPr>
          <w:p w:rsidR="00D136EF" w:rsidRPr="00D136EF" w:rsidRDefault="00D136EF" w:rsidP="00734D83">
            <w:pPr>
              <w:rPr>
                <w:rFonts w:cstheme="minorHAnsi"/>
                <w:b w:val="0"/>
                <w:color w:val="000000"/>
              </w:rPr>
            </w:pPr>
            <w:r w:rsidRPr="00D136EF">
              <w:rPr>
                <w:rFonts w:cstheme="minorHAnsi"/>
                <w:b w:val="0"/>
                <w:bCs w:val="0"/>
                <w:color w:val="000000"/>
              </w:rPr>
              <w:t>RHGO0.1400</w:t>
            </w:r>
          </w:p>
        </w:tc>
        <w:tc>
          <w:tcPr>
            <w:tcW w:w="837" w:type="dxa"/>
          </w:tcPr>
          <w:p w:rsidR="00D136EF" w:rsidRPr="00D136EF" w:rsidRDefault="00D136EF" w:rsidP="002A6665">
            <w:pPr>
              <w:jc w:val="center"/>
              <w:cnfStyle w:val="000000100000"/>
              <w:rPr>
                <w:rFonts w:cstheme="minorHAnsi"/>
                <w:color w:val="auto"/>
                <w:sz w:val="20"/>
                <w:szCs w:val="20"/>
                <w:lang w:val="el-GR"/>
              </w:rPr>
            </w:pPr>
            <w:r w:rsidRPr="00D136EF">
              <w:rPr>
                <w:rFonts w:cstheme="minorHAnsi"/>
                <w:color w:val="auto"/>
                <w:sz w:val="20"/>
                <w:szCs w:val="20"/>
                <w:lang w:val="el-GR"/>
              </w:rPr>
              <w:t>7,4</w:t>
            </w:r>
          </w:p>
        </w:tc>
        <w:tc>
          <w:tcPr>
            <w:tcW w:w="1059" w:type="dxa"/>
            <w:vAlign w:val="bottom"/>
          </w:tcPr>
          <w:p w:rsidR="00D136EF" w:rsidRPr="00344C47" w:rsidRDefault="00D136EF" w:rsidP="002A6665">
            <w:pPr>
              <w:jc w:val="center"/>
              <w:cnfStyle w:val="000000100000"/>
              <w:rPr>
                <w:rFonts w:cstheme="minorHAnsi"/>
                <w:color w:val="000000"/>
                <w:sz w:val="20"/>
                <w:szCs w:val="20"/>
                <w:lang w:val="el-GR"/>
              </w:rPr>
            </w:pPr>
            <w:r w:rsidRPr="00D136EF">
              <w:rPr>
                <w:rFonts w:cstheme="minorHAnsi"/>
                <w:color w:val="000000"/>
                <w:sz w:val="20"/>
                <w:szCs w:val="20"/>
              </w:rPr>
              <w:t>8,750</w:t>
            </w:r>
            <w:r w:rsidR="00344C47">
              <w:rPr>
                <w:rFonts w:cstheme="minorHAnsi"/>
                <w:color w:val="000000"/>
                <w:sz w:val="20"/>
                <w:szCs w:val="20"/>
                <w:lang w:val="el-GR"/>
              </w:rPr>
              <w:t>6</w:t>
            </w:r>
          </w:p>
        </w:tc>
        <w:tc>
          <w:tcPr>
            <w:tcW w:w="1067" w:type="dxa"/>
            <w:vAlign w:val="bottom"/>
          </w:tcPr>
          <w:p w:rsidR="00D136EF" w:rsidRPr="00344C47" w:rsidRDefault="00D136EF" w:rsidP="002A6665">
            <w:pPr>
              <w:jc w:val="center"/>
              <w:cnfStyle w:val="000000100000"/>
              <w:rPr>
                <w:rFonts w:cstheme="minorHAnsi"/>
                <w:color w:val="000000"/>
                <w:sz w:val="20"/>
                <w:szCs w:val="20"/>
                <w:lang w:val="el-GR"/>
              </w:rPr>
            </w:pPr>
            <w:r w:rsidRPr="00D136EF">
              <w:rPr>
                <w:rFonts w:cstheme="minorHAnsi"/>
                <w:color w:val="000000"/>
                <w:sz w:val="20"/>
                <w:szCs w:val="20"/>
              </w:rPr>
              <w:t>0,157</w:t>
            </w:r>
            <w:r w:rsidR="00344C47">
              <w:rPr>
                <w:rFonts w:cstheme="minorHAnsi"/>
                <w:color w:val="000000"/>
                <w:sz w:val="20"/>
                <w:szCs w:val="20"/>
                <w:lang w:val="el-GR"/>
              </w:rPr>
              <w:t>1</w:t>
            </w:r>
          </w:p>
        </w:tc>
        <w:tc>
          <w:tcPr>
            <w:tcW w:w="837" w:type="dxa"/>
            <w:vAlign w:val="bottom"/>
          </w:tcPr>
          <w:p w:rsidR="00D136EF" w:rsidRPr="00344C47" w:rsidRDefault="00D136EF" w:rsidP="002A6665">
            <w:pPr>
              <w:jc w:val="center"/>
              <w:cnfStyle w:val="000000100000"/>
              <w:rPr>
                <w:rFonts w:cstheme="minorHAnsi"/>
                <w:color w:val="000000"/>
                <w:sz w:val="20"/>
                <w:szCs w:val="20"/>
                <w:lang w:val="el-GR"/>
              </w:rPr>
            </w:pPr>
            <w:r w:rsidRPr="00D136EF">
              <w:rPr>
                <w:rFonts w:cstheme="minorHAnsi"/>
                <w:color w:val="000000"/>
                <w:sz w:val="20"/>
                <w:szCs w:val="20"/>
              </w:rPr>
              <w:t>0,94</w:t>
            </w:r>
            <w:r w:rsidR="00344C47">
              <w:rPr>
                <w:rFonts w:cstheme="minorHAnsi"/>
                <w:color w:val="000000"/>
                <w:sz w:val="20"/>
                <w:szCs w:val="20"/>
                <w:lang w:val="el-GR"/>
              </w:rPr>
              <w:t>78</w:t>
            </w:r>
          </w:p>
        </w:tc>
        <w:tc>
          <w:tcPr>
            <w:tcW w:w="837" w:type="dxa"/>
          </w:tcPr>
          <w:p w:rsidR="00D136EF" w:rsidRPr="00D136EF" w:rsidRDefault="00D136EF" w:rsidP="002A6665">
            <w:pPr>
              <w:jc w:val="center"/>
              <w:cnfStyle w:val="000000100000"/>
              <w:rPr>
                <w:rFonts w:cstheme="minorHAnsi"/>
                <w:color w:val="000000"/>
                <w:sz w:val="20"/>
                <w:szCs w:val="20"/>
                <w:lang w:val="el-GR"/>
              </w:rPr>
            </w:pPr>
            <w:r w:rsidRPr="00D136EF">
              <w:rPr>
                <w:rFonts w:cstheme="minorHAnsi"/>
                <w:color w:val="000000"/>
                <w:sz w:val="20"/>
                <w:szCs w:val="20"/>
                <w:lang w:val="el-GR"/>
              </w:rPr>
              <w:t>8,67</w:t>
            </w:r>
          </w:p>
        </w:tc>
        <w:tc>
          <w:tcPr>
            <w:tcW w:w="1067" w:type="dxa"/>
            <w:vAlign w:val="bottom"/>
          </w:tcPr>
          <w:p w:rsidR="00D136EF" w:rsidRPr="00344C47" w:rsidRDefault="00344C47" w:rsidP="002A6665">
            <w:pPr>
              <w:jc w:val="center"/>
              <w:cnfStyle w:val="000000100000"/>
              <w:rPr>
                <w:rFonts w:cstheme="minorHAnsi"/>
                <w:color w:val="000000"/>
                <w:sz w:val="20"/>
                <w:szCs w:val="20"/>
                <w:lang w:val="el-GR"/>
              </w:rPr>
            </w:pPr>
            <w:r>
              <w:rPr>
                <w:rFonts w:cstheme="minorHAnsi"/>
                <w:color w:val="000000"/>
                <w:sz w:val="20"/>
                <w:szCs w:val="20"/>
                <w:lang w:val="el-GR"/>
              </w:rPr>
              <w:t>10,0681</w:t>
            </w:r>
          </w:p>
        </w:tc>
        <w:tc>
          <w:tcPr>
            <w:tcW w:w="890" w:type="dxa"/>
            <w:vAlign w:val="bottom"/>
          </w:tcPr>
          <w:p w:rsidR="00D136EF" w:rsidRPr="00344C47" w:rsidRDefault="00344C47" w:rsidP="002A6665">
            <w:pPr>
              <w:jc w:val="center"/>
              <w:cnfStyle w:val="000000100000"/>
              <w:rPr>
                <w:rFonts w:cstheme="minorHAnsi"/>
                <w:color w:val="000000"/>
                <w:sz w:val="20"/>
                <w:szCs w:val="20"/>
                <w:lang w:val="el-GR"/>
              </w:rPr>
            </w:pPr>
            <w:r>
              <w:rPr>
                <w:rFonts w:cstheme="minorHAnsi"/>
                <w:color w:val="000000"/>
                <w:sz w:val="20"/>
                <w:szCs w:val="20"/>
                <w:lang w:val="el-GR"/>
              </w:rPr>
              <w:t>5,9345</w:t>
            </w:r>
          </w:p>
        </w:tc>
        <w:tc>
          <w:tcPr>
            <w:tcW w:w="837" w:type="dxa"/>
            <w:vAlign w:val="bottom"/>
          </w:tcPr>
          <w:p w:rsidR="00D136EF" w:rsidRPr="00344C47" w:rsidRDefault="00344C47" w:rsidP="002A6665">
            <w:pPr>
              <w:jc w:val="center"/>
              <w:cnfStyle w:val="000000100000"/>
              <w:rPr>
                <w:rFonts w:cstheme="minorHAnsi"/>
                <w:color w:val="000000"/>
                <w:sz w:val="20"/>
                <w:szCs w:val="20"/>
                <w:lang w:val="el-GR"/>
              </w:rPr>
            </w:pPr>
            <w:r>
              <w:rPr>
                <w:rFonts w:cstheme="minorHAnsi"/>
                <w:color w:val="000000"/>
                <w:sz w:val="20"/>
                <w:szCs w:val="20"/>
                <w:lang w:val="el-GR"/>
              </w:rPr>
              <w:t>0</w:t>
            </w:r>
            <w:r w:rsidR="00624389">
              <w:rPr>
                <w:rFonts w:cstheme="minorHAnsi"/>
                <w:color w:val="000000"/>
                <w:sz w:val="20"/>
                <w:szCs w:val="20"/>
                <w:lang w:val="el-GR"/>
              </w:rPr>
              <w:t>,</w:t>
            </w:r>
            <w:r>
              <w:rPr>
                <w:rFonts w:cstheme="minorHAnsi"/>
                <w:color w:val="000000"/>
                <w:sz w:val="20"/>
                <w:szCs w:val="20"/>
                <w:lang w:val="el-GR"/>
              </w:rPr>
              <w:t>9363</w:t>
            </w:r>
          </w:p>
        </w:tc>
        <w:tc>
          <w:tcPr>
            <w:tcW w:w="837" w:type="dxa"/>
          </w:tcPr>
          <w:p w:rsidR="00D136EF" w:rsidRPr="00D136EF" w:rsidRDefault="00D136EF" w:rsidP="002A6665">
            <w:pPr>
              <w:jc w:val="center"/>
              <w:cnfStyle w:val="000000100000"/>
              <w:rPr>
                <w:rFonts w:cstheme="minorHAnsi"/>
                <w:color w:val="000000"/>
                <w:sz w:val="20"/>
                <w:szCs w:val="20"/>
                <w:lang w:val="el-GR"/>
              </w:rPr>
            </w:pPr>
            <w:r w:rsidRPr="00D136EF">
              <w:rPr>
                <w:rFonts w:cstheme="minorHAnsi"/>
                <w:color w:val="000000"/>
                <w:sz w:val="20"/>
                <w:szCs w:val="20"/>
                <w:lang w:val="el-GR"/>
              </w:rPr>
              <w:t>9,06</w:t>
            </w:r>
          </w:p>
        </w:tc>
      </w:tr>
      <w:tr w:rsidR="00344C47" w:rsidRPr="00D136EF" w:rsidTr="005D760B">
        <w:trPr>
          <w:trHeight w:val="252"/>
        </w:trPr>
        <w:tc>
          <w:tcPr>
            <w:cnfStyle w:val="001000000000"/>
            <w:tcW w:w="1467" w:type="dxa"/>
          </w:tcPr>
          <w:p w:rsidR="00D136EF" w:rsidRPr="00D136EF" w:rsidRDefault="00D136EF" w:rsidP="00734D83">
            <w:pPr>
              <w:rPr>
                <w:rFonts w:cstheme="minorHAnsi"/>
                <w:b w:val="0"/>
                <w:color w:val="000000"/>
              </w:rPr>
            </w:pPr>
            <w:r w:rsidRPr="00D136EF">
              <w:rPr>
                <w:rFonts w:cstheme="minorHAnsi"/>
                <w:b w:val="0"/>
                <w:bCs w:val="0"/>
                <w:color w:val="000000"/>
              </w:rPr>
              <w:t>RHGO1400</w:t>
            </w:r>
          </w:p>
        </w:tc>
        <w:tc>
          <w:tcPr>
            <w:tcW w:w="837" w:type="dxa"/>
          </w:tcPr>
          <w:p w:rsidR="00D136EF" w:rsidRPr="00D136EF" w:rsidRDefault="00D136EF" w:rsidP="002A6665">
            <w:pPr>
              <w:jc w:val="center"/>
              <w:cnfStyle w:val="000000000000"/>
              <w:rPr>
                <w:rFonts w:cstheme="minorHAnsi"/>
                <w:color w:val="auto"/>
                <w:sz w:val="20"/>
                <w:szCs w:val="20"/>
                <w:lang w:val="el-GR"/>
              </w:rPr>
            </w:pPr>
            <w:r w:rsidRPr="00D136EF">
              <w:rPr>
                <w:rFonts w:cstheme="minorHAnsi"/>
                <w:color w:val="auto"/>
                <w:sz w:val="20"/>
                <w:szCs w:val="20"/>
                <w:lang w:val="el-GR"/>
              </w:rPr>
              <w:t>7</w:t>
            </w:r>
            <w:r w:rsidR="00B15E1D">
              <w:rPr>
                <w:rFonts w:cstheme="minorHAnsi"/>
                <w:color w:val="auto"/>
                <w:sz w:val="20"/>
                <w:szCs w:val="20"/>
                <w:lang w:val="el-GR"/>
              </w:rPr>
              <w:t>,</w:t>
            </w:r>
            <w:r w:rsidRPr="00D136EF">
              <w:rPr>
                <w:rFonts w:cstheme="minorHAnsi"/>
                <w:color w:val="auto"/>
                <w:sz w:val="20"/>
                <w:szCs w:val="20"/>
                <w:lang w:val="el-GR"/>
              </w:rPr>
              <w:t>3</w:t>
            </w:r>
          </w:p>
        </w:tc>
        <w:tc>
          <w:tcPr>
            <w:tcW w:w="1059" w:type="dxa"/>
            <w:vAlign w:val="bottom"/>
          </w:tcPr>
          <w:p w:rsidR="00D136EF" w:rsidRPr="00344C47" w:rsidRDefault="00D136EF" w:rsidP="002A6665">
            <w:pPr>
              <w:jc w:val="center"/>
              <w:cnfStyle w:val="000000000000"/>
              <w:rPr>
                <w:rFonts w:cstheme="minorHAnsi"/>
                <w:color w:val="000000"/>
                <w:sz w:val="20"/>
                <w:szCs w:val="20"/>
                <w:lang w:val="el-GR"/>
              </w:rPr>
            </w:pPr>
            <w:r w:rsidRPr="00D136EF">
              <w:rPr>
                <w:rFonts w:cstheme="minorHAnsi"/>
                <w:color w:val="000000"/>
                <w:sz w:val="20"/>
                <w:szCs w:val="20"/>
              </w:rPr>
              <w:t>1</w:t>
            </w:r>
            <w:r w:rsidR="00344C47">
              <w:rPr>
                <w:rFonts w:cstheme="minorHAnsi"/>
                <w:color w:val="000000"/>
                <w:sz w:val="20"/>
                <w:szCs w:val="20"/>
                <w:lang w:val="el-GR"/>
              </w:rPr>
              <w:t>1,1370</w:t>
            </w:r>
          </w:p>
        </w:tc>
        <w:tc>
          <w:tcPr>
            <w:tcW w:w="1067" w:type="dxa"/>
            <w:vAlign w:val="bottom"/>
          </w:tcPr>
          <w:p w:rsidR="00D136EF" w:rsidRPr="00344C47" w:rsidRDefault="00D136EF" w:rsidP="002A6665">
            <w:pPr>
              <w:jc w:val="center"/>
              <w:cnfStyle w:val="000000000000"/>
              <w:rPr>
                <w:rFonts w:cstheme="minorHAnsi"/>
                <w:color w:val="000000"/>
                <w:sz w:val="20"/>
                <w:szCs w:val="20"/>
                <w:lang w:val="el-GR"/>
              </w:rPr>
            </w:pPr>
            <w:r w:rsidRPr="00D136EF">
              <w:rPr>
                <w:rFonts w:cstheme="minorHAnsi"/>
                <w:color w:val="000000"/>
                <w:sz w:val="20"/>
                <w:szCs w:val="20"/>
              </w:rPr>
              <w:t>0,0</w:t>
            </w:r>
            <w:r w:rsidR="00344C47">
              <w:rPr>
                <w:rFonts w:cstheme="minorHAnsi"/>
                <w:color w:val="000000"/>
                <w:sz w:val="20"/>
                <w:szCs w:val="20"/>
                <w:lang w:val="el-GR"/>
              </w:rPr>
              <w:t>628</w:t>
            </w:r>
          </w:p>
        </w:tc>
        <w:tc>
          <w:tcPr>
            <w:tcW w:w="837" w:type="dxa"/>
            <w:vAlign w:val="bottom"/>
          </w:tcPr>
          <w:p w:rsidR="00D136EF" w:rsidRPr="00344C47" w:rsidRDefault="00D136EF" w:rsidP="002A6665">
            <w:pPr>
              <w:jc w:val="center"/>
              <w:cnfStyle w:val="000000000000"/>
              <w:rPr>
                <w:rFonts w:cstheme="minorHAnsi"/>
                <w:color w:val="000000"/>
                <w:sz w:val="20"/>
                <w:szCs w:val="20"/>
                <w:lang w:val="el-GR"/>
              </w:rPr>
            </w:pPr>
            <w:r w:rsidRPr="00D136EF">
              <w:rPr>
                <w:rFonts w:cstheme="minorHAnsi"/>
                <w:color w:val="000000"/>
                <w:sz w:val="20"/>
                <w:szCs w:val="20"/>
              </w:rPr>
              <w:t>0,94</w:t>
            </w:r>
            <w:r w:rsidR="00344C47">
              <w:rPr>
                <w:rFonts w:cstheme="minorHAnsi"/>
                <w:color w:val="000000"/>
                <w:sz w:val="20"/>
                <w:szCs w:val="20"/>
                <w:lang w:val="el-GR"/>
              </w:rPr>
              <w:t>78</w:t>
            </w:r>
          </w:p>
        </w:tc>
        <w:tc>
          <w:tcPr>
            <w:tcW w:w="837" w:type="dxa"/>
          </w:tcPr>
          <w:p w:rsidR="00D136EF" w:rsidRPr="00D136EF" w:rsidRDefault="00D136EF" w:rsidP="002A6665">
            <w:pPr>
              <w:jc w:val="center"/>
              <w:cnfStyle w:val="000000000000"/>
              <w:rPr>
                <w:rFonts w:cstheme="minorHAnsi"/>
                <w:color w:val="000000"/>
                <w:sz w:val="20"/>
                <w:szCs w:val="20"/>
                <w:lang w:val="el-GR"/>
              </w:rPr>
            </w:pPr>
            <w:r w:rsidRPr="00D136EF">
              <w:rPr>
                <w:rFonts w:cstheme="minorHAnsi"/>
                <w:color w:val="000000"/>
                <w:sz w:val="20"/>
                <w:szCs w:val="20"/>
                <w:lang w:val="el-GR"/>
              </w:rPr>
              <w:t>9,45</w:t>
            </w:r>
          </w:p>
        </w:tc>
        <w:tc>
          <w:tcPr>
            <w:tcW w:w="1067" w:type="dxa"/>
            <w:vAlign w:val="bottom"/>
          </w:tcPr>
          <w:p w:rsidR="00D136EF" w:rsidRPr="00344C47" w:rsidRDefault="00344C47" w:rsidP="002A6665">
            <w:pPr>
              <w:jc w:val="center"/>
              <w:cnfStyle w:val="000000000000"/>
              <w:rPr>
                <w:rFonts w:cstheme="minorHAnsi"/>
                <w:color w:val="000000"/>
                <w:sz w:val="20"/>
                <w:szCs w:val="20"/>
                <w:lang w:val="el-GR"/>
              </w:rPr>
            </w:pPr>
            <w:r>
              <w:rPr>
                <w:rFonts w:cstheme="minorHAnsi"/>
                <w:color w:val="000000"/>
                <w:sz w:val="20"/>
                <w:szCs w:val="20"/>
                <w:lang w:val="el-GR"/>
              </w:rPr>
              <w:t>14,3386</w:t>
            </w:r>
          </w:p>
        </w:tc>
        <w:tc>
          <w:tcPr>
            <w:tcW w:w="890" w:type="dxa"/>
            <w:vAlign w:val="bottom"/>
          </w:tcPr>
          <w:p w:rsidR="00D136EF" w:rsidRPr="00344C47" w:rsidRDefault="00344C47" w:rsidP="002A6665">
            <w:pPr>
              <w:jc w:val="center"/>
              <w:cnfStyle w:val="000000000000"/>
              <w:rPr>
                <w:rFonts w:cstheme="minorHAnsi"/>
                <w:color w:val="000000"/>
                <w:sz w:val="20"/>
                <w:szCs w:val="20"/>
                <w:lang w:val="el-GR"/>
              </w:rPr>
            </w:pPr>
            <w:r>
              <w:rPr>
                <w:rFonts w:cstheme="minorHAnsi"/>
                <w:color w:val="000000"/>
                <w:sz w:val="20"/>
                <w:szCs w:val="20"/>
                <w:lang w:val="el-GR"/>
              </w:rPr>
              <w:t>17,421</w:t>
            </w:r>
          </w:p>
        </w:tc>
        <w:tc>
          <w:tcPr>
            <w:tcW w:w="837" w:type="dxa"/>
            <w:vAlign w:val="bottom"/>
          </w:tcPr>
          <w:p w:rsidR="00D136EF" w:rsidRPr="00344C47" w:rsidRDefault="00344C47" w:rsidP="002A6665">
            <w:pPr>
              <w:jc w:val="center"/>
              <w:cnfStyle w:val="000000000000"/>
              <w:rPr>
                <w:rFonts w:cstheme="minorHAnsi"/>
                <w:color w:val="000000"/>
                <w:sz w:val="20"/>
                <w:szCs w:val="20"/>
                <w:lang w:val="el-GR"/>
              </w:rPr>
            </w:pPr>
            <w:r>
              <w:rPr>
                <w:rFonts w:cstheme="minorHAnsi"/>
                <w:color w:val="000000"/>
                <w:sz w:val="20"/>
                <w:szCs w:val="20"/>
                <w:lang w:val="el-GR"/>
              </w:rPr>
              <w:t>0,9408</w:t>
            </w:r>
          </w:p>
        </w:tc>
        <w:tc>
          <w:tcPr>
            <w:tcW w:w="837" w:type="dxa"/>
          </w:tcPr>
          <w:p w:rsidR="00D136EF" w:rsidRPr="00D136EF" w:rsidRDefault="00D136EF" w:rsidP="002A6665">
            <w:pPr>
              <w:jc w:val="center"/>
              <w:cnfStyle w:val="000000000000"/>
              <w:rPr>
                <w:rFonts w:cstheme="minorHAnsi"/>
                <w:color w:val="000000"/>
                <w:sz w:val="20"/>
                <w:szCs w:val="20"/>
                <w:lang w:val="el-GR"/>
              </w:rPr>
            </w:pPr>
            <w:r w:rsidRPr="00D136EF">
              <w:rPr>
                <w:rFonts w:cstheme="minorHAnsi"/>
                <w:color w:val="000000"/>
                <w:sz w:val="20"/>
                <w:szCs w:val="20"/>
                <w:lang w:val="el-GR"/>
              </w:rPr>
              <w:t>4,38</w:t>
            </w:r>
          </w:p>
        </w:tc>
      </w:tr>
      <w:tr w:rsidR="00344C47" w:rsidRPr="00D136EF" w:rsidTr="005D760B">
        <w:trPr>
          <w:cnfStyle w:val="000000100000"/>
          <w:trHeight w:val="252"/>
        </w:trPr>
        <w:tc>
          <w:tcPr>
            <w:cnfStyle w:val="001000000000"/>
            <w:tcW w:w="1467" w:type="dxa"/>
          </w:tcPr>
          <w:p w:rsidR="00D136EF" w:rsidRPr="00D136EF" w:rsidRDefault="00D136EF" w:rsidP="00734D83">
            <w:pPr>
              <w:rPr>
                <w:rFonts w:cstheme="minorHAnsi"/>
                <w:b w:val="0"/>
                <w:color w:val="000000"/>
              </w:rPr>
            </w:pPr>
            <w:r w:rsidRPr="00D136EF">
              <w:rPr>
                <w:rFonts w:cstheme="minorHAnsi"/>
                <w:b w:val="0"/>
                <w:bCs w:val="0"/>
                <w:color w:val="000000"/>
              </w:rPr>
              <w:t>RHGO0.1600</w:t>
            </w:r>
          </w:p>
        </w:tc>
        <w:tc>
          <w:tcPr>
            <w:tcW w:w="837" w:type="dxa"/>
          </w:tcPr>
          <w:p w:rsidR="00D136EF" w:rsidRPr="00D136EF" w:rsidRDefault="00B15E1D" w:rsidP="00B15E1D">
            <w:pPr>
              <w:jc w:val="center"/>
              <w:cnfStyle w:val="000000100000"/>
              <w:rPr>
                <w:rFonts w:cstheme="minorHAnsi"/>
                <w:color w:val="auto"/>
                <w:sz w:val="20"/>
                <w:szCs w:val="20"/>
                <w:lang w:val="el-GR"/>
              </w:rPr>
            </w:pPr>
            <w:r>
              <w:rPr>
                <w:rFonts w:cstheme="minorHAnsi"/>
                <w:color w:val="auto"/>
                <w:sz w:val="20"/>
                <w:szCs w:val="20"/>
                <w:lang w:val="el-GR"/>
              </w:rPr>
              <w:t>9,9</w:t>
            </w:r>
            <w:r w:rsidR="00D136EF" w:rsidRPr="00D136EF">
              <w:rPr>
                <w:rFonts w:cstheme="minorHAnsi"/>
                <w:color w:val="auto"/>
                <w:sz w:val="20"/>
                <w:szCs w:val="20"/>
                <w:lang w:val="el-GR"/>
              </w:rPr>
              <w:t>1</w:t>
            </w:r>
          </w:p>
        </w:tc>
        <w:tc>
          <w:tcPr>
            <w:tcW w:w="1059" w:type="dxa"/>
            <w:vAlign w:val="bottom"/>
          </w:tcPr>
          <w:p w:rsidR="00D136EF" w:rsidRPr="00344C47" w:rsidRDefault="00D136EF" w:rsidP="002A6665">
            <w:pPr>
              <w:jc w:val="center"/>
              <w:cnfStyle w:val="000000100000"/>
              <w:rPr>
                <w:rFonts w:cstheme="minorHAnsi"/>
                <w:color w:val="000000"/>
                <w:sz w:val="20"/>
                <w:szCs w:val="20"/>
                <w:lang w:val="el-GR"/>
              </w:rPr>
            </w:pPr>
            <w:r w:rsidRPr="00D136EF">
              <w:rPr>
                <w:rFonts w:cstheme="minorHAnsi"/>
                <w:color w:val="000000"/>
                <w:sz w:val="20"/>
                <w:szCs w:val="20"/>
              </w:rPr>
              <w:t>11,</w:t>
            </w:r>
            <w:r w:rsidR="00344C47">
              <w:rPr>
                <w:rFonts w:cstheme="minorHAnsi"/>
                <w:color w:val="000000"/>
                <w:sz w:val="20"/>
                <w:szCs w:val="20"/>
                <w:lang w:val="el-GR"/>
              </w:rPr>
              <w:t>9892</w:t>
            </w:r>
          </w:p>
        </w:tc>
        <w:tc>
          <w:tcPr>
            <w:tcW w:w="1067" w:type="dxa"/>
            <w:vAlign w:val="bottom"/>
          </w:tcPr>
          <w:p w:rsidR="00D136EF" w:rsidRPr="00344C47" w:rsidRDefault="00344C47" w:rsidP="00344C47">
            <w:pPr>
              <w:jc w:val="center"/>
              <w:cnfStyle w:val="000000100000"/>
              <w:rPr>
                <w:rFonts w:cstheme="minorHAnsi"/>
                <w:color w:val="000000"/>
                <w:sz w:val="20"/>
                <w:szCs w:val="20"/>
                <w:lang w:val="el-GR"/>
              </w:rPr>
            </w:pPr>
            <w:r>
              <w:rPr>
                <w:rFonts w:cstheme="minorHAnsi"/>
                <w:color w:val="000000"/>
                <w:sz w:val="20"/>
                <w:szCs w:val="20"/>
              </w:rPr>
              <w:t>0,0</w:t>
            </w:r>
            <w:r>
              <w:rPr>
                <w:rFonts w:cstheme="minorHAnsi"/>
                <w:color w:val="000000"/>
                <w:sz w:val="20"/>
                <w:szCs w:val="20"/>
                <w:lang w:val="el-GR"/>
              </w:rPr>
              <w:t>3</w:t>
            </w:r>
            <w:r w:rsidR="00D136EF" w:rsidRPr="00D136EF">
              <w:rPr>
                <w:rFonts w:cstheme="minorHAnsi"/>
                <w:color w:val="000000"/>
                <w:sz w:val="20"/>
                <w:szCs w:val="20"/>
              </w:rPr>
              <w:t>9</w:t>
            </w:r>
            <w:r>
              <w:rPr>
                <w:rFonts w:cstheme="minorHAnsi"/>
                <w:color w:val="000000"/>
                <w:sz w:val="20"/>
                <w:szCs w:val="20"/>
                <w:lang w:val="el-GR"/>
              </w:rPr>
              <w:t>2</w:t>
            </w:r>
          </w:p>
        </w:tc>
        <w:tc>
          <w:tcPr>
            <w:tcW w:w="837" w:type="dxa"/>
            <w:vAlign w:val="bottom"/>
          </w:tcPr>
          <w:p w:rsidR="00D136EF" w:rsidRPr="00344C47" w:rsidRDefault="00D136EF" w:rsidP="002A6665">
            <w:pPr>
              <w:jc w:val="center"/>
              <w:cnfStyle w:val="000000100000"/>
              <w:rPr>
                <w:rFonts w:cstheme="minorHAnsi"/>
                <w:color w:val="000000"/>
                <w:sz w:val="20"/>
                <w:szCs w:val="20"/>
                <w:lang w:val="el-GR"/>
              </w:rPr>
            </w:pPr>
            <w:r w:rsidRPr="00D136EF">
              <w:rPr>
                <w:rFonts w:cstheme="minorHAnsi"/>
                <w:color w:val="000000"/>
                <w:sz w:val="20"/>
                <w:szCs w:val="20"/>
              </w:rPr>
              <w:t>0,9</w:t>
            </w:r>
            <w:r w:rsidR="00344C47">
              <w:rPr>
                <w:rFonts w:cstheme="minorHAnsi"/>
                <w:color w:val="000000"/>
                <w:sz w:val="20"/>
                <w:szCs w:val="20"/>
                <w:lang w:val="el-GR"/>
              </w:rPr>
              <w:t>251</w:t>
            </w:r>
          </w:p>
        </w:tc>
        <w:tc>
          <w:tcPr>
            <w:tcW w:w="837" w:type="dxa"/>
          </w:tcPr>
          <w:p w:rsidR="00D136EF" w:rsidRPr="00D136EF" w:rsidRDefault="00D136EF" w:rsidP="002A6665">
            <w:pPr>
              <w:jc w:val="center"/>
              <w:cnfStyle w:val="000000100000"/>
              <w:rPr>
                <w:rFonts w:cstheme="minorHAnsi"/>
                <w:color w:val="000000"/>
                <w:sz w:val="20"/>
                <w:szCs w:val="20"/>
                <w:lang w:val="el-GR"/>
              </w:rPr>
            </w:pPr>
            <w:r w:rsidRPr="00D136EF">
              <w:rPr>
                <w:rFonts w:cstheme="minorHAnsi"/>
                <w:color w:val="000000"/>
                <w:sz w:val="20"/>
                <w:szCs w:val="20"/>
                <w:lang w:val="el-GR"/>
              </w:rPr>
              <w:t>8,25</w:t>
            </w:r>
          </w:p>
        </w:tc>
        <w:tc>
          <w:tcPr>
            <w:tcW w:w="1067" w:type="dxa"/>
            <w:vAlign w:val="bottom"/>
          </w:tcPr>
          <w:p w:rsidR="00D136EF" w:rsidRPr="00344C47" w:rsidRDefault="00344C47" w:rsidP="002A6665">
            <w:pPr>
              <w:jc w:val="center"/>
              <w:cnfStyle w:val="000000100000"/>
              <w:rPr>
                <w:rFonts w:cstheme="minorHAnsi"/>
                <w:color w:val="000000"/>
                <w:sz w:val="20"/>
                <w:szCs w:val="20"/>
                <w:lang w:val="el-GR"/>
              </w:rPr>
            </w:pPr>
            <w:r>
              <w:rPr>
                <w:rFonts w:cstheme="minorHAnsi"/>
                <w:color w:val="000000"/>
                <w:sz w:val="20"/>
                <w:szCs w:val="20"/>
                <w:lang w:val="el-GR"/>
              </w:rPr>
              <w:t>14,4041</w:t>
            </w:r>
          </w:p>
        </w:tc>
        <w:tc>
          <w:tcPr>
            <w:tcW w:w="890" w:type="dxa"/>
            <w:vAlign w:val="bottom"/>
          </w:tcPr>
          <w:p w:rsidR="00D136EF" w:rsidRPr="00344C47" w:rsidRDefault="00344C47" w:rsidP="002A6665">
            <w:pPr>
              <w:jc w:val="center"/>
              <w:cnfStyle w:val="000000100000"/>
              <w:rPr>
                <w:rFonts w:cstheme="minorHAnsi"/>
                <w:color w:val="000000"/>
                <w:sz w:val="20"/>
                <w:szCs w:val="20"/>
                <w:lang w:val="el-GR"/>
              </w:rPr>
            </w:pPr>
            <w:r>
              <w:rPr>
                <w:rFonts w:cstheme="minorHAnsi"/>
                <w:color w:val="000000"/>
                <w:sz w:val="20"/>
                <w:szCs w:val="20"/>
                <w:lang w:val="el-GR"/>
              </w:rPr>
              <w:t>21,230</w:t>
            </w:r>
          </w:p>
        </w:tc>
        <w:tc>
          <w:tcPr>
            <w:tcW w:w="837" w:type="dxa"/>
            <w:vAlign w:val="bottom"/>
          </w:tcPr>
          <w:p w:rsidR="00D136EF" w:rsidRPr="00344C47" w:rsidRDefault="00344C47" w:rsidP="002A6665">
            <w:pPr>
              <w:jc w:val="center"/>
              <w:cnfStyle w:val="000000100000"/>
              <w:rPr>
                <w:rFonts w:cstheme="minorHAnsi"/>
                <w:color w:val="000000"/>
                <w:sz w:val="20"/>
                <w:szCs w:val="20"/>
                <w:lang w:val="el-GR"/>
              </w:rPr>
            </w:pPr>
            <w:r>
              <w:rPr>
                <w:rFonts w:cstheme="minorHAnsi"/>
                <w:color w:val="000000"/>
                <w:sz w:val="20"/>
                <w:szCs w:val="20"/>
                <w:lang w:val="el-GR"/>
              </w:rPr>
              <w:t>0,9392</w:t>
            </w:r>
          </w:p>
        </w:tc>
        <w:tc>
          <w:tcPr>
            <w:tcW w:w="837" w:type="dxa"/>
          </w:tcPr>
          <w:p w:rsidR="00D136EF" w:rsidRPr="00D136EF" w:rsidRDefault="00D136EF" w:rsidP="002A6665">
            <w:pPr>
              <w:jc w:val="center"/>
              <w:cnfStyle w:val="000000100000"/>
              <w:rPr>
                <w:rFonts w:cstheme="minorHAnsi"/>
                <w:color w:val="000000"/>
                <w:sz w:val="20"/>
                <w:szCs w:val="20"/>
                <w:lang w:val="el-GR"/>
              </w:rPr>
            </w:pPr>
            <w:r w:rsidRPr="00D136EF">
              <w:rPr>
                <w:rFonts w:cstheme="minorHAnsi"/>
                <w:color w:val="000000"/>
                <w:sz w:val="20"/>
                <w:szCs w:val="20"/>
                <w:lang w:val="el-GR"/>
              </w:rPr>
              <w:t>10,41</w:t>
            </w:r>
          </w:p>
        </w:tc>
      </w:tr>
      <w:tr w:rsidR="00344C47" w:rsidRPr="00D136EF" w:rsidTr="005D760B">
        <w:trPr>
          <w:trHeight w:val="252"/>
        </w:trPr>
        <w:tc>
          <w:tcPr>
            <w:cnfStyle w:val="001000000000"/>
            <w:tcW w:w="1467" w:type="dxa"/>
          </w:tcPr>
          <w:p w:rsidR="00D136EF" w:rsidRPr="00D136EF" w:rsidRDefault="00D136EF" w:rsidP="00734D83">
            <w:pPr>
              <w:rPr>
                <w:rFonts w:cstheme="minorHAnsi"/>
                <w:b w:val="0"/>
                <w:color w:val="000000"/>
              </w:rPr>
            </w:pPr>
            <w:r w:rsidRPr="00D136EF">
              <w:rPr>
                <w:rFonts w:cstheme="minorHAnsi"/>
                <w:b w:val="0"/>
                <w:bCs w:val="0"/>
                <w:color w:val="000000"/>
              </w:rPr>
              <w:t>RHGO1600</w:t>
            </w:r>
          </w:p>
        </w:tc>
        <w:tc>
          <w:tcPr>
            <w:tcW w:w="837" w:type="dxa"/>
          </w:tcPr>
          <w:p w:rsidR="00D136EF" w:rsidRPr="00D136EF" w:rsidRDefault="00D136EF" w:rsidP="002A6665">
            <w:pPr>
              <w:jc w:val="center"/>
              <w:cnfStyle w:val="000000000000"/>
              <w:rPr>
                <w:rFonts w:cstheme="minorHAnsi"/>
                <w:color w:val="auto"/>
                <w:sz w:val="20"/>
                <w:szCs w:val="20"/>
                <w:lang w:val="el-GR"/>
              </w:rPr>
            </w:pPr>
            <w:r w:rsidRPr="00D136EF">
              <w:rPr>
                <w:rFonts w:cstheme="minorHAnsi"/>
                <w:color w:val="auto"/>
                <w:sz w:val="20"/>
                <w:szCs w:val="20"/>
                <w:lang w:val="el-GR"/>
              </w:rPr>
              <w:t>8,86</w:t>
            </w:r>
          </w:p>
        </w:tc>
        <w:tc>
          <w:tcPr>
            <w:tcW w:w="1059" w:type="dxa"/>
            <w:vAlign w:val="bottom"/>
          </w:tcPr>
          <w:p w:rsidR="00D136EF" w:rsidRPr="00344C47" w:rsidRDefault="00D136EF" w:rsidP="002A6665">
            <w:pPr>
              <w:jc w:val="center"/>
              <w:cnfStyle w:val="000000000000"/>
              <w:rPr>
                <w:rFonts w:cstheme="minorHAnsi"/>
                <w:color w:val="000000"/>
                <w:sz w:val="20"/>
                <w:szCs w:val="20"/>
                <w:lang w:val="el-GR"/>
              </w:rPr>
            </w:pPr>
            <w:r w:rsidRPr="00D136EF">
              <w:rPr>
                <w:rFonts w:cstheme="minorHAnsi"/>
                <w:color w:val="000000"/>
                <w:sz w:val="20"/>
                <w:szCs w:val="20"/>
              </w:rPr>
              <w:t>1</w:t>
            </w:r>
            <w:r w:rsidR="00344C47">
              <w:rPr>
                <w:rFonts w:cstheme="minorHAnsi"/>
                <w:color w:val="000000"/>
                <w:sz w:val="20"/>
                <w:szCs w:val="20"/>
                <w:lang w:val="el-GR"/>
              </w:rPr>
              <w:t>1,9892</w:t>
            </w:r>
          </w:p>
        </w:tc>
        <w:tc>
          <w:tcPr>
            <w:tcW w:w="1067" w:type="dxa"/>
            <w:vAlign w:val="bottom"/>
          </w:tcPr>
          <w:p w:rsidR="00D136EF" w:rsidRPr="00344C47" w:rsidRDefault="00D136EF" w:rsidP="002A6665">
            <w:pPr>
              <w:jc w:val="center"/>
              <w:cnfStyle w:val="000000000000"/>
              <w:rPr>
                <w:rFonts w:cstheme="minorHAnsi"/>
                <w:color w:val="000000"/>
                <w:sz w:val="20"/>
                <w:szCs w:val="20"/>
                <w:lang w:val="el-GR"/>
              </w:rPr>
            </w:pPr>
            <w:r w:rsidRPr="00D136EF">
              <w:rPr>
                <w:rFonts w:cstheme="minorHAnsi"/>
                <w:color w:val="000000"/>
                <w:sz w:val="20"/>
                <w:szCs w:val="20"/>
              </w:rPr>
              <w:t>0,</w:t>
            </w:r>
            <w:r w:rsidR="00344C47">
              <w:rPr>
                <w:rFonts w:cstheme="minorHAnsi"/>
                <w:color w:val="000000"/>
                <w:sz w:val="20"/>
                <w:szCs w:val="20"/>
                <w:lang w:val="el-GR"/>
              </w:rPr>
              <w:t>0</w:t>
            </w:r>
            <w:r w:rsidRPr="00D136EF">
              <w:rPr>
                <w:rFonts w:cstheme="minorHAnsi"/>
                <w:color w:val="000000"/>
                <w:sz w:val="20"/>
                <w:szCs w:val="20"/>
              </w:rPr>
              <w:t>39</w:t>
            </w:r>
            <w:r w:rsidR="00344C47">
              <w:rPr>
                <w:rFonts w:cstheme="minorHAnsi"/>
                <w:color w:val="000000"/>
                <w:sz w:val="20"/>
                <w:szCs w:val="20"/>
                <w:lang w:val="el-GR"/>
              </w:rPr>
              <w:t>2</w:t>
            </w:r>
          </w:p>
        </w:tc>
        <w:tc>
          <w:tcPr>
            <w:tcW w:w="837" w:type="dxa"/>
            <w:vAlign w:val="bottom"/>
          </w:tcPr>
          <w:p w:rsidR="00D136EF" w:rsidRPr="00344C47" w:rsidRDefault="00D136EF" w:rsidP="002A6665">
            <w:pPr>
              <w:jc w:val="center"/>
              <w:cnfStyle w:val="000000000000"/>
              <w:rPr>
                <w:rFonts w:cstheme="minorHAnsi"/>
                <w:color w:val="000000"/>
                <w:sz w:val="20"/>
                <w:szCs w:val="20"/>
                <w:lang w:val="el-GR"/>
              </w:rPr>
            </w:pPr>
            <w:r w:rsidRPr="00D136EF">
              <w:rPr>
                <w:rFonts w:cstheme="minorHAnsi"/>
                <w:color w:val="000000"/>
                <w:sz w:val="20"/>
                <w:szCs w:val="20"/>
              </w:rPr>
              <w:t>0,9</w:t>
            </w:r>
            <w:r w:rsidR="00344C47">
              <w:rPr>
                <w:rFonts w:cstheme="minorHAnsi"/>
                <w:color w:val="000000"/>
                <w:sz w:val="20"/>
                <w:szCs w:val="20"/>
                <w:lang w:val="el-GR"/>
              </w:rPr>
              <w:t>031</w:t>
            </w:r>
          </w:p>
        </w:tc>
        <w:tc>
          <w:tcPr>
            <w:tcW w:w="837" w:type="dxa"/>
          </w:tcPr>
          <w:p w:rsidR="00D136EF" w:rsidRPr="00D136EF" w:rsidRDefault="00D136EF" w:rsidP="002A6665">
            <w:pPr>
              <w:jc w:val="center"/>
              <w:cnfStyle w:val="000000000000"/>
              <w:rPr>
                <w:rFonts w:cstheme="minorHAnsi"/>
                <w:color w:val="000000"/>
                <w:sz w:val="20"/>
                <w:szCs w:val="20"/>
                <w:lang w:val="el-GR"/>
              </w:rPr>
            </w:pPr>
            <w:r w:rsidRPr="00D136EF">
              <w:rPr>
                <w:rFonts w:cstheme="minorHAnsi"/>
                <w:color w:val="000000"/>
                <w:sz w:val="20"/>
                <w:szCs w:val="20"/>
                <w:lang w:val="el-GR"/>
              </w:rPr>
              <w:t>10,41</w:t>
            </w:r>
          </w:p>
        </w:tc>
        <w:tc>
          <w:tcPr>
            <w:tcW w:w="1067" w:type="dxa"/>
            <w:vAlign w:val="bottom"/>
          </w:tcPr>
          <w:p w:rsidR="00D136EF" w:rsidRPr="00344C47" w:rsidRDefault="00344C47" w:rsidP="002A6665">
            <w:pPr>
              <w:jc w:val="center"/>
              <w:cnfStyle w:val="000000000000"/>
              <w:rPr>
                <w:rFonts w:cstheme="minorHAnsi"/>
                <w:color w:val="000000"/>
                <w:sz w:val="20"/>
                <w:szCs w:val="20"/>
                <w:lang w:val="el-GR"/>
              </w:rPr>
            </w:pPr>
            <w:r>
              <w:rPr>
                <w:rFonts w:cstheme="minorHAnsi"/>
                <w:color w:val="000000"/>
                <w:sz w:val="20"/>
                <w:szCs w:val="20"/>
                <w:lang w:val="el-GR"/>
              </w:rPr>
              <w:t>10,8090</w:t>
            </w:r>
          </w:p>
        </w:tc>
        <w:tc>
          <w:tcPr>
            <w:tcW w:w="890" w:type="dxa"/>
            <w:vAlign w:val="bottom"/>
          </w:tcPr>
          <w:p w:rsidR="00D136EF" w:rsidRPr="00344C47" w:rsidRDefault="00344C47" w:rsidP="002A6665">
            <w:pPr>
              <w:jc w:val="center"/>
              <w:cnfStyle w:val="000000000000"/>
              <w:rPr>
                <w:rFonts w:cstheme="minorHAnsi"/>
                <w:color w:val="000000"/>
                <w:sz w:val="20"/>
                <w:szCs w:val="20"/>
                <w:lang w:val="el-GR"/>
              </w:rPr>
            </w:pPr>
            <w:r>
              <w:rPr>
                <w:rFonts w:cstheme="minorHAnsi"/>
                <w:color w:val="000000"/>
                <w:sz w:val="20"/>
                <w:szCs w:val="20"/>
                <w:lang w:val="el-GR"/>
              </w:rPr>
              <w:t>1,1649</w:t>
            </w:r>
          </w:p>
        </w:tc>
        <w:tc>
          <w:tcPr>
            <w:tcW w:w="837" w:type="dxa"/>
            <w:vAlign w:val="bottom"/>
          </w:tcPr>
          <w:p w:rsidR="00D136EF" w:rsidRPr="00344C47" w:rsidRDefault="00344C47" w:rsidP="002A6665">
            <w:pPr>
              <w:jc w:val="center"/>
              <w:cnfStyle w:val="000000000000"/>
              <w:rPr>
                <w:rFonts w:cstheme="minorHAnsi"/>
                <w:color w:val="000000"/>
                <w:sz w:val="20"/>
                <w:szCs w:val="20"/>
                <w:lang w:val="el-GR"/>
              </w:rPr>
            </w:pPr>
            <w:r>
              <w:rPr>
                <w:rFonts w:cstheme="minorHAnsi"/>
                <w:color w:val="000000"/>
                <w:sz w:val="20"/>
                <w:szCs w:val="20"/>
                <w:lang w:val="el-GR"/>
              </w:rPr>
              <w:t>0,9095</w:t>
            </w:r>
          </w:p>
        </w:tc>
        <w:tc>
          <w:tcPr>
            <w:tcW w:w="837" w:type="dxa"/>
          </w:tcPr>
          <w:p w:rsidR="00D136EF" w:rsidRPr="00D136EF" w:rsidRDefault="00D136EF" w:rsidP="002A6665">
            <w:pPr>
              <w:jc w:val="center"/>
              <w:cnfStyle w:val="000000000000"/>
              <w:rPr>
                <w:rFonts w:cstheme="minorHAnsi"/>
                <w:color w:val="000000"/>
                <w:sz w:val="20"/>
                <w:szCs w:val="20"/>
                <w:lang w:val="el-GR"/>
              </w:rPr>
            </w:pPr>
            <w:r w:rsidRPr="00D136EF">
              <w:rPr>
                <w:rFonts w:cstheme="minorHAnsi"/>
                <w:color w:val="000000"/>
                <w:sz w:val="20"/>
                <w:szCs w:val="20"/>
                <w:lang w:val="el-GR"/>
              </w:rPr>
              <w:t>9,73</w:t>
            </w:r>
          </w:p>
        </w:tc>
      </w:tr>
      <w:tr w:rsidR="00344C47" w:rsidRPr="00D136EF" w:rsidTr="005D760B">
        <w:trPr>
          <w:cnfStyle w:val="000000100000"/>
          <w:trHeight w:val="281"/>
        </w:trPr>
        <w:tc>
          <w:tcPr>
            <w:cnfStyle w:val="001000000000"/>
            <w:tcW w:w="2303" w:type="dxa"/>
            <w:gridSpan w:val="2"/>
          </w:tcPr>
          <w:p w:rsidR="00D136EF" w:rsidRPr="00D136EF" w:rsidRDefault="00D136EF" w:rsidP="00734D83">
            <w:pPr>
              <w:rPr>
                <w:rFonts w:cstheme="minorHAnsi"/>
                <w:b w:val="0"/>
                <w:sz w:val="24"/>
              </w:rPr>
            </w:pPr>
          </w:p>
        </w:tc>
        <w:tc>
          <w:tcPr>
            <w:tcW w:w="2963" w:type="dxa"/>
            <w:gridSpan w:val="3"/>
          </w:tcPr>
          <w:p w:rsidR="00D136EF" w:rsidRPr="00D136EF" w:rsidRDefault="00D136EF" w:rsidP="00945BAB">
            <w:pPr>
              <w:jc w:val="right"/>
              <w:cnfStyle w:val="000000100000"/>
              <w:rPr>
                <w:rFonts w:cstheme="minorHAnsi"/>
                <w:b/>
                <w:color w:val="000000"/>
              </w:rPr>
            </w:pPr>
            <w:r w:rsidRPr="00D136EF">
              <w:rPr>
                <w:rFonts w:cstheme="minorHAnsi"/>
                <w:b/>
                <w:bCs/>
                <w:color w:val="000000"/>
                <w:szCs w:val="20"/>
              </w:rPr>
              <w:t>Ψευδό 1</w:t>
            </w:r>
            <w:r w:rsidRPr="00D136EF">
              <w:rPr>
                <w:rFonts w:cstheme="minorHAnsi"/>
                <w:b/>
                <w:bCs/>
                <w:color w:val="000000"/>
                <w:szCs w:val="20"/>
                <w:vertAlign w:val="superscript"/>
              </w:rPr>
              <w:t>ης</w:t>
            </w:r>
            <w:r w:rsidRPr="00D136EF">
              <w:rPr>
                <w:rFonts w:cstheme="minorHAnsi"/>
                <w:b/>
                <w:bCs/>
                <w:color w:val="000000"/>
                <w:szCs w:val="20"/>
              </w:rPr>
              <w:t>-τάξης</w:t>
            </w:r>
          </w:p>
        </w:tc>
        <w:tc>
          <w:tcPr>
            <w:tcW w:w="837" w:type="dxa"/>
          </w:tcPr>
          <w:p w:rsidR="00D136EF" w:rsidRPr="00D136EF" w:rsidRDefault="00D136EF" w:rsidP="00734D83">
            <w:pPr>
              <w:jc w:val="center"/>
              <w:cnfStyle w:val="000000100000"/>
              <w:rPr>
                <w:rFonts w:cstheme="minorHAnsi"/>
                <w:b/>
                <w:bCs/>
                <w:color w:val="000000"/>
                <w:szCs w:val="20"/>
              </w:rPr>
            </w:pPr>
          </w:p>
        </w:tc>
        <w:tc>
          <w:tcPr>
            <w:tcW w:w="2794" w:type="dxa"/>
            <w:gridSpan w:val="3"/>
          </w:tcPr>
          <w:p w:rsidR="00D136EF" w:rsidRPr="00D136EF" w:rsidRDefault="00D136EF" w:rsidP="00945BAB">
            <w:pPr>
              <w:jc w:val="right"/>
              <w:cnfStyle w:val="000000100000"/>
              <w:rPr>
                <w:rFonts w:cstheme="minorHAnsi"/>
                <w:b/>
                <w:color w:val="000000"/>
              </w:rPr>
            </w:pPr>
            <w:r w:rsidRPr="00D136EF">
              <w:rPr>
                <w:rFonts w:cstheme="minorHAnsi"/>
                <w:b/>
                <w:bCs/>
                <w:color w:val="000000"/>
                <w:szCs w:val="20"/>
              </w:rPr>
              <w:t>Ψευδό 2</w:t>
            </w:r>
            <w:r w:rsidRPr="00D136EF">
              <w:rPr>
                <w:rFonts w:cstheme="minorHAnsi"/>
                <w:b/>
                <w:bCs/>
                <w:color w:val="000000"/>
                <w:szCs w:val="20"/>
                <w:vertAlign w:val="superscript"/>
              </w:rPr>
              <w:t>ης</w:t>
            </w:r>
            <w:r w:rsidRPr="00D136EF">
              <w:rPr>
                <w:rFonts w:cstheme="minorHAnsi"/>
                <w:b/>
                <w:bCs/>
                <w:color w:val="000000"/>
                <w:szCs w:val="20"/>
              </w:rPr>
              <w:t>-τάξης</w:t>
            </w:r>
          </w:p>
        </w:tc>
        <w:tc>
          <w:tcPr>
            <w:tcW w:w="837" w:type="dxa"/>
          </w:tcPr>
          <w:p w:rsidR="00D136EF" w:rsidRPr="00D136EF" w:rsidRDefault="00D136EF" w:rsidP="00734D83">
            <w:pPr>
              <w:jc w:val="center"/>
              <w:cnfStyle w:val="000000100000"/>
              <w:rPr>
                <w:rFonts w:cstheme="minorHAnsi"/>
                <w:b/>
                <w:bCs/>
                <w:color w:val="000000"/>
                <w:szCs w:val="20"/>
              </w:rPr>
            </w:pPr>
          </w:p>
        </w:tc>
      </w:tr>
      <w:tr w:rsidR="00344C47" w:rsidRPr="00D136EF" w:rsidTr="005D760B">
        <w:trPr>
          <w:trHeight w:val="252"/>
        </w:trPr>
        <w:tc>
          <w:tcPr>
            <w:cnfStyle w:val="001000000000"/>
            <w:tcW w:w="1467" w:type="dxa"/>
          </w:tcPr>
          <w:p w:rsidR="00D136EF" w:rsidRPr="00D136EF" w:rsidRDefault="00D136EF" w:rsidP="00734D83">
            <w:pPr>
              <w:rPr>
                <w:rFonts w:cstheme="minorHAnsi"/>
                <w:b w:val="0"/>
                <w:bCs w:val="0"/>
                <w:color w:val="000000"/>
              </w:rPr>
            </w:pPr>
            <w:r w:rsidRPr="00D136EF">
              <w:rPr>
                <w:rFonts w:cstheme="minorHAnsi"/>
                <w:b w:val="0"/>
                <w:bCs w:val="0"/>
                <w:color w:val="000000"/>
              </w:rPr>
              <w:t>Sample SS</w:t>
            </w:r>
          </w:p>
        </w:tc>
        <w:tc>
          <w:tcPr>
            <w:tcW w:w="837" w:type="dxa"/>
          </w:tcPr>
          <w:p w:rsidR="00D136EF" w:rsidRPr="00D136EF" w:rsidRDefault="001B3DB6" w:rsidP="00734D83">
            <w:pPr>
              <w:jc w:val="center"/>
              <w:cnfStyle w:val="000000000000"/>
              <w:rPr>
                <w:rFonts w:cstheme="minorHAnsi"/>
                <w:b/>
                <w:color w:val="auto"/>
                <w:sz w:val="24"/>
              </w:rPr>
            </w:pPr>
            <w:r>
              <w:rPr>
                <w:rFonts w:cstheme="minorHAnsi"/>
                <w:b/>
                <w:color w:val="auto"/>
                <w:sz w:val="18"/>
                <w:szCs w:val="20"/>
              </w:rPr>
              <w:t>q</w:t>
            </w:r>
            <w:r w:rsidR="00D136EF" w:rsidRPr="001B3DB6">
              <w:rPr>
                <w:rFonts w:cstheme="minorHAnsi"/>
                <w:b/>
                <w:color w:val="auto"/>
                <w:sz w:val="18"/>
                <w:szCs w:val="20"/>
                <w:vertAlign w:val="subscript"/>
              </w:rPr>
              <w:t>e</w:t>
            </w:r>
            <w:r w:rsidRPr="001B3DB6">
              <w:rPr>
                <w:rFonts w:cstheme="minorHAnsi"/>
                <w:b/>
                <w:color w:val="auto"/>
                <w:sz w:val="18"/>
                <w:szCs w:val="20"/>
                <w:vertAlign w:val="subscript"/>
              </w:rPr>
              <w:t>xp</w:t>
            </w:r>
          </w:p>
        </w:tc>
        <w:tc>
          <w:tcPr>
            <w:tcW w:w="1059" w:type="dxa"/>
          </w:tcPr>
          <w:p w:rsidR="00D136EF" w:rsidRPr="00D136EF" w:rsidRDefault="00D136EF" w:rsidP="00734D83">
            <w:pPr>
              <w:jc w:val="center"/>
              <w:cnfStyle w:val="000000000000"/>
              <w:rPr>
                <w:rFonts w:cstheme="minorHAnsi"/>
                <w:b/>
                <w:bCs/>
                <w:color w:val="000000"/>
                <w:sz w:val="20"/>
                <w:szCs w:val="20"/>
              </w:rPr>
            </w:pPr>
            <w:r w:rsidRPr="00D136EF">
              <w:rPr>
                <w:rFonts w:cstheme="minorHAnsi"/>
                <w:b/>
                <w:bCs/>
                <w:color w:val="000000"/>
                <w:sz w:val="20"/>
                <w:szCs w:val="20"/>
              </w:rPr>
              <w:t>a</w:t>
            </w:r>
          </w:p>
        </w:tc>
        <w:tc>
          <w:tcPr>
            <w:tcW w:w="1067" w:type="dxa"/>
          </w:tcPr>
          <w:p w:rsidR="00D136EF" w:rsidRPr="00D136EF" w:rsidRDefault="00D136EF" w:rsidP="00734D83">
            <w:pPr>
              <w:jc w:val="center"/>
              <w:cnfStyle w:val="000000000000"/>
              <w:rPr>
                <w:rFonts w:cstheme="minorHAnsi"/>
                <w:b/>
                <w:bCs/>
                <w:color w:val="000000"/>
                <w:sz w:val="20"/>
                <w:szCs w:val="20"/>
              </w:rPr>
            </w:pPr>
            <w:r w:rsidRPr="00D136EF">
              <w:rPr>
                <w:rFonts w:cstheme="minorHAnsi"/>
                <w:b/>
                <w:bCs/>
                <w:color w:val="000000"/>
                <w:sz w:val="20"/>
                <w:szCs w:val="20"/>
              </w:rPr>
              <w:t>b</w:t>
            </w:r>
          </w:p>
        </w:tc>
        <w:tc>
          <w:tcPr>
            <w:tcW w:w="837" w:type="dxa"/>
          </w:tcPr>
          <w:p w:rsidR="00D136EF" w:rsidRPr="00D136EF" w:rsidRDefault="00D136EF" w:rsidP="00734D83">
            <w:pPr>
              <w:jc w:val="center"/>
              <w:cnfStyle w:val="000000000000"/>
              <w:rPr>
                <w:rFonts w:cstheme="minorHAnsi"/>
                <w:b/>
                <w:bCs/>
                <w:color w:val="000000"/>
                <w:sz w:val="20"/>
                <w:szCs w:val="20"/>
              </w:rPr>
            </w:pPr>
            <w:r w:rsidRPr="00D136EF">
              <w:rPr>
                <w:rFonts w:cstheme="minorHAnsi"/>
                <w:b/>
                <w:bCs/>
                <w:color w:val="000000"/>
                <w:sz w:val="20"/>
                <w:szCs w:val="20"/>
              </w:rPr>
              <w:t>R²</w:t>
            </w:r>
          </w:p>
        </w:tc>
        <w:tc>
          <w:tcPr>
            <w:tcW w:w="837" w:type="dxa"/>
          </w:tcPr>
          <w:p w:rsidR="00D136EF" w:rsidRPr="00D136EF" w:rsidRDefault="00D136EF" w:rsidP="00734D83">
            <w:pPr>
              <w:jc w:val="center"/>
              <w:cnfStyle w:val="000000000000"/>
              <w:rPr>
                <w:rFonts w:cstheme="minorHAnsi"/>
                <w:b/>
                <w:bCs/>
                <w:color w:val="000000"/>
                <w:sz w:val="20"/>
                <w:szCs w:val="20"/>
              </w:rPr>
            </w:pPr>
            <w:r w:rsidRPr="00D136EF">
              <w:rPr>
                <w:rFonts w:cstheme="minorHAnsi"/>
                <w:b/>
                <w:bCs/>
                <w:color w:val="000000"/>
                <w:sz w:val="20"/>
                <w:szCs w:val="20"/>
              </w:rPr>
              <w:t>Q1</w:t>
            </w:r>
          </w:p>
        </w:tc>
        <w:tc>
          <w:tcPr>
            <w:tcW w:w="1067" w:type="dxa"/>
          </w:tcPr>
          <w:p w:rsidR="00D136EF" w:rsidRPr="00D136EF" w:rsidRDefault="00D136EF" w:rsidP="00734D83">
            <w:pPr>
              <w:jc w:val="center"/>
              <w:cnfStyle w:val="000000000000"/>
              <w:rPr>
                <w:rFonts w:cstheme="minorHAnsi"/>
                <w:b/>
                <w:bCs/>
                <w:color w:val="000000"/>
                <w:sz w:val="20"/>
                <w:szCs w:val="20"/>
              </w:rPr>
            </w:pPr>
            <w:r w:rsidRPr="00D136EF">
              <w:rPr>
                <w:rFonts w:cstheme="minorHAnsi"/>
                <w:b/>
                <w:bCs/>
                <w:color w:val="000000"/>
                <w:sz w:val="20"/>
                <w:szCs w:val="20"/>
              </w:rPr>
              <w:t>a</w:t>
            </w:r>
          </w:p>
        </w:tc>
        <w:tc>
          <w:tcPr>
            <w:tcW w:w="890" w:type="dxa"/>
          </w:tcPr>
          <w:p w:rsidR="00D136EF" w:rsidRPr="00D136EF" w:rsidRDefault="00D136EF" w:rsidP="00734D83">
            <w:pPr>
              <w:jc w:val="center"/>
              <w:cnfStyle w:val="000000000000"/>
              <w:rPr>
                <w:rFonts w:cstheme="minorHAnsi"/>
                <w:b/>
                <w:bCs/>
                <w:color w:val="000000"/>
                <w:sz w:val="20"/>
                <w:szCs w:val="20"/>
              </w:rPr>
            </w:pPr>
            <w:r w:rsidRPr="00D136EF">
              <w:rPr>
                <w:rFonts w:cstheme="minorHAnsi"/>
                <w:b/>
                <w:bCs/>
                <w:color w:val="000000"/>
                <w:sz w:val="20"/>
                <w:szCs w:val="20"/>
              </w:rPr>
              <w:t>b</w:t>
            </w:r>
          </w:p>
        </w:tc>
        <w:tc>
          <w:tcPr>
            <w:tcW w:w="837" w:type="dxa"/>
          </w:tcPr>
          <w:p w:rsidR="00D136EF" w:rsidRPr="00D136EF" w:rsidRDefault="00D136EF" w:rsidP="00734D83">
            <w:pPr>
              <w:jc w:val="center"/>
              <w:cnfStyle w:val="000000000000"/>
              <w:rPr>
                <w:rFonts w:cstheme="minorHAnsi"/>
                <w:b/>
                <w:bCs/>
                <w:color w:val="000000"/>
                <w:sz w:val="20"/>
                <w:szCs w:val="20"/>
              </w:rPr>
            </w:pPr>
            <w:r w:rsidRPr="00D136EF">
              <w:rPr>
                <w:rFonts w:cstheme="minorHAnsi"/>
                <w:b/>
                <w:bCs/>
                <w:color w:val="000000"/>
                <w:sz w:val="20"/>
                <w:szCs w:val="20"/>
              </w:rPr>
              <w:t>R²</w:t>
            </w:r>
          </w:p>
        </w:tc>
        <w:tc>
          <w:tcPr>
            <w:tcW w:w="837" w:type="dxa"/>
          </w:tcPr>
          <w:p w:rsidR="00D136EF" w:rsidRPr="00D136EF" w:rsidRDefault="00D136EF" w:rsidP="00734D83">
            <w:pPr>
              <w:jc w:val="center"/>
              <w:cnfStyle w:val="000000000000"/>
              <w:rPr>
                <w:rFonts w:cstheme="minorHAnsi"/>
                <w:b/>
                <w:bCs/>
                <w:color w:val="000000"/>
                <w:sz w:val="20"/>
                <w:szCs w:val="20"/>
                <w:lang w:val="el-GR"/>
              </w:rPr>
            </w:pPr>
            <w:r w:rsidRPr="00D136EF">
              <w:rPr>
                <w:rFonts w:cstheme="minorHAnsi"/>
                <w:b/>
                <w:bCs/>
                <w:color w:val="000000"/>
                <w:sz w:val="20"/>
                <w:szCs w:val="20"/>
              </w:rPr>
              <w:t>Q</w:t>
            </w:r>
            <w:r w:rsidRPr="00D136EF">
              <w:rPr>
                <w:rFonts w:cstheme="minorHAnsi"/>
                <w:b/>
                <w:bCs/>
                <w:color w:val="000000"/>
                <w:sz w:val="20"/>
                <w:szCs w:val="20"/>
                <w:lang w:val="el-GR"/>
              </w:rPr>
              <w:t>2</w:t>
            </w:r>
          </w:p>
        </w:tc>
      </w:tr>
      <w:tr w:rsidR="00344C47" w:rsidRPr="00D136EF" w:rsidTr="005D760B">
        <w:trPr>
          <w:cnfStyle w:val="000000100000"/>
          <w:trHeight w:val="252"/>
        </w:trPr>
        <w:tc>
          <w:tcPr>
            <w:cnfStyle w:val="001000000000"/>
            <w:tcW w:w="1467" w:type="dxa"/>
          </w:tcPr>
          <w:p w:rsidR="00D136EF" w:rsidRPr="00D136EF" w:rsidRDefault="00D136EF" w:rsidP="00734D83">
            <w:pPr>
              <w:rPr>
                <w:rFonts w:cstheme="minorHAnsi"/>
                <w:b w:val="0"/>
                <w:color w:val="auto"/>
              </w:rPr>
            </w:pPr>
            <w:r w:rsidRPr="00D136EF">
              <w:rPr>
                <w:rFonts w:cstheme="minorHAnsi"/>
                <w:b w:val="0"/>
                <w:bCs w:val="0"/>
                <w:color w:val="auto"/>
              </w:rPr>
              <w:t>SS400</w:t>
            </w:r>
          </w:p>
        </w:tc>
        <w:tc>
          <w:tcPr>
            <w:tcW w:w="837" w:type="dxa"/>
          </w:tcPr>
          <w:p w:rsidR="00D136EF" w:rsidRPr="00D136EF" w:rsidRDefault="00D136EF" w:rsidP="002A6665">
            <w:pPr>
              <w:jc w:val="center"/>
              <w:cnfStyle w:val="000000100000"/>
              <w:rPr>
                <w:rFonts w:cstheme="minorHAnsi"/>
                <w:color w:val="auto"/>
                <w:sz w:val="20"/>
                <w:szCs w:val="20"/>
                <w:lang w:val="el-GR"/>
              </w:rPr>
            </w:pPr>
            <w:r w:rsidRPr="00D136EF">
              <w:rPr>
                <w:rFonts w:cstheme="minorHAnsi"/>
                <w:color w:val="auto"/>
                <w:sz w:val="20"/>
                <w:szCs w:val="20"/>
                <w:lang w:val="el-GR"/>
              </w:rPr>
              <w:t>4,28</w:t>
            </w:r>
          </w:p>
        </w:tc>
        <w:tc>
          <w:tcPr>
            <w:tcW w:w="1059" w:type="dxa"/>
            <w:vAlign w:val="bottom"/>
          </w:tcPr>
          <w:p w:rsidR="00D136EF" w:rsidRPr="00344C47" w:rsidRDefault="00D136EF" w:rsidP="002A6665">
            <w:pPr>
              <w:jc w:val="center"/>
              <w:cnfStyle w:val="000000100000"/>
              <w:rPr>
                <w:rFonts w:cstheme="minorHAnsi"/>
                <w:color w:val="000000"/>
                <w:sz w:val="20"/>
                <w:szCs w:val="20"/>
                <w:lang w:val="el-GR"/>
              </w:rPr>
            </w:pPr>
            <w:r w:rsidRPr="00D136EF">
              <w:rPr>
                <w:rFonts w:cstheme="minorHAnsi"/>
                <w:color w:val="000000"/>
                <w:sz w:val="20"/>
                <w:szCs w:val="20"/>
              </w:rPr>
              <w:t>4,</w:t>
            </w:r>
            <w:r w:rsidR="00344C47">
              <w:rPr>
                <w:rFonts w:cstheme="minorHAnsi"/>
                <w:color w:val="000000"/>
                <w:sz w:val="20"/>
                <w:szCs w:val="20"/>
                <w:lang w:val="el-GR"/>
              </w:rPr>
              <w:t>2033</w:t>
            </w:r>
          </w:p>
        </w:tc>
        <w:tc>
          <w:tcPr>
            <w:tcW w:w="1067" w:type="dxa"/>
            <w:vAlign w:val="bottom"/>
          </w:tcPr>
          <w:p w:rsidR="00D136EF" w:rsidRPr="00344C47" w:rsidRDefault="00D136EF" w:rsidP="002A6665">
            <w:pPr>
              <w:jc w:val="center"/>
              <w:cnfStyle w:val="000000100000"/>
              <w:rPr>
                <w:rFonts w:cstheme="minorHAnsi"/>
                <w:color w:val="000000"/>
                <w:sz w:val="20"/>
                <w:szCs w:val="20"/>
                <w:lang w:val="el-GR"/>
              </w:rPr>
            </w:pPr>
            <w:r w:rsidRPr="00D136EF">
              <w:rPr>
                <w:rFonts w:cstheme="minorHAnsi"/>
                <w:color w:val="000000"/>
                <w:sz w:val="20"/>
                <w:szCs w:val="20"/>
              </w:rPr>
              <w:t>1</w:t>
            </w:r>
            <w:r w:rsidR="00344C47">
              <w:rPr>
                <w:rFonts w:cstheme="minorHAnsi"/>
                <w:color w:val="000000"/>
                <w:sz w:val="20"/>
                <w:szCs w:val="20"/>
                <w:lang w:val="el-GR"/>
              </w:rPr>
              <w:t>5,208</w:t>
            </w:r>
          </w:p>
        </w:tc>
        <w:tc>
          <w:tcPr>
            <w:tcW w:w="837" w:type="dxa"/>
            <w:vAlign w:val="bottom"/>
          </w:tcPr>
          <w:p w:rsidR="00D136EF" w:rsidRPr="00344C47" w:rsidRDefault="00D136EF" w:rsidP="002A6665">
            <w:pPr>
              <w:jc w:val="center"/>
              <w:cnfStyle w:val="000000100000"/>
              <w:rPr>
                <w:rFonts w:cstheme="minorHAnsi"/>
                <w:color w:val="000000"/>
                <w:sz w:val="20"/>
                <w:szCs w:val="20"/>
                <w:lang w:val="el-GR"/>
              </w:rPr>
            </w:pPr>
            <w:r w:rsidRPr="00D136EF">
              <w:rPr>
                <w:rFonts w:cstheme="minorHAnsi"/>
                <w:color w:val="000000"/>
                <w:sz w:val="20"/>
                <w:szCs w:val="20"/>
              </w:rPr>
              <w:t>0,9</w:t>
            </w:r>
            <w:r w:rsidR="00344C47">
              <w:rPr>
                <w:rFonts w:cstheme="minorHAnsi"/>
                <w:color w:val="000000"/>
                <w:sz w:val="20"/>
                <w:szCs w:val="20"/>
                <w:lang w:val="el-GR"/>
              </w:rPr>
              <w:t>324</w:t>
            </w:r>
          </w:p>
        </w:tc>
        <w:tc>
          <w:tcPr>
            <w:tcW w:w="837" w:type="dxa"/>
          </w:tcPr>
          <w:p w:rsidR="00D136EF" w:rsidRPr="00D136EF" w:rsidRDefault="00D136EF" w:rsidP="002A6665">
            <w:pPr>
              <w:jc w:val="center"/>
              <w:cnfStyle w:val="000000100000"/>
              <w:rPr>
                <w:rFonts w:cstheme="minorHAnsi"/>
                <w:color w:val="auto"/>
                <w:sz w:val="20"/>
                <w:szCs w:val="20"/>
                <w:lang w:val="el-GR"/>
              </w:rPr>
            </w:pPr>
            <w:r w:rsidRPr="00D136EF">
              <w:rPr>
                <w:rFonts w:cstheme="minorHAnsi"/>
                <w:color w:val="auto"/>
                <w:sz w:val="20"/>
                <w:szCs w:val="20"/>
                <w:lang w:val="el-GR"/>
              </w:rPr>
              <w:t>4,48</w:t>
            </w:r>
          </w:p>
        </w:tc>
        <w:tc>
          <w:tcPr>
            <w:tcW w:w="1067" w:type="dxa"/>
            <w:vAlign w:val="bottom"/>
          </w:tcPr>
          <w:p w:rsidR="00D136EF" w:rsidRPr="00344C47" w:rsidRDefault="00344C47" w:rsidP="002A6665">
            <w:pPr>
              <w:jc w:val="center"/>
              <w:cnfStyle w:val="000000100000"/>
              <w:rPr>
                <w:rFonts w:cstheme="minorHAnsi"/>
                <w:color w:val="000000"/>
                <w:sz w:val="20"/>
                <w:szCs w:val="20"/>
                <w:lang w:val="el-GR"/>
              </w:rPr>
            </w:pPr>
            <w:r>
              <w:rPr>
                <w:rFonts w:cstheme="minorHAnsi"/>
                <w:color w:val="000000"/>
                <w:sz w:val="20"/>
                <w:szCs w:val="20"/>
                <w:lang w:val="el-GR"/>
              </w:rPr>
              <w:t>4,0273</w:t>
            </w:r>
          </w:p>
        </w:tc>
        <w:tc>
          <w:tcPr>
            <w:tcW w:w="890" w:type="dxa"/>
            <w:vAlign w:val="bottom"/>
          </w:tcPr>
          <w:p w:rsidR="00D136EF" w:rsidRPr="00344C47" w:rsidRDefault="00344C47" w:rsidP="002A6665">
            <w:pPr>
              <w:jc w:val="center"/>
              <w:cnfStyle w:val="000000100000"/>
              <w:rPr>
                <w:rFonts w:cstheme="minorHAnsi"/>
                <w:color w:val="000000"/>
                <w:sz w:val="20"/>
                <w:szCs w:val="20"/>
                <w:lang w:val="el-GR"/>
              </w:rPr>
            </w:pPr>
            <w:r>
              <w:rPr>
                <w:rFonts w:cstheme="minorHAnsi"/>
                <w:color w:val="000000"/>
                <w:sz w:val="20"/>
                <w:szCs w:val="20"/>
                <w:lang w:val="el-GR"/>
              </w:rPr>
              <w:t>0,4824</w:t>
            </w:r>
          </w:p>
        </w:tc>
        <w:tc>
          <w:tcPr>
            <w:tcW w:w="837" w:type="dxa"/>
            <w:vAlign w:val="bottom"/>
          </w:tcPr>
          <w:p w:rsidR="00D136EF" w:rsidRPr="00344C47" w:rsidRDefault="00344C47" w:rsidP="002A6665">
            <w:pPr>
              <w:jc w:val="center"/>
              <w:cnfStyle w:val="000000100000"/>
              <w:rPr>
                <w:rFonts w:cstheme="minorHAnsi"/>
                <w:color w:val="000000"/>
                <w:sz w:val="20"/>
                <w:szCs w:val="20"/>
                <w:lang w:val="el-GR"/>
              </w:rPr>
            </w:pPr>
            <w:r>
              <w:rPr>
                <w:rFonts w:cstheme="minorHAnsi"/>
                <w:color w:val="000000"/>
                <w:sz w:val="20"/>
                <w:szCs w:val="20"/>
                <w:lang w:val="el-GR"/>
              </w:rPr>
              <w:t>0,9394</w:t>
            </w:r>
          </w:p>
        </w:tc>
        <w:tc>
          <w:tcPr>
            <w:tcW w:w="837" w:type="dxa"/>
          </w:tcPr>
          <w:p w:rsidR="00D136EF" w:rsidRPr="00D136EF" w:rsidRDefault="00D136EF" w:rsidP="002A6665">
            <w:pPr>
              <w:jc w:val="center"/>
              <w:cnfStyle w:val="000000100000"/>
              <w:rPr>
                <w:rFonts w:cstheme="minorHAnsi"/>
                <w:color w:val="auto"/>
                <w:sz w:val="20"/>
                <w:szCs w:val="20"/>
                <w:lang w:val="el-GR"/>
              </w:rPr>
            </w:pPr>
            <w:r w:rsidRPr="00D136EF">
              <w:rPr>
                <w:rFonts w:cstheme="minorHAnsi"/>
                <w:color w:val="auto"/>
                <w:sz w:val="20"/>
                <w:szCs w:val="20"/>
                <w:lang w:val="el-GR"/>
              </w:rPr>
              <w:t>8,6</w:t>
            </w:r>
          </w:p>
        </w:tc>
      </w:tr>
      <w:tr w:rsidR="00344C47" w:rsidRPr="00D136EF" w:rsidTr="005D760B">
        <w:trPr>
          <w:trHeight w:val="252"/>
        </w:trPr>
        <w:tc>
          <w:tcPr>
            <w:cnfStyle w:val="001000000000"/>
            <w:tcW w:w="1467" w:type="dxa"/>
          </w:tcPr>
          <w:p w:rsidR="00D136EF" w:rsidRPr="00D136EF" w:rsidRDefault="00D136EF" w:rsidP="00734D83">
            <w:pPr>
              <w:rPr>
                <w:rFonts w:cstheme="minorHAnsi"/>
                <w:b w:val="0"/>
                <w:color w:val="auto"/>
              </w:rPr>
            </w:pPr>
            <w:r w:rsidRPr="00D136EF">
              <w:rPr>
                <w:rFonts w:cstheme="minorHAnsi"/>
                <w:b w:val="0"/>
                <w:bCs w:val="0"/>
                <w:color w:val="auto"/>
              </w:rPr>
              <w:t>SS600</w:t>
            </w:r>
          </w:p>
        </w:tc>
        <w:tc>
          <w:tcPr>
            <w:tcW w:w="837" w:type="dxa"/>
          </w:tcPr>
          <w:p w:rsidR="00D136EF" w:rsidRPr="00D136EF" w:rsidRDefault="00D136EF" w:rsidP="002A6665">
            <w:pPr>
              <w:jc w:val="center"/>
              <w:cnfStyle w:val="000000000000"/>
              <w:rPr>
                <w:rFonts w:cstheme="minorHAnsi"/>
                <w:color w:val="auto"/>
                <w:sz w:val="20"/>
                <w:szCs w:val="20"/>
                <w:lang w:val="el-GR"/>
              </w:rPr>
            </w:pPr>
            <w:r w:rsidRPr="00D136EF">
              <w:rPr>
                <w:rFonts w:cstheme="minorHAnsi"/>
                <w:color w:val="auto"/>
                <w:sz w:val="20"/>
                <w:szCs w:val="20"/>
                <w:lang w:val="el-GR"/>
              </w:rPr>
              <w:t>4,64</w:t>
            </w:r>
          </w:p>
        </w:tc>
        <w:tc>
          <w:tcPr>
            <w:tcW w:w="1059" w:type="dxa"/>
            <w:vAlign w:val="bottom"/>
          </w:tcPr>
          <w:p w:rsidR="00D136EF" w:rsidRPr="00344C47" w:rsidRDefault="00344C47" w:rsidP="002A6665">
            <w:pPr>
              <w:jc w:val="center"/>
              <w:cnfStyle w:val="000000000000"/>
              <w:rPr>
                <w:rFonts w:cstheme="minorHAnsi"/>
                <w:color w:val="000000"/>
                <w:sz w:val="20"/>
                <w:szCs w:val="20"/>
                <w:lang w:val="el-GR"/>
              </w:rPr>
            </w:pPr>
            <w:r>
              <w:rPr>
                <w:rFonts w:cstheme="minorHAnsi"/>
                <w:color w:val="000000"/>
                <w:sz w:val="20"/>
                <w:szCs w:val="20"/>
                <w:lang w:val="el-GR"/>
              </w:rPr>
              <w:t>7,3067</w:t>
            </w:r>
          </w:p>
        </w:tc>
        <w:tc>
          <w:tcPr>
            <w:tcW w:w="1067" w:type="dxa"/>
            <w:vAlign w:val="bottom"/>
          </w:tcPr>
          <w:p w:rsidR="00D136EF" w:rsidRPr="00344C47" w:rsidRDefault="00D136EF" w:rsidP="002A6665">
            <w:pPr>
              <w:jc w:val="center"/>
              <w:cnfStyle w:val="000000000000"/>
              <w:rPr>
                <w:rFonts w:cstheme="minorHAnsi"/>
                <w:color w:val="000000"/>
                <w:sz w:val="20"/>
                <w:szCs w:val="20"/>
                <w:lang w:val="el-GR"/>
              </w:rPr>
            </w:pPr>
            <w:r w:rsidRPr="00D136EF">
              <w:rPr>
                <w:rFonts w:cstheme="minorHAnsi"/>
                <w:color w:val="000000"/>
                <w:sz w:val="20"/>
                <w:szCs w:val="20"/>
              </w:rPr>
              <w:t>0,</w:t>
            </w:r>
            <w:r w:rsidR="00344C47">
              <w:rPr>
                <w:rFonts w:cstheme="minorHAnsi"/>
                <w:color w:val="000000"/>
                <w:sz w:val="20"/>
                <w:szCs w:val="20"/>
                <w:lang w:val="el-GR"/>
              </w:rPr>
              <w:t>2328</w:t>
            </w:r>
          </w:p>
        </w:tc>
        <w:tc>
          <w:tcPr>
            <w:tcW w:w="837" w:type="dxa"/>
            <w:vAlign w:val="bottom"/>
          </w:tcPr>
          <w:p w:rsidR="00D136EF" w:rsidRPr="00344C47" w:rsidRDefault="00D136EF" w:rsidP="002A6665">
            <w:pPr>
              <w:jc w:val="center"/>
              <w:cnfStyle w:val="000000000000"/>
              <w:rPr>
                <w:rFonts w:cstheme="minorHAnsi"/>
                <w:color w:val="000000"/>
                <w:sz w:val="20"/>
                <w:szCs w:val="20"/>
                <w:lang w:val="el-GR"/>
              </w:rPr>
            </w:pPr>
            <w:r w:rsidRPr="00D136EF">
              <w:rPr>
                <w:rFonts w:cstheme="minorHAnsi"/>
                <w:color w:val="000000"/>
                <w:sz w:val="20"/>
                <w:szCs w:val="20"/>
              </w:rPr>
              <w:t>0,</w:t>
            </w:r>
            <w:r w:rsidR="00344C47">
              <w:rPr>
                <w:rFonts w:cstheme="minorHAnsi"/>
                <w:color w:val="000000"/>
                <w:sz w:val="20"/>
                <w:szCs w:val="20"/>
                <w:lang w:val="el-GR"/>
              </w:rPr>
              <w:t>6907</w:t>
            </w:r>
          </w:p>
        </w:tc>
        <w:tc>
          <w:tcPr>
            <w:tcW w:w="837" w:type="dxa"/>
          </w:tcPr>
          <w:p w:rsidR="00D136EF" w:rsidRPr="00D136EF" w:rsidRDefault="00D136EF" w:rsidP="002A6665">
            <w:pPr>
              <w:jc w:val="center"/>
              <w:cnfStyle w:val="000000000000"/>
              <w:rPr>
                <w:rFonts w:cstheme="minorHAnsi"/>
                <w:color w:val="auto"/>
                <w:sz w:val="20"/>
                <w:szCs w:val="20"/>
                <w:lang w:val="el-GR"/>
              </w:rPr>
            </w:pPr>
            <w:r w:rsidRPr="00D136EF">
              <w:rPr>
                <w:rFonts w:cstheme="minorHAnsi"/>
                <w:color w:val="auto"/>
                <w:sz w:val="20"/>
                <w:szCs w:val="20"/>
                <w:lang w:val="el-GR"/>
              </w:rPr>
              <w:t>10,14</w:t>
            </w:r>
          </w:p>
        </w:tc>
        <w:tc>
          <w:tcPr>
            <w:tcW w:w="1067" w:type="dxa"/>
            <w:vAlign w:val="bottom"/>
          </w:tcPr>
          <w:p w:rsidR="00D136EF" w:rsidRPr="00344C47" w:rsidRDefault="00344C47" w:rsidP="002A6665">
            <w:pPr>
              <w:jc w:val="center"/>
              <w:cnfStyle w:val="000000000000"/>
              <w:rPr>
                <w:rFonts w:cstheme="minorHAnsi"/>
                <w:color w:val="000000"/>
                <w:sz w:val="20"/>
                <w:szCs w:val="20"/>
                <w:lang w:val="el-GR"/>
              </w:rPr>
            </w:pPr>
            <w:r>
              <w:rPr>
                <w:rFonts w:cstheme="minorHAnsi"/>
                <w:color w:val="000000"/>
                <w:sz w:val="20"/>
                <w:szCs w:val="20"/>
                <w:lang w:val="el-GR"/>
              </w:rPr>
              <w:t>7,4510</w:t>
            </w:r>
          </w:p>
        </w:tc>
        <w:tc>
          <w:tcPr>
            <w:tcW w:w="890" w:type="dxa"/>
            <w:vAlign w:val="bottom"/>
          </w:tcPr>
          <w:p w:rsidR="00D136EF" w:rsidRPr="00344C47" w:rsidRDefault="00344C47" w:rsidP="002A6665">
            <w:pPr>
              <w:jc w:val="center"/>
              <w:cnfStyle w:val="000000000000"/>
              <w:rPr>
                <w:rFonts w:cstheme="minorHAnsi"/>
                <w:color w:val="000000"/>
                <w:sz w:val="20"/>
                <w:szCs w:val="20"/>
                <w:lang w:val="el-GR"/>
              </w:rPr>
            </w:pPr>
            <w:r>
              <w:rPr>
                <w:rFonts w:cstheme="minorHAnsi"/>
                <w:color w:val="000000"/>
                <w:sz w:val="20"/>
                <w:szCs w:val="20"/>
                <w:lang w:val="el-GR"/>
              </w:rPr>
              <w:t>1,8859</w:t>
            </w:r>
          </w:p>
        </w:tc>
        <w:tc>
          <w:tcPr>
            <w:tcW w:w="837" w:type="dxa"/>
            <w:vAlign w:val="bottom"/>
          </w:tcPr>
          <w:p w:rsidR="00D136EF" w:rsidRPr="00344C47" w:rsidRDefault="00344C47" w:rsidP="002A6665">
            <w:pPr>
              <w:jc w:val="center"/>
              <w:cnfStyle w:val="000000000000"/>
              <w:rPr>
                <w:rFonts w:cstheme="minorHAnsi"/>
                <w:color w:val="000000"/>
                <w:sz w:val="20"/>
                <w:szCs w:val="20"/>
                <w:lang w:val="el-GR"/>
              </w:rPr>
            </w:pPr>
            <w:r>
              <w:rPr>
                <w:rFonts w:cstheme="minorHAnsi"/>
                <w:color w:val="000000"/>
                <w:sz w:val="20"/>
                <w:szCs w:val="20"/>
                <w:lang w:val="el-GR"/>
              </w:rPr>
              <w:t>0,6650</w:t>
            </w:r>
          </w:p>
        </w:tc>
        <w:tc>
          <w:tcPr>
            <w:tcW w:w="837" w:type="dxa"/>
          </w:tcPr>
          <w:p w:rsidR="00D136EF" w:rsidRPr="00D136EF" w:rsidRDefault="00D136EF" w:rsidP="002A6665">
            <w:pPr>
              <w:jc w:val="center"/>
              <w:cnfStyle w:val="000000000000"/>
              <w:rPr>
                <w:rFonts w:cstheme="minorHAnsi"/>
                <w:color w:val="auto"/>
                <w:sz w:val="20"/>
                <w:szCs w:val="20"/>
                <w:lang w:val="el-GR"/>
              </w:rPr>
            </w:pPr>
            <w:r w:rsidRPr="00D136EF">
              <w:rPr>
                <w:rFonts w:cstheme="minorHAnsi"/>
                <w:color w:val="auto"/>
                <w:sz w:val="20"/>
                <w:szCs w:val="20"/>
                <w:lang w:val="el-GR"/>
              </w:rPr>
              <w:t>8,41</w:t>
            </w:r>
          </w:p>
        </w:tc>
      </w:tr>
      <w:tr w:rsidR="00344C47" w:rsidRPr="00D136EF" w:rsidTr="005D760B">
        <w:trPr>
          <w:cnfStyle w:val="000000100000"/>
          <w:trHeight w:val="262"/>
        </w:trPr>
        <w:tc>
          <w:tcPr>
            <w:cnfStyle w:val="001000000000"/>
            <w:tcW w:w="1467" w:type="dxa"/>
          </w:tcPr>
          <w:p w:rsidR="00D136EF" w:rsidRPr="00D136EF" w:rsidRDefault="00D136EF" w:rsidP="00734D83">
            <w:pPr>
              <w:rPr>
                <w:rFonts w:cstheme="minorHAnsi"/>
                <w:b w:val="0"/>
                <w:color w:val="auto"/>
              </w:rPr>
            </w:pPr>
            <w:r w:rsidRPr="00D136EF">
              <w:rPr>
                <w:rFonts w:cstheme="minorHAnsi"/>
                <w:b w:val="0"/>
                <w:bCs w:val="0"/>
                <w:color w:val="auto"/>
              </w:rPr>
              <w:t>SSGO0.1400</w:t>
            </w:r>
          </w:p>
        </w:tc>
        <w:tc>
          <w:tcPr>
            <w:tcW w:w="837" w:type="dxa"/>
          </w:tcPr>
          <w:p w:rsidR="00D136EF" w:rsidRPr="00D136EF" w:rsidRDefault="00D136EF" w:rsidP="002A6665">
            <w:pPr>
              <w:jc w:val="center"/>
              <w:cnfStyle w:val="000000100000"/>
              <w:rPr>
                <w:rFonts w:cstheme="minorHAnsi"/>
                <w:color w:val="auto"/>
                <w:sz w:val="20"/>
                <w:szCs w:val="20"/>
                <w:lang w:val="el-GR"/>
              </w:rPr>
            </w:pPr>
            <w:r w:rsidRPr="00D136EF">
              <w:rPr>
                <w:rFonts w:cstheme="minorHAnsi"/>
                <w:color w:val="auto"/>
                <w:sz w:val="20"/>
                <w:szCs w:val="20"/>
                <w:lang w:val="el-GR"/>
              </w:rPr>
              <w:t>10,35</w:t>
            </w:r>
          </w:p>
        </w:tc>
        <w:tc>
          <w:tcPr>
            <w:tcW w:w="1059" w:type="dxa"/>
            <w:vAlign w:val="bottom"/>
          </w:tcPr>
          <w:p w:rsidR="00D136EF" w:rsidRPr="00344C47" w:rsidRDefault="00344C47" w:rsidP="002A6665">
            <w:pPr>
              <w:jc w:val="center"/>
              <w:cnfStyle w:val="000000100000"/>
              <w:rPr>
                <w:rFonts w:cstheme="minorHAnsi"/>
                <w:color w:val="000000"/>
                <w:sz w:val="20"/>
                <w:szCs w:val="20"/>
                <w:lang w:val="el-GR"/>
              </w:rPr>
            </w:pPr>
            <w:r>
              <w:rPr>
                <w:rFonts w:cstheme="minorHAnsi"/>
                <w:color w:val="000000"/>
                <w:sz w:val="20"/>
                <w:szCs w:val="20"/>
                <w:lang w:val="el-GR"/>
              </w:rPr>
              <w:t>11,1724</w:t>
            </w:r>
          </w:p>
        </w:tc>
        <w:tc>
          <w:tcPr>
            <w:tcW w:w="1067" w:type="dxa"/>
            <w:vAlign w:val="bottom"/>
          </w:tcPr>
          <w:p w:rsidR="00D136EF" w:rsidRPr="00344C47" w:rsidRDefault="00344C47" w:rsidP="002A6665">
            <w:pPr>
              <w:jc w:val="center"/>
              <w:cnfStyle w:val="000000100000"/>
              <w:rPr>
                <w:rFonts w:cstheme="minorHAnsi"/>
                <w:color w:val="000000"/>
                <w:sz w:val="20"/>
                <w:szCs w:val="20"/>
                <w:lang w:val="el-GR"/>
              </w:rPr>
            </w:pPr>
            <w:r>
              <w:rPr>
                <w:rFonts w:cstheme="minorHAnsi"/>
                <w:color w:val="000000"/>
                <w:sz w:val="20"/>
                <w:szCs w:val="20"/>
                <w:lang w:val="el-GR"/>
              </w:rPr>
              <w:t>0,288</w:t>
            </w:r>
          </w:p>
        </w:tc>
        <w:tc>
          <w:tcPr>
            <w:tcW w:w="837" w:type="dxa"/>
            <w:vAlign w:val="bottom"/>
          </w:tcPr>
          <w:p w:rsidR="00D136EF" w:rsidRPr="00344C47" w:rsidRDefault="00344C47" w:rsidP="002A6665">
            <w:pPr>
              <w:jc w:val="center"/>
              <w:cnfStyle w:val="000000100000"/>
              <w:rPr>
                <w:rFonts w:cstheme="minorHAnsi"/>
                <w:color w:val="000000"/>
                <w:sz w:val="20"/>
                <w:szCs w:val="20"/>
                <w:lang w:val="el-GR"/>
              </w:rPr>
            </w:pPr>
            <w:r>
              <w:rPr>
                <w:rFonts w:cstheme="minorHAnsi"/>
                <w:color w:val="000000"/>
                <w:sz w:val="20"/>
                <w:szCs w:val="20"/>
                <w:lang w:val="el-GR"/>
              </w:rPr>
              <w:t>0,9825</w:t>
            </w:r>
          </w:p>
        </w:tc>
        <w:tc>
          <w:tcPr>
            <w:tcW w:w="837" w:type="dxa"/>
          </w:tcPr>
          <w:p w:rsidR="00D136EF" w:rsidRPr="00D136EF" w:rsidRDefault="00D136EF" w:rsidP="002A6665">
            <w:pPr>
              <w:jc w:val="center"/>
              <w:cnfStyle w:val="000000100000"/>
              <w:rPr>
                <w:rFonts w:cstheme="minorHAnsi"/>
                <w:color w:val="auto"/>
                <w:sz w:val="20"/>
                <w:szCs w:val="20"/>
                <w:lang w:val="el-GR"/>
              </w:rPr>
            </w:pPr>
            <w:r w:rsidRPr="00D136EF">
              <w:rPr>
                <w:rFonts w:cstheme="minorHAnsi"/>
                <w:color w:val="auto"/>
                <w:sz w:val="20"/>
                <w:szCs w:val="20"/>
                <w:lang w:val="el-GR"/>
              </w:rPr>
              <w:t>11,17</w:t>
            </w:r>
          </w:p>
        </w:tc>
        <w:tc>
          <w:tcPr>
            <w:tcW w:w="1067" w:type="dxa"/>
            <w:vAlign w:val="bottom"/>
          </w:tcPr>
          <w:p w:rsidR="00D136EF" w:rsidRPr="00344C47" w:rsidRDefault="00344C47" w:rsidP="002A6665">
            <w:pPr>
              <w:jc w:val="center"/>
              <w:cnfStyle w:val="000000100000"/>
              <w:rPr>
                <w:rFonts w:cstheme="minorHAnsi"/>
                <w:color w:val="000000"/>
                <w:sz w:val="20"/>
                <w:szCs w:val="20"/>
                <w:lang w:val="el-GR"/>
              </w:rPr>
            </w:pPr>
            <w:r>
              <w:rPr>
                <w:rFonts w:cstheme="minorHAnsi"/>
                <w:color w:val="000000"/>
                <w:sz w:val="20"/>
                <w:szCs w:val="20"/>
                <w:lang w:val="el-GR"/>
              </w:rPr>
              <w:t>11,7731</w:t>
            </w:r>
          </w:p>
        </w:tc>
        <w:tc>
          <w:tcPr>
            <w:tcW w:w="890" w:type="dxa"/>
            <w:vAlign w:val="bottom"/>
          </w:tcPr>
          <w:p w:rsidR="00D136EF" w:rsidRPr="00344C47" w:rsidRDefault="00344C47" w:rsidP="002A6665">
            <w:pPr>
              <w:jc w:val="center"/>
              <w:cnfStyle w:val="000000100000"/>
              <w:rPr>
                <w:rFonts w:cstheme="minorHAnsi"/>
                <w:color w:val="000000"/>
                <w:sz w:val="20"/>
                <w:szCs w:val="20"/>
                <w:lang w:val="el-GR"/>
              </w:rPr>
            </w:pPr>
            <w:r>
              <w:rPr>
                <w:rFonts w:cstheme="minorHAnsi"/>
                <w:color w:val="000000"/>
                <w:sz w:val="20"/>
                <w:szCs w:val="20"/>
                <w:lang w:val="el-GR"/>
              </w:rPr>
              <w:t>1,9807</w:t>
            </w:r>
          </w:p>
        </w:tc>
        <w:tc>
          <w:tcPr>
            <w:tcW w:w="837" w:type="dxa"/>
            <w:vAlign w:val="bottom"/>
          </w:tcPr>
          <w:p w:rsidR="00D136EF" w:rsidRPr="00344C47" w:rsidRDefault="00344C47" w:rsidP="002A6665">
            <w:pPr>
              <w:jc w:val="center"/>
              <w:cnfStyle w:val="000000100000"/>
              <w:rPr>
                <w:rFonts w:cstheme="minorHAnsi"/>
                <w:color w:val="000000"/>
                <w:sz w:val="20"/>
                <w:szCs w:val="20"/>
                <w:lang w:val="el-GR"/>
              </w:rPr>
            </w:pPr>
            <w:r>
              <w:rPr>
                <w:rFonts w:cstheme="minorHAnsi"/>
                <w:color w:val="000000"/>
                <w:sz w:val="20"/>
                <w:szCs w:val="20"/>
                <w:lang w:val="el-GR"/>
              </w:rPr>
              <w:t>0,9883</w:t>
            </w:r>
          </w:p>
        </w:tc>
        <w:tc>
          <w:tcPr>
            <w:tcW w:w="837" w:type="dxa"/>
          </w:tcPr>
          <w:p w:rsidR="00D136EF" w:rsidRPr="00D136EF" w:rsidRDefault="00D136EF" w:rsidP="002A6665">
            <w:pPr>
              <w:jc w:val="center"/>
              <w:cnfStyle w:val="000000100000"/>
              <w:rPr>
                <w:rFonts w:cstheme="minorHAnsi"/>
                <w:color w:val="auto"/>
                <w:sz w:val="20"/>
                <w:szCs w:val="20"/>
                <w:lang w:val="el-GR"/>
              </w:rPr>
            </w:pPr>
            <w:r w:rsidRPr="00D136EF">
              <w:rPr>
                <w:rFonts w:cstheme="minorHAnsi"/>
                <w:color w:val="auto"/>
                <w:sz w:val="20"/>
                <w:szCs w:val="20"/>
                <w:lang w:val="el-GR"/>
              </w:rPr>
              <w:t>11,04</w:t>
            </w:r>
          </w:p>
        </w:tc>
      </w:tr>
      <w:tr w:rsidR="00344C47" w:rsidRPr="00D136EF" w:rsidTr="005D760B">
        <w:trPr>
          <w:trHeight w:val="252"/>
        </w:trPr>
        <w:tc>
          <w:tcPr>
            <w:cnfStyle w:val="001000000000"/>
            <w:tcW w:w="1467" w:type="dxa"/>
          </w:tcPr>
          <w:p w:rsidR="00D136EF" w:rsidRPr="00D136EF" w:rsidRDefault="00D136EF" w:rsidP="00734D83">
            <w:pPr>
              <w:rPr>
                <w:rFonts w:cstheme="minorHAnsi"/>
                <w:b w:val="0"/>
                <w:color w:val="auto"/>
              </w:rPr>
            </w:pPr>
            <w:r w:rsidRPr="00D136EF">
              <w:rPr>
                <w:rFonts w:cstheme="minorHAnsi"/>
                <w:b w:val="0"/>
                <w:bCs w:val="0"/>
                <w:color w:val="auto"/>
              </w:rPr>
              <w:t>SSGO1400</w:t>
            </w:r>
          </w:p>
        </w:tc>
        <w:tc>
          <w:tcPr>
            <w:tcW w:w="837" w:type="dxa"/>
          </w:tcPr>
          <w:p w:rsidR="00D136EF" w:rsidRPr="00D136EF" w:rsidRDefault="00D136EF" w:rsidP="002A6665">
            <w:pPr>
              <w:jc w:val="center"/>
              <w:cnfStyle w:val="000000000000"/>
              <w:rPr>
                <w:rFonts w:cstheme="minorHAnsi"/>
                <w:color w:val="auto"/>
                <w:sz w:val="20"/>
                <w:szCs w:val="20"/>
                <w:lang w:val="el-GR"/>
              </w:rPr>
            </w:pPr>
            <w:r w:rsidRPr="00D136EF">
              <w:rPr>
                <w:rFonts w:cstheme="minorHAnsi"/>
                <w:color w:val="auto"/>
                <w:sz w:val="20"/>
                <w:szCs w:val="20"/>
                <w:lang w:val="el-GR"/>
              </w:rPr>
              <w:t>10,93</w:t>
            </w:r>
          </w:p>
        </w:tc>
        <w:tc>
          <w:tcPr>
            <w:tcW w:w="1059" w:type="dxa"/>
            <w:vAlign w:val="bottom"/>
          </w:tcPr>
          <w:p w:rsidR="00D136EF" w:rsidRPr="00344C47" w:rsidRDefault="00344C47" w:rsidP="002A6665">
            <w:pPr>
              <w:jc w:val="center"/>
              <w:cnfStyle w:val="000000000000"/>
              <w:rPr>
                <w:rFonts w:cstheme="minorHAnsi"/>
                <w:color w:val="000000"/>
                <w:sz w:val="20"/>
                <w:szCs w:val="20"/>
                <w:lang w:val="el-GR"/>
              </w:rPr>
            </w:pPr>
            <w:r>
              <w:rPr>
                <w:rFonts w:cstheme="minorHAnsi"/>
                <w:color w:val="000000"/>
                <w:sz w:val="20"/>
                <w:szCs w:val="20"/>
                <w:lang w:val="el-GR"/>
              </w:rPr>
              <w:t>10,475</w:t>
            </w:r>
          </w:p>
        </w:tc>
        <w:tc>
          <w:tcPr>
            <w:tcW w:w="1067" w:type="dxa"/>
            <w:vAlign w:val="bottom"/>
          </w:tcPr>
          <w:p w:rsidR="00D136EF" w:rsidRPr="00344C47" w:rsidRDefault="00344C47" w:rsidP="002A6665">
            <w:pPr>
              <w:jc w:val="center"/>
              <w:cnfStyle w:val="000000000000"/>
              <w:rPr>
                <w:rFonts w:cstheme="minorHAnsi"/>
                <w:color w:val="000000"/>
                <w:sz w:val="20"/>
                <w:szCs w:val="20"/>
                <w:lang w:val="el-GR"/>
              </w:rPr>
            </w:pPr>
            <w:r>
              <w:rPr>
                <w:rFonts w:cstheme="minorHAnsi"/>
                <w:color w:val="000000"/>
                <w:sz w:val="20"/>
                <w:szCs w:val="20"/>
                <w:lang w:val="el-GR"/>
              </w:rPr>
              <w:t>0,6166</w:t>
            </w:r>
          </w:p>
        </w:tc>
        <w:tc>
          <w:tcPr>
            <w:tcW w:w="837" w:type="dxa"/>
            <w:vAlign w:val="bottom"/>
          </w:tcPr>
          <w:p w:rsidR="00D136EF" w:rsidRPr="00344C47" w:rsidRDefault="00344C47" w:rsidP="002A6665">
            <w:pPr>
              <w:jc w:val="center"/>
              <w:cnfStyle w:val="000000000000"/>
              <w:rPr>
                <w:rFonts w:cstheme="minorHAnsi"/>
                <w:color w:val="000000"/>
                <w:sz w:val="20"/>
                <w:szCs w:val="20"/>
                <w:lang w:val="el-GR"/>
              </w:rPr>
            </w:pPr>
            <w:r>
              <w:rPr>
                <w:rFonts w:cstheme="minorHAnsi"/>
                <w:color w:val="000000"/>
                <w:sz w:val="20"/>
                <w:szCs w:val="20"/>
                <w:lang w:val="el-GR"/>
              </w:rPr>
              <w:t>0,9676</w:t>
            </w:r>
          </w:p>
        </w:tc>
        <w:tc>
          <w:tcPr>
            <w:tcW w:w="837" w:type="dxa"/>
          </w:tcPr>
          <w:p w:rsidR="00D136EF" w:rsidRPr="00D136EF" w:rsidRDefault="00D136EF" w:rsidP="002A6665">
            <w:pPr>
              <w:jc w:val="center"/>
              <w:cnfStyle w:val="000000000000"/>
              <w:rPr>
                <w:rFonts w:cstheme="minorHAnsi"/>
                <w:color w:val="auto"/>
                <w:sz w:val="20"/>
                <w:szCs w:val="20"/>
                <w:lang w:val="el-GR"/>
              </w:rPr>
            </w:pPr>
            <w:r w:rsidRPr="00D136EF">
              <w:rPr>
                <w:rFonts w:cstheme="minorHAnsi"/>
                <w:color w:val="auto"/>
                <w:sz w:val="20"/>
                <w:szCs w:val="20"/>
                <w:lang w:val="el-GR"/>
              </w:rPr>
              <w:t>10,48</w:t>
            </w:r>
          </w:p>
        </w:tc>
        <w:tc>
          <w:tcPr>
            <w:tcW w:w="1067" w:type="dxa"/>
            <w:vAlign w:val="bottom"/>
          </w:tcPr>
          <w:p w:rsidR="00D136EF" w:rsidRPr="00344C47" w:rsidRDefault="00344C47" w:rsidP="002A6665">
            <w:pPr>
              <w:jc w:val="center"/>
              <w:cnfStyle w:val="000000000000"/>
              <w:rPr>
                <w:rFonts w:cstheme="minorHAnsi"/>
                <w:color w:val="000000"/>
                <w:sz w:val="20"/>
                <w:szCs w:val="20"/>
                <w:lang w:val="el-GR"/>
              </w:rPr>
            </w:pPr>
            <w:r>
              <w:rPr>
                <w:rFonts w:cstheme="minorHAnsi"/>
                <w:color w:val="000000"/>
                <w:sz w:val="20"/>
                <w:szCs w:val="20"/>
                <w:lang w:val="el-GR"/>
              </w:rPr>
              <w:t>10,6324</w:t>
            </w:r>
          </w:p>
        </w:tc>
        <w:tc>
          <w:tcPr>
            <w:tcW w:w="890" w:type="dxa"/>
            <w:vAlign w:val="bottom"/>
          </w:tcPr>
          <w:p w:rsidR="00D136EF" w:rsidRPr="00344C47" w:rsidRDefault="00344C47" w:rsidP="002A6665">
            <w:pPr>
              <w:jc w:val="center"/>
              <w:cnfStyle w:val="000000000000"/>
              <w:rPr>
                <w:rFonts w:cstheme="minorHAnsi"/>
                <w:color w:val="000000"/>
                <w:sz w:val="20"/>
                <w:szCs w:val="20"/>
                <w:lang w:val="el-GR"/>
              </w:rPr>
            </w:pPr>
            <w:r>
              <w:rPr>
                <w:rFonts w:cstheme="minorHAnsi"/>
                <w:color w:val="000000"/>
                <w:sz w:val="20"/>
                <w:szCs w:val="20"/>
                <w:lang w:val="el-GR"/>
              </w:rPr>
              <w:t>0,3807</w:t>
            </w:r>
          </w:p>
        </w:tc>
        <w:tc>
          <w:tcPr>
            <w:tcW w:w="837" w:type="dxa"/>
            <w:vAlign w:val="bottom"/>
          </w:tcPr>
          <w:p w:rsidR="00D136EF" w:rsidRPr="00344C47" w:rsidRDefault="00344C47" w:rsidP="002A6665">
            <w:pPr>
              <w:jc w:val="center"/>
              <w:cnfStyle w:val="000000000000"/>
              <w:rPr>
                <w:rFonts w:cstheme="minorHAnsi"/>
                <w:color w:val="000000"/>
                <w:sz w:val="20"/>
                <w:szCs w:val="20"/>
                <w:lang w:val="el-GR"/>
              </w:rPr>
            </w:pPr>
            <w:r>
              <w:rPr>
                <w:rFonts w:cstheme="minorHAnsi"/>
                <w:color w:val="000000"/>
                <w:sz w:val="20"/>
                <w:szCs w:val="20"/>
                <w:lang w:val="el-GR"/>
              </w:rPr>
              <w:t>0,9691</w:t>
            </w:r>
          </w:p>
        </w:tc>
        <w:tc>
          <w:tcPr>
            <w:tcW w:w="837" w:type="dxa"/>
          </w:tcPr>
          <w:p w:rsidR="00D136EF" w:rsidRPr="00D136EF" w:rsidRDefault="00D136EF" w:rsidP="002A6665">
            <w:pPr>
              <w:jc w:val="center"/>
              <w:cnfStyle w:val="000000000000"/>
              <w:rPr>
                <w:rFonts w:cstheme="minorHAnsi"/>
                <w:color w:val="auto"/>
                <w:sz w:val="20"/>
                <w:szCs w:val="20"/>
                <w:lang w:val="el-GR"/>
              </w:rPr>
            </w:pPr>
            <w:r w:rsidRPr="00D136EF">
              <w:rPr>
                <w:rFonts w:cstheme="minorHAnsi"/>
                <w:color w:val="auto"/>
                <w:sz w:val="20"/>
                <w:szCs w:val="20"/>
                <w:lang w:val="el-GR"/>
              </w:rPr>
              <w:t>10,43</w:t>
            </w:r>
          </w:p>
        </w:tc>
      </w:tr>
      <w:tr w:rsidR="00344C47" w:rsidRPr="00D136EF" w:rsidTr="005D760B">
        <w:trPr>
          <w:cnfStyle w:val="000000100000"/>
          <w:trHeight w:val="252"/>
        </w:trPr>
        <w:tc>
          <w:tcPr>
            <w:cnfStyle w:val="001000000000"/>
            <w:tcW w:w="1467" w:type="dxa"/>
          </w:tcPr>
          <w:p w:rsidR="00D136EF" w:rsidRPr="00D136EF" w:rsidRDefault="00D136EF" w:rsidP="00734D83">
            <w:pPr>
              <w:rPr>
                <w:rFonts w:cstheme="minorHAnsi"/>
                <w:b w:val="0"/>
                <w:color w:val="auto"/>
              </w:rPr>
            </w:pPr>
            <w:r w:rsidRPr="00D136EF">
              <w:rPr>
                <w:rFonts w:cstheme="minorHAnsi"/>
                <w:b w:val="0"/>
                <w:bCs w:val="0"/>
                <w:color w:val="auto"/>
              </w:rPr>
              <w:t>SSGO0.1600</w:t>
            </w:r>
          </w:p>
        </w:tc>
        <w:tc>
          <w:tcPr>
            <w:tcW w:w="837" w:type="dxa"/>
          </w:tcPr>
          <w:p w:rsidR="00D136EF" w:rsidRPr="00D136EF" w:rsidRDefault="00D136EF" w:rsidP="002A6665">
            <w:pPr>
              <w:jc w:val="center"/>
              <w:cnfStyle w:val="000000100000"/>
              <w:rPr>
                <w:rFonts w:cstheme="minorHAnsi"/>
                <w:color w:val="auto"/>
                <w:sz w:val="20"/>
                <w:szCs w:val="20"/>
                <w:lang w:val="el-GR"/>
              </w:rPr>
            </w:pPr>
            <w:r w:rsidRPr="00D136EF">
              <w:rPr>
                <w:rFonts w:cstheme="minorHAnsi"/>
                <w:color w:val="auto"/>
                <w:sz w:val="20"/>
                <w:szCs w:val="20"/>
                <w:lang w:val="el-GR"/>
              </w:rPr>
              <w:t>9,37</w:t>
            </w:r>
          </w:p>
        </w:tc>
        <w:tc>
          <w:tcPr>
            <w:tcW w:w="1059" w:type="dxa"/>
            <w:vAlign w:val="bottom"/>
          </w:tcPr>
          <w:p w:rsidR="00D136EF" w:rsidRPr="00344C47" w:rsidRDefault="00344C47" w:rsidP="002A6665">
            <w:pPr>
              <w:jc w:val="center"/>
              <w:cnfStyle w:val="000000100000"/>
              <w:rPr>
                <w:rFonts w:cstheme="minorHAnsi"/>
                <w:color w:val="000000"/>
                <w:sz w:val="20"/>
                <w:szCs w:val="20"/>
                <w:lang w:val="el-GR"/>
              </w:rPr>
            </w:pPr>
            <w:r>
              <w:rPr>
                <w:rFonts w:cstheme="minorHAnsi"/>
                <w:color w:val="000000"/>
                <w:sz w:val="20"/>
                <w:szCs w:val="20"/>
                <w:lang w:val="el-GR"/>
              </w:rPr>
              <w:t>10,427</w:t>
            </w:r>
          </w:p>
        </w:tc>
        <w:tc>
          <w:tcPr>
            <w:tcW w:w="1067" w:type="dxa"/>
            <w:vAlign w:val="bottom"/>
          </w:tcPr>
          <w:p w:rsidR="00D136EF" w:rsidRPr="00344C47" w:rsidRDefault="00344C47" w:rsidP="002A6665">
            <w:pPr>
              <w:jc w:val="center"/>
              <w:cnfStyle w:val="000000100000"/>
              <w:rPr>
                <w:rFonts w:cstheme="minorHAnsi"/>
                <w:color w:val="000000"/>
                <w:sz w:val="20"/>
                <w:szCs w:val="20"/>
                <w:lang w:val="el-GR"/>
              </w:rPr>
            </w:pPr>
            <w:r>
              <w:rPr>
                <w:rFonts w:cstheme="minorHAnsi"/>
                <w:color w:val="000000"/>
                <w:sz w:val="20"/>
                <w:szCs w:val="20"/>
                <w:lang w:val="el-GR"/>
              </w:rPr>
              <w:t>0,3699</w:t>
            </w:r>
          </w:p>
        </w:tc>
        <w:tc>
          <w:tcPr>
            <w:tcW w:w="837" w:type="dxa"/>
            <w:vAlign w:val="bottom"/>
          </w:tcPr>
          <w:p w:rsidR="00D136EF" w:rsidRPr="00344C47" w:rsidRDefault="00344C47" w:rsidP="002A6665">
            <w:pPr>
              <w:jc w:val="center"/>
              <w:cnfStyle w:val="000000100000"/>
              <w:rPr>
                <w:rFonts w:cstheme="minorHAnsi"/>
                <w:color w:val="000000"/>
                <w:sz w:val="20"/>
                <w:szCs w:val="20"/>
                <w:lang w:val="el-GR"/>
              </w:rPr>
            </w:pPr>
            <w:r>
              <w:rPr>
                <w:rFonts w:cstheme="minorHAnsi"/>
                <w:color w:val="000000"/>
                <w:sz w:val="20"/>
                <w:szCs w:val="20"/>
                <w:lang w:val="el-GR"/>
              </w:rPr>
              <w:t>0,9808</w:t>
            </w:r>
          </w:p>
        </w:tc>
        <w:tc>
          <w:tcPr>
            <w:tcW w:w="837" w:type="dxa"/>
          </w:tcPr>
          <w:p w:rsidR="00D136EF" w:rsidRPr="00D136EF" w:rsidRDefault="00D136EF" w:rsidP="002A6665">
            <w:pPr>
              <w:jc w:val="center"/>
              <w:cnfStyle w:val="000000100000"/>
              <w:rPr>
                <w:rFonts w:cstheme="minorHAnsi"/>
                <w:color w:val="auto"/>
                <w:sz w:val="20"/>
                <w:szCs w:val="20"/>
                <w:lang w:val="el-GR"/>
              </w:rPr>
            </w:pPr>
            <w:r w:rsidRPr="00D136EF">
              <w:rPr>
                <w:rFonts w:cstheme="minorHAnsi"/>
                <w:color w:val="auto"/>
                <w:sz w:val="20"/>
                <w:szCs w:val="20"/>
                <w:lang w:val="el-GR"/>
              </w:rPr>
              <w:t>10,43</w:t>
            </w:r>
          </w:p>
        </w:tc>
        <w:tc>
          <w:tcPr>
            <w:tcW w:w="1067" w:type="dxa"/>
            <w:vAlign w:val="bottom"/>
          </w:tcPr>
          <w:p w:rsidR="00D136EF" w:rsidRPr="00344C47" w:rsidRDefault="00344C47" w:rsidP="002A6665">
            <w:pPr>
              <w:jc w:val="center"/>
              <w:cnfStyle w:val="000000100000"/>
              <w:rPr>
                <w:rFonts w:cstheme="minorHAnsi"/>
                <w:color w:val="000000"/>
                <w:sz w:val="20"/>
                <w:szCs w:val="20"/>
                <w:lang w:val="el-GR"/>
              </w:rPr>
            </w:pPr>
            <w:r>
              <w:rPr>
                <w:rFonts w:cstheme="minorHAnsi"/>
                <w:color w:val="000000"/>
                <w:sz w:val="20"/>
                <w:szCs w:val="20"/>
                <w:lang w:val="el-GR"/>
              </w:rPr>
              <w:t>10,6579</w:t>
            </w:r>
          </w:p>
        </w:tc>
        <w:tc>
          <w:tcPr>
            <w:tcW w:w="890" w:type="dxa"/>
            <w:vAlign w:val="bottom"/>
          </w:tcPr>
          <w:p w:rsidR="00D136EF" w:rsidRPr="00344C47" w:rsidRDefault="00344C47" w:rsidP="002A6665">
            <w:pPr>
              <w:jc w:val="center"/>
              <w:cnfStyle w:val="000000100000"/>
              <w:rPr>
                <w:rFonts w:cstheme="minorHAnsi"/>
                <w:color w:val="000000"/>
                <w:sz w:val="20"/>
                <w:szCs w:val="20"/>
                <w:lang w:val="el-GR"/>
              </w:rPr>
            </w:pPr>
            <w:r>
              <w:rPr>
                <w:rFonts w:cstheme="minorHAnsi"/>
                <w:color w:val="000000"/>
                <w:sz w:val="20"/>
                <w:szCs w:val="20"/>
                <w:lang w:val="el-GR"/>
              </w:rPr>
              <w:t>1,0391</w:t>
            </w:r>
          </w:p>
        </w:tc>
        <w:tc>
          <w:tcPr>
            <w:tcW w:w="837" w:type="dxa"/>
            <w:vAlign w:val="bottom"/>
          </w:tcPr>
          <w:p w:rsidR="00D136EF" w:rsidRPr="00344C47" w:rsidRDefault="00344C47" w:rsidP="002A6665">
            <w:pPr>
              <w:jc w:val="center"/>
              <w:cnfStyle w:val="000000100000"/>
              <w:rPr>
                <w:rFonts w:cstheme="minorHAnsi"/>
                <w:color w:val="000000"/>
                <w:sz w:val="20"/>
                <w:szCs w:val="20"/>
                <w:lang w:val="el-GR"/>
              </w:rPr>
            </w:pPr>
            <w:r>
              <w:rPr>
                <w:rFonts w:cstheme="minorHAnsi"/>
                <w:color w:val="000000"/>
                <w:sz w:val="20"/>
                <w:szCs w:val="20"/>
                <w:lang w:val="el-GR"/>
              </w:rPr>
              <w:t>0,9781</w:t>
            </w:r>
          </w:p>
        </w:tc>
        <w:tc>
          <w:tcPr>
            <w:tcW w:w="837" w:type="dxa"/>
          </w:tcPr>
          <w:p w:rsidR="00D136EF" w:rsidRPr="00D136EF" w:rsidRDefault="00D136EF" w:rsidP="002A6665">
            <w:pPr>
              <w:jc w:val="center"/>
              <w:cnfStyle w:val="000000100000"/>
              <w:rPr>
                <w:rFonts w:cstheme="minorHAnsi"/>
                <w:color w:val="auto"/>
                <w:sz w:val="20"/>
                <w:szCs w:val="20"/>
                <w:lang w:val="el-GR"/>
              </w:rPr>
            </w:pPr>
            <w:r w:rsidRPr="00D136EF">
              <w:rPr>
                <w:rFonts w:cstheme="minorHAnsi"/>
                <w:color w:val="auto"/>
                <w:sz w:val="20"/>
                <w:szCs w:val="20"/>
                <w:lang w:val="el-GR"/>
              </w:rPr>
              <w:t>10,38</w:t>
            </w:r>
          </w:p>
        </w:tc>
      </w:tr>
      <w:tr w:rsidR="00344C47" w:rsidRPr="00D136EF" w:rsidTr="005D760B">
        <w:trPr>
          <w:trHeight w:val="252"/>
        </w:trPr>
        <w:tc>
          <w:tcPr>
            <w:cnfStyle w:val="001000000000"/>
            <w:tcW w:w="1467" w:type="dxa"/>
          </w:tcPr>
          <w:p w:rsidR="00D136EF" w:rsidRPr="00D136EF" w:rsidRDefault="00D136EF" w:rsidP="00734D83">
            <w:pPr>
              <w:rPr>
                <w:rFonts w:cstheme="minorHAnsi"/>
                <w:b w:val="0"/>
                <w:color w:val="auto"/>
              </w:rPr>
            </w:pPr>
            <w:r w:rsidRPr="00D136EF">
              <w:rPr>
                <w:rFonts w:cstheme="minorHAnsi"/>
                <w:b w:val="0"/>
                <w:bCs w:val="0"/>
                <w:color w:val="auto"/>
              </w:rPr>
              <w:t>SSGO1600</w:t>
            </w:r>
          </w:p>
        </w:tc>
        <w:tc>
          <w:tcPr>
            <w:tcW w:w="837" w:type="dxa"/>
          </w:tcPr>
          <w:p w:rsidR="00D136EF" w:rsidRPr="00D136EF" w:rsidRDefault="00D136EF" w:rsidP="002A6665">
            <w:pPr>
              <w:jc w:val="center"/>
              <w:cnfStyle w:val="000000000000"/>
              <w:rPr>
                <w:rFonts w:cstheme="minorHAnsi"/>
                <w:color w:val="auto"/>
                <w:sz w:val="20"/>
                <w:szCs w:val="20"/>
                <w:lang w:val="el-GR"/>
              </w:rPr>
            </w:pPr>
            <w:r w:rsidRPr="00D136EF">
              <w:rPr>
                <w:rFonts w:cstheme="minorHAnsi"/>
                <w:color w:val="auto"/>
                <w:sz w:val="20"/>
                <w:szCs w:val="20"/>
                <w:lang w:val="el-GR"/>
              </w:rPr>
              <w:t>10,53</w:t>
            </w:r>
          </w:p>
        </w:tc>
        <w:tc>
          <w:tcPr>
            <w:tcW w:w="1059" w:type="dxa"/>
            <w:vAlign w:val="bottom"/>
          </w:tcPr>
          <w:p w:rsidR="00D136EF" w:rsidRPr="00344C47" w:rsidRDefault="00344C47" w:rsidP="002A6665">
            <w:pPr>
              <w:jc w:val="center"/>
              <w:cnfStyle w:val="000000000000"/>
              <w:rPr>
                <w:rFonts w:cstheme="minorHAnsi"/>
                <w:color w:val="000000"/>
                <w:sz w:val="20"/>
                <w:szCs w:val="20"/>
                <w:lang w:val="el-GR"/>
              </w:rPr>
            </w:pPr>
            <w:r>
              <w:rPr>
                <w:rFonts w:cstheme="minorHAnsi"/>
                <w:color w:val="000000"/>
                <w:sz w:val="20"/>
                <w:szCs w:val="20"/>
                <w:lang w:val="el-GR"/>
              </w:rPr>
              <w:t>11,177</w:t>
            </w:r>
          </w:p>
        </w:tc>
        <w:tc>
          <w:tcPr>
            <w:tcW w:w="1067" w:type="dxa"/>
            <w:vAlign w:val="bottom"/>
          </w:tcPr>
          <w:p w:rsidR="00D136EF" w:rsidRPr="00344C47" w:rsidRDefault="00344C47" w:rsidP="002A6665">
            <w:pPr>
              <w:jc w:val="center"/>
              <w:cnfStyle w:val="000000000000"/>
              <w:rPr>
                <w:rFonts w:cstheme="minorHAnsi"/>
                <w:color w:val="000000"/>
                <w:sz w:val="20"/>
                <w:szCs w:val="20"/>
                <w:lang w:val="el-GR"/>
              </w:rPr>
            </w:pPr>
            <w:r>
              <w:rPr>
                <w:rFonts w:cstheme="minorHAnsi"/>
                <w:color w:val="000000"/>
                <w:sz w:val="20"/>
                <w:szCs w:val="20"/>
                <w:lang w:val="el-GR"/>
              </w:rPr>
              <w:t>0,1699</w:t>
            </w:r>
          </w:p>
        </w:tc>
        <w:tc>
          <w:tcPr>
            <w:tcW w:w="837" w:type="dxa"/>
            <w:vAlign w:val="bottom"/>
          </w:tcPr>
          <w:p w:rsidR="00D136EF" w:rsidRPr="00344C47" w:rsidRDefault="00344C47" w:rsidP="002A6665">
            <w:pPr>
              <w:jc w:val="center"/>
              <w:cnfStyle w:val="000000000000"/>
              <w:rPr>
                <w:rFonts w:cstheme="minorHAnsi"/>
                <w:color w:val="000000"/>
                <w:sz w:val="20"/>
                <w:szCs w:val="20"/>
                <w:lang w:val="el-GR"/>
              </w:rPr>
            </w:pPr>
            <w:r>
              <w:rPr>
                <w:rFonts w:cstheme="minorHAnsi"/>
                <w:color w:val="000000"/>
                <w:sz w:val="20"/>
                <w:szCs w:val="20"/>
                <w:lang w:val="el-GR"/>
              </w:rPr>
              <w:t>0,9859</w:t>
            </w:r>
          </w:p>
        </w:tc>
        <w:tc>
          <w:tcPr>
            <w:tcW w:w="837" w:type="dxa"/>
          </w:tcPr>
          <w:p w:rsidR="00D136EF" w:rsidRPr="00D136EF" w:rsidRDefault="00D136EF" w:rsidP="002A6665">
            <w:pPr>
              <w:jc w:val="center"/>
              <w:cnfStyle w:val="000000000000"/>
              <w:rPr>
                <w:rFonts w:cstheme="minorHAnsi"/>
                <w:color w:val="auto"/>
                <w:sz w:val="20"/>
                <w:szCs w:val="20"/>
                <w:lang w:val="el-GR"/>
              </w:rPr>
            </w:pPr>
            <w:r w:rsidRPr="00D136EF">
              <w:rPr>
                <w:rFonts w:cstheme="minorHAnsi"/>
                <w:color w:val="auto"/>
                <w:sz w:val="20"/>
                <w:szCs w:val="20"/>
                <w:lang w:val="el-GR"/>
              </w:rPr>
              <w:t>11,11</w:t>
            </w:r>
          </w:p>
        </w:tc>
        <w:tc>
          <w:tcPr>
            <w:tcW w:w="1067" w:type="dxa"/>
            <w:vAlign w:val="bottom"/>
          </w:tcPr>
          <w:p w:rsidR="00D136EF" w:rsidRPr="00344C47" w:rsidRDefault="00344C47" w:rsidP="002A6665">
            <w:pPr>
              <w:jc w:val="center"/>
              <w:cnfStyle w:val="000000000000"/>
              <w:rPr>
                <w:rFonts w:cstheme="minorHAnsi"/>
                <w:color w:val="000000"/>
                <w:sz w:val="20"/>
                <w:szCs w:val="20"/>
                <w:lang w:val="el-GR"/>
              </w:rPr>
            </w:pPr>
            <w:r>
              <w:rPr>
                <w:rFonts w:cstheme="minorHAnsi"/>
                <w:color w:val="000000"/>
                <w:sz w:val="20"/>
                <w:szCs w:val="20"/>
                <w:lang w:val="el-GR"/>
              </w:rPr>
              <w:t>12,4601</w:t>
            </w:r>
          </w:p>
        </w:tc>
        <w:tc>
          <w:tcPr>
            <w:tcW w:w="890" w:type="dxa"/>
            <w:vAlign w:val="bottom"/>
          </w:tcPr>
          <w:p w:rsidR="00D136EF" w:rsidRPr="00344C47" w:rsidRDefault="00344C47" w:rsidP="002A6665">
            <w:pPr>
              <w:jc w:val="center"/>
              <w:cnfStyle w:val="000000000000"/>
              <w:rPr>
                <w:rFonts w:cstheme="minorHAnsi"/>
                <w:color w:val="000000"/>
                <w:sz w:val="20"/>
                <w:szCs w:val="20"/>
                <w:lang w:val="el-GR"/>
              </w:rPr>
            </w:pPr>
            <w:r>
              <w:rPr>
                <w:rFonts w:cstheme="minorHAnsi"/>
                <w:color w:val="000000"/>
                <w:sz w:val="20"/>
                <w:szCs w:val="20"/>
                <w:lang w:val="el-GR"/>
              </w:rPr>
              <w:t>4,7527</w:t>
            </w:r>
          </w:p>
        </w:tc>
        <w:tc>
          <w:tcPr>
            <w:tcW w:w="837" w:type="dxa"/>
            <w:vAlign w:val="bottom"/>
          </w:tcPr>
          <w:p w:rsidR="00D136EF" w:rsidRPr="00344C47" w:rsidRDefault="00344C47" w:rsidP="002A6665">
            <w:pPr>
              <w:jc w:val="center"/>
              <w:cnfStyle w:val="000000000000"/>
              <w:rPr>
                <w:rFonts w:cstheme="minorHAnsi"/>
                <w:color w:val="000000"/>
                <w:sz w:val="20"/>
                <w:szCs w:val="20"/>
                <w:lang w:val="el-GR"/>
              </w:rPr>
            </w:pPr>
            <w:r>
              <w:rPr>
                <w:rFonts w:cstheme="minorHAnsi"/>
                <w:color w:val="000000"/>
                <w:sz w:val="20"/>
                <w:szCs w:val="20"/>
                <w:lang w:val="el-GR"/>
              </w:rPr>
              <w:t>0,9924</w:t>
            </w:r>
          </w:p>
        </w:tc>
        <w:tc>
          <w:tcPr>
            <w:tcW w:w="837" w:type="dxa"/>
          </w:tcPr>
          <w:p w:rsidR="00D136EF" w:rsidRPr="00D136EF" w:rsidRDefault="00D136EF" w:rsidP="002A6665">
            <w:pPr>
              <w:jc w:val="center"/>
              <w:cnfStyle w:val="000000000000"/>
              <w:rPr>
                <w:rFonts w:cstheme="minorHAnsi"/>
                <w:color w:val="auto"/>
                <w:sz w:val="20"/>
                <w:szCs w:val="20"/>
                <w:lang w:val="el-GR"/>
              </w:rPr>
            </w:pPr>
            <w:r w:rsidRPr="00D136EF">
              <w:rPr>
                <w:rFonts w:cstheme="minorHAnsi"/>
                <w:color w:val="auto"/>
                <w:sz w:val="20"/>
                <w:szCs w:val="20"/>
                <w:lang w:val="el-GR"/>
              </w:rPr>
              <w:t>10,75</w:t>
            </w:r>
          </w:p>
        </w:tc>
      </w:tr>
    </w:tbl>
    <w:p w:rsidR="00061756" w:rsidRDefault="00061756" w:rsidP="0093569E">
      <w:pPr>
        <w:rPr>
          <w:b/>
          <w:sz w:val="24"/>
          <w:lang w:val="el-GR"/>
        </w:rPr>
      </w:pPr>
    </w:p>
    <w:p w:rsidR="00910C4C" w:rsidRDefault="00910C4C" w:rsidP="0093569E">
      <w:pPr>
        <w:rPr>
          <w:b/>
          <w:sz w:val="24"/>
          <w:lang w:val="el-GR"/>
        </w:rPr>
      </w:pPr>
    </w:p>
    <w:p w:rsidR="001520F0" w:rsidRDefault="001520F0" w:rsidP="0093569E">
      <w:pPr>
        <w:rPr>
          <w:b/>
          <w:sz w:val="24"/>
          <w:lang w:val="el-GR"/>
        </w:rPr>
      </w:pPr>
    </w:p>
    <w:p w:rsidR="001520F0" w:rsidRDefault="001520F0" w:rsidP="0093569E">
      <w:pPr>
        <w:rPr>
          <w:b/>
          <w:sz w:val="24"/>
          <w:lang w:val="el-GR"/>
        </w:rPr>
      </w:pPr>
    </w:p>
    <w:p w:rsidR="001520F0" w:rsidRDefault="001520F0" w:rsidP="0093569E">
      <w:pPr>
        <w:rPr>
          <w:b/>
          <w:sz w:val="24"/>
          <w:lang w:val="el-GR"/>
        </w:rPr>
      </w:pPr>
    </w:p>
    <w:p w:rsidR="00046DBB" w:rsidRDefault="00046DBB" w:rsidP="00C213D3">
      <w:pPr>
        <w:rPr>
          <w:sz w:val="24"/>
          <w:lang w:val="el-GR"/>
        </w:rPr>
      </w:pPr>
      <w:r w:rsidRPr="00046DBB">
        <w:rPr>
          <w:sz w:val="24"/>
          <w:lang w:val="el-GR"/>
        </w:rPr>
        <w:t xml:space="preserve">Στον </w:t>
      </w:r>
      <w:r w:rsidR="000F76A7">
        <w:rPr>
          <w:sz w:val="24"/>
          <w:lang w:val="el-GR"/>
        </w:rPr>
        <w:t>Π</w:t>
      </w:r>
      <w:r w:rsidR="000F76A7" w:rsidRPr="00046DBB">
        <w:rPr>
          <w:sz w:val="24"/>
          <w:lang w:val="el-GR"/>
        </w:rPr>
        <w:t>ίνακα</w:t>
      </w:r>
      <w:r w:rsidRPr="00046DBB">
        <w:rPr>
          <w:sz w:val="24"/>
          <w:lang w:val="el-GR"/>
        </w:rPr>
        <w:t xml:space="preserve"> </w:t>
      </w:r>
      <w:r w:rsidR="00C213D3">
        <w:rPr>
          <w:sz w:val="24"/>
          <w:lang w:val="el-GR"/>
        </w:rPr>
        <w:t>4.9</w:t>
      </w:r>
      <w:r w:rsidRPr="00046DBB">
        <w:rPr>
          <w:sz w:val="24"/>
          <w:lang w:val="el-GR"/>
        </w:rPr>
        <w:t xml:space="preserve"> απεικονίζεται η επιλογή του καλύτερου μοντέλου για κάθε μέταλλο.</w:t>
      </w:r>
    </w:p>
    <w:p w:rsidR="00046DBB" w:rsidRPr="00046DBB" w:rsidRDefault="00046DBB" w:rsidP="00046DBB">
      <w:pPr>
        <w:jc w:val="both"/>
        <w:rPr>
          <w:sz w:val="24"/>
          <w:lang w:val="el-GR"/>
        </w:rPr>
      </w:pPr>
    </w:p>
    <w:tbl>
      <w:tblPr>
        <w:tblStyle w:val="-4"/>
        <w:tblW w:w="9699" w:type="dxa"/>
        <w:tblInd w:w="-459" w:type="dxa"/>
        <w:tblLook w:val="04A0"/>
      </w:tblPr>
      <w:tblGrid>
        <w:gridCol w:w="1549"/>
        <w:gridCol w:w="1061"/>
        <w:gridCol w:w="1174"/>
        <w:gridCol w:w="1175"/>
        <w:gridCol w:w="1589"/>
        <w:gridCol w:w="1050"/>
        <w:gridCol w:w="1050"/>
        <w:gridCol w:w="1051"/>
      </w:tblGrid>
      <w:tr w:rsidR="00910C4C" w:rsidRPr="004A3B9A" w:rsidTr="00C213D3">
        <w:trPr>
          <w:cnfStyle w:val="100000000000"/>
          <w:trHeight w:val="261"/>
        </w:trPr>
        <w:tc>
          <w:tcPr>
            <w:cnfStyle w:val="001000000000"/>
            <w:tcW w:w="9699" w:type="dxa"/>
            <w:gridSpan w:val="8"/>
          </w:tcPr>
          <w:p w:rsidR="00910C4C" w:rsidRPr="00910C4C" w:rsidRDefault="0071032D" w:rsidP="00910C4C">
            <w:pPr>
              <w:rPr>
                <w:rFonts w:cstheme="minorHAnsi"/>
                <w:b w:val="0"/>
                <w:color w:val="000000"/>
                <w:lang w:val="el-GR"/>
              </w:rPr>
            </w:pPr>
            <w:r w:rsidRPr="00DB0B98">
              <w:rPr>
                <w:rFonts w:ascii="Arial" w:hAnsi="Arial" w:cs="Arial"/>
                <w:lang w:val="el-GR"/>
              </w:rPr>
              <w:t>Πίνακας</w:t>
            </w:r>
            <w:r w:rsidR="00DB0B98" w:rsidRPr="00DB0B98">
              <w:rPr>
                <w:rFonts w:ascii="Arial" w:hAnsi="Arial" w:cs="Arial"/>
                <w:lang w:val="el-GR"/>
              </w:rPr>
              <w:t xml:space="preserve"> 4.</w:t>
            </w:r>
            <w:r w:rsidR="00DB0B98">
              <w:rPr>
                <w:rFonts w:ascii="Arial" w:hAnsi="Arial" w:cs="Arial"/>
                <w:lang w:val="el-GR"/>
              </w:rPr>
              <w:t>9</w:t>
            </w:r>
            <w:r w:rsidR="00910C4C" w:rsidRPr="00910C4C">
              <w:rPr>
                <w:rFonts w:ascii="Arial" w:hAnsi="Arial" w:cs="Arial"/>
                <w:lang w:val="el-GR"/>
              </w:rPr>
              <w:t xml:space="preserve">: </w:t>
            </w:r>
            <w:r w:rsidR="00910C4C" w:rsidRPr="00910C4C">
              <w:rPr>
                <w:rFonts w:ascii="Arial" w:hAnsi="Arial" w:cs="Arial"/>
                <w:color w:val="auto"/>
                <w:lang w:val="el-GR"/>
              </w:rPr>
              <w:t>Επιλογή Κινητικού Μοντέλου</w:t>
            </w:r>
            <w:r w:rsidR="00910C4C">
              <w:rPr>
                <w:rFonts w:ascii="Arial" w:hAnsi="Arial" w:cs="Arial"/>
                <w:color w:val="auto"/>
                <w:lang w:val="el-GR"/>
              </w:rPr>
              <w:t xml:space="preserve"> (τάξης)</w:t>
            </w:r>
          </w:p>
        </w:tc>
      </w:tr>
      <w:tr w:rsidR="005E6499" w:rsidTr="00C213D3">
        <w:trPr>
          <w:cnfStyle w:val="000000100000"/>
          <w:trHeight w:val="274"/>
        </w:trPr>
        <w:tc>
          <w:tcPr>
            <w:cnfStyle w:val="001000000000"/>
            <w:tcW w:w="1480" w:type="dxa"/>
          </w:tcPr>
          <w:p w:rsidR="005E6499" w:rsidRPr="00910C4C" w:rsidRDefault="005E6499" w:rsidP="00FF6123">
            <w:pPr>
              <w:rPr>
                <w:rFonts w:cstheme="minorHAnsi"/>
                <w:bCs w:val="0"/>
                <w:color w:val="000000"/>
              </w:rPr>
            </w:pPr>
            <w:r w:rsidRPr="00910C4C">
              <w:rPr>
                <w:rFonts w:cstheme="minorHAnsi"/>
                <w:bCs w:val="0"/>
                <w:color w:val="000000"/>
              </w:rPr>
              <w:t>Sample RH</w:t>
            </w:r>
          </w:p>
        </w:tc>
        <w:tc>
          <w:tcPr>
            <w:tcW w:w="1070" w:type="dxa"/>
          </w:tcPr>
          <w:p w:rsidR="005E6499" w:rsidRPr="00910C4C" w:rsidRDefault="000B1F58" w:rsidP="00061756">
            <w:pPr>
              <w:jc w:val="center"/>
              <w:cnfStyle w:val="000000100000"/>
              <w:rPr>
                <w:sz w:val="24"/>
              </w:rPr>
            </w:pPr>
            <w:r>
              <w:rPr>
                <w:rFonts w:cstheme="minorHAnsi"/>
                <w:bCs/>
                <w:color w:val="000000"/>
                <w:sz w:val="24"/>
                <w:szCs w:val="20"/>
                <w:lang w:val="el-GR"/>
              </w:rPr>
              <w:t xml:space="preserve">   </w:t>
            </w:r>
            <w:r w:rsidR="005E6499" w:rsidRPr="00910C4C">
              <w:rPr>
                <w:rFonts w:cstheme="minorHAnsi"/>
                <w:bCs/>
                <w:color w:val="000000"/>
                <w:sz w:val="24"/>
                <w:szCs w:val="20"/>
              </w:rPr>
              <w:t>Ni</w:t>
            </w:r>
            <w:r w:rsidR="005E6499" w:rsidRPr="00910C4C">
              <w:rPr>
                <w:rFonts w:cstheme="minorHAnsi"/>
                <w:bCs/>
                <w:color w:val="000000"/>
                <w:sz w:val="24"/>
                <w:szCs w:val="20"/>
                <w:vertAlign w:val="superscript"/>
                <w:lang w:val="el-GR"/>
              </w:rPr>
              <w:t>2+</w:t>
            </w:r>
          </w:p>
        </w:tc>
        <w:tc>
          <w:tcPr>
            <w:tcW w:w="1189" w:type="dxa"/>
          </w:tcPr>
          <w:p w:rsidR="005E6499" w:rsidRPr="00910C4C" w:rsidRDefault="005E6499" w:rsidP="00061756">
            <w:pPr>
              <w:jc w:val="center"/>
              <w:cnfStyle w:val="000000100000"/>
              <w:rPr>
                <w:sz w:val="24"/>
              </w:rPr>
            </w:pPr>
            <w:r w:rsidRPr="00910C4C">
              <w:rPr>
                <w:rFonts w:cstheme="minorHAnsi"/>
                <w:bCs/>
                <w:color w:val="000000"/>
                <w:sz w:val="24"/>
                <w:szCs w:val="20"/>
              </w:rPr>
              <w:t>Pb</w:t>
            </w:r>
            <w:r w:rsidRPr="00910C4C">
              <w:rPr>
                <w:rFonts w:cstheme="minorHAnsi"/>
                <w:bCs/>
                <w:color w:val="000000"/>
                <w:sz w:val="24"/>
                <w:szCs w:val="20"/>
                <w:vertAlign w:val="superscript"/>
                <w:lang w:val="el-GR"/>
              </w:rPr>
              <w:t>2+</w:t>
            </w:r>
          </w:p>
        </w:tc>
        <w:tc>
          <w:tcPr>
            <w:tcW w:w="1190" w:type="dxa"/>
          </w:tcPr>
          <w:p w:rsidR="005E6499" w:rsidRPr="00910C4C" w:rsidRDefault="005E6499" w:rsidP="00061756">
            <w:pPr>
              <w:jc w:val="center"/>
              <w:cnfStyle w:val="000000100000"/>
              <w:rPr>
                <w:sz w:val="24"/>
              </w:rPr>
            </w:pPr>
            <w:r w:rsidRPr="00910C4C">
              <w:rPr>
                <w:rFonts w:cstheme="minorHAnsi"/>
                <w:bCs/>
                <w:color w:val="000000"/>
                <w:sz w:val="24"/>
                <w:szCs w:val="20"/>
              </w:rPr>
              <w:t>As</w:t>
            </w:r>
            <w:r w:rsidRPr="00910C4C">
              <w:rPr>
                <w:rFonts w:cstheme="minorHAnsi"/>
                <w:bCs/>
                <w:color w:val="000000"/>
                <w:sz w:val="24"/>
                <w:szCs w:val="20"/>
                <w:vertAlign w:val="superscript"/>
                <w:lang w:val="el-GR"/>
              </w:rPr>
              <w:t>5+</w:t>
            </w:r>
          </w:p>
        </w:tc>
        <w:tc>
          <w:tcPr>
            <w:tcW w:w="1592" w:type="dxa"/>
          </w:tcPr>
          <w:p w:rsidR="005E6499" w:rsidRPr="001B3DB6" w:rsidRDefault="005E6499" w:rsidP="001B3DB6">
            <w:pPr>
              <w:cnfStyle w:val="000000100000"/>
              <w:rPr>
                <w:b/>
                <w:sz w:val="24"/>
              </w:rPr>
            </w:pPr>
            <w:r w:rsidRPr="001B3DB6">
              <w:rPr>
                <w:rFonts w:cstheme="minorHAnsi"/>
                <w:b/>
                <w:bCs/>
                <w:color w:val="000000"/>
              </w:rPr>
              <w:t>Sample SS</w:t>
            </w:r>
          </w:p>
        </w:tc>
        <w:tc>
          <w:tcPr>
            <w:tcW w:w="1059" w:type="dxa"/>
          </w:tcPr>
          <w:p w:rsidR="005E6499" w:rsidRPr="00910C4C" w:rsidRDefault="005E6499" w:rsidP="00061756">
            <w:pPr>
              <w:jc w:val="center"/>
              <w:cnfStyle w:val="000000100000"/>
              <w:rPr>
                <w:sz w:val="24"/>
              </w:rPr>
            </w:pPr>
            <w:r w:rsidRPr="00910C4C">
              <w:rPr>
                <w:rFonts w:cstheme="minorHAnsi"/>
                <w:bCs/>
                <w:color w:val="000000"/>
                <w:sz w:val="24"/>
                <w:szCs w:val="20"/>
              </w:rPr>
              <w:t>Ni</w:t>
            </w:r>
            <w:r w:rsidRPr="00910C4C">
              <w:rPr>
                <w:rFonts w:cstheme="minorHAnsi"/>
                <w:bCs/>
                <w:color w:val="000000"/>
                <w:sz w:val="24"/>
                <w:szCs w:val="20"/>
                <w:vertAlign w:val="superscript"/>
                <w:lang w:val="el-GR"/>
              </w:rPr>
              <w:t>2+</w:t>
            </w:r>
          </w:p>
        </w:tc>
        <w:tc>
          <w:tcPr>
            <w:tcW w:w="1059" w:type="dxa"/>
          </w:tcPr>
          <w:p w:rsidR="005E6499" w:rsidRPr="00910C4C" w:rsidRDefault="005E6499" w:rsidP="00061756">
            <w:pPr>
              <w:jc w:val="center"/>
              <w:cnfStyle w:val="000000100000"/>
              <w:rPr>
                <w:sz w:val="24"/>
              </w:rPr>
            </w:pPr>
            <w:r w:rsidRPr="00910C4C">
              <w:rPr>
                <w:rFonts w:cstheme="minorHAnsi"/>
                <w:bCs/>
                <w:color w:val="000000"/>
                <w:sz w:val="24"/>
                <w:szCs w:val="20"/>
              </w:rPr>
              <w:t>Pb</w:t>
            </w:r>
            <w:r w:rsidRPr="00910C4C">
              <w:rPr>
                <w:rFonts w:cstheme="minorHAnsi"/>
                <w:bCs/>
                <w:color w:val="000000"/>
                <w:sz w:val="24"/>
                <w:szCs w:val="20"/>
                <w:vertAlign w:val="superscript"/>
                <w:lang w:val="el-GR"/>
              </w:rPr>
              <w:t>2+</w:t>
            </w:r>
          </w:p>
        </w:tc>
        <w:tc>
          <w:tcPr>
            <w:tcW w:w="1060" w:type="dxa"/>
          </w:tcPr>
          <w:p w:rsidR="005E6499" w:rsidRPr="00910C4C" w:rsidRDefault="005E6499" w:rsidP="00061756">
            <w:pPr>
              <w:jc w:val="center"/>
              <w:cnfStyle w:val="000000100000"/>
              <w:rPr>
                <w:sz w:val="24"/>
              </w:rPr>
            </w:pPr>
            <w:r w:rsidRPr="00910C4C">
              <w:rPr>
                <w:rFonts w:cstheme="minorHAnsi"/>
                <w:bCs/>
                <w:color w:val="000000"/>
                <w:sz w:val="24"/>
                <w:szCs w:val="20"/>
              </w:rPr>
              <w:t>As</w:t>
            </w:r>
            <w:r w:rsidRPr="00910C4C">
              <w:rPr>
                <w:rFonts w:cstheme="minorHAnsi"/>
                <w:bCs/>
                <w:color w:val="000000"/>
                <w:sz w:val="24"/>
                <w:szCs w:val="20"/>
                <w:vertAlign w:val="superscript"/>
                <w:lang w:val="el-GR"/>
              </w:rPr>
              <w:t>5+</w:t>
            </w:r>
          </w:p>
        </w:tc>
      </w:tr>
      <w:tr w:rsidR="005E6499" w:rsidRPr="00910C4C" w:rsidTr="00C213D3">
        <w:trPr>
          <w:trHeight w:val="286"/>
        </w:trPr>
        <w:tc>
          <w:tcPr>
            <w:cnfStyle w:val="001000000000"/>
            <w:tcW w:w="1480" w:type="dxa"/>
          </w:tcPr>
          <w:p w:rsidR="005E6499" w:rsidRPr="00910C4C" w:rsidRDefault="005E6499" w:rsidP="00FF6123">
            <w:pPr>
              <w:rPr>
                <w:rFonts w:cstheme="minorHAnsi"/>
                <w:b w:val="0"/>
                <w:color w:val="000000"/>
              </w:rPr>
            </w:pPr>
            <w:r w:rsidRPr="00910C4C">
              <w:rPr>
                <w:rFonts w:cstheme="minorHAnsi"/>
                <w:b w:val="0"/>
                <w:bCs w:val="0"/>
                <w:color w:val="000000"/>
              </w:rPr>
              <w:t>RH400</w:t>
            </w:r>
          </w:p>
        </w:tc>
        <w:tc>
          <w:tcPr>
            <w:tcW w:w="1070" w:type="dxa"/>
          </w:tcPr>
          <w:p w:rsidR="005E6499" w:rsidRPr="000B1F58" w:rsidRDefault="000B1F58" w:rsidP="000B1F58">
            <w:pPr>
              <w:jc w:val="center"/>
              <w:cnfStyle w:val="000000000000"/>
              <w:rPr>
                <w:color w:val="auto"/>
                <w:sz w:val="24"/>
                <w:lang w:val="el-GR"/>
              </w:rPr>
            </w:pPr>
            <w:r w:rsidRPr="000B1F58">
              <w:rPr>
                <w:color w:val="auto"/>
                <w:sz w:val="24"/>
                <w:lang w:val="el-GR"/>
              </w:rPr>
              <w:t>1</w:t>
            </w:r>
            <w:r w:rsidRPr="000B1F58">
              <w:rPr>
                <w:color w:val="auto"/>
                <w:sz w:val="24"/>
                <w:vertAlign w:val="superscript"/>
                <w:lang w:val="el-GR"/>
              </w:rPr>
              <w:t>ης</w:t>
            </w:r>
          </w:p>
        </w:tc>
        <w:tc>
          <w:tcPr>
            <w:tcW w:w="1189" w:type="dxa"/>
          </w:tcPr>
          <w:p w:rsidR="005E6499" w:rsidRPr="000B1F58" w:rsidRDefault="000B1F58" w:rsidP="00061756">
            <w:pPr>
              <w:jc w:val="center"/>
              <w:cnfStyle w:val="000000000000"/>
              <w:rPr>
                <w:color w:val="auto"/>
                <w:sz w:val="24"/>
              </w:rPr>
            </w:pPr>
            <w:r w:rsidRPr="000B1F58">
              <w:rPr>
                <w:color w:val="auto"/>
                <w:sz w:val="24"/>
                <w:lang w:val="el-GR"/>
              </w:rPr>
              <w:t>2</w:t>
            </w:r>
            <w:r w:rsidRPr="000B1F58">
              <w:rPr>
                <w:color w:val="auto"/>
                <w:sz w:val="24"/>
                <w:vertAlign w:val="superscript"/>
                <w:lang w:val="el-GR"/>
              </w:rPr>
              <w:t>ης</w:t>
            </w:r>
          </w:p>
        </w:tc>
        <w:tc>
          <w:tcPr>
            <w:tcW w:w="1190" w:type="dxa"/>
          </w:tcPr>
          <w:p w:rsidR="005E6499" w:rsidRPr="000B1F58" w:rsidRDefault="000B1F58" w:rsidP="00061756">
            <w:pPr>
              <w:jc w:val="center"/>
              <w:cnfStyle w:val="000000000000"/>
              <w:rPr>
                <w:color w:val="auto"/>
                <w:sz w:val="24"/>
              </w:rPr>
            </w:pPr>
            <w:r w:rsidRPr="000B1F58">
              <w:rPr>
                <w:color w:val="auto"/>
                <w:sz w:val="24"/>
                <w:lang w:val="el-GR"/>
              </w:rPr>
              <w:t>2</w:t>
            </w:r>
            <w:r w:rsidRPr="000B1F58">
              <w:rPr>
                <w:color w:val="auto"/>
                <w:sz w:val="24"/>
                <w:vertAlign w:val="superscript"/>
                <w:lang w:val="el-GR"/>
              </w:rPr>
              <w:t>ης</w:t>
            </w:r>
          </w:p>
        </w:tc>
        <w:tc>
          <w:tcPr>
            <w:tcW w:w="1592" w:type="dxa"/>
          </w:tcPr>
          <w:p w:rsidR="005E6499" w:rsidRPr="00910C4C" w:rsidRDefault="005E6499" w:rsidP="00FF6123">
            <w:pPr>
              <w:cnfStyle w:val="000000000000"/>
              <w:rPr>
                <w:rFonts w:cstheme="minorHAnsi"/>
                <w:color w:val="auto"/>
              </w:rPr>
            </w:pPr>
            <w:r w:rsidRPr="00910C4C">
              <w:rPr>
                <w:rFonts w:cstheme="minorHAnsi"/>
                <w:bCs/>
                <w:color w:val="auto"/>
              </w:rPr>
              <w:t>SS400</w:t>
            </w:r>
          </w:p>
        </w:tc>
        <w:tc>
          <w:tcPr>
            <w:tcW w:w="1059" w:type="dxa"/>
          </w:tcPr>
          <w:p w:rsidR="005E6499" w:rsidRPr="000B1F58" w:rsidRDefault="000B1F58" w:rsidP="00061756">
            <w:pPr>
              <w:jc w:val="center"/>
              <w:cnfStyle w:val="000000000000"/>
              <w:rPr>
                <w:color w:val="auto"/>
                <w:sz w:val="24"/>
              </w:rPr>
            </w:pPr>
            <w:r w:rsidRPr="000B1F58">
              <w:rPr>
                <w:color w:val="auto"/>
                <w:sz w:val="24"/>
                <w:lang w:val="el-GR"/>
              </w:rPr>
              <w:t>1</w:t>
            </w:r>
            <w:r w:rsidRPr="000B1F58">
              <w:rPr>
                <w:color w:val="auto"/>
                <w:sz w:val="24"/>
                <w:vertAlign w:val="superscript"/>
                <w:lang w:val="el-GR"/>
              </w:rPr>
              <w:t>ης</w:t>
            </w:r>
            <w:r w:rsidRPr="000B1F58">
              <w:rPr>
                <w:color w:val="auto"/>
                <w:sz w:val="24"/>
                <w:lang w:val="el-GR"/>
              </w:rPr>
              <w:t>/2</w:t>
            </w:r>
            <w:r w:rsidRPr="000B1F58">
              <w:rPr>
                <w:color w:val="auto"/>
                <w:sz w:val="24"/>
                <w:vertAlign w:val="superscript"/>
                <w:lang w:val="el-GR"/>
              </w:rPr>
              <w:t>ης</w:t>
            </w:r>
          </w:p>
        </w:tc>
        <w:tc>
          <w:tcPr>
            <w:tcW w:w="1059" w:type="dxa"/>
          </w:tcPr>
          <w:p w:rsidR="005E6499" w:rsidRPr="000B1F58" w:rsidRDefault="000B1F58" w:rsidP="00061756">
            <w:pPr>
              <w:jc w:val="center"/>
              <w:cnfStyle w:val="000000000000"/>
              <w:rPr>
                <w:color w:val="auto"/>
                <w:sz w:val="24"/>
              </w:rPr>
            </w:pPr>
            <w:r w:rsidRPr="000B1F58">
              <w:rPr>
                <w:color w:val="auto"/>
                <w:sz w:val="24"/>
                <w:lang w:val="el-GR"/>
              </w:rPr>
              <w:t>1</w:t>
            </w:r>
            <w:r w:rsidRPr="000B1F58">
              <w:rPr>
                <w:color w:val="auto"/>
                <w:sz w:val="24"/>
                <w:vertAlign w:val="superscript"/>
                <w:lang w:val="el-GR"/>
              </w:rPr>
              <w:t>ης</w:t>
            </w:r>
            <w:r w:rsidRPr="000B1F58">
              <w:rPr>
                <w:color w:val="auto"/>
                <w:sz w:val="24"/>
                <w:lang w:val="el-GR"/>
              </w:rPr>
              <w:t>/2</w:t>
            </w:r>
            <w:r w:rsidRPr="000B1F58">
              <w:rPr>
                <w:color w:val="auto"/>
                <w:sz w:val="24"/>
                <w:vertAlign w:val="superscript"/>
                <w:lang w:val="el-GR"/>
              </w:rPr>
              <w:t>ης</w:t>
            </w:r>
          </w:p>
        </w:tc>
        <w:tc>
          <w:tcPr>
            <w:tcW w:w="1060" w:type="dxa"/>
          </w:tcPr>
          <w:p w:rsidR="005E6499" w:rsidRPr="000B1F58" w:rsidRDefault="000B1F58" w:rsidP="00061756">
            <w:pPr>
              <w:jc w:val="center"/>
              <w:cnfStyle w:val="000000000000"/>
              <w:rPr>
                <w:color w:val="auto"/>
                <w:sz w:val="24"/>
              </w:rPr>
            </w:pPr>
            <w:r w:rsidRPr="000B1F58">
              <w:rPr>
                <w:color w:val="auto"/>
                <w:sz w:val="24"/>
                <w:lang w:val="el-GR"/>
              </w:rPr>
              <w:t>2</w:t>
            </w:r>
            <w:r w:rsidRPr="000B1F58">
              <w:rPr>
                <w:color w:val="auto"/>
                <w:sz w:val="24"/>
                <w:vertAlign w:val="superscript"/>
                <w:lang w:val="el-GR"/>
              </w:rPr>
              <w:t>ης</w:t>
            </w:r>
          </w:p>
        </w:tc>
      </w:tr>
      <w:tr w:rsidR="005E6499" w:rsidRPr="00910C4C" w:rsidTr="00C213D3">
        <w:trPr>
          <w:cnfStyle w:val="000000100000"/>
          <w:trHeight w:val="286"/>
        </w:trPr>
        <w:tc>
          <w:tcPr>
            <w:cnfStyle w:val="001000000000"/>
            <w:tcW w:w="1480" w:type="dxa"/>
          </w:tcPr>
          <w:p w:rsidR="005E6499" w:rsidRPr="00910C4C" w:rsidRDefault="005E6499" w:rsidP="00FF6123">
            <w:pPr>
              <w:rPr>
                <w:rFonts w:cstheme="minorHAnsi"/>
                <w:b w:val="0"/>
                <w:color w:val="000000"/>
              </w:rPr>
            </w:pPr>
            <w:r w:rsidRPr="00910C4C">
              <w:rPr>
                <w:rFonts w:cstheme="minorHAnsi"/>
                <w:b w:val="0"/>
                <w:bCs w:val="0"/>
                <w:color w:val="000000"/>
              </w:rPr>
              <w:t>RH600</w:t>
            </w:r>
          </w:p>
        </w:tc>
        <w:tc>
          <w:tcPr>
            <w:tcW w:w="1070" w:type="dxa"/>
          </w:tcPr>
          <w:p w:rsidR="005E6499" w:rsidRPr="000B1F58" w:rsidRDefault="000B1F58" w:rsidP="00061756">
            <w:pPr>
              <w:jc w:val="center"/>
              <w:cnfStyle w:val="000000100000"/>
              <w:rPr>
                <w:color w:val="auto"/>
                <w:sz w:val="24"/>
                <w:lang w:val="el-GR"/>
              </w:rPr>
            </w:pPr>
            <w:r w:rsidRPr="000B1F58">
              <w:rPr>
                <w:color w:val="auto"/>
                <w:sz w:val="24"/>
                <w:lang w:val="el-GR"/>
              </w:rPr>
              <w:t>2</w:t>
            </w:r>
            <w:r w:rsidRPr="000B1F58">
              <w:rPr>
                <w:color w:val="auto"/>
                <w:sz w:val="24"/>
                <w:vertAlign w:val="superscript"/>
                <w:lang w:val="el-GR"/>
              </w:rPr>
              <w:t>ης</w:t>
            </w:r>
            <w:r w:rsidRPr="000B1F58">
              <w:rPr>
                <w:color w:val="auto"/>
                <w:sz w:val="24"/>
                <w:lang w:val="el-GR"/>
              </w:rPr>
              <w:t xml:space="preserve"> </w:t>
            </w:r>
          </w:p>
        </w:tc>
        <w:tc>
          <w:tcPr>
            <w:tcW w:w="1189" w:type="dxa"/>
          </w:tcPr>
          <w:p w:rsidR="005E6499" w:rsidRPr="000B1F58" w:rsidRDefault="000B1F58" w:rsidP="00061756">
            <w:pPr>
              <w:jc w:val="center"/>
              <w:cnfStyle w:val="000000100000"/>
              <w:rPr>
                <w:color w:val="auto"/>
                <w:sz w:val="24"/>
              </w:rPr>
            </w:pPr>
            <w:r w:rsidRPr="000B1F58">
              <w:rPr>
                <w:color w:val="auto"/>
                <w:sz w:val="24"/>
                <w:lang w:val="el-GR"/>
              </w:rPr>
              <w:t>1</w:t>
            </w:r>
            <w:r w:rsidRPr="000B1F58">
              <w:rPr>
                <w:color w:val="auto"/>
                <w:sz w:val="24"/>
                <w:vertAlign w:val="superscript"/>
                <w:lang w:val="el-GR"/>
              </w:rPr>
              <w:t>ης</w:t>
            </w:r>
            <w:r w:rsidRPr="000B1F58">
              <w:rPr>
                <w:color w:val="auto"/>
                <w:sz w:val="24"/>
                <w:lang w:val="el-GR"/>
              </w:rPr>
              <w:t>/2</w:t>
            </w:r>
            <w:r w:rsidRPr="000B1F58">
              <w:rPr>
                <w:color w:val="auto"/>
                <w:sz w:val="24"/>
                <w:vertAlign w:val="superscript"/>
                <w:lang w:val="el-GR"/>
              </w:rPr>
              <w:t>ης</w:t>
            </w:r>
          </w:p>
        </w:tc>
        <w:tc>
          <w:tcPr>
            <w:tcW w:w="1190" w:type="dxa"/>
          </w:tcPr>
          <w:p w:rsidR="005E6499" w:rsidRPr="000B1F58" w:rsidRDefault="000B1F58" w:rsidP="00061756">
            <w:pPr>
              <w:jc w:val="center"/>
              <w:cnfStyle w:val="000000100000"/>
              <w:rPr>
                <w:color w:val="auto"/>
                <w:sz w:val="24"/>
              </w:rPr>
            </w:pPr>
            <w:r w:rsidRPr="000B1F58">
              <w:rPr>
                <w:color w:val="auto"/>
                <w:sz w:val="24"/>
                <w:lang w:val="el-GR"/>
              </w:rPr>
              <w:t>2</w:t>
            </w:r>
            <w:r w:rsidRPr="000B1F58">
              <w:rPr>
                <w:color w:val="auto"/>
                <w:sz w:val="24"/>
                <w:vertAlign w:val="superscript"/>
                <w:lang w:val="el-GR"/>
              </w:rPr>
              <w:t>ης</w:t>
            </w:r>
          </w:p>
        </w:tc>
        <w:tc>
          <w:tcPr>
            <w:tcW w:w="1592" w:type="dxa"/>
          </w:tcPr>
          <w:p w:rsidR="005E6499" w:rsidRPr="00910C4C" w:rsidRDefault="005E6499" w:rsidP="00FF6123">
            <w:pPr>
              <w:cnfStyle w:val="000000100000"/>
              <w:rPr>
                <w:rFonts w:cstheme="minorHAnsi"/>
                <w:color w:val="auto"/>
              </w:rPr>
            </w:pPr>
            <w:r w:rsidRPr="00910C4C">
              <w:rPr>
                <w:rFonts w:cstheme="minorHAnsi"/>
                <w:bCs/>
                <w:color w:val="auto"/>
              </w:rPr>
              <w:t>SS600</w:t>
            </w:r>
          </w:p>
        </w:tc>
        <w:tc>
          <w:tcPr>
            <w:tcW w:w="1059" w:type="dxa"/>
          </w:tcPr>
          <w:p w:rsidR="005E6499" w:rsidRPr="000B1F58" w:rsidRDefault="000B1F58" w:rsidP="00061756">
            <w:pPr>
              <w:jc w:val="center"/>
              <w:cnfStyle w:val="000000100000"/>
              <w:rPr>
                <w:color w:val="auto"/>
                <w:sz w:val="24"/>
              </w:rPr>
            </w:pPr>
            <w:r w:rsidRPr="000B1F58">
              <w:rPr>
                <w:color w:val="auto"/>
                <w:sz w:val="24"/>
                <w:lang w:val="el-GR"/>
              </w:rPr>
              <w:t>1</w:t>
            </w:r>
            <w:r w:rsidRPr="000B1F58">
              <w:rPr>
                <w:color w:val="auto"/>
                <w:sz w:val="24"/>
                <w:vertAlign w:val="superscript"/>
                <w:lang w:val="el-GR"/>
              </w:rPr>
              <w:t>ης</w:t>
            </w:r>
            <w:r w:rsidRPr="000B1F58">
              <w:rPr>
                <w:color w:val="auto"/>
                <w:sz w:val="24"/>
                <w:lang w:val="el-GR"/>
              </w:rPr>
              <w:t>/2</w:t>
            </w:r>
            <w:r w:rsidRPr="000B1F58">
              <w:rPr>
                <w:color w:val="auto"/>
                <w:sz w:val="24"/>
                <w:vertAlign w:val="superscript"/>
                <w:lang w:val="el-GR"/>
              </w:rPr>
              <w:t>ης</w:t>
            </w:r>
          </w:p>
        </w:tc>
        <w:tc>
          <w:tcPr>
            <w:tcW w:w="1059" w:type="dxa"/>
          </w:tcPr>
          <w:p w:rsidR="005E6499" w:rsidRPr="000B1F58" w:rsidRDefault="000B1F58" w:rsidP="00061756">
            <w:pPr>
              <w:jc w:val="center"/>
              <w:cnfStyle w:val="000000100000"/>
              <w:rPr>
                <w:color w:val="auto"/>
                <w:sz w:val="24"/>
              </w:rPr>
            </w:pPr>
            <w:r w:rsidRPr="000B1F58">
              <w:rPr>
                <w:color w:val="auto"/>
                <w:sz w:val="24"/>
                <w:lang w:val="el-GR"/>
              </w:rPr>
              <w:t>1</w:t>
            </w:r>
            <w:r w:rsidRPr="000B1F58">
              <w:rPr>
                <w:color w:val="auto"/>
                <w:sz w:val="24"/>
                <w:vertAlign w:val="superscript"/>
                <w:lang w:val="el-GR"/>
              </w:rPr>
              <w:t>ης</w:t>
            </w:r>
            <w:r w:rsidRPr="000B1F58">
              <w:rPr>
                <w:color w:val="auto"/>
                <w:sz w:val="24"/>
                <w:lang w:val="el-GR"/>
              </w:rPr>
              <w:t>/2</w:t>
            </w:r>
            <w:r w:rsidRPr="000B1F58">
              <w:rPr>
                <w:color w:val="auto"/>
                <w:sz w:val="24"/>
                <w:vertAlign w:val="superscript"/>
                <w:lang w:val="el-GR"/>
              </w:rPr>
              <w:t>ης</w:t>
            </w:r>
          </w:p>
        </w:tc>
        <w:tc>
          <w:tcPr>
            <w:tcW w:w="1060" w:type="dxa"/>
          </w:tcPr>
          <w:p w:rsidR="005E6499" w:rsidRPr="000B1F58" w:rsidRDefault="000B1F58" w:rsidP="00061756">
            <w:pPr>
              <w:jc w:val="center"/>
              <w:cnfStyle w:val="000000100000"/>
              <w:rPr>
                <w:color w:val="auto"/>
                <w:sz w:val="24"/>
              </w:rPr>
            </w:pPr>
            <w:r w:rsidRPr="000B1F58">
              <w:rPr>
                <w:color w:val="auto"/>
                <w:sz w:val="24"/>
                <w:lang w:val="el-GR"/>
              </w:rPr>
              <w:t>1</w:t>
            </w:r>
            <w:r w:rsidRPr="000B1F58">
              <w:rPr>
                <w:color w:val="auto"/>
                <w:sz w:val="24"/>
                <w:vertAlign w:val="superscript"/>
                <w:lang w:val="el-GR"/>
              </w:rPr>
              <w:t>ης</w:t>
            </w:r>
            <w:r w:rsidRPr="000B1F58">
              <w:rPr>
                <w:color w:val="auto"/>
                <w:sz w:val="24"/>
                <w:lang w:val="el-GR"/>
              </w:rPr>
              <w:t>/2</w:t>
            </w:r>
            <w:r w:rsidRPr="000B1F58">
              <w:rPr>
                <w:color w:val="auto"/>
                <w:sz w:val="24"/>
                <w:vertAlign w:val="superscript"/>
                <w:lang w:val="el-GR"/>
              </w:rPr>
              <w:t>ης</w:t>
            </w:r>
          </w:p>
        </w:tc>
      </w:tr>
      <w:tr w:rsidR="005E6499" w:rsidRPr="00910C4C" w:rsidTr="00C213D3">
        <w:trPr>
          <w:trHeight w:val="286"/>
        </w:trPr>
        <w:tc>
          <w:tcPr>
            <w:cnfStyle w:val="001000000000"/>
            <w:tcW w:w="1480" w:type="dxa"/>
          </w:tcPr>
          <w:p w:rsidR="005E6499" w:rsidRPr="00910C4C" w:rsidRDefault="005E6499" w:rsidP="00FF6123">
            <w:pPr>
              <w:rPr>
                <w:rFonts w:cstheme="minorHAnsi"/>
                <w:b w:val="0"/>
                <w:color w:val="000000"/>
              </w:rPr>
            </w:pPr>
            <w:r w:rsidRPr="00910C4C">
              <w:rPr>
                <w:rFonts w:cstheme="minorHAnsi"/>
                <w:b w:val="0"/>
                <w:bCs w:val="0"/>
                <w:color w:val="000000"/>
              </w:rPr>
              <w:t>RHGO0.1400</w:t>
            </w:r>
          </w:p>
        </w:tc>
        <w:tc>
          <w:tcPr>
            <w:tcW w:w="1070" w:type="dxa"/>
          </w:tcPr>
          <w:p w:rsidR="005E6499" w:rsidRPr="000B1F58" w:rsidRDefault="000B1F58" w:rsidP="00061756">
            <w:pPr>
              <w:jc w:val="center"/>
              <w:cnfStyle w:val="000000000000"/>
              <w:rPr>
                <w:color w:val="auto"/>
                <w:sz w:val="24"/>
                <w:lang w:val="el-GR"/>
              </w:rPr>
            </w:pPr>
            <w:r w:rsidRPr="000B1F58">
              <w:rPr>
                <w:color w:val="auto"/>
                <w:sz w:val="24"/>
                <w:lang w:val="el-GR"/>
              </w:rPr>
              <w:t xml:space="preserve"> 1</w:t>
            </w:r>
            <w:r w:rsidRPr="000B1F58">
              <w:rPr>
                <w:color w:val="auto"/>
                <w:sz w:val="24"/>
                <w:vertAlign w:val="superscript"/>
                <w:lang w:val="el-GR"/>
              </w:rPr>
              <w:t>ης</w:t>
            </w:r>
            <w:r w:rsidRPr="000B1F58">
              <w:rPr>
                <w:color w:val="auto"/>
                <w:sz w:val="24"/>
                <w:lang w:val="el-GR"/>
              </w:rPr>
              <w:t>/2</w:t>
            </w:r>
            <w:r w:rsidRPr="000B1F58">
              <w:rPr>
                <w:color w:val="auto"/>
                <w:sz w:val="24"/>
                <w:vertAlign w:val="superscript"/>
                <w:lang w:val="el-GR"/>
              </w:rPr>
              <w:t>ης</w:t>
            </w:r>
            <w:r w:rsidRPr="000B1F58">
              <w:rPr>
                <w:color w:val="auto"/>
                <w:sz w:val="24"/>
                <w:lang w:val="el-GR"/>
              </w:rPr>
              <w:t xml:space="preserve"> </w:t>
            </w:r>
          </w:p>
        </w:tc>
        <w:tc>
          <w:tcPr>
            <w:tcW w:w="1189" w:type="dxa"/>
          </w:tcPr>
          <w:p w:rsidR="005E6499" w:rsidRPr="000B1F58" w:rsidRDefault="000B1F58" w:rsidP="00061756">
            <w:pPr>
              <w:jc w:val="center"/>
              <w:cnfStyle w:val="000000000000"/>
              <w:rPr>
                <w:color w:val="auto"/>
                <w:sz w:val="24"/>
              </w:rPr>
            </w:pPr>
            <w:r w:rsidRPr="000B1F58">
              <w:rPr>
                <w:color w:val="auto"/>
                <w:sz w:val="24"/>
                <w:lang w:val="el-GR"/>
              </w:rPr>
              <w:t>1</w:t>
            </w:r>
            <w:r w:rsidRPr="000B1F58">
              <w:rPr>
                <w:color w:val="auto"/>
                <w:sz w:val="24"/>
                <w:vertAlign w:val="superscript"/>
                <w:lang w:val="el-GR"/>
              </w:rPr>
              <w:t>ης</w:t>
            </w:r>
            <w:r w:rsidRPr="000B1F58">
              <w:rPr>
                <w:color w:val="auto"/>
                <w:sz w:val="24"/>
                <w:lang w:val="el-GR"/>
              </w:rPr>
              <w:t>/2</w:t>
            </w:r>
            <w:r w:rsidRPr="000B1F58">
              <w:rPr>
                <w:color w:val="auto"/>
                <w:sz w:val="24"/>
                <w:vertAlign w:val="superscript"/>
                <w:lang w:val="el-GR"/>
              </w:rPr>
              <w:t>ης</w:t>
            </w:r>
          </w:p>
        </w:tc>
        <w:tc>
          <w:tcPr>
            <w:tcW w:w="1190" w:type="dxa"/>
          </w:tcPr>
          <w:p w:rsidR="005E6499" w:rsidRPr="000B1F58" w:rsidRDefault="000B1F58" w:rsidP="00061756">
            <w:pPr>
              <w:jc w:val="center"/>
              <w:cnfStyle w:val="000000000000"/>
              <w:rPr>
                <w:color w:val="auto"/>
                <w:sz w:val="24"/>
              </w:rPr>
            </w:pPr>
            <w:r w:rsidRPr="000B1F58">
              <w:rPr>
                <w:color w:val="auto"/>
                <w:sz w:val="24"/>
                <w:lang w:val="el-GR"/>
              </w:rPr>
              <w:t>2</w:t>
            </w:r>
            <w:r w:rsidRPr="000B1F58">
              <w:rPr>
                <w:color w:val="auto"/>
                <w:sz w:val="24"/>
                <w:vertAlign w:val="superscript"/>
                <w:lang w:val="el-GR"/>
              </w:rPr>
              <w:t>ης</w:t>
            </w:r>
          </w:p>
        </w:tc>
        <w:tc>
          <w:tcPr>
            <w:tcW w:w="1592" w:type="dxa"/>
          </w:tcPr>
          <w:p w:rsidR="005E6499" w:rsidRPr="00910C4C" w:rsidRDefault="005E6499" w:rsidP="00FF6123">
            <w:pPr>
              <w:cnfStyle w:val="000000000000"/>
              <w:rPr>
                <w:rFonts w:cstheme="minorHAnsi"/>
                <w:color w:val="auto"/>
              </w:rPr>
            </w:pPr>
            <w:r w:rsidRPr="00910C4C">
              <w:rPr>
                <w:rFonts w:cstheme="minorHAnsi"/>
                <w:bCs/>
                <w:color w:val="auto"/>
              </w:rPr>
              <w:t>SSGO0.1400</w:t>
            </w:r>
          </w:p>
        </w:tc>
        <w:tc>
          <w:tcPr>
            <w:tcW w:w="1059" w:type="dxa"/>
          </w:tcPr>
          <w:p w:rsidR="005E6499" w:rsidRPr="000B1F58" w:rsidRDefault="000B1F58" w:rsidP="00061756">
            <w:pPr>
              <w:jc w:val="center"/>
              <w:cnfStyle w:val="000000000000"/>
              <w:rPr>
                <w:color w:val="auto"/>
                <w:sz w:val="24"/>
              </w:rPr>
            </w:pPr>
            <w:r w:rsidRPr="000B1F58">
              <w:rPr>
                <w:color w:val="auto"/>
                <w:sz w:val="24"/>
                <w:lang w:val="el-GR"/>
              </w:rPr>
              <w:t>1</w:t>
            </w:r>
            <w:r w:rsidRPr="000B1F58">
              <w:rPr>
                <w:color w:val="auto"/>
                <w:sz w:val="24"/>
                <w:vertAlign w:val="superscript"/>
                <w:lang w:val="el-GR"/>
              </w:rPr>
              <w:t>ης</w:t>
            </w:r>
            <w:r w:rsidRPr="000B1F58">
              <w:rPr>
                <w:color w:val="auto"/>
                <w:sz w:val="24"/>
                <w:lang w:val="el-GR"/>
              </w:rPr>
              <w:t>/2</w:t>
            </w:r>
            <w:r w:rsidRPr="000B1F58">
              <w:rPr>
                <w:color w:val="auto"/>
                <w:sz w:val="24"/>
                <w:vertAlign w:val="superscript"/>
                <w:lang w:val="el-GR"/>
              </w:rPr>
              <w:t>ης</w:t>
            </w:r>
          </w:p>
        </w:tc>
        <w:tc>
          <w:tcPr>
            <w:tcW w:w="1059" w:type="dxa"/>
          </w:tcPr>
          <w:p w:rsidR="005E6499" w:rsidRPr="000B1F58" w:rsidRDefault="000B1F58" w:rsidP="00061756">
            <w:pPr>
              <w:jc w:val="center"/>
              <w:cnfStyle w:val="000000000000"/>
              <w:rPr>
                <w:color w:val="auto"/>
                <w:sz w:val="24"/>
              </w:rPr>
            </w:pPr>
            <w:r w:rsidRPr="000B1F58">
              <w:rPr>
                <w:color w:val="auto"/>
                <w:sz w:val="24"/>
                <w:lang w:val="el-GR"/>
              </w:rPr>
              <w:t>1</w:t>
            </w:r>
            <w:r w:rsidRPr="000B1F58">
              <w:rPr>
                <w:color w:val="auto"/>
                <w:sz w:val="24"/>
                <w:vertAlign w:val="superscript"/>
                <w:lang w:val="el-GR"/>
              </w:rPr>
              <w:t>ης</w:t>
            </w:r>
            <w:r w:rsidRPr="000B1F58">
              <w:rPr>
                <w:color w:val="auto"/>
                <w:sz w:val="24"/>
                <w:lang w:val="el-GR"/>
              </w:rPr>
              <w:t>/2</w:t>
            </w:r>
            <w:r w:rsidRPr="000B1F58">
              <w:rPr>
                <w:color w:val="auto"/>
                <w:sz w:val="24"/>
                <w:vertAlign w:val="superscript"/>
                <w:lang w:val="el-GR"/>
              </w:rPr>
              <w:t>ης</w:t>
            </w:r>
          </w:p>
        </w:tc>
        <w:tc>
          <w:tcPr>
            <w:tcW w:w="1060" w:type="dxa"/>
          </w:tcPr>
          <w:p w:rsidR="005E6499" w:rsidRPr="000B1F58" w:rsidRDefault="000B1F58" w:rsidP="00061756">
            <w:pPr>
              <w:jc w:val="center"/>
              <w:cnfStyle w:val="000000000000"/>
              <w:rPr>
                <w:color w:val="auto"/>
                <w:sz w:val="24"/>
              </w:rPr>
            </w:pPr>
            <w:r w:rsidRPr="000B1F58">
              <w:rPr>
                <w:color w:val="auto"/>
                <w:sz w:val="24"/>
                <w:lang w:val="el-GR"/>
              </w:rPr>
              <w:t>2</w:t>
            </w:r>
            <w:r w:rsidRPr="000B1F58">
              <w:rPr>
                <w:color w:val="auto"/>
                <w:sz w:val="24"/>
                <w:vertAlign w:val="superscript"/>
                <w:lang w:val="el-GR"/>
              </w:rPr>
              <w:t>ης</w:t>
            </w:r>
          </w:p>
        </w:tc>
      </w:tr>
      <w:tr w:rsidR="005E6499" w:rsidRPr="00910C4C" w:rsidTr="00C213D3">
        <w:trPr>
          <w:cnfStyle w:val="000000100000"/>
          <w:trHeight w:val="286"/>
        </w:trPr>
        <w:tc>
          <w:tcPr>
            <w:cnfStyle w:val="001000000000"/>
            <w:tcW w:w="1480" w:type="dxa"/>
          </w:tcPr>
          <w:p w:rsidR="005E6499" w:rsidRPr="00910C4C" w:rsidRDefault="005E6499" w:rsidP="00FF6123">
            <w:pPr>
              <w:rPr>
                <w:rFonts w:cstheme="minorHAnsi"/>
                <w:b w:val="0"/>
                <w:color w:val="000000"/>
              </w:rPr>
            </w:pPr>
            <w:r w:rsidRPr="00910C4C">
              <w:rPr>
                <w:rFonts w:cstheme="minorHAnsi"/>
                <w:b w:val="0"/>
                <w:bCs w:val="0"/>
                <w:color w:val="000000"/>
              </w:rPr>
              <w:t>RHGO1400</w:t>
            </w:r>
          </w:p>
        </w:tc>
        <w:tc>
          <w:tcPr>
            <w:tcW w:w="1070" w:type="dxa"/>
          </w:tcPr>
          <w:p w:rsidR="005E6499" w:rsidRPr="000B1F58" w:rsidRDefault="000B1F58" w:rsidP="00061756">
            <w:pPr>
              <w:jc w:val="center"/>
              <w:cnfStyle w:val="000000100000"/>
              <w:rPr>
                <w:color w:val="auto"/>
                <w:sz w:val="24"/>
              </w:rPr>
            </w:pPr>
            <w:r w:rsidRPr="000B1F58">
              <w:rPr>
                <w:color w:val="auto"/>
                <w:sz w:val="24"/>
                <w:lang w:val="el-GR"/>
              </w:rPr>
              <w:t>1</w:t>
            </w:r>
            <w:r w:rsidRPr="000B1F58">
              <w:rPr>
                <w:color w:val="auto"/>
                <w:sz w:val="24"/>
                <w:vertAlign w:val="superscript"/>
                <w:lang w:val="el-GR"/>
              </w:rPr>
              <w:t>ης</w:t>
            </w:r>
            <w:r w:rsidRPr="000B1F58">
              <w:rPr>
                <w:color w:val="auto"/>
                <w:sz w:val="24"/>
                <w:lang w:val="el-GR"/>
              </w:rPr>
              <w:t>/2</w:t>
            </w:r>
            <w:r w:rsidRPr="000B1F58">
              <w:rPr>
                <w:color w:val="auto"/>
                <w:sz w:val="24"/>
                <w:vertAlign w:val="superscript"/>
                <w:lang w:val="el-GR"/>
              </w:rPr>
              <w:t>ης</w:t>
            </w:r>
          </w:p>
        </w:tc>
        <w:tc>
          <w:tcPr>
            <w:tcW w:w="1189" w:type="dxa"/>
          </w:tcPr>
          <w:p w:rsidR="005E6499" w:rsidRPr="000B1F58" w:rsidRDefault="000B1F58" w:rsidP="00061756">
            <w:pPr>
              <w:jc w:val="center"/>
              <w:cnfStyle w:val="000000100000"/>
              <w:rPr>
                <w:color w:val="auto"/>
                <w:sz w:val="24"/>
              </w:rPr>
            </w:pPr>
            <w:r w:rsidRPr="000B1F58">
              <w:rPr>
                <w:color w:val="auto"/>
                <w:sz w:val="24"/>
                <w:lang w:val="el-GR"/>
              </w:rPr>
              <w:t>1</w:t>
            </w:r>
            <w:r w:rsidRPr="000B1F58">
              <w:rPr>
                <w:color w:val="auto"/>
                <w:sz w:val="24"/>
                <w:vertAlign w:val="superscript"/>
                <w:lang w:val="el-GR"/>
              </w:rPr>
              <w:t>ης</w:t>
            </w:r>
            <w:r w:rsidRPr="000B1F58">
              <w:rPr>
                <w:color w:val="auto"/>
                <w:sz w:val="24"/>
                <w:lang w:val="el-GR"/>
              </w:rPr>
              <w:t>/2</w:t>
            </w:r>
            <w:r w:rsidRPr="000B1F58">
              <w:rPr>
                <w:color w:val="auto"/>
                <w:sz w:val="24"/>
                <w:vertAlign w:val="superscript"/>
                <w:lang w:val="el-GR"/>
              </w:rPr>
              <w:t>ης</w:t>
            </w:r>
          </w:p>
        </w:tc>
        <w:tc>
          <w:tcPr>
            <w:tcW w:w="1190" w:type="dxa"/>
          </w:tcPr>
          <w:p w:rsidR="005E6499" w:rsidRPr="000B1F58" w:rsidRDefault="000B1F58" w:rsidP="00061756">
            <w:pPr>
              <w:jc w:val="center"/>
              <w:cnfStyle w:val="000000100000"/>
              <w:rPr>
                <w:color w:val="auto"/>
                <w:sz w:val="24"/>
              </w:rPr>
            </w:pPr>
            <w:r w:rsidRPr="000B1F58">
              <w:rPr>
                <w:color w:val="auto"/>
                <w:sz w:val="24"/>
                <w:lang w:val="el-GR"/>
              </w:rPr>
              <w:t>1</w:t>
            </w:r>
            <w:r w:rsidRPr="000B1F58">
              <w:rPr>
                <w:color w:val="auto"/>
                <w:sz w:val="24"/>
                <w:vertAlign w:val="superscript"/>
                <w:lang w:val="el-GR"/>
              </w:rPr>
              <w:t>ης</w:t>
            </w:r>
            <w:r w:rsidRPr="000B1F58">
              <w:rPr>
                <w:color w:val="auto"/>
                <w:sz w:val="24"/>
                <w:lang w:val="el-GR"/>
              </w:rPr>
              <w:t>/2</w:t>
            </w:r>
            <w:r w:rsidRPr="000B1F58">
              <w:rPr>
                <w:color w:val="auto"/>
                <w:sz w:val="24"/>
                <w:vertAlign w:val="superscript"/>
                <w:lang w:val="el-GR"/>
              </w:rPr>
              <w:t>ης</w:t>
            </w:r>
          </w:p>
        </w:tc>
        <w:tc>
          <w:tcPr>
            <w:tcW w:w="1592" w:type="dxa"/>
          </w:tcPr>
          <w:p w:rsidR="005E6499" w:rsidRPr="00910C4C" w:rsidRDefault="005E6499" w:rsidP="00FF6123">
            <w:pPr>
              <w:cnfStyle w:val="000000100000"/>
              <w:rPr>
                <w:rFonts w:cstheme="minorHAnsi"/>
                <w:color w:val="auto"/>
              </w:rPr>
            </w:pPr>
            <w:r w:rsidRPr="00910C4C">
              <w:rPr>
                <w:rFonts w:cstheme="minorHAnsi"/>
                <w:bCs/>
                <w:color w:val="auto"/>
              </w:rPr>
              <w:t>SSGO1400</w:t>
            </w:r>
          </w:p>
        </w:tc>
        <w:tc>
          <w:tcPr>
            <w:tcW w:w="1059" w:type="dxa"/>
          </w:tcPr>
          <w:p w:rsidR="005E6499" w:rsidRPr="000B1F58" w:rsidRDefault="000B1F58" w:rsidP="00061756">
            <w:pPr>
              <w:jc w:val="center"/>
              <w:cnfStyle w:val="000000100000"/>
              <w:rPr>
                <w:color w:val="auto"/>
                <w:sz w:val="24"/>
              </w:rPr>
            </w:pPr>
            <w:r w:rsidRPr="000B1F58">
              <w:rPr>
                <w:color w:val="auto"/>
                <w:sz w:val="24"/>
                <w:lang w:val="el-GR"/>
              </w:rPr>
              <w:t>1</w:t>
            </w:r>
            <w:r w:rsidRPr="000B1F58">
              <w:rPr>
                <w:color w:val="auto"/>
                <w:sz w:val="24"/>
                <w:vertAlign w:val="superscript"/>
                <w:lang w:val="el-GR"/>
              </w:rPr>
              <w:t>ης</w:t>
            </w:r>
            <w:r w:rsidRPr="000B1F58">
              <w:rPr>
                <w:color w:val="auto"/>
                <w:sz w:val="24"/>
                <w:lang w:val="el-GR"/>
              </w:rPr>
              <w:t>/2</w:t>
            </w:r>
            <w:r w:rsidRPr="000B1F58">
              <w:rPr>
                <w:color w:val="auto"/>
                <w:sz w:val="24"/>
                <w:vertAlign w:val="superscript"/>
                <w:lang w:val="el-GR"/>
              </w:rPr>
              <w:t>ης</w:t>
            </w:r>
          </w:p>
        </w:tc>
        <w:tc>
          <w:tcPr>
            <w:tcW w:w="1059" w:type="dxa"/>
          </w:tcPr>
          <w:p w:rsidR="005E6499" w:rsidRPr="000B1F58" w:rsidRDefault="000B1F58" w:rsidP="00061756">
            <w:pPr>
              <w:jc w:val="center"/>
              <w:cnfStyle w:val="000000100000"/>
              <w:rPr>
                <w:color w:val="auto"/>
                <w:sz w:val="24"/>
              </w:rPr>
            </w:pPr>
            <w:r w:rsidRPr="000B1F58">
              <w:rPr>
                <w:color w:val="auto"/>
                <w:sz w:val="24"/>
                <w:lang w:val="el-GR"/>
              </w:rPr>
              <w:t>1</w:t>
            </w:r>
            <w:r w:rsidRPr="000B1F58">
              <w:rPr>
                <w:color w:val="auto"/>
                <w:sz w:val="24"/>
                <w:vertAlign w:val="superscript"/>
                <w:lang w:val="el-GR"/>
              </w:rPr>
              <w:t>ης</w:t>
            </w:r>
            <w:r w:rsidRPr="000B1F58">
              <w:rPr>
                <w:color w:val="auto"/>
                <w:sz w:val="24"/>
                <w:lang w:val="el-GR"/>
              </w:rPr>
              <w:t>/2</w:t>
            </w:r>
            <w:r w:rsidRPr="000B1F58">
              <w:rPr>
                <w:color w:val="auto"/>
                <w:sz w:val="24"/>
                <w:vertAlign w:val="superscript"/>
                <w:lang w:val="el-GR"/>
              </w:rPr>
              <w:t>ης</w:t>
            </w:r>
          </w:p>
        </w:tc>
        <w:tc>
          <w:tcPr>
            <w:tcW w:w="1060" w:type="dxa"/>
          </w:tcPr>
          <w:p w:rsidR="005E6499" w:rsidRPr="000B1F58" w:rsidRDefault="000B1F58" w:rsidP="00061756">
            <w:pPr>
              <w:jc w:val="center"/>
              <w:cnfStyle w:val="000000100000"/>
              <w:rPr>
                <w:color w:val="auto"/>
                <w:sz w:val="24"/>
              </w:rPr>
            </w:pPr>
            <w:r w:rsidRPr="000B1F58">
              <w:rPr>
                <w:color w:val="auto"/>
                <w:sz w:val="24"/>
                <w:lang w:val="el-GR"/>
              </w:rPr>
              <w:t>1</w:t>
            </w:r>
            <w:r w:rsidRPr="000B1F58">
              <w:rPr>
                <w:color w:val="auto"/>
                <w:sz w:val="24"/>
                <w:vertAlign w:val="superscript"/>
                <w:lang w:val="el-GR"/>
              </w:rPr>
              <w:t>ης</w:t>
            </w:r>
            <w:r w:rsidRPr="000B1F58">
              <w:rPr>
                <w:color w:val="auto"/>
                <w:sz w:val="24"/>
                <w:lang w:val="el-GR"/>
              </w:rPr>
              <w:t>/2</w:t>
            </w:r>
            <w:r w:rsidRPr="000B1F58">
              <w:rPr>
                <w:color w:val="auto"/>
                <w:sz w:val="24"/>
                <w:vertAlign w:val="superscript"/>
                <w:lang w:val="el-GR"/>
              </w:rPr>
              <w:t>ης</w:t>
            </w:r>
          </w:p>
        </w:tc>
      </w:tr>
      <w:tr w:rsidR="005E6499" w:rsidRPr="00910C4C" w:rsidTr="00C213D3">
        <w:trPr>
          <w:trHeight w:val="286"/>
        </w:trPr>
        <w:tc>
          <w:tcPr>
            <w:cnfStyle w:val="001000000000"/>
            <w:tcW w:w="1480" w:type="dxa"/>
          </w:tcPr>
          <w:p w:rsidR="005E6499" w:rsidRPr="00910C4C" w:rsidRDefault="005E6499" w:rsidP="00FF6123">
            <w:pPr>
              <w:rPr>
                <w:rFonts w:cstheme="minorHAnsi"/>
                <w:b w:val="0"/>
                <w:color w:val="000000"/>
              </w:rPr>
            </w:pPr>
            <w:r w:rsidRPr="00910C4C">
              <w:rPr>
                <w:rFonts w:cstheme="minorHAnsi"/>
                <w:b w:val="0"/>
                <w:bCs w:val="0"/>
                <w:color w:val="000000"/>
              </w:rPr>
              <w:t>RHGO0.1600</w:t>
            </w:r>
          </w:p>
        </w:tc>
        <w:tc>
          <w:tcPr>
            <w:tcW w:w="1070" w:type="dxa"/>
          </w:tcPr>
          <w:p w:rsidR="005E6499" w:rsidRPr="000B1F58" w:rsidRDefault="000B1F58" w:rsidP="00061756">
            <w:pPr>
              <w:jc w:val="center"/>
              <w:cnfStyle w:val="000000000000"/>
              <w:rPr>
                <w:color w:val="auto"/>
                <w:sz w:val="24"/>
              </w:rPr>
            </w:pPr>
            <w:r w:rsidRPr="000B1F58">
              <w:rPr>
                <w:color w:val="auto"/>
                <w:sz w:val="24"/>
                <w:lang w:val="el-GR"/>
              </w:rPr>
              <w:t>1</w:t>
            </w:r>
            <w:r w:rsidRPr="000B1F58">
              <w:rPr>
                <w:color w:val="auto"/>
                <w:sz w:val="24"/>
                <w:vertAlign w:val="superscript"/>
                <w:lang w:val="el-GR"/>
              </w:rPr>
              <w:t>ης</w:t>
            </w:r>
            <w:r w:rsidRPr="000B1F58">
              <w:rPr>
                <w:color w:val="auto"/>
                <w:sz w:val="24"/>
                <w:lang w:val="el-GR"/>
              </w:rPr>
              <w:t>/2</w:t>
            </w:r>
            <w:r w:rsidRPr="000B1F58">
              <w:rPr>
                <w:color w:val="auto"/>
                <w:sz w:val="24"/>
                <w:vertAlign w:val="superscript"/>
                <w:lang w:val="el-GR"/>
              </w:rPr>
              <w:t>ης</w:t>
            </w:r>
          </w:p>
        </w:tc>
        <w:tc>
          <w:tcPr>
            <w:tcW w:w="1189" w:type="dxa"/>
          </w:tcPr>
          <w:p w:rsidR="005E6499" w:rsidRPr="000B1F58" w:rsidRDefault="000B1F58" w:rsidP="00061756">
            <w:pPr>
              <w:jc w:val="center"/>
              <w:cnfStyle w:val="000000000000"/>
              <w:rPr>
                <w:color w:val="auto"/>
                <w:sz w:val="24"/>
              </w:rPr>
            </w:pPr>
            <w:r w:rsidRPr="000B1F58">
              <w:rPr>
                <w:color w:val="auto"/>
                <w:sz w:val="24"/>
                <w:lang w:val="el-GR"/>
              </w:rPr>
              <w:t>1</w:t>
            </w:r>
            <w:r w:rsidRPr="000B1F58">
              <w:rPr>
                <w:color w:val="auto"/>
                <w:sz w:val="24"/>
                <w:vertAlign w:val="superscript"/>
                <w:lang w:val="el-GR"/>
              </w:rPr>
              <w:t>ης</w:t>
            </w:r>
            <w:r w:rsidRPr="000B1F58">
              <w:rPr>
                <w:color w:val="auto"/>
                <w:sz w:val="24"/>
                <w:lang w:val="el-GR"/>
              </w:rPr>
              <w:t>/2</w:t>
            </w:r>
            <w:r w:rsidRPr="000B1F58">
              <w:rPr>
                <w:color w:val="auto"/>
                <w:sz w:val="24"/>
                <w:vertAlign w:val="superscript"/>
                <w:lang w:val="el-GR"/>
              </w:rPr>
              <w:t>ης</w:t>
            </w:r>
          </w:p>
        </w:tc>
        <w:tc>
          <w:tcPr>
            <w:tcW w:w="1190" w:type="dxa"/>
          </w:tcPr>
          <w:p w:rsidR="005E6499" w:rsidRPr="000B1F58" w:rsidRDefault="000B1F58" w:rsidP="00061756">
            <w:pPr>
              <w:jc w:val="center"/>
              <w:cnfStyle w:val="000000000000"/>
              <w:rPr>
                <w:color w:val="auto"/>
                <w:sz w:val="24"/>
              </w:rPr>
            </w:pPr>
            <w:r w:rsidRPr="000B1F58">
              <w:rPr>
                <w:color w:val="auto"/>
                <w:sz w:val="24"/>
                <w:lang w:val="el-GR"/>
              </w:rPr>
              <w:t>2</w:t>
            </w:r>
            <w:r w:rsidRPr="000B1F58">
              <w:rPr>
                <w:color w:val="auto"/>
                <w:sz w:val="24"/>
                <w:vertAlign w:val="superscript"/>
                <w:lang w:val="el-GR"/>
              </w:rPr>
              <w:t>ης</w:t>
            </w:r>
          </w:p>
        </w:tc>
        <w:tc>
          <w:tcPr>
            <w:tcW w:w="1592" w:type="dxa"/>
          </w:tcPr>
          <w:p w:rsidR="005E6499" w:rsidRPr="00910C4C" w:rsidRDefault="005E6499" w:rsidP="00FF6123">
            <w:pPr>
              <w:cnfStyle w:val="000000000000"/>
              <w:rPr>
                <w:rFonts w:cstheme="minorHAnsi"/>
                <w:color w:val="auto"/>
              </w:rPr>
            </w:pPr>
            <w:r w:rsidRPr="00910C4C">
              <w:rPr>
                <w:rFonts w:cstheme="minorHAnsi"/>
                <w:bCs/>
                <w:color w:val="auto"/>
              </w:rPr>
              <w:t>SSGO0.1600</w:t>
            </w:r>
          </w:p>
        </w:tc>
        <w:tc>
          <w:tcPr>
            <w:tcW w:w="1059" w:type="dxa"/>
          </w:tcPr>
          <w:p w:rsidR="005E6499" w:rsidRPr="000B1F58" w:rsidRDefault="000B1F58" w:rsidP="00061756">
            <w:pPr>
              <w:jc w:val="center"/>
              <w:cnfStyle w:val="000000000000"/>
              <w:rPr>
                <w:color w:val="auto"/>
                <w:sz w:val="24"/>
              </w:rPr>
            </w:pPr>
            <w:r w:rsidRPr="000B1F58">
              <w:rPr>
                <w:color w:val="auto"/>
                <w:sz w:val="24"/>
                <w:lang w:val="el-GR"/>
              </w:rPr>
              <w:t>1</w:t>
            </w:r>
            <w:r w:rsidRPr="000B1F58">
              <w:rPr>
                <w:color w:val="auto"/>
                <w:sz w:val="24"/>
                <w:vertAlign w:val="superscript"/>
                <w:lang w:val="el-GR"/>
              </w:rPr>
              <w:t>ης</w:t>
            </w:r>
            <w:r w:rsidRPr="000B1F58">
              <w:rPr>
                <w:color w:val="auto"/>
                <w:sz w:val="24"/>
                <w:lang w:val="el-GR"/>
              </w:rPr>
              <w:t>/2</w:t>
            </w:r>
            <w:r w:rsidRPr="000B1F58">
              <w:rPr>
                <w:color w:val="auto"/>
                <w:sz w:val="24"/>
                <w:vertAlign w:val="superscript"/>
                <w:lang w:val="el-GR"/>
              </w:rPr>
              <w:t>ης</w:t>
            </w:r>
          </w:p>
        </w:tc>
        <w:tc>
          <w:tcPr>
            <w:tcW w:w="1059" w:type="dxa"/>
          </w:tcPr>
          <w:p w:rsidR="005E6499" w:rsidRPr="000B1F58" w:rsidRDefault="000B1F58" w:rsidP="00061756">
            <w:pPr>
              <w:jc w:val="center"/>
              <w:cnfStyle w:val="000000000000"/>
              <w:rPr>
                <w:color w:val="auto"/>
                <w:sz w:val="24"/>
              </w:rPr>
            </w:pPr>
            <w:r w:rsidRPr="000B1F58">
              <w:rPr>
                <w:color w:val="auto"/>
                <w:sz w:val="24"/>
                <w:lang w:val="el-GR"/>
              </w:rPr>
              <w:t>1</w:t>
            </w:r>
            <w:r w:rsidRPr="000B1F58">
              <w:rPr>
                <w:color w:val="auto"/>
                <w:sz w:val="24"/>
                <w:vertAlign w:val="superscript"/>
                <w:lang w:val="el-GR"/>
              </w:rPr>
              <w:t>ης</w:t>
            </w:r>
            <w:r w:rsidRPr="000B1F58">
              <w:rPr>
                <w:color w:val="auto"/>
                <w:sz w:val="24"/>
                <w:lang w:val="el-GR"/>
              </w:rPr>
              <w:t>/2</w:t>
            </w:r>
            <w:r w:rsidRPr="000B1F58">
              <w:rPr>
                <w:color w:val="auto"/>
                <w:sz w:val="24"/>
                <w:vertAlign w:val="superscript"/>
                <w:lang w:val="el-GR"/>
              </w:rPr>
              <w:t>ης</w:t>
            </w:r>
          </w:p>
        </w:tc>
        <w:tc>
          <w:tcPr>
            <w:tcW w:w="1060" w:type="dxa"/>
          </w:tcPr>
          <w:p w:rsidR="005E6499" w:rsidRPr="000B1F58" w:rsidRDefault="000B1F58" w:rsidP="00061756">
            <w:pPr>
              <w:jc w:val="center"/>
              <w:cnfStyle w:val="000000000000"/>
              <w:rPr>
                <w:color w:val="auto"/>
                <w:sz w:val="24"/>
              </w:rPr>
            </w:pPr>
            <w:r w:rsidRPr="000B1F58">
              <w:rPr>
                <w:color w:val="auto"/>
                <w:sz w:val="24"/>
                <w:lang w:val="el-GR"/>
              </w:rPr>
              <w:t>2</w:t>
            </w:r>
            <w:r w:rsidRPr="000B1F58">
              <w:rPr>
                <w:color w:val="auto"/>
                <w:sz w:val="24"/>
                <w:vertAlign w:val="superscript"/>
                <w:lang w:val="el-GR"/>
              </w:rPr>
              <w:t>ης</w:t>
            </w:r>
          </w:p>
        </w:tc>
      </w:tr>
      <w:tr w:rsidR="005E6499" w:rsidRPr="00910C4C" w:rsidTr="00C213D3">
        <w:trPr>
          <w:cnfStyle w:val="000000100000"/>
          <w:trHeight w:val="286"/>
        </w:trPr>
        <w:tc>
          <w:tcPr>
            <w:cnfStyle w:val="001000000000"/>
            <w:tcW w:w="1480" w:type="dxa"/>
          </w:tcPr>
          <w:p w:rsidR="005E6499" w:rsidRPr="00910C4C" w:rsidRDefault="005E6499" w:rsidP="00FF6123">
            <w:pPr>
              <w:rPr>
                <w:rFonts w:cstheme="minorHAnsi"/>
                <w:b w:val="0"/>
                <w:color w:val="000000"/>
              </w:rPr>
            </w:pPr>
            <w:r w:rsidRPr="00910C4C">
              <w:rPr>
                <w:rFonts w:cstheme="minorHAnsi"/>
                <w:b w:val="0"/>
                <w:bCs w:val="0"/>
                <w:color w:val="000000"/>
              </w:rPr>
              <w:t>RHGO1600</w:t>
            </w:r>
          </w:p>
        </w:tc>
        <w:tc>
          <w:tcPr>
            <w:tcW w:w="1070" w:type="dxa"/>
          </w:tcPr>
          <w:p w:rsidR="005E6499" w:rsidRPr="000B1F58" w:rsidRDefault="000B1F58" w:rsidP="00061756">
            <w:pPr>
              <w:jc w:val="center"/>
              <w:cnfStyle w:val="000000100000"/>
              <w:rPr>
                <w:color w:val="auto"/>
                <w:sz w:val="24"/>
              </w:rPr>
            </w:pPr>
            <w:r w:rsidRPr="000B1F58">
              <w:rPr>
                <w:color w:val="auto"/>
                <w:sz w:val="24"/>
                <w:lang w:val="el-GR"/>
              </w:rPr>
              <w:t>1</w:t>
            </w:r>
            <w:r w:rsidRPr="000B1F58">
              <w:rPr>
                <w:color w:val="auto"/>
                <w:sz w:val="24"/>
                <w:vertAlign w:val="superscript"/>
                <w:lang w:val="el-GR"/>
              </w:rPr>
              <w:t>ης</w:t>
            </w:r>
            <w:r w:rsidRPr="000B1F58">
              <w:rPr>
                <w:color w:val="auto"/>
                <w:sz w:val="24"/>
                <w:lang w:val="el-GR"/>
              </w:rPr>
              <w:t>/2</w:t>
            </w:r>
            <w:r w:rsidRPr="000B1F58">
              <w:rPr>
                <w:color w:val="auto"/>
                <w:sz w:val="24"/>
                <w:vertAlign w:val="superscript"/>
                <w:lang w:val="el-GR"/>
              </w:rPr>
              <w:t>ης</w:t>
            </w:r>
          </w:p>
        </w:tc>
        <w:tc>
          <w:tcPr>
            <w:tcW w:w="1189" w:type="dxa"/>
          </w:tcPr>
          <w:p w:rsidR="005E6499" w:rsidRPr="000B1F58" w:rsidRDefault="000B1F58" w:rsidP="00061756">
            <w:pPr>
              <w:jc w:val="center"/>
              <w:cnfStyle w:val="000000100000"/>
              <w:rPr>
                <w:color w:val="auto"/>
                <w:sz w:val="24"/>
              </w:rPr>
            </w:pPr>
            <w:r w:rsidRPr="000B1F58">
              <w:rPr>
                <w:color w:val="auto"/>
                <w:sz w:val="24"/>
                <w:lang w:val="el-GR"/>
              </w:rPr>
              <w:t>1</w:t>
            </w:r>
            <w:r w:rsidRPr="000B1F58">
              <w:rPr>
                <w:color w:val="auto"/>
                <w:sz w:val="24"/>
                <w:vertAlign w:val="superscript"/>
                <w:lang w:val="el-GR"/>
              </w:rPr>
              <w:t>ης</w:t>
            </w:r>
            <w:r w:rsidRPr="000B1F58">
              <w:rPr>
                <w:color w:val="auto"/>
                <w:sz w:val="24"/>
                <w:lang w:val="el-GR"/>
              </w:rPr>
              <w:t>/2</w:t>
            </w:r>
            <w:r w:rsidRPr="000B1F58">
              <w:rPr>
                <w:color w:val="auto"/>
                <w:sz w:val="24"/>
                <w:vertAlign w:val="superscript"/>
                <w:lang w:val="el-GR"/>
              </w:rPr>
              <w:t>ης</w:t>
            </w:r>
          </w:p>
        </w:tc>
        <w:tc>
          <w:tcPr>
            <w:tcW w:w="1190" w:type="dxa"/>
          </w:tcPr>
          <w:p w:rsidR="005E6499" w:rsidRPr="000B1F58" w:rsidRDefault="000B1F58" w:rsidP="00061756">
            <w:pPr>
              <w:jc w:val="center"/>
              <w:cnfStyle w:val="000000100000"/>
              <w:rPr>
                <w:color w:val="auto"/>
                <w:sz w:val="24"/>
              </w:rPr>
            </w:pPr>
            <w:r w:rsidRPr="000B1F58">
              <w:rPr>
                <w:color w:val="auto"/>
                <w:sz w:val="24"/>
                <w:lang w:val="el-GR"/>
              </w:rPr>
              <w:t>2</w:t>
            </w:r>
            <w:r w:rsidRPr="000B1F58">
              <w:rPr>
                <w:color w:val="auto"/>
                <w:sz w:val="24"/>
                <w:vertAlign w:val="superscript"/>
                <w:lang w:val="el-GR"/>
              </w:rPr>
              <w:t>ης</w:t>
            </w:r>
          </w:p>
        </w:tc>
        <w:tc>
          <w:tcPr>
            <w:tcW w:w="1592" w:type="dxa"/>
          </w:tcPr>
          <w:p w:rsidR="005E6499" w:rsidRPr="00910C4C" w:rsidRDefault="005E6499" w:rsidP="00FF6123">
            <w:pPr>
              <w:cnfStyle w:val="000000100000"/>
              <w:rPr>
                <w:rFonts w:cstheme="minorHAnsi"/>
                <w:color w:val="auto"/>
              </w:rPr>
            </w:pPr>
            <w:r w:rsidRPr="00910C4C">
              <w:rPr>
                <w:rFonts w:cstheme="minorHAnsi"/>
                <w:bCs/>
                <w:color w:val="auto"/>
              </w:rPr>
              <w:t>SSGO1600</w:t>
            </w:r>
          </w:p>
        </w:tc>
        <w:tc>
          <w:tcPr>
            <w:tcW w:w="1059" w:type="dxa"/>
          </w:tcPr>
          <w:p w:rsidR="005E6499" w:rsidRPr="000B1F58" w:rsidRDefault="000B1F58" w:rsidP="00061756">
            <w:pPr>
              <w:jc w:val="center"/>
              <w:cnfStyle w:val="000000100000"/>
              <w:rPr>
                <w:color w:val="auto"/>
                <w:sz w:val="24"/>
              </w:rPr>
            </w:pPr>
            <w:r w:rsidRPr="000B1F58">
              <w:rPr>
                <w:color w:val="auto"/>
                <w:sz w:val="24"/>
                <w:lang w:val="el-GR"/>
              </w:rPr>
              <w:t>1</w:t>
            </w:r>
            <w:r w:rsidRPr="000B1F58">
              <w:rPr>
                <w:color w:val="auto"/>
                <w:sz w:val="24"/>
                <w:vertAlign w:val="superscript"/>
                <w:lang w:val="el-GR"/>
              </w:rPr>
              <w:t>ης</w:t>
            </w:r>
            <w:r w:rsidRPr="000B1F58">
              <w:rPr>
                <w:color w:val="auto"/>
                <w:sz w:val="24"/>
                <w:lang w:val="el-GR"/>
              </w:rPr>
              <w:t>/2</w:t>
            </w:r>
            <w:r w:rsidRPr="000B1F58">
              <w:rPr>
                <w:color w:val="auto"/>
                <w:sz w:val="24"/>
                <w:vertAlign w:val="superscript"/>
                <w:lang w:val="el-GR"/>
              </w:rPr>
              <w:t>ης</w:t>
            </w:r>
          </w:p>
        </w:tc>
        <w:tc>
          <w:tcPr>
            <w:tcW w:w="1059" w:type="dxa"/>
          </w:tcPr>
          <w:p w:rsidR="005E6499" w:rsidRPr="000B1F58" w:rsidRDefault="000B1F58" w:rsidP="00061756">
            <w:pPr>
              <w:jc w:val="center"/>
              <w:cnfStyle w:val="000000100000"/>
              <w:rPr>
                <w:color w:val="auto"/>
                <w:sz w:val="24"/>
              </w:rPr>
            </w:pPr>
            <w:r w:rsidRPr="000B1F58">
              <w:rPr>
                <w:color w:val="auto"/>
                <w:sz w:val="24"/>
                <w:lang w:val="el-GR"/>
              </w:rPr>
              <w:t>1</w:t>
            </w:r>
            <w:r w:rsidRPr="000B1F58">
              <w:rPr>
                <w:color w:val="auto"/>
                <w:sz w:val="24"/>
                <w:vertAlign w:val="superscript"/>
                <w:lang w:val="el-GR"/>
              </w:rPr>
              <w:t>ης</w:t>
            </w:r>
            <w:r w:rsidRPr="000B1F58">
              <w:rPr>
                <w:color w:val="auto"/>
                <w:sz w:val="24"/>
                <w:lang w:val="el-GR"/>
              </w:rPr>
              <w:t>/2</w:t>
            </w:r>
            <w:r w:rsidRPr="000B1F58">
              <w:rPr>
                <w:color w:val="auto"/>
                <w:sz w:val="24"/>
                <w:vertAlign w:val="superscript"/>
                <w:lang w:val="el-GR"/>
              </w:rPr>
              <w:t>ης</w:t>
            </w:r>
          </w:p>
        </w:tc>
        <w:tc>
          <w:tcPr>
            <w:tcW w:w="1060" w:type="dxa"/>
          </w:tcPr>
          <w:p w:rsidR="005E6499" w:rsidRPr="000B1F58" w:rsidRDefault="000B1F58" w:rsidP="00061756">
            <w:pPr>
              <w:jc w:val="center"/>
              <w:cnfStyle w:val="000000100000"/>
              <w:rPr>
                <w:color w:val="auto"/>
                <w:sz w:val="24"/>
              </w:rPr>
            </w:pPr>
            <w:r w:rsidRPr="000B1F58">
              <w:rPr>
                <w:color w:val="auto"/>
                <w:sz w:val="24"/>
                <w:lang w:val="el-GR"/>
              </w:rPr>
              <w:t>1</w:t>
            </w:r>
            <w:r w:rsidRPr="000B1F58">
              <w:rPr>
                <w:color w:val="auto"/>
                <w:sz w:val="24"/>
                <w:vertAlign w:val="superscript"/>
                <w:lang w:val="el-GR"/>
              </w:rPr>
              <w:t>ης</w:t>
            </w:r>
            <w:r w:rsidRPr="000B1F58">
              <w:rPr>
                <w:color w:val="auto"/>
                <w:sz w:val="24"/>
                <w:lang w:val="el-GR"/>
              </w:rPr>
              <w:t>/2</w:t>
            </w:r>
            <w:r w:rsidRPr="000B1F58">
              <w:rPr>
                <w:color w:val="auto"/>
                <w:sz w:val="24"/>
                <w:vertAlign w:val="superscript"/>
                <w:lang w:val="el-GR"/>
              </w:rPr>
              <w:t>ης</w:t>
            </w:r>
          </w:p>
        </w:tc>
      </w:tr>
    </w:tbl>
    <w:p w:rsidR="004A3A21" w:rsidRDefault="004A3A21" w:rsidP="00776CBD"/>
    <w:p w:rsidR="001520F0" w:rsidRPr="001520F0" w:rsidRDefault="001520F0" w:rsidP="00776CBD">
      <w:pPr>
        <w:rPr>
          <w:lang w:val="el-GR"/>
        </w:rPr>
      </w:pPr>
    </w:p>
    <w:p w:rsidR="00061756" w:rsidRPr="00776CBD" w:rsidRDefault="00776CBD" w:rsidP="0036578F">
      <w:pPr>
        <w:jc w:val="both"/>
        <w:rPr>
          <w:lang w:val="el-GR"/>
        </w:rPr>
      </w:pPr>
      <w:r>
        <w:rPr>
          <w:lang w:val="el-GR"/>
        </w:rPr>
        <w:t>Συνοψίζοντας</w:t>
      </w:r>
      <w:r w:rsidR="009835C5">
        <w:rPr>
          <w:lang w:val="el-GR"/>
        </w:rPr>
        <w:t>,</w:t>
      </w:r>
      <w:r>
        <w:rPr>
          <w:lang w:val="el-GR"/>
        </w:rPr>
        <w:t xml:space="preserve"> </w:t>
      </w:r>
      <w:r w:rsidR="009835C5">
        <w:rPr>
          <w:lang w:val="el-GR"/>
        </w:rPr>
        <w:t>στην</w:t>
      </w:r>
      <w:r>
        <w:rPr>
          <w:lang w:val="el-GR"/>
        </w:rPr>
        <w:t xml:space="preserve"> κινητική </w:t>
      </w:r>
      <w:r w:rsidR="009835C5">
        <w:rPr>
          <w:lang w:val="el-GR"/>
        </w:rPr>
        <w:t xml:space="preserve">προσομοίωσης </w:t>
      </w:r>
      <w:r>
        <w:rPr>
          <w:lang w:val="el-GR"/>
        </w:rPr>
        <w:t xml:space="preserve">που ακολουθούν τα περισσότερα βιοεξανθρακώματα </w:t>
      </w:r>
      <w:r w:rsidR="009835C5">
        <w:rPr>
          <w:lang w:val="el-GR"/>
        </w:rPr>
        <w:t>λειτουργούν</w:t>
      </w:r>
      <w:r>
        <w:rPr>
          <w:lang w:val="el-GR"/>
        </w:rPr>
        <w:t xml:space="preserve"> και τα δύο </w:t>
      </w:r>
      <w:r w:rsidR="004A3A21">
        <w:rPr>
          <w:lang w:val="el-GR"/>
        </w:rPr>
        <w:t>είδη μοντέλων</w:t>
      </w:r>
      <w:r w:rsidR="000F76A7">
        <w:rPr>
          <w:lang w:val="el-GR"/>
        </w:rPr>
        <w:t>,</w:t>
      </w:r>
      <w:r>
        <w:rPr>
          <w:lang w:val="el-GR"/>
        </w:rPr>
        <w:t xml:space="preserve"> καθώς οι τιμές </w:t>
      </w:r>
      <w:r>
        <w:t>R</w:t>
      </w:r>
      <w:r w:rsidRPr="00776CBD">
        <w:rPr>
          <w:vertAlign w:val="superscript"/>
          <w:lang w:val="el-GR"/>
        </w:rPr>
        <w:t>2</w:t>
      </w:r>
      <w:r>
        <w:rPr>
          <w:lang w:val="el-GR"/>
        </w:rPr>
        <w:t xml:space="preserve"> ήταν πάρα πολύ κοντινές. Στην περίπτωση</w:t>
      </w:r>
      <w:r w:rsidR="00C62C18">
        <w:rPr>
          <w:lang w:val="el-GR"/>
        </w:rPr>
        <w:t xml:space="preserve"> που και τα δύ</w:t>
      </w:r>
      <w:r>
        <w:rPr>
          <w:lang w:val="el-GR"/>
        </w:rPr>
        <w:t>ο μοντέλα προσομοιώνουν εξίσου καλά τα πειραματικά δεδομένα δεν είναι ξεκάθαρη η επιλογή του καταλληλότερου μοντέλου</w:t>
      </w:r>
      <w:r w:rsidR="00030228">
        <w:rPr>
          <w:lang w:val="el-GR"/>
        </w:rPr>
        <w:t xml:space="preserve"> [</w:t>
      </w:r>
      <w:r w:rsidR="004A3A21">
        <w:t>El</w:t>
      </w:r>
      <w:r w:rsidR="004A3A21" w:rsidRPr="004A3A21">
        <w:rPr>
          <w:lang w:val="el-GR"/>
        </w:rPr>
        <w:t>-</w:t>
      </w:r>
      <w:r w:rsidR="004A3A21">
        <w:t>Khaiary</w:t>
      </w:r>
      <w:r w:rsidR="004A3A21" w:rsidRPr="004A3A21">
        <w:rPr>
          <w:lang w:val="el-GR"/>
        </w:rPr>
        <w:t xml:space="preserve"> </w:t>
      </w:r>
      <w:r w:rsidR="004A3A21">
        <w:t>et</w:t>
      </w:r>
      <w:r w:rsidR="004A3A21" w:rsidRPr="004A3A21">
        <w:rPr>
          <w:lang w:val="el-GR"/>
        </w:rPr>
        <w:t xml:space="preserve"> </w:t>
      </w:r>
      <w:r w:rsidR="004A3A21">
        <w:t>al</w:t>
      </w:r>
      <w:r w:rsidR="004A3A21" w:rsidRPr="004A3A21">
        <w:rPr>
          <w:lang w:val="el-GR"/>
        </w:rPr>
        <w:t>.,</w:t>
      </w:r>
      <w:r w:rsidR="000F76A7">
        <w:rPr>
          <w:lang w:val="el-GR"/>
        </w:rPr>
        <w:t xml:space="preserve"> </w:t>
      </w:r>
      <w:r w:rsidR="004A3A21" w:rsidRPr="004A3A21">
        <w:rPr>
          <w:lang w:val="el-GR"/>
        </w:rPr>
        <w:t>2010</w:t>
      </w:r>
      <w:r w:rsidR="00030228">
        <w:rPr>
          <w:lang w:val="el-GR"/>
        </w:rPr>
        <w:t>]</w:t>
      </w:r>
      <w:r>
        <w:rPr>
          <w:lang w:val="el-GR"/>
        </w:rPr>
        <w:t>.</w:t>
      </w:r>
      <w:r w:rsidR="004A3A21" w:rsidRPr="004A3A21">
        <w:rPr>
          <w:lang w:val="el-GR"/>
        </w:rPr>
        <w:t xml:space="preserve"> </w:t>
      </w:r>
      <w:r w:rsidR="004A3A21">
        <w:rPr>
          <w:lang w:val="el-GR"/>
        </w:rPr>
        <w:t>Τέλος</w:t>
      </w:r>
      <w:r w:rsidR="009835C5">
        <w:rPr>
          <w:lang w:val="el-GR"/>
        </w:rPr>
        <w:t>,</w:t>
      </w:r>
      <w:r w:rsidR="004A3A21">
        <w:rPr>
          <w:lang w:val="el-GR"/>
        </w:rPr>
        <w:t xml:space="preserve"> εμπειρικά ισχύει ότι στην περίπτωση που ένα μέταλλο συμπεριφέρεται αρκετά καλά και στα δυο μοντέλα, καταλήγουμε να επιλέγουμε το ψευδο-2</w:t>
      </w:r>
      <w:r w:rsidR="004A3A21" w:rsidRPr="004A3A21">
        <w:rPr>
          <w:vertAlign w:val="superscript"/>
          <w:lang w:val="el-GR"/>
        </w:rPr>
        <w:t>ης</w:t>
      </w:r>
      <w:r w:rsidR="004A3A21">
        <w:rPr>
          <w:lang w:val="el-GR"/>
        </w:rPr>
        <w:t xml:space="preserve"> τάξης. </w:t>
      </w:r>
      <w:r>
        <w:rPr>
          <w:lang w:val="el-GR"/>
        </w:rPr>
        <w:t xml:space="preserve"> </w:t>
      </w:r>
    </w:p>
    <w:p w:rsidR="00546F0A" w:rsidRDefault="000238F8" w:rsidP="00B47C6D">
      <w:pPr>
        <w:pStyle w:val="1"/>
        <w:jc w:val="both"/>
        <w:rPr>
          <w:lang w:val="el-GR"/>
        </w:rPr>
      </w:pPr>
      <w:bookmarkStart w:id="84" w:name="_Toc84786337"/>
      <w:r w:rsidRPr="004454EF">
        <w:rPr>
          <w:lang w:val="el-GR"/>
        </w:rPr>
        <w:lastRenderedPageBreak/>
        <w:t xml:space="preserve">ΚΕΦΑΛΑΙΟ 5: </w:t>
      </w:r>
      <w:r w:rsidR="00256E90" w:rsidRPr="004454EF">
        <w:rPr>
          <w:lang w:val="el-GR"/>
        </w:rPr>
        <w:t>ΣΥΜΠΕΡΑΣΜΑΤΑ</w:t>
      </w:r>
      <w:bookmarkEnd w:id="84"/>
    </w:p>
    <w:p w:rsidR="00F8412F" w:rsidRPr="00F8412F" w:rsidRDefault="00F8412F" w:rsidP="00F8412F">
      <w:pPr>
        <w:rPr>
          <w:lang w:val="el-GR"/>
        </w:rPr>
      </w:pPr>
    </w:p>
    <w:p w:rsidR="00546F0A" w:rsidRDefault="00F8412F" w:rsidP="00F8412F">
      <w:pPr>
        <w:pStyle w:val="a4"/>
        <w:numPr>
          <w:ilvl w:val="0"/>
          <w:numId w:val="9"/>
        </w:numPr>
        <w:jc w:val="both"/>
        <w:rPr>
          <w:lang w:val="el-GR"/>
        </w:rPr>
      </w:pPr>
      <w:r>
        <w:rPr>
          <w:lang w:val="el-GR"/>
        </w:rPr>
        <w:t>Οι βιομάζες που χ</w:t>
      </w:r>
      <w:r w:rsidR="00BE1E3D">
        <w:rPr>
          <w:lang w:val="el-GR"/>
        </w:rPr>
        <w:t>ρησιμοποιήθηκαν για την παραγωγή</w:t>
      </w:r>
      <w:r>
        <w:rPr>
          <w:lang w:val="el-GR"/>
        </w:rPr>
        <w:t xml:space="preserve"> των βιοεξανθρακωμάτων είναι</w:t>
      </w:r>
      <w:r w:rsidR="00BE1E3D">
        <w:rPr>
          <w:lang w:val="el-GR"/>
        </w:rPr>
        <w:t xml:space="preserve"> δύ</w:t>
      </w:r>
      <w:r>
        <w:rPr>
          <w:lang w:val="el-GR"/>
        </w:rPr>
        <w:t>ο: οι φλοιο</w:t>
      </w:r>
      <w:r w:rsidR="00511D44">
        <w:rPr>
          <w:lang w:val="el-GR"/>
        </w:rPr>
        <w:t>ί ρυζιού και η λυματο</w:t>
      </w:r>
      <w:r w:rsidR="00776CBD">
        <w:rPr>
          <w:lang w:val="el-GR"/>
        </w:rPr>
        <w:t>λάσπη. Με βάση</w:t>
      </w:r>
      <w:r w:rsidR="00FA7DFA">
        <w:rPr>
          <w:lang w:val="el-GR"/>
        </w:rPr>
        <w:t xml:space="preserve"> τα</w:t>
      </w:r>
      <w:r>
        <w:rPr>
          <w:lang w:val="el-GR"/>
        </w:rPr>
        <w:t xml:space="preserve"> </w:t>
      </w:r>
      <w:r w:rsidR="00776CBD">
        <w:rPr>
          <w:lang w:val="el-GR"/>
        </w:rPr>
        <w:t>αποτελέσματα</w:t>
      </w:r>
      <w:r>
        <w:rPr>
          <w:lang w:val="el-GR"/>
        </w:rPr>
        <w:t xml:space="preserve"> του χαρακτηρισμού</w:t>
      </w:r>
      <w:r w:rsidR="000F76A7">
        <w:rPr>
          <w:lang w:val="el-GR"/>
        </w:rPr>
        <w:t>,</w:t>
      </w:r>
      <w:r>
        <w:rPr>
          <w:lang w:val="el-GR"/>
        </w:rPr>
        <w:t xml:space="preserve"> αλλά και των προσροφήσεων</w:t>
      </w:r>
      <w:r w:rsidR="00CD5ECF">
        <w:rPr>
          <w:lang w:val="el-GR"/>
        </w:rPr>
        <w:t>,</w:t>
      </w:r>
      <w:r>
        <w:rPr>
          <w:lang w:val="el-GR"/>
        </w:rPr>
        <w:t xml:space="preserve"> γίνεται κατανοητό ότι οι φλοιοί ρυζιού περιέχουν μεγαλύτερο ποσοστό άνθρακα και βελτιωμένες ιδιότητες σε ότι συνδέεται με αυτό εξαιτίας της λιγνοκυτταρινούχας φύσης τους</w:t>
      </w:r>
      <w:r w:rsidR="007A1DAA">
        <w:rPr>
          <w:lang w:val="el-GR"/>
        </w:rPr>
        <w:t>,</w:t>
      </w:r>
      <w:r>
        <w:rPr>
          <w:lang w:val="el-GR"/>
        </w:rPr>
        <w:t xml:space="preserve"> ενώ η λυματολάσπη είναι οργανικό προϊόν </w:t>
      </w:r>
      <w:r w:rsidR="000F76A7">
        <w:rPr>
          <w:lang w:val="el-GR"/>
        </w:rPr>
        <w:t xml:space="preserve">υψηλής περιεκτικότητας σε τέφρα </w:t>
      </w:r>
      <w:r>
        <w:rPr>
          <w:lang w:val="el-GR"/>
        </w:rPr>
        <w:t>με αποτέλεσμα να έχει συνήθως μεγαλύτερη δυναμική στην προσρόφηση των βαρέων μετάλλων.</w:t>
      </w:r>
    </w:p>
    <w:p w:rsidR="00DB31BA" w:rsidRDefault="00DB31BA" w:rsidP="00DB31BA">
      <w:pPr>
        <w:pStyle w:val="a4"/>
        <w:jc w:val="both"/>
        <w:rPr>
          <w:lang w:val="el-GR"/>
        </w:rPr>
      </w:pPr>
    </w:p>
    <w:p w:rsidR="00DB31BA" w:rsidRDefault="00DB31BA" w:rsidP="00DB31BA">
      <w:pPr>
        <w:pStyle w:val="a4"/>
        <w:numPr>
          <w:ilvl w:val="0"/>
          <w:numId w:val="9"/>
        </w:numPr>
        <w:jc w:val="both"/>
        <w:rPr>
          <w:lang w:val="el-GR"/>
        </w:rPr>
      </w:pPr>
      <w:r>
        <w:rPr>
          <w:lang w:val="el-GR"/>
        </w:rPr>
        <w:t>Και οι δ</w:t>
      </w:r>
      <w:r w:rsidR="000F76A7">
        <w:rPr>
          <w:lang w:val="el-GR"/>
        </w:rPr>
        <w:t>ύ</w:t>
      </w:r>
      <w:r>
        <w:rPr>
          <w:lang w:val="el-GR"/>
        </w:rPr>
        <w:t>ο τύποι βιοεξανθρακωμάτων τροποποιήθηκαν με οξείδιο του γραφενίου σε δ</w:t>
      </w:r>
      <w:r w:rsidR="000F76A7">
        <w:rPr>
          <w:lang w:val="el-GR"/>
        </w:rPr>
        <w:t>ύ</w:t>
      </w:r>
      <w:r>
        <w:rPr>
          <w:lang w:val="el-GR"/>
        </w:rPr>
        <w:t xml:space="preserve">ο δόσεις 0,1% και 1% </w:t>
      </w:r>
      <w:r w:rsidR="00822DC0">
        <w:rPr>
          <w:lang w:val="el-GR"/>
        </w:rPr>
        <w:t>γεγονός</w:t>
      </w:r>
      <w:r w:rsidR="00CD5ECF">
        <w:rPr>
          <w:lang w:val="el-GR"/>
        </w:rPr>
        <w:t xml:space="preserve"> που συνετέλεσε στην αποτελεσματικότητα των </w:t>
      </w:r>
      <w:r>
        <w:rPr>
          <w:lang w:val="el-GR"/>
        </w:rPr>
        <w:t xml:space="preserve"> </w:t>
      </w:r>
      <w:r w:rsidR="00CD5ECF">
        <w:rPr>
          <w:lang w:val="el-GR"/>
        </w:rPr>
        <w:t>βιοεξανθρακωμάτων.</w:t>
      </w:r>
      <w:r>
        <w:rPr>
          <w:lang w:val="el-GR"/>
        </w:rPr>
        <w:t xml:space="preserve"> Η </w:t>
      </w:r>
      <w:r w:rsidR="005D760B">
        <w:rPr>
          <w:lang w:val="el-GR"/>
        </w:rPr>
        <w:t xml:space="preserve">χρήση </w:t>
      </w:r>
      <w:r w:rsidR="00822DC0">
        <w:rPr>
          <w:lang w:val="el-GR"/>
        </w:rPr>
        <w:t>διαφορετική</w:t>
      </w:r>
      <w:r w:rsidR="005D760B">
        <w:rPr>
          <w:lang w:val="el-GR"/>
        </w:rPr>
        <w:t>ς</w:t>
      </w:r>
      <w:r>
        <w:rPr>
          <w:lang w:val="el-GR"/>
        </w:rPr>
        <w:t xml:space="preserve"> δόση</w:t>
      </w:r>
      <w:r w:rsidR="005D760B">
        <w:rPr>
          <w:lang w:val="el-GR"/>
        </w:rPr>
        <w:t>ς</w:t>
      </w:r>
      <w:r>
        <w:rPr>
          <w:lang w:val="el-GR"/>
        </w:rPr>
        <w:t xml:space="preserve"> του γραφενίου δεν </w:t>
      </w:r>
      <w:r w:rsidR="00320A49">
        <w:rPr>
          <w:lang w:val="el-GR"/>
        </w:rPr>
        <w:t xml:space="preserve">οδήγησε σε </w:t>
      </w:r>
      <w:r w:rsidR="00B8734A">
        <w:rPr>
          <w:lang w:val="el-GR"/>
        </w:rPr>
        <w:t>διαφορετικά</w:t>
      </w:r>
      <w:r w:rsidR="00320A49">
        <w:rPr>
          <w:lang w:val="el-GR"/>
        </w:rPr>
        <w:t xml:space="preserve"> αποτελέσματα</w:t>
      </w:r>
      <w:r w:rsidR="000F76A7">
        <w:rPr>
          <w:lang w:val="el-GR"/>
        </w:rPr>
        <w:t>,</w:t>
      </w:r>
      <w:r w:rsidR="002417E2">
        <w:rPr>
          <w:lang w:val="el-GR"/>
        </w:rPr>
        <w:t xml:space="preserve"> καθώς οι απομακρύνσεις</w:t>
      </w:r>
      <w:r>
        <w:rPr>
          <w:lang w:val="el-GR"/>
        </w:rPr>
        <w:t xml:space="preserve"> απέδιδαν παρόμοι</w:t>
      </w:r>
      <w:r w:rsidR="006E13B8">
        <w:rPr>
          <w:lang w:val="el-GR"/>
        </w:rPr>
        <w:t>ες</w:t>
      </w:r>
      <w:r>
        <w:rPr>
          <w:lang w:val="el-GR"/>
        </w:rPr>
        <w:t xml:space="preserve"> </w:t>
      </w:r>
      <w:r w:rsidR="006E13B8">
        <w:rPr>
          <w:lang w:val="el-GR"/>
        </w:rPr>
        <w:t>τιμές</w:t>
      </w:r>
      <w:r w:rsidR="00EF6997">
        <w:rPr>
          <w:lang w:val="el-GR"/>
        </w:rPr>
        <w:t xml:space="preserve">. Αντίθετα </w:t>
      </w:r>
      <w:r w:rsidR="00CD5ECF">
        <w:rPr>
          <w:lang w:val="el-GR"/>
        </w:rPr>
        <w:t xml:space="preserve">τα τροποποιημένα βιοεξανθρακώματα </w:t>
      </w:r>
      <w:r>
        <w:rPr>
          <w:lang w:val="el-GR"/>
        </w:rPr>
        <w:t xml:space="preserve">σε σχέση με τα μη τροποποιημένα </w:t>
      </w:r>
      <w:r w:rsidR="00C63D4F">
        <w:rPr>
          <w:lang w:val="el-GR"/>
        </w:rPr>
        <w:t>βελτιώνουν</w:t>
      </w:r>
      <w:r>
        <w:rPr>
          <w:lang w:val="el-GR"/>
        </w:rPr>
        <w:t xml:space="preserve"> αρκετά τις φυσικοχημικές </w:t>
      </w:r>
      <w:r w:rsidR="006E13B8">
        <w:rPr>
          <w:lang w:val="el-GR"/>
        </w:rPr>
        <w:t xml:space="preserve">τους </w:t>
      </w:r>
      <w:r>
        <w:rPr>
          <w:lang w:val="el-GR"/>
        </w:rPr>
        <w:t>ιδιότητες</w:t>
      </w:r>
      <w:r w:rsidR="000F76A7">
        <w:rPr>
          <w:lang w:val="el-GR"/>
        </w:rPr>
        <w:t>,</w:t>
      </w:r>
      <w:r w:rsidR="006E13B8">
        <w:rPr>
          <w:lang w:val="el-GR"/>
        </w:rPr>
        <w:t xml:space="preserve"> </w:t>
      </w:r>
      <w:r>
        <w:rPr>
          <w:lang w:val="el-GR"/>
        </w:rPr>
        <w:t xml:space="preserve">αλλά και </w:t>
      </w:r>
      <w:r w:rsidR="006E13B8">
        <w:rPr>
          <w:lang w:val="el-GR"/>
        </w:rPr>
        <w:t>αυξάνουν</w:t>
      </w:r>
      <w:r>
        <w:rPr>
          <w:lang w:val="el-GR"/>
        </w:rPr>
        <w:t xml:space="preserve"> την απομάκρυνση των βαρέων μέταλλων.</w:t>
      </w:r>
    </w:p>
    <w:p w:rsidR="00DB31BA" w:rsidRPr="00DB31BA" w:rsidRDefault="00DB31BA" w:rsidP="00DB31BA">
      <w:pPr>
        <w:pStyle w:val="a4"/>
        <w:rPr>
          <w:lang w:val="el-GR"/>
        </w:rPr>
      </w:pPr>
    </w:p>
    <w:p w:rsidR="00F8412F" w:rsidRPr="00DB31BA" w:rsidRDefault="00546F0A" w:rsidP="00DB31BA">
      <w:pPr>
        <w:pStyle w:val="a4"/>
        <w:numPr>
          <w:ilvl w:val="0"/>
          <w:numId w:val="9"/>
        </w:numPr>
        <w:jc w:val="both"/>
        <w:rPr>
          <w:lang w:val="el-GR"/>
        </w:rPr>
      </w:pPr>
      <w:r w:rsidRPr="00DB31BA">
        <w:rPr>
          <w:lang w:val="el-GR"/>
        </w:rPr>
        <w:t xml:space="preserve">Η απομάκρυνση του  </w:t>
      </w:r>
      <w:r>
        <w:t>Ni</w:t>
      </w:r>
      <w:r w:rsidRPr="00DB31BA">
        <w:rPr>
          <w:vertAlign w:val="superscript"/>
          <w:lang w:val="el-GR"/>
        </w:rPr>
        <w:t>2+</w:t>
      </w:r>
      <w:r w:rsidRPr="00DB31BA">
        <w:rPr>
          <w:lang w:val="el-GR"/>
        </w:rPr>
        <w:t xml:space="preserve"> είναι αρκετά ικανοποιητική. Τα βιοεξανθρακώματα</w:t>
      </w:r>
      <w:r w:rsidR="00B8734A">
        <w:rPr>
          <w:lang w:val="el-GR"/>
        </w:rPr>
        <w:t xml:space="preserve"> από φλοιούς</w:t>
      </w:r>
      <w:r w:rsidRPr="00DB31BA">
        <w:rPr>
          <w:lang w:val="el-GR"/>
        </w:rPr>
        <w:t xml:space="preserve"> </w:t>
      </w:r>
      <w:r w:rsidR="0071032D" w:rsidRPr="00B8734A">
        <w:rPr>
          <w:lang w:val="el-GR"/>
        </w:rPr>
        <w:t>ρυζιού</w:t>
      </w:r>
      <w:r w:rsidRPr="00DB31BA">
        <w:rPr>
          <w:lang w:val="el-GR"/>
        </w:rPr>
        <w:t xml:space="preserve"> έχουν ποσοστό απομάκρυνσης</w:t>
      </w:r>
      <w:r w:rsidR="000C6EF2">
        <w:rPr>
          <w:lang w:val="el-GR"/>
        </w:rPr>
        <w:t xml:space="preserve"> στη μια ώρα</w:t>
      </w:r>
      <w:r w:rsidRPr="00DB31BA">
        <w:rPr>
          <w:lang w:val="el-GR"/>
        </w:rPr>
        <w:t xml:space="preserve"> 65-75%</w:t>
      </w:r>
      <w:r w:rsidR="000C6EF2">
        <w:rPr>
          <w:lang w:val="el-GR"/>
        </w:rPr>
        <w:t xml:space="preserve"> (απλά-</w:t>
      </w:r>
      <w:r w:rsidR="00FE4D3E">
        <w:rPr>
          <w:lang w:val="el-GR"/>
        </w:rPr>
        <w:t xml:space="preserve"> </w:t>
      </w:r>
      <w:r w:rsidR="000C6EF2">
        <w:rPr>
          <w:lang w:val="el-GR"/>
        </w:rPr>
        <w:t>τροποποιημένα)</w:t>
      </w:r>
      <w:r w:rsidRPr="00DB31BA">
        <w:rPr>
          <w:lang w:val="el-GR"/>
        </w:rPr>
        <w:t xml:space="preserve"> για τους 400</w:t>
      </w:r>
      <w:r w:rsidRPr="00DB31BA">
        <w:rPr>
          <w:vertAlign w:val="superscript"/>
          <w:lang w:val="el-GR"/>
        </w:rPr>
        <w:t>ο</w:t>
      </w:r>
      <w:r>
        <w:t>C</w:t>
      </w:r>
      <w:r w:rsidR="000F76A7">
        <w:rPr>
          <w:lang w:val="el-GR"/>
        </w:rPr>
        <w:t>,</w:t>
      </w:r>
      <w:r w:rsidRPr="00DB31BA">
        <w:rPr>
          <w:lang w:val="el-GR"/>
        </w:rPr>
        <w:t xml:space="preserve"> ενώ </w:t>
      </w:r>
      <w:r w:rsidR="000F76A7">
        <w:rPr>
          <w:lang w:val="el-GR"/>
        </w:rPr>
        <w:t xml:space="preserve">έφθασαν στο </w:t>
      </w:r>
      <w:r w:rsidRPr="00DB31BA">
        <w:rPr>
          <w:lang w:val="el-GR"/>
        </w:rPr>
        <w:t>90-93% για τους 600</w:t>
      </w:r>
      <w:r w:rsidRPr="00DB31BA">
        <w:rPr>
          <w:vertAlign w:val="superscript"/>
          <w:lang w:val="el-GR"/>
        </w:rPr>
        <w:t>ο</w:t>
      </w:r>
      <w:r>
        <w:t>C</w:t>
      </w:r>
      <w:r w:rsidR="000F76A7">
        <w:rPr>
          <w:lang w:val="el-GR"/>
        </w:rPr>
        <w:t>. Α</w:t>
      </w:r>
      <w:r w:rsidRPr="00DB31BA">
        <w:rPr>
          <w:lang w:val="el-GR"/>
        </w:rPr>
        <w:t xml:space="preserve">ντίστοιχα για τη λυματολάσπη </w:t>
      </w:r>
      <w:r w:rsidR="00FC2745">
        <w:rPr>
          <w:lang w:val="el-GR"/>
        </w:rPr>
        <w:t xml:space="preserve">κυμάνθηκαν στο </w:t>
      </w:r>
      <w:r w:rsidRPr="00DB31BA">
        <w:rPr>
          <w:lang w:val="el-GR"/>
        </w:rPr>
        <w:t>75-80% και</w:t>
      </w:r>
      <w:r w:rsidR="00F8412F" w:rsidRPr="00DB31BA">
        <w:rPr>
          <w:lang w:val="el-GR"/>
        </w:rPr>
        <w:t xml:space="preserve"> </w:t>
      </w:r>
      <w:r w:rsidRPr="00DB31BA">
        <w:rPr>
          <w:lang w:val="el-GR"/>
        </w:rPr>
        <w:t xml:space="preserve">90%. Συνεπώς </w:t>
      </w:r>
      <w:r w:rsidR="00F8412F" w:rsidRPr="00DB31BA">
        <w:rPr>
          <w:lang w:val="el-GR"/>
        </w:rPr>
        <w:t>γίνεται</w:t>
      </w:r>
      <w:r w:rsidRPr="00DB31BA">
        <w:rPr>
          <w:lang w:val="el-GR"/>
        </w:rPr>
        <w:t xml:space="preserve"> </w:t>
      </w:r>
      <w:r w:rsidR="00F8412F" w:rsidRPr="00DB31BA">
        <w:rPr>
          <w:lang w:val="el-GR"/>
        </w:rPr>
        <w:t>κατανοητό</w:t>
      </w:r>
      <w:r w:rsidRPr="00DB31BA">
        <w:rPr>
          <w:lang w:val="el-GR"/>
        </w:rPr>
        <w:t xml:space="preserve"> </w:t>
      </w:r>
      <w:r w:rsidR="00F8412F" w:rsidRPr="00DB31BA">
        <w:rPr>
          <w:lang w:val="el-GR"/>
        </w:rPr>
        <w:t>ότι</w:t>
      </w:r>
      <w:r w:rsidRPr="00DB31BA">
        <w:rPr>
          <w:lang w:val="el-GR"/>
        </w:rPr>
        <w:t xml:space="preserve"> η </w:t>
      </w:r>
      <w:r w:rsidR="00F8412F" w:rsidRPr="00DB31BA">
        <w:rPr>
          <w:lang w:val="el-GR"/>
        </w:rPr>
        <w:t>απομάκρυνση</w:t>
      </w:r>
      <w:r w:rsidRPr="00DB31BA">
        <w:rPr>
          <w:lang w:val="el-GR"/>
        </w:rPr>
        <w:t xml:space="preserve"> </w:t>
      </w:r>
      <w:r w:rsidR="00F8412F" w:rsidRPr="00DB31BA">
        <w:rPr>
          <w:lang w:val="el-GR"/>
        </w:rPr>
        <w:t>βελτιώνεται</w:t>
      </w:r>
      <w:r w:rsidRPr="00DB31BA">
        <w:rPr>
          <w:lang w:val="el-GR"/>
        </w:rPr>
        <w:t xml:space="preserve"> με την </w:t>
      </w:r>
      <w:r w:rsidR="00F8412F" w:rsidRPr="00DB31BA">
        <w:rPr>
          <w:lang w:val="el-GR"/>
        </w:rPr>
        <w:t>τροποποίηση</w:t>
      </w:r>
      <w:r w:rsidRPr="00DB31BA">
        <w:rPr>
          <w:lang w:val="el-GR"/>
        </w:rPr>
        <w:t xml:space="preserve"> </w:t>
      </w:r>
      <w:r w:rsidR="00F8412F" w:rsidRPr="00DB31BA">
        <w:rPr>
          <w:lang w:val="el-GR"/>
        </w:rPr>
        <w:t>του βιοεξανθρακώματος στους 400</w:t>
      </w:r>
      <w:r w:rsidR="00F8412F" w:rsidRPr="00DB31BA">
        <w:rPr>
          <w:vertAlign w:val="superscript"/>
          <w:lang w:val="el-GR"/>
        </w:rPr>
        <w:t>ο</w:t>
      </w:r>
      <w:r w:rsidR="00F8412F">
        <w:t>C</w:t>
      </w:r>
      <w:r w:rsidR="00FC2745">
        <w:rPr>
          <w:lang w:val="el-GR"/>
        </w:rPr>
        <w:t>,</w:t>
      </w:r>
      <w:r w:rsidR="00F8412F" w:rsidRPr="00DB31BA">
        <w:rPr>
          <w:lang w:val="el-GR"/>
        </w:rPr>
        <w:t xml:space="preserve"> ενώ στους 600</w:t>
      </w:r>
      <w:r w:rsidR="00F8412F" w:rsidRPr="00DB31BA">
        <w:rPr>
          <w:vertAlign w:val="superscript"/>
          <w:lang w:val="el-GR"/>
        </w:rPr>
        <w:t>ο</w:t>
      </w:r>
      <w:r w:rsidR="00F8412F">
        <w:t>C</w:t>
      </w:r>
      <w:r w:rsidR="00F8412F" w:rsidRPr="00DB31BA">
        <w:rPr>
          <w:lang w:val="el-GR"/>
        </w:rPr>
        <w:t xml:space="preserve"> αρκεί μόνο η αύξηση της θερμοκρασίας για να </w:t>
      </w:r>
      <w:r w:rsidR="00FC2745">
        <w:rPr>
          <w:lang w:val="el-GR"/>
        </w:rPr>
        <w:t>γίνουν πιο</w:t>
      </w:r>
      <w:r w:rsidR="00FC2745" w:rsidRPr="00DB31BA">
        <w:rPr>
          <w:lang w:val="el-GR"/>
        </w:rPr>
        <w:t xml:space="preserve"> </w:t>
      </w:r>
      <w:r w:rsidR="00F8412F" w:rsidRPr="00DB31BA">
        <w:rPr>
          <w:lang w:val="el-GR"/>
        </w:rPr>
        <w:t>αποδοτικά τα βιοεξανθρακώματα.</w:t>
      </w:r>
      <w:r w:rsidRPr="00DB31BA">
        <w:rPr>
          <w:lang w:val="el-GR"/>
        </w:rPr>
        <w:t xml:space="preserve"> </w:t>
      </w:r>
    </w:p>
    <w:p w:rsidR="00F8412F" w:rsidRPr="00F8412F" w:rsidRDefault="00F8412F" w:rsidP="00F8412F">
      <w:pPr>
        <w:pStyle w:val="a4"/>
        <w:rPr>
          <w:lang w:val="el-GR"/>
        </w:rPr>
      </w:pPr>
    </w:p>
    <w:p w:rsidR="00F8412F" w:rsidRDefault="00511DE5" w:rsidP="00F8412F">
      <w:pPr>
        <w:pStyle w:val="a4"/>
        <w:numPr>
          <w:ilvl w:val="0"/>
          <w:numId w:val="9"/>
        </w:numPr>
        <w:jc w:val="both"/>
        <w:rPr>
          <w:lang w:val="el-GR"/>
        </w:rPr>
      </w:pPr>
      <w:r w:rsidRPr="00F8412F">
        <w:rPr>
          <w:lang w:val="el-GR"/>
        </w:rPr>
        <w:t xml:space="preserve">Η απομάκρυνση του μολύβδου </w:t>
      </w:r>
      <w:r>
        <w:t>Pb</w:t>
      </w:r>
      <w:r w:rsidRPr="00F8412F">
        <w:rPr>
          <w:vertAlign w:val="superscript"/>
          <w:lang w:val="el-GR"/>
        </w:rPr>
        <w:t>2+</w:t>
      </w:r>
      <w:r w:rsidRPr="00F8412F">
        <w:rPr>
          <w:lang w:val="el-GR"/>
        </w:rPr>
        <w:t xml:space="preserve"> γίνεται άμεσα</w:t>
      </w:r>
      <w:r w:rsidR="00546F0A" w:rsidRPr="00F8412F">
        <w:rPr>
          <w:lang w:val="el-GR"/>
        </w:rPr>
        <w:t xml:space="preserve"> εξαιτίας της ελαφριάς του φύσης</w:t>
      </w:r>
      <w:r w:rsidRPr="00F8412F">
        <w:rPr>
          <w:lang w:val="el-GR"/>
        </w:rPr>
        <w:t>. Σχεδόν από τα πέντε πρώτα λεπτά της προσρόφησης έχουν ποσοστά απομάκρυνσης μεγαλύ</w:t>
      </w:r>
      <w:r w:rsidR="002923C4">
        <w:rPr>
          <w:lang w:val="el-GR"/>
        </w:rPr>
        <w:t>τερα του 95% και για τα δ</w:t>
      </w:r>
      <w:r w:rsidR="00FC2745">
        <w:rPr>
          <w:lang w:val="el-GR"/>
        </w:rPr>
        <w:t>ύ</w:t>
      </w:r>
      <w:r w:rsidR="002923C4">
        <w:rPr>
          <w:lang w:val="el-GR"/>
        </w:rPr>
        <w:t>ο είδη</w:t>
      </w:r>
      <w:r w:rsidRPr="00F8412F">
        <w:rPr>
          <w:lang w:val="el-GR"/>
        </w:rPr>
        <w:t xml:space="preserve"> βιοεξανθρακωμάτων και στις δυο θερμοκρασίες και για τα απλά και για τα μη τροποποιημένα</w:t>
      </w:r>
      <w:r w:rsidR="002923C4">
        <w:rPr>
          <w:lang w:val="el-GR"/>
        </w:rPr>
        <w:t>. Μετά</w:t>
      </w:r>
      <w:r w:rsidR="007A1DAA">
        <w:rPr>
          <w:lang w:val="el-GR"/>
        </w:rPr>
        <w:t xml:space="preserve"> το πέρα</w:t>
      </w:r>
      <w:r w:rsidR="00546F0A" w:rsidRPr="00F8412F">
        <w:rPr>
          <w:lang w:val="el-GR"/>
        </w:rPr>
        <w:t xml:space="preserve">ς της μισής ώρας τα ποσοστά αγγίζουν το 98%. </w:t>
      </w:r>
    </w:p>
    <w:p w:rsidR="00F8412F" w:rsidRPr="00F8412F" w:rsidRDefault="00F8412F" w:rsidP="00F8412F">
      <w:pPr>
        <w:pStyle w:val="a4"/>
        <w:rPr>
          <w:lang w:val="el-GR"/>
        </w:rPr>
      </w:pPr>
    </w:p>
    <w:p w:rsidR="00F8412F" w:rsidRDefault="00B525AB" w:rsidP="00F8412F">
      <w:pPr>
        <w:pStyle w:val="a4"/>
        <w:numPr>
          <w:ilvl w:val="0"/>
          <w:numId w:val="9"/>
        </w:numPr>
        <w:jc w:val="both"/>
        <w:rPr>
          <w:lang w:val="el-GR"/>
        </w:rPr>
      </w:pPr>
      <w:r w:rsidRPr="00F8412F">
        <w:rPr>
          <w:lang w:val="el-GR"/>
        </w:rPr>
        <w:t xml:space="preserve">Η απομάκρυνση του </w:t>
      </w:r>
      <w:r>
        <w:t>As</w:t>
      </w:r>
      <w:r w:rsidRPr="00F8412F">
        <w:rPr>
          <w:vertAlign w:val="superscript"/>
          <w:lang w:val="el-GR"/>
        </w:rPr>
        <w:t>5+</w:t>
      </w:r>
      <w:r w:rsidRPr="00F8412F">
        <w:rPr>
          <w:lang w:val="el-GR"/>
        </w:rPr>
        <w:t xml:space="preserve"> ήταν και η πιο ιδιαίτερη και με τη μικρότερη απόδοση (συγκριτικά με </w:t>
      </w:r>
      <w:r>
        <w:t>Ni</w:t>
      </w:r>
      <w:r w:rsidRPr="00F8412F">
        <w:rPr>
          <w:vertAlign w:val="superscript"/>
          <w:lang w:val="el-GR"/>
        </w:rPr>
        <w:t>2+</w:t>
      </w:r>
      <w:r w:rsidRPr="00F8412F">
        <w:rPr>
          <w:lang w:val="el-GR"/>
        </w:rPr>
        <w:t xml:space="preserve">και </w:t>
      </w:r>
      <w:r>
        <w:t>Pb</w:t>
      </w:r>
      <w:r w:rsidRPr="00F8412F">
        <w:rPr>
          <w:vertAlign w:val="superscript"/>
          <w:lang w:val="el-GR"/>
        </w:rPr>
        <w:t>2+</w:t>
      </w:r>
      <w:r w:rsidRPr="00F8412F">
        <w:rPr>
          <w:lang w:val="el-GR"/>
        </w:rPr>
        <w:t>) και οφείλεται στην ανιονική του μορφή.</w:t>
      </w:r>
      <w:r w:rsidR="00511DE5" w:rsidRPr="00F8412F">
        <w:rPr>
          <w:lang w:val="el-GR"/>
        </w:rPr>
        <w:t xml:space="preserve"> Η ποσοστιαία απομάκρυνση </w:t>
      </w:r>
      <w:r w:rsidR="00046DBB">
        <w:rPr>
          <w:lang w:val="el-GR"/>
        </w:rPr>
        <w:t>άγγιξε το περίπου 45</w:t>
      </w:r>
      <w:r w:rsidR="00511DE5" w:rsidRPr="00F8412F">
        <w:rPr>
          <w:lang w:val="el-GR"/>
        </w:rPr>
        <w:t>% για τα</w:t>
      </w:r>
      <w:r w:rsidR="00046DBB">
        <w:rPr>
          <w:lang w:val="el-GR"/>
        </w:rPr>
        <w:t xml:space="preserve"> βιοεξανθρακώματα </w:t>
      </w:r>
      <w:r w:rsidR="00B8734A">
        <w:rPr>
          <w:lang w:val="el-GR"/>
        </w:rPr>
        <w:t xml:space="preserve">από φλοιούς </w:t>
      </w:r>
      <w:r w:rsidR="00B8734A" w:rsidRPr="00B8734A">
        <w:rPr>
          <w:lang w:val="el-GR"/>
        </w:rPr>
        <w:t>ρυζι</w:t>
      </w:r>
      <w:r w:rsidR="00B8734A">
        <w:rPr>
          <w:lang w:val="el-GR"/>
        </w:rPr>
        <w:t>ού</w:t>
      </w:r>
      <w:r w:rsidR="00046DBB">
        <w:rPr>
          <w:lang w:val="el-GR"/>
        </w:rPr>
        <w:t xml:space="preserve"> και</w:t>
      </w:r>
      <w:r w:rsidR="00511DE5" w:rsidRPr="00F8412F">
        <w:rPr>
          <w:lang w:val="el-GR"/>
        </w:rPr>
        <w:t xml:space="preserve"> για τα βιοεξανθρακώματα λυματολάσπης</w:t>
      </w:r>
      <w:r w:rsidR="00046DBB">
        <w:rPr>
          <w:lang w:val="el-GR"/>
        </w:rPr>
        <w:t xml:space="preserve"> στη μια ώρα</w:t>
      </w:r>
      <w:r w:rsidR="00511DE5" w:rsidRPr="00F8412F">
        <w:rPr>
          <w:lang w:val="el-GR"/>
        </w:rPr>
        <w:t>. Το πιο σημαντικό κομμάτι στην απομάκρυνση του αρσενικού είναι η τροποποίηση που βελτιώνει αρκετά το ποσοστό απομάκρυνσης</w:t>
      </w:r>
      <w:r w:rsidR="002417E2">
        <w:rPr>
          <w:lang w:val="el-GR"/>
        </w:rPr>
        <w:t>,</w:t>
      </w:r>
      <w:r w:rsidR="00511DE5" w:rsidRPr="00F8412F">
        <w:rPr>
          <w:lang w:val="el-GR"/>
        </w:rPr>
        <w:t xml:space="preserve"> έως και το διπλασιάζει</w:t>
      </w:r>
      <w:r w:rsidR="005A7B78">
        <w:rPr>
          <w:lang w:val="el-GR"/>
        </w:rPr>
        <w:t>,</w:t>
      </w:r>
      <w:r w:rsidR="00511DE5" w:rsidRPr="00F8412F">
        <w:rPr>
          <w:lang w:val="el-GR"/>
        </w:rPr>
        <w:t xml:space="preserve"> σε σχέση με τα μη τροποποιημένα. Χαρακτηριστικό παράδειγμα το βιοεξανθράκωμα </w:t>
      </w:r>
      <w:r w:rsidR="00511DE5">
        <w:t>SS</w:t>
      </w:r>
      <w:r w:rsidR="00511DE5" w:rsidRPr="00F8412F">
        <w:rPr>
          <w:lang w:val="el-GR"/>
        </w:rPr>
        <w:t xml:space="preserve">600 με το </w:t>
      </w:r>
      <w:r w:rsidR="00511DE5">
        <w:t>SS</w:t>
      </w:r>
      <w:r w:rsidR="00511DE5" w:rsidRPr="00F8412F">
        <w:rPr>
          <w:lang w:val="el-GR"/>
        </w:rPr>
        <w:t>_</w:t>
      </w:r>
      <w:r w:rsidR="00511DE5">
        <w:t>GO</w:t>
      </w:r>
      <w:r w:rsidR="00511DE5" w:rsidRPr="00F8412F">
        <w:rPr>
          <w:lang w:val="el-GR"/>
        </w:rPr>
        <w:t xml:space="preserve">0.1600 και το </w:t>
      </w:r>
      <w:r w:rsidR="00511DE5">
        <w:t>SS</w:t>
      </w:r>
      <w:r w:rsidR="00511DE5" w:rsidRPr="00F8412F">
        <w:rPr>
          <w:lang w:val="el-GR"/>
        </w:rPr>
        <w:t>_</w:t>
      </w:r>
      <w:r w:rsidR="00511DE5">
        <w:t>GO</w:t>
      </w:r>
      <w:r w:rsidR="00511DE5" w:rsidRPr="00F8412F">
        <w:rPr>
          <w:lang w:val="el-GR"/>
        </w:rPr>
        <w:t>1_600</w:t>
      </w:r>
      <w:r w:rsidR="00046DBB">
        <w:rPr>
          <w:lang w:val="el-GR"/>
        </w:rPr>
        <w:t xml:space="preserve"> για τη μια ώρα προσρόφησης</w:t>
      </w:r>
      <w:r w:rsidR="00511DE5" w:rsidRPr="00F8412F">
        <w:rPr>
          <w:lang w:val="el-GR"/>
        </w:rPr>
        <w:t xml:space="preserve">.  </w:t>
      </w:r>
    </w:p>
    <w:p w:rsidR="00F8412F" w:rsidRPr="00F8412F" w:rsidRDefault="00F8412F" w:rsidP="00F8412F">
      <w:pPr>
        <w:pStyle w:val="a4"/>
        <w:rPr>
          <w:lang w:val="el-GR"/>
        </w:rPr>
      </w:pPr>
    </w:p>
    <w:p w:rsidR="000670C7" w:rsidRDefault="00C23416">
      <w:pPr>
        <w:pStyle w:val="a4"/>
        <w:numPr>
          <w:ilvl w:val="0"/>
          <w:numId w:val="9"/>
        </w:numPr>
        <w:jc w:val="both"/>
        <w:rPr>
          <w:rFonts w:asciiTheme="majorHAnsi" w:eastAsiaTheme="majorEastAsia" w:hAnsiTheme="majorHAnsi" w:cstheme="majorBidi"/>
          <w:b/>
          <w:bCs/>
          <w:sz w:val="28"/>
          <w:szCs w:val="28"/>
          <w:lang w:val="el-GR"/>
        </w:rPr>
      </w:pPr>
      <w:r w:rsidRPr="00F8412F">
        <w:rPr>
          <w:lang w:val="el-GR"/>
        </w:rPr>
        <w:t>Τα κινητικά μοντέλα που χρησιμοποιήθηκαν για να περιγράψουν την κινητική προσρόφησης είναι τα μοντέλα Ψευδ</w:t>
      </w:r>
      <w:r w:rsidR="00FC2745">
        <w:rPr>
          <w:lang w:val="el-GR"/>
        </w:rPr>
        <w:t>ο</w:t>
      </w:r>
      <w:r w:rsidRPr="00F8412F">
        <w:rPr>
          <w:lang w:val="el-GR"/>
        </w:rPr>
        <w:t>-πρώτης τάξης και Ψευδ</w:t>
      </w:r>
      <w:r w:rsidR="00FC2745">
        <w:rPr>
          <w:lang w:val="el-GR"/>
        </w:rPr>
        <w:t>ο</w:t>
      </w:r>
      <w:r w:rsidRPr="00F8412F">
        <w:rPr>
          <w:lang w:val="el-GR"/>
        </w:rPr>
        <w:t xml:space="preserve">-δεύτερης τάξης. </w:t>
      </w:r>
      <w:r w:rsidR="002417E2">
        <w:rPr>
          <w:lang w:val="el-GR"/>
        </w:rPr>
        <w:t>Ελαφρά</w:t>
      </w:r>
      <w:r w:rsidRPr="00F8412F">
        <w:rPr>
          <w:lang w:val="el-GR"/>
        </w:rPr>
        <w:t xml:space="preserve"> καλύτερη προσομοίωση παρουσιάζουν τα μοντέλα της Ψευδ</w:t>
      </w:r>
      <w:r w:rsidR="00FC2745">
        <w:rPr>
          <w:lang w:val="el-GR"/>
        </w:rPr>
        <w:t>ο</w:t>
      </w:r>
      <w:r w:rsidRPr="00F8412F">
        <w:rPr>
          <w:lang w:val="el-GR"/>
        </w:rPr>
        <w:t>-δεύτερης τάξης</w:t>
      </w:r>
      <w:r w:rsidR="00FC2745">
        <w:rPr>
          <w:lang w:val="el-GR"/>
        </w:rPr>
        <w:t>,</w:t>
      </w:r>
      <w:r w:rsidRPr="00F8412F">
        <w:rPr>
          <w:lang w:val="el-GR"/>
        </w:rPr>
        <w:t xml:space="preserve"> καθώς οι θεωρητικές και οι πειραματικές τιμές των </w:t>
      </w:r>
      <w:r>
        <w:t>q</w:t>
      </w:r>
      <w:r w:rsidRPr="00F8412F">
        <w:rPr>
          <w:vertAlign w:val="subscript"/>
        </w:rPr>
        <w:t>e</w:t>
      </w:r>
      <w:r w:rsidRPr="00F8412F">
        <w:rPr>
          <w:lang w:val="el-GR"/>
        </w:rPr>
        <w:t xml:space="preserve"> είναι πολύ κοντά και δίνουν </w:t>
      </w:r>
      <w:r w:rsidR="005A7B78" w:rsidRPr="00F8412F">
        <w:rPr>
          <w:lang w:val="el-GR"/>
        </w:rPr>
        <w:t>υψ</w:t>
      </w:r>
      <w:r w:rsidR="005A7B78">
        <w:rPr>
          <w:lang w:val="el-GR"/>
        </w:rPr>
        <w:t>ηλ</w:t>
      </w:r>
      <w:r w:rsidR="005A7B78" w:rsidRPr="00F8412F">
        <w:rPr>
          <w:lang w:val="el-GR"/>
        </w:rPr>
        <w:t>ούς</w:t>
      </w:r>
      <w:r w:rsidRPr="00F8412F">
        <w:rPr>
          <w:lang w:val="el-GR"/>
        </w:rPr>
        <w:t xml:space="preserve"> συντελεστές συσχέτισης.</w:t>
      </w:r>
    </w:p>
    <w:p w:rsidR="00A03476" w:rsidRDefault="00A03476" w:rsidP="00A03476">
      <w:pPr>
        <w:pStyle w:val="2"/>
        <w:rPr>
          <w:lang w:val="el-GR"/>
        </w:rPr>
      </w:pPr>
      <w:bookmarkStart w:id="85" w:name="_Toc84786338"/>
      <w:r w:rsidRPr="00A03476">
        <w:rPr>
          <w:lang w:val="el-GR"/>
        </w:rPr>
        <w:lastRenderedPageBreak/>
        <w:t xml:space="preserve">5.1 </w:t>
      </w:r>
      <w:r w:rsidR="002504E6" w:rsidRPr="002504E6">
        <w:rPr>
          <w:lang w:val="el-GR"/>
        </w:rPr>
        <w:t>Προοπτικές μελλοντικής έρευνας</w:t>
      </w:r>
      <w:bookmarkEnd w:id="85"/>
      <w:r w:rsidR="002504E6" w:rsidRPr="002504E6">
        <w:rPr>
          <w:lang w:val="el-GR"/>
        </w:rPr>
        <w:t xml:space="preserve"> </w:t>
      </w:r>
    </w:p>
    <w:p w:rsidR="00BD4F80" w:rsidRDefault="00BD4F80" w:rsidP="00BD4F80">
      <w:pPr>
        <w:rPr>
          <w:lang w:val="el-GR"/>
        </w:rPr>
      </w:pPr>
    </w:p>
    <w:p w:rsidR="00BD4F80" w:rsidRPr="00BD4F80" w:rsidRDefault="00BD4F80" w:rsidP="00BD4F80">
      <w:pPr>
        <w:jc w:val="both"/>
        <w:rPr>
          <w:lang w:val="el-GR"/>
        </w:rPr>
      </w:pPr>
    </w:p>
    <w:p w:rsidR="00A03476" w:rsidRPr="00071142" w:rsidRDefault="002504E6" w:rsidP="00BD4F80">
      <w:pPr>
        <w:jc w:val="both"/>
        <w:rPr>
          <w:rFonts w:ascii="Arial" w:hAnsi="Arial" w:cs="Arial"/>
          <w:lang w:val="el-GR"/>
        </w:rPr>
      </w:pPr>
      <w:r w:rsidRPr="00071142">
        <w:rPr>
          <w:rFonts w:ascii="Arial" w:hAnsi="Arial" w:cs="Arial"/>
          <w:lang w:val="el-GR"/>
        </w:rPr>
        <w:t xml:space="preserve">Λαμβάνοντας υπόψη την κατεύθυνση του ενδιαφέροντος </w:t>
      </w:r>
      <w:r w:rsidR="00A03476" w:rsidRPr="00071142">
        <w:rPr>
          <w:rFonts w:ascii="Arial" w:hAnsi="Arial" w:cs="Arial"/>
          <w:lang w:val="el-GR"/>
        </w:rPr>
        <w:t xml:space="preserve">και </w:t>
      </w:r>
      <w:r w:rsidRPr="00071142">
        <w:rPr>
          <w:rFonts w:ascii="Arial" w:hAnsi="Arial" w:cs="Arial"/>
          <w:lang w:val="el-GR"/>
        </w:rPr>
        <w:t>της επιστημονικής κοινότητας, η έρευνα που πραγματοποιήθηκε στα πλαίσια της</w:t>
      </w:r>
      <w:r w:rsidR="00A03476" w:rsidRPr="00071142">
        <w:rPr>
          <w:rFonts w:ascii="Arial" w:hAnsi="Arial" w:cs="Arial"/>
          <w:lang w:val="el-GR"/>
        </w:rPr>
        <w:t xml:space="preserve"> παρούσας διπλωματικής εργασίας</w:t>
      </w:r>
      <w:r w:rsidRPr="00071142">
        <w:rPr>
          <w:rFonts w:ascii="Arial" w:hAnsi="Arial" w:cs="Arial"/>
          <w:lang w:val="el-GR"/>
        </w:rPr>
        <w:t xml:space="preserve"> θα μπορούσε να επεκταθεί περαιτέ</w:t>
      </w:r>
      <w:r w:rsidR="00A03476" w:rsidRPr="00071142">
        <w:rPr>
          <w:rFonts w:ascii="Arial" w:hAnsi="Arial" w:cs="Arial"/>
          <w:lang w:val="el-GR"/>
        </w:rPr>
        <w:t>ρω και να εξελίχθη :</w:t>
      </w:r>
    </w:p>
    <w:p w:rsidR="00A03476" w:rsidRPr="00071142" w:rsidRDefault="00A03476" w:rsidP="00BD4F80">
      <w:pPr>
        <w:jc w:val="both"/>
        <w:rPr>
          <w:rFonts w:ascii="Arial" w:hAnsi="Arial" w:cs="Arial"/>
          <w:lang w:val="el-GR"/>
        </w:rPr>
      </w:pPr>
    </w:p>
    <w:p w:rsidR="00A03476" w:rsidRPr="00071142" w:rsidRDefault="00A03476" w:rsidP="0037607F">
      <w:pPr>
        <w:jc w:val="both"/>
        <w:rPr>
          <w:rFonts w:ascii="Arial" w:hAnsi="Arial" w:cs="Arial"/>
          <w:lang w:val="el-GR"/>
        </w:rPr>
      </w:pPr>
    </w:p>
    <w:p w:rsidR="00BD4F80" w:rsidRPr="00071142" w:rsidRDefault="00A03476" w:rsidP="0037607F">
      <w:pPr>
        <w:numPr>
          <w:ilvl w:val="0"/>
          <w:numId w:val="26"/>
        </w:numPr>
        <w:jc w:val="both"/>
        <w:rPr>
          <w:rFonts w:ascii="Arial" w:hAnsi="Arial" w:cs="Arial"/>
          <w:lang w:val="el-GR"/>
        </w:rPr>
      </w:pPr>
      <w:r w:rsidRPr="00071142">
        <w:rPr>
          <w:rFonts w:ascii="Arial" w:hAnsi="Arial" w:cs="Arial"/>
          <w:lang w:val="el-GR"/>
        </w:rPr>
        <w:t>Παραγωγή βιοεξανθρακώματος χρησιμοποιώντας ένα μείγμα βιομαζών ως πρώτη ύλη.</w:t>
      </w:r>
    </w:p>
    <w:p w:rsidR="00A03476" w:rsidRPr="00071142" w:rsidRDefault="00A03476" w:rsidP="0037607F">
      <w:pPr>
        <w:numPr>
          <w:ilvl w:val="0"/>
          <w:numId w:val="26"/>
        </w:numPr>
        <w:jc w:val="both"/>
        <w:rPr>
          <w:rFonts w:ascii="Arial" w:hAnsi="Arial" w:cs="Arial"/>
          <w:lang w:val="el-GR"/>
        </w:rPr>
      </w:pPr>
      <w:r w:rsidRPr="00071142">
        <w:rPr>
          <w:rFonts w:ascii="Arial" w:hAnsi="Arial" w:cs="Arial"/>
          <w:lang w:val="el-GR"/>
        </w:rPr>
        <w:t>Μελέτη ενίσχυσης των φυσικοχημικών ιδιοτήτων των βιοεξανθρακωμάτων.</w:t>
      </w:r>
    </w:p>
    <w:p w:rsidR="00A03476" w:rsidRPr="00071142" w:rsidRDefault="00A03476" w:rsidP="0037607F">
      <w:pPr>
        <w:numPr>
          <w:ilvl w:val="0"/>
          <w:numId w:val="26"/>
        </w:numPr>
        <w:jc w:val="both"/>
        <w:rPr>
          <w:rFonts w:ascii="Arial" w:hAnsi="Arial" w:cs="Arial"/>
          <w:lang w:val="el-GR"/>
        </w:rPr>
      </w:pPr>
      <w:r w:rsidRPr="00071142">
        <w:rPr>
          <w:rFonts w:ascii="Arial" w:hAnsi="Arial" w:cs="Arial"/>
          <w:lang w:val="el-GR"/>
        </w:rPr>
        <w:t>Μελέτη διαφορετικών δόσεων βιοεξανθρακώματος στα πειράματα προσρόφησης.</w:t>
      </w:r>
    </w:p>
    <w:p w:rsidR="00A03476" w:rsidRPr="00071142" w:rsidRDefault="00A03476" w:rsidP="0037607F">
      <w:pPr>
        <w:numPr>
          <w:ilvl w:val="0"/>
          <w:numId w:val="26"/>
        </w:numPr>
        <w:jc w:val="both"/>
        <w:rPr>
          <w:rFonts w:ascii="Arial" w:hAnsi="Arial" w:cs="Arial"/>
          <w:lang w:val="el-GR"/>
        </w:rPr>
      </w:pPr>
      <w:r w:rsidRPr="00071142">
        <w:rPr>
          <w:rFonts w:ascii="Arial" w:hAnsi="Arial" w:cs="Arial"/>
          <w:lang w:val="el-GR"/>
        </w:rPr>
        <w:t xml:space="preserve">Μελέτη διαφορετικών δόσεων οξειδίου του γραφενίου στα  βιοεξανθρακώματα. </w:t>
      </w:r>
    </w:p>
    <w:p w:rsidR="00A03476" w:rsidRPr="00071142" w:rsidRDefault="00A03476" w:rsidP="0037607F">
      <w:pPr>
        <w:numPr>
          <w:ilvl w:val="0"/>
          <w:numId w:val="26"/>
        </w:numPr>
        <w:jc w:val="both"/>
        <w:rPr>
          <w:rFonts w:ascii="Arial" w:hAnsi="Arial" w:cs="Arial"/>
          <w:lang w:val="el-GR"/>
        </w:rPr>
      </w:pPr>
      <w:r w:rsidRPr="00071142">
        <w:rPr>
          <w:rFonts w:ascii="Arial" w:hAnsi="Arial" w:cs="Arial"/>
          <w:lang w:val="el-GR"/>
        </w:rPr>
        <w:t>Τροποποίηση των βιοεξανθρακωμάτων με την προσθήκη και άλλων χημικών στοιχείων θα μπορούσε να συμβάλει στην ενίσχυση της προσροφητικής τους ικανότητας.</w:t>
      </w:r>
    </w:p>
    <w:p w:rsidR="00A03476" w:rsidRPr="00A03476" w:rsidRDefault="00A03476" w:rsidP="0037607F">
      <w:pPr>
        <w:jc w:val="both"/>
        <w:rPr>
          <w:lang w:val="el-GR"/>
        </w:rPr>
      </w:pPr>
    </w:p>
    <w:p w:rsidR="002504E6" w:rsidRDefault="002504E6" w:rsidP="0037607F">
      <w:pPr>
        <w:pStyle w:val="1"/>
        <w:jc w:val="both"/>
        <w:rPr>
          <w:lang w:val="el-GR"/>
        </w:rPr>
      </w:pPr>
    </w:p>
    <w:p w:rsidR="002504E6" w:rsidRDefault="002504E6" w:rsidP="004454EF">
      <w:pPr>
        <w:pStyle w:val="1"/>
        <w:rPr>
          <w:lang w:val="el-GR"/>
        </w:rPr>
      </w:pPr>
    </w:p>
    <w:p w:rsidR="002504E6" w:rsidRDefault="002504E6" w:rsidP="004454EF">
      <w:pPr>
        <w:pStyle w:val="1"/>
        <w:rPr>
          <w:lang w:val="el-GR"/>
        </w:rPr>
      </w:pPr>
    </w:p>
    <w:p w:rsidR="002504E6" w:rsidRDefault="002504E6" w:rsidP="004454EF">
      <w:pPr>
        <w:pStyle w:val="1"/>
        <w:rPr>
          <w:lang w:val="el-GR"/>
        </w:rPr>
      </w:pPr>
    </w:p>
    <w:p w:rsidR="002504E6" w:rsidRDefault="002504E6" w:rsidP="004454EF">
      <w:pPr>
        <w:pStyle w:val="1"/>
        <w:rPr>
          <w:lang w:val="el-GR"/>
        </w:rPr>
      </w:pPr>
    </w:p>
    <w:p w:rsidR="002504E6" w:rsidRDefault="002504E6" w:rsidP="004454EF">
      <w:pPr>
        <w:pStyle w:val="1"/>
        <w:rPr>
          <w:lang w:val="el-GR"/>
        </w:rPr>
      </w:pPr>
    </w:p>
    <w:p w:rsidR="002504E6" w:rsidRDefault="002504E6" w:rsidP="004454EF">
      <w:pPr>
        <w:pStyle w:val="1"/>
        <w:rPr>
          <w:lang w:val="el-GR"/>
        </w:rPr>
      </w:pPr>
    </w:p>
    <w:p w:rsidR="002504E6" w:rsidRDefault="002504E6" w:rsidP="004454EF">
      <w:pPr>
        <w:pStyle w:val="1"/>
        <w:rPr>
          <w:lang w:val="el-GR"/>
        </w:rPr>
      </w:pPr>
    </w:p>
    <w:p w:rsidR="002504E6" w:rsidRDefault="002504E6" w:rsidP="004454EF">
      <w:pPr>
        <w:pStyle w:val="1"/>
        <w:rPr>
          <w:lang w:val="el-GR"/>
        </w:rPr>
      </w:pPr>
    </w:p>
    <w:p w:rsidR="002504E6" w:rsidRDefault="002504E6" w:rsidP="004454EF">
      <w:pPr>
        <w:pStyle w:val="1"/>
        <w:rPr>
          <w:lang w:val="el-GR"/>
        </w:rPr>
      </w:pPr>
    </w:p>
    <w:p w:rsidR="002504E6" w:rsidRDefault="002504E6" w:rsidP="004454EF">
      <w:pPr>
        <w:pStyle w:val="1"/>
        <w:rPr>
          <w:lang w:val="el-GR"/>
        </w:rPr>
      </w:pPr>
    </w:p>
    <w:p w:rsidR="002504E6" w:rsidRDefault="002504E6" w:rsidP="004454EF">
      <w:pPr>
        <w:pStyle w:val="1"/>
        <w:rPr>
          <w:lang w:val="el-GR"/>
        </w:rPr>
      </w:pPr>
    </w:p>
    <w:p w:rsidR="002504E6" w:rsidRDefault="002504E6" w:rsidP="004454EF">
      <w:pPr>
        <w:pStyle w:val="1"/>
        <w:rPr>
          <w:lang w:val="el-GR"/>
        </w:rPr>
      </w:pPr>
    </w:p>
    <w:p w:rsidR="002504E6" w:rsidRDefault="002504E6" w:rsidP="004454EF">
      <w:pPr>
        <w:pStyle w:val="1"/>
        <w:rPr>
          <w:lang w:val="el-GR"/>
        </w:rPr>
      </w:pPr>
    </w:p>
    <w:p w:rsidR="002504E6" w:rsidRDefault="002504E6" w:rsidP="004454EF">
      <w:pPr>
        <w:pStyle w:val="1"/>
        <w:rPr>
          <w:lang w:val="el-GR"/>
        </w:rPr>
      </w:pPr>
    </w:p>
    <w:p w:rsidR="002504E6" w:rsidRDefault="002504E6" w:rsidP="004454EF">
      <w:pPr>
        <w:pStyle w:val="1"/>
        <w:rPr>
          <w:lang w:val="el-GR"/>
        </w:rPr>
      </w:pPr>
    </w:p>
    <w:p w:rsidR="0037607F" w:rsidRPr="00D80D4C" w:rsidRDefault="0037607F" w:rsidP="004454EF">
      <w:pPr>
        <w:pStyle w:val="1"/>
        <w:rPr>
          <w:lang w:val="el-GR"/>
        </w:rPr>
      </w:pPr>
    </w:p>
    <w:p w:rsidR="000C3F84" w:rsidRPr="004454EF" w:rsidRDefault="006A21FA" w:rsidP="004454EF">
      <w:pPr>
        <w:pStyle w:val="1"/>
        <w:rPr>
          <w:sz w:val="36"/>
          <w:lang w:val="el-GR"/>
        </w:rPr>
      </w:pPr>
      <w:bookmarkStart w:id="86" w:name="_Toc84786339"/>
      <w:r w:rsidRPr="004454EF">
        <w:rPr>
          <w:lang w:val="el-GR"/>
        </w:rPr>
        <w:lastRenderedPageBreak/>
        <w:t>ΒΙΒΛΙΟΓΡΑΦΙΑ</w:t>
      </w:r>
      <w:bookmarkEnd w:id="86"/>
    </w:p>
    <w:p w:rsidR="000C3F84" w:rsidRPr="004454EF" w:rsidRDefault="000C3F84" w:rsidP="000C0DDC">
      <w:pPr>
        <w:jc w:val="both"/>
        <w:rPr>
          <w:rFonts w:ascii="Arial" w:hAnsi="Arial" w:cs="Arial"/>
          <w:b/>
          <w:sz w:val="24"/>
          <w:lang w:val="el-GR"/>
        </w:rPr>
      </w:pPr>
    </w:p>
    <w:p w:rsidR="000C3F84" w:rsidRPr="004454EF" w:rsidRDefault="000C3F84" w:rsidP="000C0DDC">
      <w:pPr>
        <w:jc w:val="both"/>
        <w:rPr>
          <w:rFonts w:ascii="Arial" w:hAnsi="Arial" w:cs="Arial"/>
          <w:u w:val="double"/>
          <w:lang w:val="el-GR"/>
        </w:rPr>
      </w:pPr>
      <w:r w:rsidRPr="004454EF">
        <w:rPr>
          <w:rFonts w:ascii="Arial" w:hAnsi="Arial" w:cs="Arial"/>
          <w:u w:val="double"/>
          <w:lang w:val="el-GR"/>
        </w:rPr>
        <w:t>Ελληνική Βιβλιογραφία</w:t>
      </w:r>
    </w:p>
    <w:p w:rsidR="000C3F84" w:rsidRPr="004454EF" w:rsidRDefault="000C3F84" w:rsidP="000C0DDC">
      <w:pPr>
        <w:jc w:val="both"/>
        <w:rPr>
          <w:rFonts w:ascii="Arial" w:hAnsi="Arial" w:cs="Arial"/>
          <w:u w:val="double"/>
          <w:lang w:val="el-GR"/>
        </w:rPr>
      </w:pPr>
    </w:p>
    <w:p w:rsidR="000C0DDC" w:rsidRPr="004454EF" w:rsidRDefault="000C0DDC" w:rsidP="000C0DDC">
      <w:pPr>
        <w:jc w:val="both"/>
        <w:rPr>
          <w:rFonts w:ascii="Arial" w:hAnsi="Arial" w:cs="Arial"/>
          <w:lang w:val="el-GR"/>
        </w:rPr>
      </w:pPr>
      <w:proofErr w:type="gramStart"/>
      <w:r>
        <w:rPr>
          <w:rFonts w:ascii="Arial" w:hAnsi="Arial" w:cs="Arial"/>
        </w:rPr>
        <w:t>Metcalf</w:t>
      </w:r>
      <w:r w:rsidRPr="004454EF">
        <w:rPr>
          <w:rFonts w:ascii="Arial" w:hAnsi="Arial" w:cs="Arial"/>
          <w:lang w:val="el-GR"/>
        </w:rPr>
        <w:t xml:space="preserve"> &amp; </w:t>
      </w:r>
      <w:r w:rsidR="000C3F84" w:rsidRPr="000C0DDC">
        <w:rPr>
          <w:rFonts w:ascii="Arial" w:hAnsi="Arial" w:cs="Arial"/>
        </w:rPr>
        <w:t>Eddy</w:t>
      </w:r>
      <w:r w:rsidR="000C3F84" w:rsidRPr="004454EF">
        <w:rPr>
          <w:rFonts w:ascii="Arial" w:hAnsi="Arial" w:cs="Arial"/>
          <w:lang w:val="el-GR"/>
        </w:rPr>
        <w:t xml:space="preserve"> (2007), «Μηχανική Υγρών Αποβλήτων, Επεξεργασία και </w:t>
      </w:r>
      <w:r w:rsidRPr="004454EF">
        <w:rPr>
          <w:rFonts w:ascii="Arial" w:hAnsi="Arial" w:cs="Arial"/>
          <w:lang w:val="el-GR"/>
        </w:rPr>
        <w:t xml:space="preserve">  </w:t>
      </w:r>
      <w:r w:rsidR="000C3F84" w:rsidRPr="004454EF">
        <w:rPr>
          <w:rFonts w:ascii="Arial" w:hAnsi="Arial" w:cs="Arial"/>
          <w:lang w:val="el-GR"/>
        </w:rPr>
        <w:t>Επαναχρησιμοποίηση».</w:t>
      </w:r>
      <w:proofErr w:type="gramEnd"/>
      <w:r w:rsidR="000C3F84" w:rsidRPr="004454EF">
        <w:rPr>
          <w:rFonts w:ascii="Arial" w:hAnsi="Arial" w:cs="Arial"/>
          <w:lang w:val="el-GR"/>
        </w:rPr>
        <w:t xml:space="preserve"> Τόμος Β’, 4η </w:t>
      </w:r>
      <w:r w:rsidR="00F83ECF" w:rsidRPr="004454EF">
        <w:rPr>
          <w:rFonts w:ascii="Arial" w:hAnsi="Arial" w:cs="Arial"/>
          <w:lang w:val="el-GR"/>
        </w:rPr>
        <w:t>έκδοση</w:t>
      </w:r>
      <w:r w:rsidR="000C3F84" w:rsidRPr="004454EF">
        <w:rPr>
          <w:rFonts w:ascii="Arial" w:hAnsi="Arial" w:cs="Arial"/>
          <w:lang w:val="el-GR"/>
        </w:rPr>
        <w:t>. Εκδόσεις Τζιόλα. Αθήνα</w:t>
      </w:r>
    </w:p>
    <w:p w:rsidR="000C3F84" w:rsidRPr="004454EF" w:rsidRDefault="000C3F84" w:rsidP="000C0DDC">
      <w:pPr>
        <w:jc w:val="both"/>
        <w:rPr>
          <w:rFonts w:ascii="Arial" w:hAnsi="Arial" w:cs="Arial"/>
          <w:lang w:val="el-GR"/>
        </w:rPr>
      </w:pPr>
      <w:r w:rsidRPr="004454EF">
        <w:rPr>
          <w:rFonts w:ascii="Arial" w:hAnsi="Arial" w:cs="Arial"/>
          <w:lang w:val="el-GR"/>
        </w:rPr>
        <w:t xml:space="preserve">Άγγελος Φ. (2009). «Διαχείριση ιλύων από εγκαταστάσεις επεξεργασίας λυμάτων στην Ευρώπη με έμφαση στην Ελλάδα.» Μεταπτυχιακή Διατριβή, Ε.Μ.Π. </w:t>
      </w:r>
    </w:p>
    <w:p w:rsidR="000C3F84" w:rsidRPr="004454EF" w:rsidRDefault="000C3F84" w:rsidP="000C0DDC">
      <w:pPr>
        <w:jc w:val="both"/>
        <w:rPr>
          <w:rFonts w:ascii="Arial" w:hAnsi="Arial" w:cs="Arial"/>
          <w:lang w:val="el-GR"/>
        </w:rPr>
      </w:pPr>
      <w:r w:rsidRPr="004454EF">
        <w:rPr>
          <w:rFonts w:ascii="Arial" w:hAnsi="Arial" w:cs="Arial"/>
          <w:lang w:val="el-GR"/>
        </w:rPr>
        <w:t xml:space="preserve">Αγραφιώτη Ε. (2014), «Παραγωγή Εξανθρακώματος από Βιομάζα για Περιβαλλοντικές Εφαρμογές». Διδακτορική Διατριβή. Πολυτεχνείο Κρήτης. </w:t>
      </w:r>
    </w:p>
    <w:p w:rsidR="000C3F84" w:rsidRPr="004454EF" w:rsidRDefault="000C3F84" w:rsidP="000C0DDC">
      <w:pPr>
        <w:jc w:val="both"/>
        <w:rPr>
          <w:rFonts w:ascii="Arial" w:hAnsi="Arial" w:cs="Arial"/>
          <w:lang w:val="el-GR"/>
        </w:rPr>
      </w:pPr>
      <w:r w:rsidRPr="004454EF">
        <w:rPr>
          <w:rFonts w:ascii="Arial" w:hAnsi="Arial" w:cs="Arial"/>
          <w:lang w:val="el-GR"/>
        </w:rPr>
        <w:t xml:space="preserve">Βάμβουκα Δ. (2009), «Βιομάζα, Βιοενέργεια και Περιβάλλον». Εκδόσεις Τζιόλα. Αθήνα </w:t>
      </w:r>
    </w:p>
    <w:p w:rsidR="000C3F84" w:rsidRPr="004454EF" w:rsidRDefault="000C3F84" w:rsidP="000C0DDC">
      <w:pPr>
        <w:jc w:val="both"/>
        <w:rPr>
          <w:rFonts w:ascii="Arial" w:hAnsi="Arial" w:cs="Arial"/>
          <w:lang w:val="el-GR"/>
        </w:rPr>
      </w:pPr>
      <w:r w:rsidRPr="004454EF">
        <w:rPr>
          <w:rFonts w:ascii="Arial" w:hAnsi="Arial" w:cs="Arial"/>
          <w:lang w:val="el-GR"/>
        </w:rPr>
        <w:t xml:space="preserve">Γιδαράκος Ε. (2005), «Επικίνδυνα Απόβλητα: Διαχείριση, Επεξεργασία, Διάθεση». Εκδόσεις Ζυγός. Θεσσαλονίκη </w:t>
      </w:r>
    </w:p>
    <w:p w:rsidR="000C3F84" w:rsidRPr="004454EF" w:rsidRDefault="00546FD6" w:rsidP="000C0DDC">
      <w:pPr>
        <w:jc w:val="both"/>
        <w:rPr>
          <w:rFonts w:ascii="Arial" w:hAnsi="Arial" w:cs="Arial"/>
          <w:lang w:val="el-GR"/>
        </w:rPr>
      </w:pPr>
      <w:r>
        <w:rPr>
          <w:rFonts w:ascii="Arial" w:hAnsi="Arial" w:cs="Arial"/>
          <w:lang w:val="el-GR"/>
        </w:rPr>
        <w:t xml:space="preserve">Γιδαράκος Ε. (2013), </w:t>
      </w:r>
      <w:r w:rsidR="000C3F84" w:rsidRPr="004454EF">
        <w:rPr>
          <w:rFonts w:ascii="Arial" w:hAnsi="Arial" w:cs="Arial"/>
          <w:lang w:val="el-GR"/>
        </w:rPr>
        <w:t xml:space="preserve">«Στερεά Απόβλητα: Διαχείριση και Σχεδιασμός Συστημάτων.» Πολυτεχνείο Κρήτης </w:t>
      </w:r>
    </w:p>
    <w:p w:rsidR="000C3F84" w:rsidRDefault="000C3F84" w:rsidP="000C0DDC">
      <w:pPr>
        <w:jc w:val="both"/>
        <w:rPr>
          <w:rFonts w:ascii="Arial" w:hAnsi="Arial" w:cs="Arial"/>
          <w:lang w:val="el-GR"/>
        </w:rPr>
      </w:pPr>
      <w:r w:rsidRPr="004454EF">
        <w:rPr>
          <w:rFonts w:ascii="Arial" w:hAnsi="Arial" w:cs="Arial"/>
          <w:lang w:val="el-GR"/>
        </w:rPr>
        <w:t xml:space="preserve">Διαμαντόπουλος Ε. (2004), «Χημικές διεργασίες στην επεξεργασία νερού και υγρών αποβλήτων». Πολυτεχνείο Κρήτης </w:t>
      </w:r>
    </w:p>
    <w:p w:rsidR="00994E22" w:rsidRDefault="00994E22" w:rsidP="00994E22">
      <w:pPr>
        <w:jc w:val="both"/>
        <w:rPr>
          <w:rFonts w:ascii="Arial" w:hAnsi="Arial" w:cs="Arial"/>
          <w:lang w:val="el-GR"/>
        </w:rPr>
      </w:pPr>
      <w:r>
        <w:rPr>
          <w:rFonts w:ascii="Arial" w:hAnsi="Arial" w:cs="Arial"/>
          <w:lang w:val="el-GR"/>
        </w:rPr>
        <w:t>Ζήκου Α. (2007</w:t>
      </w:r>
      <w:r w:rsidRPr="004454EF">
        <w:rPr>
          <w:rFonts w:ascii="Arial" w:hAnsi="Arial" w:cs="Arial"/>
          <w:lang w:val="el-GR"/>
        </w:rPr>
        <w:t>), «</w:t>
      </w:r>
      <w:r>
        <w:rPr>
          <w:rFonts w:ascii="Arial" w:hAnsi="Arial" w:cs="Arial"/>
          <w:lang w:val="el-GR"/>
        </w:rPr>
        <w:t>Η επίδραση των βαρέων μετάλλων στην ανθρώπινη υγεία</w:t>
      </w:r>
      <w:r w:rsidRPr="004454EF">
        <w:rPr>
          <w:rFonts w:ascii="Arial" w:hAnsi="Arial" w:cs="Arial"/>
          <w:lang w:val="el-GR"/>
        </w:rPr>
        <w:t xml:space="preserve">». </w:t>
      </w:r>
      <w:r>
        <w:rPr>
          <w:rFonts w:ascii="Arial" w:hAnsi="Arial" w:cs="Arial"/>
          <w:lang w:val="el-GR"/>
        </w:rPr>
        <w:t>Διπλωματική Εργασία, ΤΕΙ</w:t>
      </w:r>
      <w:r w:rsidRPr="004454EF">
        <w:rPr>
          <w:rFonts w:ascii="Arial" w:hAnsi="Arial" w:cs="Arial"/>
          <w:lang w:val="el-GR"/>
        </w:rPr>
        <w:t xml:space="preserve"> Κρήτης.</w:t>
      </w:r>
    </w:p>
    <w:p w:rsidR="00CA59F0" w:rsidRPr="00CA59F0" w:rsidRDefault="00CA59F0" w:rsidP="000C0DDC">
      <w:pPr>
        <w:jc w:val="both"/>
        <w:rPr>
          <w:rFonts w:ascii="Arial" w:hAnsi="Arial" w:cs="Arial"/>
          <w:lang w:val="el-GR"/>
        </w:rPr>
      </w:pPr>
      <w:proofErr w:type="gramStart"/>
      <w:r>
        <w:rPr>
          <w:rFonts w:ascii="Arial" w:hAnsi="Arial" w:cs="Arial"/>
        </w:rPr>
        <w:t>K</w:t>
      </w:r>
      <w:r>
        <w:rPr>
          <w:rFonts w:ascii="Arial" w:hAnsi="Arial" w:cs="Arial"/>
          <w:lang w:val="el-GR"/>
        </w:rPr>
        <w:t xml:space="preserve">ατζαγιαννάκης Ν. (2013), </w:t>
      </w:r>
      <w:r w:rsidRPr="004454EF">
        <w:rPr>
          <w:rFonts w:ascii="Arial" w:hAnsi="Arial" w:cs="Arial"/>
          <w:lang w:val="el-GR"/>
        </w:rPr>
        <w:t>«</w:t>
      </w:r>
      <w:r w:rsidRPr="00CA59F0">
        <w:rPr>
          <w:rFonts w:ascii="Arial" w:hAnsi="Arial" w:cs="Arial"/>
          <w:lang w:val="el-GR"/>
        </w:rPr>
        <w:t>Ορυκτολογική-πετρογραφική μελέτη και δυνατότητες εμπλουτισμού του νικελιούχου λατεριτικού σιδηρομεταλλεύματος του κοιτάσματος Nome</w:t>
      </w:r>
      <w:r w:rsidRPr="004454EF">
        <w:rPr>
          <w:rFonts w:ascii="Arial" w:hAnsi="Arial" w:cs="Arial"/>
          <w:lang w:val="el-GR"/>
        </w:rPr>
        <w:t>»</w:t>
      </w:r>
      <w:r>
        <w:rPr>
          <w:rFonts w:ascii="Arial" w:hAnsi="Arial" w:cs="Arial"/>
          <w:lang w:val="el-GR"/>
        </w:rPr>
        <w:t>.</w:t>
      </w:r>
      <w:proofErr w:type="gramEnd"/>
      <w:r w:rsidRPr="00CA59F0">
        <w:rPr>
          <w:rFonts w:ascii="Arial" w:hAnsi="Arial" w:cs="Arial"/>
          <w:lang w:val="el-GR"/>
        </w:rPr>
        <w:t xml:space="preserve"> </w:t>
      </w:r>
      <w:r w:rsidRPr="004454EF">
        <w:rPr>
          <w:rFonts w:ascii="Arial" w:hAnsi="Arial" w:cs="Arial"/>
          <w:lang w:val="el-GR"/>
        </w:rPr>
        <w:t>Διπλωματική Εργασία, Πολυτεχνείο Κρήτης.</w:t>
      </w:r>
      <w:r>
        <w:rPr>
          <w:rFonts w:ascii="Arial" w:hAnsi="Arial" w:cs="Arial"/>
          <w:lang w:val="el-GR"/>
        </w:rPr>
        <w:t xml:space="preserve"> </w:t>
      </w:r>
    </w:p>
    <w:p w:rsidR="000C3F84" w:rsidRDefault="000C3F84" w:rsidP="000C0DDC">
      <w:pPr>
        <w:jc w:val="both"/>
        <w:rPr>
          <w:rFonts w:ascii="Arial" w:hAnsi="Arial" w:cs="Arial"/>
          <w:lang w:val="el-GR"/>
        </w:rPr>
      </w:pPr>
      <w:r w:rsidRPr="004454EF">
        <w:rPr>
          <w:rFonts w:ascii="Arial" w:hAnsi="Arial" w:cs="Arial"/>
          <w:lang w:val="el-GR"/>
        </w:rPr>
        <w:t>Μουργελά Ρ.Ν. (2018), «Προσρόφηση Ν</w:t>
      </w:r>
      <w:r w:rsidRPr="000C0DDC">
        <w:rPr>
          <w:rFonts w:ascii="Arial" w:hAnsi="Arial" w:cs="Arial"/>
        </w:rPr>
        <w:t>i</w:t>
      </w:r>
      <w:r w:rsidR="00D577D2" w:rsidRPr="004454EF">
        <w:rPr>
          <w:rFonts w:ascii="Arial" w:hAnsi="Arial" w:cs="Arial"/>
          <w:lang w:val="el-GR"/>
        </w:rPr>
        <w:t xml:space="preserve">(ΙΙ) </w:t>
      </w:r>
      <w:r w:rsidRPr="004454EF">
        <w:rPr>
          <w:rFonts w:ascii="Arial" w:hAnsi="Arial" w:cs="Arial"/>
          <w:lang w:val="el-GR"/>
        </w:rPr>
        <w:t>σε βιοεξανθρακώματα (</w:t>
      </w:r>
      <w:r w:rsidRPr="000C0DDC">
        <w:rPr>
          <w:rFonts w:ascii="Arial" w:hAnsi="Arial" w:cs="Arial"/>
        </w:rPr>
        <w:t>biochars</w:t>
      </w:r>
      <w:r w:rsidRPr="004454EF">
        <w:rPr>
          <w:rFonts w:ascii="Arial" w:hAnsi="Arial" w:cs="Arial"/>
          <w:lang w:val="el-GR"/>
        </w:rPr>
        <w:t>) διαφορετικών ειδών βιομάζας». Διπλωματική Εργασία, Πολυτεχνείο Κρήτης.</w:t>
      </w:r>
    </w:p>
    <w:p w:rsidR="00546FD6" w:rsidRDefault="00546FD6" w:rsidP="00546FD6">
      <w:pPr>
        <w:jc w:val="both"/>
        <w:rPr>
          <w:rFonts w:ascii="Arial" w:hAnsi="Arial" w:cs="Arial"/>
          <w:lang w:val="el-GR"/>
        </w:rPr>
      </w:pPr>
      <w:r>
        <w:rPr>
          <w:rFonts w:ascii="Arial" w:hAnsi="Arial" w:cs="Arial"/>
          <w:lang w:val="el-GR"/>
        </w:rPr>
        <w:t xml:space="preserve">Μπουλούγαρη Α. (2020), </w:t>
      </w:r>
      <w:r w:rsidRPr="00546FD6">
        <w:rPr>
          <w:lang w:val="el-GR"/>
        </w:rPr>
        <w:t xml:space="preserve">«Παραγωγή τροποποιημένων με </w:t>
      </w:r>
      <w:r>
        <w:t>KMnO</w:t>
      </w:r>
      <w:r w:rsidRPr="00546FD6">
        <w:rPr>
          <w:lang w:val="el-GR"/>
        </w:rPr>
        <w:t xml:space="preserve">4 βιοεξανθρακωμάτων για την απομάκρυνση </w:t>
      </w:r>
      <w:r>
        <w:t>Ni</w:t>
      </w:r>
      <w:r w:rsidRPr="00546FD6">
        <w:rPr>
          <w:lang w:val="el-GR"/>
        </w:rPr>
        <w:t>(</w:t>
      </w:r>
      <w:r>
        <w:t>II</w:t>
      </w:r>
      <w:r w:rsidRPr="00546FD6">
        <w:rPr>
          <w:lang w:val="el-GR"/>
        </w:rPr>
        <w:t xml:space="preserve">) και </w:t>
      </w:r>
      <w:r>
        <w:t>As</w:t>
      </w:r>
      <w:r w:rsidRPr="00546FD6">
        <w:rPr>
          <w:lang w:val="el-GR"/>
        </w:rPr>
        <w:t>(</w:t>
      </w:r>
      <w:r>
        <w:t>V</w:t>
      </w:r>
      <w:r w:rsidRPr="00546FD6">
        <w:rPr>
          <w:lang w:val="el-GR"/>
        </w:rPr>
        <w:t>) από υδατικά διαλύματα»</w:t>
      </w:r>
      <w:r>
        <w:rPr>
          <w:lang w:val="el-GR"/>
        </w:rPr>
        <w:t>.</w:t>
      </w:r>
      <w:r w:rsidRPr="00546FD6">
        <w:rPr>
          <w:rFonts w:ascii="Arial" w:hAnsi="Arial" w:cs="Arial"/>
          <w:lang w:val="el-GR"/>
        </w:rPr>
        <w:t xml:space="preserve"> </w:t>
      </w:r>
      <w:r w:rsidRPr="004454EF">
        <w:rPr>
          <w:rFonts w:ascii="Arial" w:hAnsi="Arial" w:cs="Arial"/>
          <w:lang w:val="el-GR"/>
        </w:rPr>
        <w:t>Διπλωματική Εργασία, Πολυτεχνείο Κρήτης.</w:t>
      </w:r>
    </w:p>
    <w:p w:rsidR="000C3F84" w:rsidRPr="004454EF" w:rsidRDefault="000C3F84" w:rsidP="000C0DDC">
      <w:pPr>
        <w:jc w:val="both"/>
        <w:rPr>
          <w:rFonts w:ascii="Arial" w:hAnsi="Arial" w:cs="Arial"/>
          <w:lang w:val="el-GR"/>
        </w:rPr>
      </w:pPr>
      <w:r w:rsidRPr="004454EF">
        <w:rPr>
          <w:rFonts w:ascii="Arial" w:hAnsi="Arial" w:cs="Arial"/>
          <w:lang w:val="el-GR"/>
        </w:rPr>
        <w:t>Πελλέρα Φ.Μ. (2011), «Χρήση βιοεξανθρακώματος (</w:t>
      </w:r>
      <w:r w:rsidRPr="000C0DDC">
        <w:rPr>
          <w:rFonts w:ascii="Arial" w:hAnsi="Arial" w:cs="Arial"/>
        </w:rPr>
        <w:t>biochar</w:t>
      </w:r>
      <w:r w:rsidRPr="004454EF">
        <w:rPr>
          <w:rFonts w:ascii="Arial" w:hAnsi="Arial" w:cs="Arial"/>
          <w:lang w:val="el-GR"/>
        </w:rPr>
        <w:t xml:space="preserve">) για την αποκατάσταση ρυπασμένων με μέταλλα εδαφλων». Μεταπτυχιακή Διατριβή, Πολυτεχνείο Κρήτης. </w:t>
      </w:r>
    </w:p>
    <w:p w:rsidR="001D3195" w:rsidRDefault="000C3F84" w:rsidP="000C0DDC">
      <w:pPr>
        <w:jc w:val="both"/>
        <w:rPr>
          <w:rFonts w:ascii="Arial" w:hAnsi="Arial" w:cs="Arial"/>
          <w:lang w:val="el-GR"/>
        </w:rPr>
      </w:pPr>
      <w:r w:rsidRPr="004454EF">
        <w:rPr>
          <w:rFonts w:ascii="Arial" w:hAnsi="Arial" w:cs="Arial"/>
          <w:lang w:val="el-GR"/>
        </w:rPr>
        <w:t xml:space="preserve">Ρεγκούζας Π. (2017) «Προσρόφηση ενδοκρινικών διαταρακτών σε βιοεξανθράκωμα από λυματολάσπη». Μεταπτυχιακή Διατριβή, Πολυτεχνείο Κρήτης. </w:t>
      </w:r>
    </w:p>
    <w:p w:rsidR="001E3E3A" w:rsidRDefault="001E3E3A" w:rsidP="000C0DDC">
      <w:pPr>
        <w:jc w:val="both"/>
        <w:rPr>
          <w:rFonts w:ascii="Arial" w:hAnsi="Arial" w:cs="Arial"/>
          <w:sz w:val="24"/>
          <w:u w:val="double"/>
          <w:lang w:val="el-GR"/>
        </w:rPr>
      </w:pPr>
    </w:p>
    <w:p w:rsidR="0037607F" w:rsidRPr="00D80D4C" w:rsidRDefault="0037607F" w:rsidP="000C0DDC">
      <w:pPr>
        <w:jc w:val="both"/>
        <w:rPr>
          <w:rFonts w:ascii="Arial" w:hAnsi="Arial" w:cs="Arial"/>
          <w:sz w:val="24"/>
          <w:u w:val="double"/>
          <w:lang w:val="el-GR"/>
        </w:rPr>
      </w:pPr>
    </w:p>
    <w:p w:rsidR="0037607F" w:rsidRPr="00D80D4C" w:rsidRDefault="0037607F" w:rsidP="000C0DDC">
      <w:pPr>
        <w:jc w:val="both"/>
        <w:rPr>
          <w:rFonts w:ascii="Arial" w:hAnsi="Arial" w:cs="Arial"/>
          <w:sz w:val="24"/>
          <w:u w:val="double"/>
          <w:lang w:val="el-GR"/>
        </w:rPr>
      </w:pPr>
    </w:p>
    <w:p w:rsidR="000C3F84" w:rsidRPr="004454EF" w:rsidRDefault="000C3F84" w:rsidP="000C0DDC">
      <w:pPr>
        <w:jc w:val="both"/>
        <w:rPr>
          <w:rFonts w:ascii="Arial" w:hAnsi="Arial" w:cs="Arial"/>
          <w:sz w:val="24"/>
          <w:lang w:val="el-GR"/>
        </w:rPr>
      </w:pPr>
      <w:r w:rsidRPr="004454EF">
        <w:rPr>
          <w:rFonts w:ascii="Arial" w:hAnsi="Arial" w:cs="Arial"/>
          <w:sz w:val="24"/>
          <w:u w:val="double"/>
          <w:lang w:val="el-GR"/>
        </w:rPr>
        <w:lastRenderedPageBreak/>
        <w:t>Διεθνής Βιβλιογραφία</w:t>
      </w:r>
      <w:r w:rsidRPr="004454EF">
        <w:rPr>
          <w:rFonts w:ascii="Arial" w:hAnsi="Arial" w:cs="Arial"/>
          <w:sz w:val="24"/>
          <w:lang w:val="el-GR"/>
        </w:rPr>
        <w:t xml:space="preserve"> </w:t>
      </w:r>
    </w:p>
    <w:p w:rsidR="008132CF" w:rsidRPr="004454EF" w:rsidRDefault="008132CF" w:rsidP="000C0DDC">
      <w:pPr>
        <w:jc w:val="both"/>
        <w:rPr>
          <w:rFonts w:ascii="Arial" w:hAnsi="Arial" w:cs="Arial"/>
          <w:lang w:val="el-GR"/>
        </w:rPr>
      </w:pPr>
    </w:p>
    <w:p w:rsidR="000C3F84" w:rsidRPr="000C0DDC" w:rsidRDefault="000C3F84" w:rsidP="000C0DDC">
      <w:pPr>
        <w:jc w:val="both"/>
        <w:rPr>
          <w:rFonts w:ascii="Arial" w:hAnsi="Arial" w:cs="Arial"/>
        </w:rPr>
      </w:pPr>
      <w:proofErr w:type="gramStart"/>
      <w:r w:rsidRPr="000C0DDC">
        <w:rPr>
          <w:rFonts w:ascii="Arial" w:hAnsi="Arial" w:cs="Arial"/>
        </w:rPr>
        <w:t>Agrafioti</w:t>
      </w:r>
      <w:r w:rsidRPr="00B331D9">
        <w:rPr>
          <w:rFonts w:ascii="Arial" w:hAnsi="Arial" w:cs="Arial"/>
        </w:rPr>
        <w:t xml:space="preserve">, </w:t>
      </w:r>
      <w:r w:rsidRPr="000C0DDC">
        <w:rPr>
          <w:rFonts w:ascii="Arial" w:hAnsi="Arial" w:cs="Arial"/>
        </w:rPr>
        <w:t>E</w:t>
      </w:r>
      <w:r w:rsidRPr="00B331D9">
        <w:rPr>
          <w:rFonts w:ascii="Arial" w:hAnsi="Arial" w:cs="Arial"/>
        </w:rPr>
        <w:t xml:space="preserve">., </w:t>
      </w:r>
      <w:r w:rsidRPr="000C0DDC">
        <w:rPr>
          <w:rFonts w:ascii="Arial" w:hAnsi="Arial" w:cs="Arial"/>
        </w:rPr>
        <w:t>Bouras</w:t>
      </w:r>
      <w:r w:rsidRPr="00B331D9">
        <w:rPr>
          <w:rFonts w:ascii="Arial" w:hAnsi="Arial" w:cs="Arial"/>
        </w:rPr>
        <w:t xml:space="preserve">, </w:t>
      </w:r>
      <w:r w:rsidRPr="000C0DDC">
        <w:rPr>
          <w:rFonts w:ascii="Arial" w:hAnsi="Arial" w:cs="Arial"/>
        </w:rPr>
        <w:t>G</w:t>
      </w:r>
      <w:r w:rsidRPr="00B331D9">
        <w:rPr>
          <w:rFonts w:ascii="Arial" w:hAnsi="Arial" w:cs="Arial"/>
        </w:rPr>
        <w:t xml:space="preserve">., </w:t>
      </w:r>
      <w:r w:rsidRPr="000C0DDC">
        <w:rPr>
          <w:rFonts w:ascii="Arial" w:hAnsi="Arial" w:cs="Arial"/>
        </w:rPr>
        <w:t>Kalderis</w:t>
      </w:r>
      <w:r w:rsidRPr="00B331D9">
        <w:rPr>
          <w:rFonts w:ascii="Arial" w:hAnsi="Arial" w:cs="Arial"/>
        </w:rPr>
        <w:t xml:space="preserve">, </w:t>
      </w:r>
      <w:r w:rsidRPr="000C0DDC">
        <w:rPr>
          <w:rFonts w:ascii="Arial" w:hAnsi="Arial" w:cs="Arial"/>
        </w:rPr>
        <w:t>D</w:t>
      </w:r>
      <w:r w:rsidRPr="00B331D9">
        <w:rPr>
          <w:rFonts w:ascii="Arial" w:hAnsi="Arial" w:cs="Arial"/>
        </w:rPr>
        <w:t xml:space="preserve">., &amp; </w:t>
      </w:r>
      <w:r w:rsidRPr="000C0DDC">
        <w:rPr>
          <w:rFonts w:ascii="Arial" w:hAnsi="Arial" w:cs="Arial"/>
        </w:rPr>
        <w:t>Diamadopoulos</w:t>
      </w:r>
      <w:r w:rsidRPr="00B331D9">
        <w:rPr>
          <w:rFonts w:ascii="Arial" w:hAnsi="Arial" w:cs="Arial"/>
        </w:rPr>
        <w:t xml:space="preserve">, </w:t>
      </w:r>
      <w:r w:rsidRPr="000C0DDC">
        <w:rPr>
          <w:rFonts w:ascii="Arial" w:hAnsi="Arial" w:cs="Arial"/>
        </w:rPr>
        <w:t>E</w:t>
      </w:r>
      <w:r w:rsidRPr="00B331D9">
        <w:rPr>
          <w:rFonts w:ascii="Arial" w:hAnsi="Arial" w:cs="Arial"/>
        </w:rPr>
        <w:t>. 2013.</w:t>
      </w:r>
      <w:proofErr w:type="gramEnd"/>
      <w:r w:rsidRPr="00B331D9">
        <w:rPr>
          <w:rFonts w:ascii="Arial" w:hAnsi="Arial" w:cs="Arial"/>
        </w:rPr>
        <w:t xml:space="preserve"> </w:t>
      </w:r>
      <w:proofErr w:type="gramStart"/>
      <w:r w:rsidRPr="000C0DDC">
        <w:rPr>
          <w:rFonts w:ascii="Arial" w:hAnsi="Arial" w:cs="Arial"/>
        </w:rPr>
        <w:t>Biochar production by sewage sludge pyrolysis.</w:t>
      </w:r>
      <w:proofErr w:type="gramEnd"/>
      <w:r w:rsidRPr="000C0DDC">
        <w:rPr>
          <w:rFonts w:ascii="Arial" w:hAnsi="Arial" w:cs="Arial"/>
        </w:rPr>
        <w:t xml:space="preserve"> Journal of Analytical and Applied Pyrolysis</w:t>
      </w:r>
      <w:proofErr w:type="gramStart"/>
      <w:r w:rsidRPr="000C0DDC">
        <w:rPr>
          <w:rFonts w:ascii="Arial" w:hAnsi="Arial" w:cs="Arial"/>
        </w:rPr>
        <w:t>,101</w:t>
      </w:r>
      <w:proofErr w:type="gramEnd"/>
      <w:r w:rsidRPr="000C0DDC">
        <w:rPr>
          <w:rFonts w:ascii="Arial" w:hAnsi="Arial" w:cs="Arial"/>
        </w:rPr>
        <w:t xml:space="preserve">, 72-78. </w:t>
      </w:r>
    </w:p>
    <w:p w:rsidR="000C3F84" w:rsidRPr="000C0DDC" w:rsidRDefault="000C3F84" w:rsidP="000C0DDC">
      <w:pPr>
        <w:jc w:val="both"/>
        <w:rPr>
          <w:rFonts w:ascii="Arial" w:hAnsi="Arial" w:cs="Arial"/>
        </w:rPr>
      </w:pPr>
      <w:proofErr w:type="gramStart"/>
      <w:r w:rsidRPr="000C0DDC">
        <w:rPr>
          <w:rFonts w:ascii="Arial" w:hAnsi="Arial" w:cs="Arial"/>
        </w:rPr>
        <w:t>Ahmad, M., Lee, S.S, Rajapaksha, A.U., Vithanage, M., Zhang, M., Cho, J.S., Lee, S.-E., Ok, Y.S., 2013.</w:t>
      </w:r>
      <w:proofErr w:type="gramEnd"/>
      <w:r w:rsidRPr="000C0DDC">
        <w:rPr>
          <w:rFonts w:ascii="Arial" w:hAnsi="Arial" w:cs="Arial"/>
        </w:rPr>
        <w:t xml:space="preserve"> Trichloroethylene adsorption by pine needle biochars produced at various pyrolysis temperatures. Bioresource Technology. 143, 615-622. </w:t>
      </w:r>
    </w:p>
    <w:p w:rsidR="00613873" w:rsidRPr="000C0DDC" w:rsidRDefault="00613873" w:rsidP="000C0DDC">
      <w:pPr>
        <w:jc w:val="both"/>
        <w:rPr>
          <w:rFonts w:ascii="Arial" w:hAnsi="Arial" w:cs="Arial"/>
        </w:rPr>
      </w:pPr>
      <w:r w:rsidRPr="00613873">
        <w:rPr>
          <w:rFonts w:ascii="Arial" w:hAnsi="Arial" w:cs="Arial"/>
        </w:rPr>
        <w:t>Ahmad M, Rajapaksha A U, Lim J E, Zhang M, Bolan N, Mohan D, Vithanage M, Lee S S &amp; Ok Y S. Biochar as a sorbent for contaminant management in soil and water: a review.</w:t>
      </w:r>
      <w:r>
        <w:rPr>
          <w:rFonts w:ascii="Arial" w:hAnsi="Arial" w:cs="Arial"/>
        </w:rPr>
        <w:t xml:space="preserve"> </w:t>
      </w:r>
      <w:r w:rsidRPr="00613873">
        <w:rPr>
          <w:rFonts w:ascii="Arial" w:hAnsi="Arial" w:cs="Arial"/>
          <w:iCs/>
        </w:rPr>
        <w:t>Chemosphere</w:t>
      </w:r>
      <w:r>
        <w:rPr>
          <w:rFonts w:ascii="Arial" w:hAnsi="Arial" w:cs="Arial"/>
          <w:iCs/>
        </w:rPr>
        <w:t xml:space="preserve"> </w:t>
      </w:r>
      <w:r w:rsidRPr="00613873">
        <w:rPr>
          <w:rFonts w:ascii="Arial" w:hAnsi="Arial" w:cs="Arial"/>
        </w:rPr>
        <w:t xml:space="preserve">2014; </w:t>
      </w:r>
      <w:r w:rsidRPr="00613873">
        <w:rPr>
          <w:rFonts w:ascii="Arial" w:hAnsi="Arial" w:cs="Arial"/>
          <w:iCs/>
        </w:rPr>
        <w:t>99</w:t>
      </w:r>
      <w:proofErr w:type="gramStart"/>
      <w:r>
        <w:rPr>
          <w:rFonts w:ascii="Arial" w:hAnsi="Arial" w:cs="Arial"/>
        </w:rPr>
        <w:t>,</w:t>
      </w:r>
      <w:r w:rsidRPr="00613873">
        <w:rPr>
          <w:rFonts w:ascii="Arial" w:hAnsi="Arial" w:cs="Arial"/>
        </w:rPr>
        <w:t>19</w:t>
      </w:r>
      <w:proofErr w:type="gramEnd"/>
      <w:r w:rsidRPr="00613873">
        <w:rPr>
          <w:rFonts w:ascii="Arial" w:hAnsi="Arial" w:cs="Arial"/>
        </w:rPr>
        <w:t>-33.</w:t>
      </w:r>
    </w:p>
    <w:p w:rsidR="000C3F84" w:rsidRDefault="000C3F84" w:rsidP="000C0DDC">
      <w:pPr>
        <w:jc w:val="both"/>
        <w:rPr>
          <w:rFonts w:ascii="Arial" w:hAnsi="Arial" w:cs="Arial"/>
        </w:rPr>
      </w:pPr>
      <w:proofErr w:type="gramStart"/>
      <w:r w:rsidRPr="000C0DDC">
        <w:rPr>
          <w:rFonts w:ascii="Arial" w:hAnsi="Arial" w:cs="Arial"/>
        </w:rPr>
        <w:t>Ahmad, M., Usman, A.R.A., Lee, S.S, Kim, S.-C., Joo, J.-H., Yang, J.E., Ok, Y.S., 2012b.</w:t>
      </w:r>
      <w:proofErr w:type="gramEnd"/>
      <w:r w:rsidRPr="000C0DDC">
        <w:rPr>
          <w:rFonts w:ascii="Arial" w:hAnsi="Arial" w:cs="Arial"/>
        </w:rPr>
        <w:t xml:space="preserve"> Eggshell and coral wastes as low cost sorbents fort he removal of pb2+, cd2+, and cu2+ from aqueous solutions. </w:t>
      </w:r>
      <w:proofErr w:type="gramStart"/>
      <w:r w:rsidRPr="000C0DDC">
        <w:rPr>
          <w:rFonts w:ascii="Arial" w:hAnsi="Arial" w:cs="Arial"/>
        </w:rPr>
        <w:t>Journal of Industrial and Engineering Chemistry.</w:t>
      </w:r>
      <w:proofErr w:type="gramEnd"/>
      <w:r w:rsidRPr="000C0DDC">
        <w:rPr>
          <w:rFonts w:ascii="Arial" w:hAnsi="Arial" w:cs="Arial"/>
        </w:rPr>
        <w:t xml:space="preserve"> 18, 198-204. </w:t>
      </w:r>
    </w:p>
    <w:p w:rsidR="00613873" w:rsidRPr="000C0DDC" w:rsidRDefault="00613873" w:rsidP="000C0DDC">
      <w:pPr>
        <w:jc w:val="both"/>
        <w:rPr>
          <w:rFonts w:ascii="Arial" w:hAnsi="Arial" w:cs="Arial"/>
        </w:rPr>
      </w:pPr>
      <w:proofErr w:type="gramStart"/>
      <w:r>
        <w:rPr>
          <w:rFonts w:ascii="Arial" w:hAnsi="Arial" w:cs="Arial"/>
        </w:rPr>
        <w:t>Ahmed,</w:t>
      </w:r>
      <w:r w:rsidRPr="00613873">
        <w:rPr>
          <w:rFonts w:ascii="Arial" w:hAnsi="Arial" w:cs="Arial"/>
        </w:rPr>
        <w:t xml:space="preserve"> B, Zhou J L, Ngo H H, Guo W &amp; Chen M. Progress in the preparation and application of modified biochar for improved contaminant removal from water and wastewater.</w:t>
      </w:r>
      <w:proofErr w:type="gramEnd"/>
      <w:r w:rsidRPr="00613873">
        <w:rPr>
          <w:rFonts w:ascii="Arial" w:hAnsi="Arial" w:cs="Arial"/>
        </w:rPr>
        <w:t xml:space="preserve"> </w:t>
      </w:r>
      <w:r w:rsidRPr="00613873">
        <w:rPr>
          <w:rFonts w:ascii="Arial" w:hAnsi="Arial" w:cs="Arial"/>
          <w:iCs/>
        </w:rPr>
        <w:t xml:space="preserve">Bioresource Technology </w:t>
      </w:r>
      <w:r w:rsidRPr="00613873">
        <w:rPr>
          <w:rFonts w:ascii="Arial" w:hAnsi="Arial" w:cs="Arial"/>
        </w:rPr>
        <w:t xml:space="preserve">2016; </w:t>
      </w:r>
      <w:r w:rsidRPr="00613873">
        <w:rPr>
          <w:rFonts w:ascii="Arial" w:hAnsi="Arial" w:cs="Arial"/>
          <w:iCs/>
        </w:rPr>
        <w:t>214</w:t>
      </w:r>
      <w:r w:rsidRPr="00613873">
        <w:rPr>
          <w:rFonts w:ascii="Arial" w:hAnsi="Arial" w:cs="Arial"/>
        </w:rPr>
        <w:t>; 836-851.</w:t>
      </w:r>
    </w:p>
    <w:p w:rsidR="003F0F73" w:rsidRDefault="000C3F84" w:rsidP="000C0DDC">
      <w:pPr>
        <w:jc w:val="both"/>
        <w:rPr>
          <w:rFonts w:ascii="Arial" w:hAnsi="Arial" w:cs="Arial"/>
        </w:rPr>
      </w:pPr>
      <w:proofErr w:type="gramStart"/>
      <w:r w:rsidRPr="000C0DDC">
        <w:rPr>
          <w:rFonts w:ascii="Arial" w:hAnsi="Arial" w:cs="Arial"/>
        </w:rPr>
        <w:t>Ahmedna, M., Johns, M. M., Clarke, S. J., Marshall, W. E., &amp; Rao, R. M. 1997.</w:t>
      </w:r>
      <w:proofErr w:type="gramEnd"/>
      <w:r w:rsidRPr="000C0DDC">
        <w:rPr>
          <w:rFonts w:ascii="Arial" w:hAnsi="Arial" w:cs="Arial"/>
        </w:rPr>
        <w:t xml:space="preserve"> Potential of agricultural by</w:t>
      </w:r>
      <w:r w:rsidRPr="000C0DDC">
        <w:rPr>
          <w:rFonts w:ascii="Cambria Math" w:hAnsi="Cambria Math" w:cs="Cambria Math"/>
        </w:rPr>
        <w:t>‐</w:t>
      </w:r>
      <w:r w:rsidRPr="000C0DDC">
        <w:rPr>
          <w:rFonts w:ascii="Arial" w:hAnsi="Arial" w:cs="Arial"/>
        </w:rPr>
        <w:t>product</w:t>
      </w:r>
      <w:r w:rsidRPr="000C0DDC">
        <w:rPr>
          <w:rFonts w:ascii="Cambria Math" w:hAnsi="Cambria Math" w:cs="Cambria Math"/>
        </w:rPr>
        <w:t>‐</w:t>
      </w:r>
      <w:r w:rsidRPr="000C0DDC">
        <w:rPr>
          <w:rFonts w:ascii="Arial" w:hAnsi="Arial" w:cs="Arial"/>
        </w:rPr>
        <w:t xml:space="preserve">based activated carbons for use in raw sugar decolourisation. Journal of the Science of Food and Agriculture, 75(1), 117-124. </w:t>
      </w:r>
    </w:p>
    <w:p w:rsidR="00512478" w:rsidRPr="000C0DDC" w:rsidRDefault="00512478" w:rsidP="000C0DDC">
      <w:pPr>
        <w:jc w:val="both"/>
        <w:rPr>
          <w:rFonts w:ascii="Arial" w:hAnsi="Arial" w:cs="Arial"/>
        </w:rPr>
      </w:pPr>
      <w:r w:rsidRPr="00512478">
        <w:rPr>
          <w:rFonts w:ascii="Arial" w:hAnsi="Arial" w:cs="Arial"/>
        </w:rPr>
        <w:t>Ali</w:t>
      </w:r>
      <w:r>
        <w:rPr>
          <w:rFonts w:ascii="Arial" w:hAnsi="Arial" w:cs="Arial"/>
        </w:rPr>
        <w:t xml:space="preserve"> </w:t>
      </w:r>
      <w:r w:rsidRPr="00512478">
        <w:rPr>
          <w:rFonts w:ascii="Arial" w:hAnsi="Arial" w:cs="Arial"/>
        </w:rPr>
        <w:t>Aghababai</w:t>
      </w:r>
      <w:r>
        <w:rPr>
          <w:rFonts w:ascii="Arial" w:hAnsi="Arial" w:cs="Arial"/>
        </w:rPr>
        <w:t xml:space="preserve">, </w:t>
      </w:r>
      <w:r w:rsidRPr="00512478">
        <w:rPr>
          <w:rFonts w:ascii="Arial" w:hAnsi="Arial" w:cs="Arial"/>
        </w:rPr>
        <w:t>Beni</w:t>
      </w:r>
      <w:r>
        <w:rPr>
          <w:rFonts w:ascii="Arial" w:hAnsi="Arial" w:cs="Arial"/>
        </w:rPr>
        <w:t xml:space="preserve"> </w:t>
      </w:r>
      <w:r w:rsidRPr="00512478">
        <w:rPr>
          <w:rFonts w:ascii="Arial" w:hAnsi="Arial" w:cs="Arial"/>
        </w:rPr>
        <w:t>Akbar</w:t>
      </w:r>
      <w:r>
        <w:rPr>
          <w:rFonts w:ascii="Arial" w:hAnsi="Arial" w:cs="Arial"/>
        </w:rPr>
        <w:t xml:space="preserve"> </w:t>
      </w:r>
      <w:r w:rsidRPr="00512478">
        <w:rPr>
          <w:rFonts w:ascii="Arial" w:hAnsi="Arial" w:cs="Arial"/>
        </w:rPr>
        <w:t>Esmaeil</w:t>
      </w:r>
      <w:r>
        <w:rPr>
          <w:rFonts w:ascii="Arial" w:hAnsi="Arial" w:cs="Arial"/>
        </w:rPr>
        <w:t xml:space="preserve">, 2019. </w:t>
      </w:r>
      <w:r w:rsidRPr="00512478">
        <w:rPr>
          <w:rFonts w:ascii="Arial" w:hAnsi="Arial" w:cs="Arial"/>
        </w:rPr>
        <w:t>Biosorption,</w:t>
      </w:r>
      <w:r>
        <w:rPr>
          <w:rFonts w:ascii="Arial" w:hAnsi="Arial" w:cs="Arial"/>
        </w:rPr>
        <w:t xml:space="preserve"> </w:t>
      </w:r>
      <w:r w:rsidRPr="00512478">
        <w:rPr>
          <w:rFonts w:ascii="Arial" w:hAnsi="Arial" w:cs="Arial"/>
        </w:rPr>
        <w:t>an</w:t>
      </w:r>
      <w:r>
        <w:rPr>
          <w:rFonts w:ascii="Arial" w:hAnsi="Arial" w:cs="Arial"/>
        </w:rPr>
        <w:t xml:space="preserve"> </w:t>
      </w:r>
      <w:r w:rsidRPr="00512478">
        <w:rPr>
          <w:rFonts w:ascii="Arial" w:hAnsi="Arial" w:cs="Arial"/>
        </w:rPr>
        <w:t>efficient</w:t>
      </w:r>
      <w:r>
        <w:rPr>
          <w:rFonts w:ascii="Arial" w:hAnsi="Arial" w:cs="Arial"/>
        </w:rPr>
        <w:t xml:space="preserve"> method f</w:t>
      </w:r>
      <w:r w:rsidRPr="00512478">
        <w:rPr>
          <w:rFonts w:ascii="Arial" w:hAnsi="Arial" w:cs="Arial"/>
        </w:rPr>
        <w:t>or</w:t>
      </w:r>
      <w:r>
        <w:rPr>
          <w:rFonts w:ascii="Arial" w:hAnsi="Arial" w:cs="Arial"/>
        </w:rPr>
        <w:t xml:space="preserve"> </w:t>
      </w:r>
      <w:r w:rsidRPr="00512478">
        <w:rPr>
          <w:rFonts w:ascii="Arial" w:hAnsi="Arial" w:cs="Arial"/>
        </w:rPr>
        <w:t>removing</w:t>
      </w:r>
      <w:r>
        <w:rPr>
          <w:rFonts w:ascii="Arial" w:hAnsi="Arial" w:cs="Arial"/>
        </w:rPr>
        <w:t xml:space="preserve"> </w:t>
      </w:r>
      <w:r w:rsidRPr="00512478">
        <w:rPr>
          <w:rFonts w:ascii="Arial" w:hAnsi="Arial" w:cs="Arial"/>
        </w:rPr>
        <w:t>heavy</w:t>
      </w:r>
      <w:r>
        <w:rPr>
          <w:rFonts w:ascii="Arial" w:hAnsi="Arial" w:cs="Arial"/>
        </w:rPr>
        <w:t xml:space="preserve"> </w:t>
      </w:r>
      <w:r w:rsidRPr="00512478">
        <w:rPr>
          <w:rFonts w:ascii="Arial" w:hAnsi="Arial" w:cs="Arial"/>
        </w:rPr>
        <w:t>metals</w:t>
      </w:r>
      <w:r>
        <w:rPr>
          <w:rFonts w:ascii="Arial" w:hAnsi="Arial" w:cs="Arial"/>
        </w:rPr>
        <w:t xml:space="preserve"> </w:t>
      </w:r>
      <w:r w:rsidRPr="00512478">
        <w:rPr>
          <w:rFonts w:ascii="Arial" w:hAnsi="Arial" w:cs="Arial"/>
        </w:rPr>
        <w:t>from</w:t>
      </w:r>
      <w:r>
        <w:rPr>
          <w:rFonts w:ascii="Arial" w:hAnsi="Arial" w:cs="Arial"/>
        </w:rPr>
        <w:t xml:space="preserve"> </w:t>
      </w:r>
      <w:r w:rsidRPr="00512478">
        <w:rPr>
          <w:rFonts w:ascii="Arial" w:hAnsi="Arial" w:cs="Arial"/>
        </w:rPr>
        <w:t>industrial</w:t>
      </w:r>
      <w:r>
        <w:rPr>
          <w:rFonts w:ascii="Arial" w:hAnsi="Arial" w:cs="Arial"/>
        </w:rPr>
        <w:t xml:space="preserve"> </w:t>
      </w:r>
      <w:r w:rsidRPr="00512478">
        <w:rPr>
          <w:rFonts w:ascii="Arial" w:hAnsi="Arial" w:cs="Arial"/>
        </w:rPr>
        <w:t>effluents:</w:t>
      </w:r>
      <w:r>
        <w:rPr>
          <w:rFonts w:ascii="Arial" w:hAnsi="Arial" w:cs="Arial"/>
        </w:rPr>
        <w:t xml:space="preserve"> </w:t>
      </w:r>
      <w:r w:rsidRPr="00512478">
        <w:rPr>
          <w:rFonts w:ascii="Arial" w:hAnsi="Arial" w:cs="Arial"/>
        </w:rPr>
        <w:t>A</w:t>
      </w:r>
      <w:r>
        <w:rPr>
          <w:rFonts w:ascii="Arial" w:hAnsi="Arial" w:cs="Arial"/>
        </w:rPr>
        <w:t xml:space="preserve"> </w:t>
      </w:r>
      <w:r w:rsidRPr="00512478">
        <w:rPr>
          <w:rFonts w:ascii="Arial" w:hAnsi="Arial" w:cs="Arial"/>
        </w:rPr>
        <w:t>Review</w:t>
      </w:r>
      <w:r>
        <w:rPr>
          <w:rFonts w:ascii="Arial" w:hAnsi="Arial" w:cs="Arial"/>
        </w:rPr>
        <w:t>.</w:t>
      </w:r>
      <w:r w:rsidRPr="00512478">
        <w:t xml:space="preserve"> </w:t>
      </w:r>
      <w:r w:rsidRPr="00512478">
        <w:rPr>
          <w:rFonts w:ascii="Arial" w:hAnsi="Arial" w:cs="Arial"/>
        </w:rPr>
        <w:t>Environmental</w:t>
      </w:r>
      <w:r>
        <w:rPr>
          <w:rFonts w:ascii="Arial" w:hAnsi="Arial" w:cs="Arial"/>
        </w:rPr>
        <w:t xml:space="preserve"> </w:t>
      </w:r>
      <w:r w:rsidRPr="00512478">
        <w:rPr>
          <w:rFonts w:ascii="Arial" w:hAnsi="Arial" w:cs="Arial"/>
        </w:rPr>
        <w:t>Technology</w:t>
      </w:r>
      <w:r>
        <w:rPr>
          <w:rFonts w:ascii="Arial" w:hAnsi="Arial" w:cs="Arial"/>
        </w:rPr>
        <w:t xml:space="preserve"> </w:t>
      </w:r>
      <w:r w:rsidRPr="00512478">
        <w:rPr>
          <w:rFonts w:ascii="Arial" w:hAnsi="Arial" w:cs="Arial"/>
        </w:rPr>
        <w:t>&amp;</w:t>
      </w:r>
      <w:r>
        <w:rPr>
          <w:rFonts w:ascii="Arial" w:hAnsi="Arial" w:cs="Arial"/>
        </w:rPr>
        <w:t xml:space="preserve"> </w:t>
      </w:r>
      <w:r w:rsidRPr="00512478">
        <w:rPr>
          <w:rFonts w:ascii="Arial" w:hAnsi="Arial" w:cs="Arial"/>
        </w:rPr>
        <w:t>Innovation</w:t>
      </w:r>
      <w:r>
        <w:rPr>
          <w:rFonts w:ascii="Arial" w:hAnsi="Arial" w:cs="Arial"/>
        </w:rPr>
        <w:t xml:space="preserve">, </w:t>
      </w:r>
      <w:r w:rsidRPr="00512478">
        <w:rPr>
          <w:rFonts w:ascii="Arial" w:hAnsi="Arial" w:cs="Arial"/>
        </w:rPr>
        <w:t>2352-1864</w:t>
      </w:r>
    </w:p>
    <w:p w:rsidR="003F0F73" w:rsidRPr="000C0DDC" w:rsidRDefault="000C3F84" w:rsidP="000C0DDC">
      <w:pPr>
        <w:jc w:val="both"/>
        <w:rPr>
          <w:rFonts w:ascii="Arial" w:hAnsi="Arial" w:cs="Arial"/>
        </w:rPr>
      </w:pPr>
      <w:r w:rsidRPr="000C0DDC">
        <w:rPr>
          <w:rFonts w:ascii="Arial" w:hAnsi="Arial" w:cs="Arial"/>
        </w:rPr>
        <w:t xml:space="preserve">Beesley, L., Jiménez, E.M., Clemente, R., Lepp, N., Dickinson, N., 2010b. Mobility of arsenic, cadmium and zinc in a multi-element contaminated soil profile assessed by in-situ soil pore water sampling, column leaching and sequential extraction. </w:t>
      </w:r>
      <w:proofErr w:type="gramStart"/>
      <w:r w:rsidRPr="000C0DDC">
        <w:rPr>
          <w:rFonts w:ascii="Arial" w:hAnsi="Arial" w:cs="Arial"/>
        </w:rPr>
        <w:t>Environmental Pollution.</w:t>
      </w:r>
      <w:proofErr w:type="gramEnd"/>
      <w:r w:rsidRPr="000C0DDC">
        <w:rPr>
          <w:rFonts w:ascii="Arial" w:hAnsi="Arial" w:cs="Arial"/>
        </w:rPr>
        <w:t xml:space="preserve"> 158, 155-160. </w:t>
      </w:r>
    </w:p>
    <w:p w:rsidR="003F0F73" w:rsidRPr="000C0DDC" w:rsidRDefault="000C3F84" w:rsidP="000C0DDC">
      <w:pPr>
        <w:jc w:val="both"/>
        <w:rPr>
          <w:rFonts w:ascii="Arial" w:hAnsi="Arial" w:cs="Arial"/>
        </w:rPr>
      </w:pPr>
      <w:r w:rsidRPr="000C0DDC">
        <w:rPr>
          <w:rFonts w:ascii="Arial" w:hAnsi="Arial" w:cs="Arial"/>
        </w:rPr>
        <w:t xml:space="preserve">Beesley, L., Jiménez, E.M., Eyles, J.L.G., 2010a. Effects of biochar and greenwaste compost amendments on mobility, bioavailability and toxicity of inorganic and organic contaminants in a multi-element polluted soil. </w:t>
      </w:r>
      <w:proofErr w:type="gramStart"/>
      <w:r w:rsidRPr="000C0DDC">
        <w:rPr>
          <w:rFonts w:ascii="Arial" w:hAnsi="Arial" w:cs="Arial"/>
        </w:rPr>
        <w:t>Environmental Pollution.</w:t>
      </w:r>
      <w:proofErr w:type="gramEnd"/>
      <w:r w:rsidRPr="000C0DDC">
        <w:rPr>
          <w:rFonts w:ascii="Arial" w:hAnsi="Arial" w:cs="Arial"/>
        </w:rPr>
        <w:t xml:space="preserve"> 158, 2282-2287.  </w:t>
      </w:r>
    </w:p>
    <w:p w:rsidR="003F0F73" w:rsidRPr="000C0DDC" w:rsidRDefault="000C3F84" w:rsidP="000C0DDC">
      <w:pPr>
        <w:jc w:val="both"/>
        <w:rPr>
          <w:rFonts w:ascii="Arial" w:hAnsi="Arial" w:cs="Arial"/>
        </w:rPr>
      </w:pPr>
      <w:proofErr w:type="gramStart"/>
      <w:r w:rsidRPr="000C0DDC">
        <w:rPr>
          <w:rFonts w:ascii="Arial" w:hAnsi="Arial" w:cs="Arial"/>
        </w:rPr>
        <w:t>Brassard, P., Godbout, S., &amp; Raghavan, V. 2016.</w:t>
      </w:r>
      <w:proofErr w:type="gramEnd"/>
      <w:r w:rsidRPr="000C0DDC">
        <w:rPr>
          <w:rFonts w:ascii="Arial" w:hAnsi="Arial" w:cs="Arial"/>
        </w:rPr>
        <w:t xml:space="preserve"> Soil biochar amendment as a climate change mitigation tool: Key parameters and mechanisms involved. Journal of Environmental Management, 181, 484-497 73 </w:t>
      </w:r>
    </w:p>
    <w:p w:rsidR="003F0F73" w:rsidRPr="000C0DDC" w:rsidRDefault="00120B9C" w:rsidP="000C0DDC">
      <w:pPr>
        <w:jc w:val="both"/>
        <w:rPr>
          <w:rFonts w:ascii="Arial" w:hAnsi="Arial" w:cs="Arial"/>
        </w:rPr>
      </w:pPr>
      <w:r w:rsidRPr="00120B9C">
        <w:rPr>
          <w:rFonts w:ascii="Arial" w:hAnsi="Arial" w:cs="Arial"/>
        </w:rPr>
        <w:t xml:space="preserve">Buss W, Graham M C, </w:t>
      </w:r>
      <w:proofErr w:type="gramStart"/>
      <w:r w:rsidRPr="00120B9C">
        <w:rPr>
          <w:rFonts w:ascii="Arial" w:hAnsi="Arial" w:cs="Arial"/>
        </w:rPr>
        <w:t>Shepherd .</w:t>
      </w:r>
      <w:proofErr w:type="gramEnd"/>
      <w:r w:rsidRPr="00120B9C">
        <w:rPr>
          <w:rFonts w:ascii="Arial" w:hAnsi="Arial" w:cs="Arial"/>
        </w:rPr>
        <w:t xml:space="preserve"> G &amp; Mašek O. Suitability of marginal biomass-derived biochars for soil amendment. </w:t>
      </w:r>
      <w:proofErr w:type="gramStart"/>
      <w:r w:rsidRPr="00120B9C">
        <w:rPr>
          <w:rFonts w:ascii="Arial" w:hAnsi="Arial" w:cs="Arial"/>
          <w:iCs/>
        </w:rPr>
        <w:t xml:space="preserve">Science of the Total Environment </w:t>
      </w:r>
      <w:r>
        <w:rPr>
          <w:rFonts w:ascii="Arial" w:hAnsi="Arial" w:cs="Arial"/>
        </w:rPr>
        <w:t>2016.</w:t>
      </w:r>
      <w:proofErr w:type="gramEnd"/>
      <w:r w:rsidRPr="00120B9C">
        <w:rPr>
          <w:rFonts w:ascii="Arial" w:hAnsi="Arial" w:cs="Arial"/>
        </w:rPr>
        <w:t xml:space="preserve"> </w:t>
      </w:r>
      <w:proofErr w:type="gramStart"/>
      <w:r w:rsidRPr="00120B9C">
        <w:rPr>
          <w:rFonts w:ascii="Arial" w:hAnsi="Arial" w:cs="Arial"/>
        </w:rPr>
        <w:t>314-322.</w:t>
      </w:r>
      <w:proofErr w:type="gramEnd"/>
      <w:r w:rsidR="000C3F84" w:rsidRPr="000C0DDC">
        <w:rPr>
          <w:rFonts w:ascii="Arial" w:hAnsi="Arial" w:cs="Arial"/>
        </w:rPr>
        <w:t xml:space="preserve"> </w:t>
      </w:r>
    </w:p>
    <w:p w:rsidR="003F0F73" w:rsidRPr="000C0DDC" w:rsidRDefault="000C3F84" w:rsidP="000C0DDC">
      <w:pPr>
        <w:jc w:val="both"/>
        <w:rPr>
          <w:rFonts w:ascii="Arial" w:hAnsi="Arial" w:cs="Arial"/>
        </w:rPr>
      </w:pPr>
      <w:proofErr w:type="gramStart"/>
      <w:r w:rsidRPr="000C0DDC">
        <w:rPr>
          <w:rFonts w:ascii="Arial" w:hAnsi="Arial" w:cs="Arial"/>
        </w:rPr>
        <w:t>Cantrell, K.B., Hunt, P., G., Uchimiya, M., Novak, J.M., Ro, K.S., 2012.</w:t>
      </w:r>
      <w:proofErr w:type="gramEnd"/>
      <w:r w:rsidRPr="000C0DDC">
        <w:rPr>
          <w:rFonts w:ascii="Arial" w:hAnsi="Arial" w:cs="Arial"/>
        </w:rPr>
        <w:t xml:space="preserve"> </w:t>
      </w:r>
      <w:proofErr w:type="gramStart"/>
      <w:r w:rsidRPr="000C0DDC">
        <w:rPr>
          <w:rFonts w:ascii="Arial" w:hAnsi="Arial" w:cs="Arial"/>
        </w:rPr>
        <w:t>Impact of pyrolysis temperature and manure source on physicochemical characteristics of biochar.</w:t>
      </w:r>
      <w:proofErr w:type="gramEnd"/>
      <w:r w:rsidRPr="000C0DDC">
        <w:rPr>
          <w:rFonts w:ascii="Arial" w:hAnsi="Arial" w:cs="Arial"/>
        </w:rPr>
        <w:t xml:space="preserve"> Bioresource Technology. 107, 419-428. </w:t>
      </w:r>
    </w:p>
    <w:p w:rsidR="003F0F73" w:rsidRPr="000C0DDC" w:rsidRDefault="000C3F84" w:rsidP="000C0DDC">
      <w:pPr>
        <w:jc w:val="both"/>
        <w:rPr>
          <w:rFonts w:ascii="Arial" w:hAnsi="Arial" w:cs="Arial"/>
        </w:rPr>
      </w:pPr>
      <w:proofErr w:type="gramStart"/>
      <w:r w:rsidRPr="000C0DDC">
        <w:rPr>
          <w:rFonts w:ascii="Arial" w:hAnsi="Arial" w:cs="Arial"/>
        </w:rPr>
        <w:lastRenderedPageBreak/>
        <w:t>Cao, X., Harris, W., 2010.</w:t>
      </w:r>
      <w:proofErr w:type="gramEnd"/>
      <w:r w:rsidRPr="000C0DDC">
        <w:rPr>
          <w:rFonts w:ascii="Arial" w:hAnsi="Arial" w:cs="Arial"/>
        </w:rPr>
        <w:t xml:space="preserve"> </w:t>
      </w:r>
      <w:proofErr w:type="gramStart"/>
      <w:r w:rsidRPr="000C0DDC">
        <w:rPr>
          <w:rFonts w:ascii="Arial" w:hAnsi="Arial" w:cs="Arial"/>
        </w:rPr>
        <w:t>Properties of dairy manure - derived biochar pertinent to its potential use in remediation.</w:t>
      </w:r>
      <w:proofErr w:type="gramEnd"/>
      <w:r w:rsidRPr="000C0DDC">
        <w:rPr>
          <w:rFonts w:ascii="Arial" w:hAnsi="Arial" w:cs="Arial"/>
        </w:rPr>
        <w:t xml:space="preserve"> Biresource Technology. 101, 5222-5228. </w:t>
      </w:r>
    </w:p>
    <w:p w:rsidR="003F0F73" w:rsidRPr="000C0DDC" w:rsidRDefault="000C3F84" w:rsidP="000C0DDC">
      <w:pPr>
        <w:jc w:val="both"/>
        <w:rPr>
          <w:rFonts w:ascii="Arial" w:hAnsi="Arial" w:cs="Arial"/>
        </w:rPr>
      </w:pPr>
      <w:r w:rsidRPr="000C0DDC">
        <w:rPr>
          <w:rFonts w:ascii="Arial" w:hAnsi="Arial" w:cs="Arial"/>
        </w:rPr>
        <w:t xml:space="preserve">Cao, X., Ma, L., Liang, Y., </w:t>
      </w:r>
      <w:proofErr w:type="gramStart"/>
      <w:r w:rsidRPr="000C0DDC">
        <w:rPr>
          <w:rFonts w:ascii="Arial" w:hAnsi="Arial" w:cs="Arial"/>
        </w:rPr>
        <w:t>Gao</w:t>
      </w:r>
      <w:proofErr w:type="gramEnd"/>
      <w:r w:rsidRPr="000C0DDC">
        <w:rPr>
          <w:rFonts w:ascii="Arial" w:hAnsi="Arial" w:cs="Arial"/>
        </w:rPr>
        <w:t xml:space="preserve">, B., Harris, W., 2011. </w:t>
      </w:r>
      <w:proofErr w:type="gramStart"/>
      <w:r w:rsidRPr="000C0DDC">
        <w:rPr>
          <w:rFonts w:ascii="Arial" w:hAnsi="Arial" w:cs="Arial"/>
        </w:rPr>
        <w:t>Simultaneous immobilization of lead and atrazine in contaminated soils using dairy-manure biochar.</w:t>
      </w:r>
      <w:proofErr w:type="gramEnd"/>
      <w:r w:rsidRPr="000C0DDC">
        <w:rPr>
          <w:rFonts w:ascii="Arial" w:hAnsi="Arial" w:cs="Arial"/>
        </w:rPr>
        <w:t xml:space="preserve"> </w:t>
      </w:r>
      <w:proofErr w:type="gramStart"/>
      <w:r w:rsidRPr="000C0DDC">
        <w:rPr>
          <w:rFonts w:ascii="Arial" w:hAnsi="Arial" w:cs="Arial"/>
        </w:rPr>
        <w:t>Environmental Science &amp; Technology.</w:t>
      </w:r>
      <w:proofErr w:type="gramEnd"/>
      <w:r w:rsidRPr="000C0DDC">
        <w:rPr>
          <w:rFonts w:ascii="Arial" w:hAnsi="Arial" w:cs="Arial"/>
        </w:rPr>
        <w:t xml:space="preserve"> 45, 4884-4889. </w:t>
      </w:r>
    </w:p>
    <w:p w:rsidR="003F0F73" w:rsidRPr="000C0DDC" w:rsidRDefault="000C3F84" w:rsidP="000C0DDC">
      <w:pPr>
        <w:jc w:val="both"/>
        <w:rPr>
          <w:rFonts w:ascii="Arial" w:hAnsi="Arial" w:cs="Arial"/>
        </w:rPr>
      </w:pPr>
      <w:proofErr w:type="gramStart"/>
      <w:r w:rsidRPr="000C0DDC">
        <w:rPr>
          <w:rFonts w:ascii="Arial" w:hAnsi="Arial" w:cs="Arial"/>
        </w:rPr>
        <w:t>Chen, B.L., Chen, Z.M., Lv, S., 2011b.</w:t>
      </w:r>
      <w:proofErr w:type="gramEnd"/>
      <w:r w:rsidRPr="000C0DDC">
        <w:rPr>
          <w:rFonts w:ascii="Arial" w:hAnsi="Arial" w:cs="Arial"/>
        </w:rPr>
        <w:t xml:space="preserve"> A novel magnetic biochar efficiently sorbs organic pollutants and phosphate. Bioresource Technology. 102, 716-723. </w:t>
      </w:r>
    </w:p>
    <w:p w:rsidR="003F0F73" w:rsidRPr="000C0DDC" w:rsidRDefault="000C3F84" w:rsidP="000C0DDC">
      <w:pPr>
        <w:jc w:val="both"/>
        <w:rPr>
          <w:rFonts w:ascii="Arial" w:hAnsi="Arial" w:cs="Arial"/>
        </w:rPr>
      </w:pPr>
      <w:proofErr w:type="gramStart"/>
      <w:r w:rsidRPr="000C0DDC">
        <w:rPr>
          <w:rFonts w:ascii="Arial" w:hAnsi="Arial" w:cs="Arial"/>
        </w:rPr>
        <w:t>Chen, D., Yu, X., Song, C., Pang, X., Huang, J., &amp; Li, Y. 2016.</w:t>
      </w:r>
      <w:proofErr w:type="gramEnd"/>
      <w:r w:rsidRPr="000C0DDC">
        <w:rPr>
          <w:rFonts w:ascii="Arial" w:hAnsi="Arial" w:cs="Arial"/>
        </w:rPr>
        <w:t xml:space="preserve"> </w:t>
      </w:r>
      <w:proofErr w:type="gramStart"/>
      <w:r w:rsidRPr="000C0DDC">
        <w:rPr>
          <w:rFonts w:ascii="Arial" w:hAnsi="Arial" w:cs="Arial"/>
        </w:rPr>
        <w:t>Effect of pyrolysis temperature on the chemical oxidation stability of bamboo biochar.</w:t>
      </w:r>
      <w:proofErr w:type="gramEnd"/>
      <w:r w:rsidRPr="000C0DDC">
        <w:rPr>
          <w:rFonts w:ascii="Arial" w:hAnsi="Arial" w:cs="Arial"/>
        </w:rPr>
        <w:t xml:space="preserve"> Bioresource Technology, 218, 1303-1306. </w:t>
      </w:r>
    </w:p>
    <w:p w:rsidR="003F0F73" w:rsidRPr="000C0DDC" w:rsidRDefault="000C3F84" w:rsidP="000C0DDC">
      <w:pPr>
        <w:jc w:val="both"/>
        <w:rPr>
          <w:rFonts w:ascii="Arial" w:hAnsi="Arial" w:cs="Arial"/>
        </w:rPr>
      </w:pPr>
      <w:proofErr w:type="gramStart"/>
      <w:r w:rsidRPr="000C0DDC">
        <w:rPr>
          <w:rFonts w:ascii="Arial" w:hAnsi="Arial" w:cs="Arial"/>
        </w:rPr>
        <w:t>Chen, T., Zhang, Y., Wang, H., Lu, W., Zhou, Z., Zhang, Y., Ren, L., 2014.</w:t>
      </w:r>
      <w:proofErr w:type="gramEnd"/>
      <w:r w:rsidRPr="000C0DDC">
        <w:rPr>
          <w:rFonts w:ascii="Arial" w:hAnsi="Arial" w:cs="Arial"/>
        </w:rPr>
        <w:t xml:space="preserve"> Influnce of pyrolysis temperature on characteristics and heavy metal adsorptive performance of biochar derived from municipal sewage sludge. Bioresource Technology. </w:t>
      </w:r>
      <w:proofErr w:type="gramStart"/>
      <w:r w:rsidRPr="000C0DDC">
        <w:rPr>
          <w:rFonts w:ascii="Arial" w:hAnsi="Arial" w:cs="Arial"/>
        </w:rPr>
        <w:t>Article in Press.</w:t>
      </w:r>
      <w:proofErr w:type="gramEnd"/>
      <w:r w:rsidRPr="000C0DDC">
        <w:rPr>
          <w:rFonts w:ascii="Arial" w:hAnsi="Arial" w:cs="Arial"/>
        </w:rPr>
        <w:t xml:space="preserve"> </w:t>
      </w:r>
    </w:p>
    <w:p w:rsidR="003F0F73" w:rsidRPr="000C0DDC" w:rsidRDefault="000C3F84" w:rsidP="000C0DDC">
      <w:pPr>
        <w:jc w:val="both"/>
        <w:rPr>
          <w:rFonts w:ascii="Arial" w:hAnsi="Arial" w:cs="Arial"/>
        </w:rPr>
      </w:pPr>
      <w:proofErr w:type="gramStart"/>
      <w:r w:rsidRPr="000C0DDC">
        <w:rPr>
          <w:rFonts w:ascii="Arial" w:hAnsi="Arial" w:cs="Arial"/>
        </w:rPr>
        <w:t>Chen, X., Chen, G., Chen, L., Chen, Y., Lehmann, J., McBride, M.B., Hay, A.G., 2011a.</w:t>
      </w:r>
      <w:proofErr w:type="gramEnd"/>
      <w:r w:rsidRPr="000C0DDC">
        <w:rPr>
          <w:rFonts w:ascii="Arial" w:hAnsi="Arial" w:cs="Arial"/>
        </w:rPr>
        <w:t xml:space="preserve"> Adsorption of copper and zinc by biochars produced from pyrolysis of hardwood and corn straw in aqueous solution. Bioresource Technology, 102, 8877-8884. </w:t>
      </w:r>
    </w:p>
    <w:p w:rsidR="003F0F73" w:rsidRPr="000C0DDC" w:rsidRDefault="000C3F84" w:rsidP="000C0DDC">
      <w:pPr>
        <w:jc w:val="both"/>
        <w:rPr>
          <w:rFonts w:ascii="Arial" w:hAnsi="Arial" w:cs="Arial"/>
        </w:rPr>
      </w:pPr>
      <w:proofErr w:type="gramStart"/>
      <w:r w:rsidRPr="000C0DDC">
        <w:rPr>
          <w:rFonts w:ascii="Arial" w:hAnsi="Arial" w:cs="Arial"/>
        </w:rPr>
        <w:t>Cheng, C.-H., Lehmann, J., Engelhard, M.H., 2008.</w:t>
      </w:r>
      <w:proofErr w:type="gramEnd"/>
      <w:r w:rsidRPr="000C0DDC">
        <w:rPr>
          <w:rFonts w:ascii="Arial" w:hAnsi="Arial" w:cs="Arial"/>
        </w:rPr>
        <w:t xml:space="preserve"> Natural oxidation of black carbon in soils: Changes in molecular form and surface charge along a climosequense. Geochimica </w:t>
      </w:r>
      <w:proofErr w:type="gramStart"/>
      <w:r w:rsidRPr="000C0DDC">
        <w:rPr>
          <w:rFonts w:ascii="Arial" w:hAnsi="Arial" w:cs="Arial"/>
        </w:rPr>
        <w:t>et</w:t>
      </w:r>
      <w:proofErr w:type="gramEnd"/>
      <w:r w:rsidRPr="000C0DDC">
        <w:rPr>
          <w:rFonts w:ascii="Arial" w:hAnsi="Arial" w:cs="Arial"/>
        </w:rPr>
        <w:t xml:space="preserve"> Cosmochimica Acta.72, 1598-1610. </w:t>
      </w:r>
    </w:p>
    <w:p w:rsidR="003F0F73" w:rsidRPr="000C0DDC" w:rsidRDefault="000C3F84" w:rsidP="000C0DDC">
      <w:pPr>
        <w:jc w:val="both"/>
        <w:rPr>
          <w:rFonts w:ascii="Arial" w:hAnsi="Arial" w:cs="Arial"/>
        </w:rPr>
      </w:pPr>
      <w:proofErr w:type="gramStart"/>
      <w:r w:rsidRPr="000C0DDC">
        <w:rPr>
          <w:rFonts w:ascii="Arial" w:hAnsi="Arial" w:cs="Arial"/>
        </w:rPr>
        <w:t>Cheng, C.-H., Lehmann, J., Thies, J.E., Burton, C.D., Engelhard, M.H., 2006.</w:t>
      </w:r>
      <w:proofErr w:type="gramEnd"/>
      <w:r w:rsidRPr="000C0DDC">
        <w:rPr>
          <w:rFonts w:ascii="Arial" w:hAnsi="Arial" w:cs="Arial"/>
        </w:rPr>
        <w:t xml:space="preserve"> </w:t>
      </w:r>
      <w:proofErr w:type="gramStart"/>
      <w:r w:rsidRPr="000C0DDC">
        <w:rPr>
          <w:rFonts w:ascii="Arial" w:hAnsi="Arial" w:cs="Arial"/>
        </w:rPr>
        <w:t>Oxidation of black carbon by biotic and abiotic processes.</w:t>
      </w:r>
      <w:proofErr w:type="gramEnd"/>
      <w:r w:rsidRPr="000C0DDC">
        <w:rPr>
          <w:rFonts w:ascii="Arial" w:hAnsi="Arial" w:cs="Arial"/>
        </w:rPr>
        <w:t xml:space="preserve"> </w:t>
      </w:r>
      <w:proofErr w:type="gramStart"/>
      <w:r w:rsidRPr="000C0DDC">
        <w:rPr>
          <w:rFonts w:ascii="Arial" w:hAnsi="Arial" w:cs="Arial"/>
        </w:rPr>
        <w:t>Organic Geochemistry.</w:t>
      </w:r>
      <w:proofErr w:type="gramEnd"/>
      <w:r w:rsidRPr="000C0DDC">
        <w:rPr>
          <w:rFonts w:ascii="Arial" w:hAnsi="Arial" w:cs="Arial"/>
        </w:rPr>
        <w:t xml:space="preserve"> 37, 1477-1488. 74 </w:t>
      </w:r>
    </w:p>
    <w:p w:rsidR="003F0F73" w:rsidRDefault="000C3F84" w:rsidP="000C0DDC">
      <w:pPr>
        <w:jc w:val="both"/>
        <w:rPr>
          <w:rFonts w:ascii="Arial" w:hAnsi="Arial" w:cs="Arial"/>
        </w:rPr>
      </w:pPr>
      <w:r w:rsidRPr="000C0DDC">
        <w:rPr>
          <w:rFonts w:ascii="Arial" w:hAnsi="Arial" w:cs="Arial"/>
        </w:rPr>
        <w:t xml:space="preserve">Demirbas, A., (2004). Effects of temperature and particle size on bio-char yield from Pyrolysis of agricultural residues. Journal of Applied Pyrolysis 72, 243 – 248. </w:t>
      </w:r>
    </w:p>
    <w:p w:rsidR="00F937D3" w:rsidRPr="000C0DDC" w:rsidRDefault="00F937D3" w:rsidP="000C0DDC">
      <w:pPr>
        <w:jc w:val="both"/>
        <w:rPr>
          <w:rFonts w:ascii="Arial" w:hAnsi="Arial" w:cs="Arial"/>
        </w:rPr>
      </w:pPr>
      <w:proofErr w:type="gramStart"/>
      <w:r w:rsidRPr="00F937D3">
        <w:rPr>
          <w:rFonts w:ascii="Arial" w:hAnsi="Arial" w:cs="Arial"/>
        </w:rPr>
        <w:t>El-Khaiary, M. I., Malash, G. F., &amp; Ho, Y. S. (2010).</w:t>
      </w:r>
      <w:proofErr w:type="gramEnd"/>
      <w:r w:rsidRPr="00F937D3">
        <w:rPr>
          <w:rFonts w:ascii="Arial" w:hAnsi="Arial" w:cs="Arial"/>
        </w:rPr>
        <w:t xml:space="preserve"> </w:t>
      </w:r>
      <w:proofErr w:type="gramStart"/>
      <w:r w:rsidRPr="00F937D3">
        <w:rPr>
          <w:rFonts w:ascii="Arial" w:hAnsi="Arial" w:cs="Arial"/>
        </w:rPr>
        <w:t>On the use of linearized pseudosecond-order kinetic equations for modeling adsorption systems.</w:t>
      </w:r>
      <w:proofErr w:type="gramEnd"/>
      <w:r w:rsidRPr="00F937D3">
        <w:rPr>
          <w:rFonts w:ascii="Arial" w:hAnsi="Arial" w:cs="Arial"/>
        </w:rPr>
        <w:t xml:space="preserve"> Desalination, 257(1), 93-101.</w:t>
      </w:r>
    </w:p>
    <w:p w:rsidR="00120B9C" w:rsidRPr="000C0DDC" w:rsidRDefault="00120B9C" w:rsidP="000C0DDC">
      <w:pPr>
        <w:jc w:val="both"/>
        <w:rPr>
          <w:rFonts w:ascii="Arial" w:hAnsi="Arial" w:cs="Arial"/>
        </w:rPr>
      </w:pPr>
      <w:r w:rsidRPr="00120B9C">
        <w:rPr>
          <w:rFonts w:ascii="Arial" w:hAnsi="Arial" w:cs="Arial"/>
        </w:rPr>
        <w:t xml:space="preserve">Fan J, Li Y, Yu H, Li Y, Yuan Q, Xiao H, Li F &amp; Pan B. </w:t>
      </w:r>
      <w:proofErr w:type="gramStart"/>
      <w:r w:rsidRPr="00120B9C">
        <w:rPr>
          <w:rFonts w:ascii="Arial" w:hAnsi="Arial" w:cs="Arial"/>
        </w:rPr>
        <w:t>Using</w:t>
      </w:r>
      <w:proofErr w:type="gramEnd"/>
      <w:r w:rsidRPr="00120B9C">
        <w:rPr>
          <w:rFonts w:ascii="Arial" w:hAnsi="Arial" w:cs="Arial"/>
        </w:rPr>
        <w:t xml:space="preserve"> sewage sludge with high ash content for biochar production and Cu (II) sorption. </w:t>
      </w:r>
      <w:r w:rsidRPr="00120B9C">
        <w:rPr>
          <w:rFonts w:ascii="Arial" w:hAnsi="Arial" w:cs="Arial"/>
          <w:iCs/>
        </w:rPr>
        <w:t xml:space="preserve">Science of </w:t>
      </w:r>
      <w:proofErr w:type="gramStart"/>
      <w:r w:rsidRPr="00120B9C">
        <w:rPr>
          <w:rFonts w:ascii="Arial" w:hAnsi="Arial" w:cs="Arial"/>
          <w:iCs/>
        </w:rPr>
        <w:t>The</w:t>
      </w:r>
      <w:proofErr w:type="gramEnd"/>
      <w:r w:rsidRPr="00120B9C">
        <w:rPr>
          <w:rFonts w:ascii="Arial" w:hAnsi="Arial" w:cs="Arial"/>
          <w:iCs/>
        </w:rPr>
        <w:t xml:space="preserve"> Total Environment </w:t>
      </w:r>
      <w:r>
        <w:rPr>
          <w:rFonts w:ascii="Arial" w:hAnsi="Arial" w:cs="Arial"/>
        </w:rPr>
        <w:t>2020.</w:t>
      </w:r>
      <w:r w:rsidRPr="00120B9C">
        <w:rPr>
          <w:rFonts w:ascii="Arial" w:hAnsi="Arial" w:cs="Arial"/>
        </w:rPr>
        <w:t xml:space="preserve"> 136663</w:t>
      </w:r>
    </w:p>
    <w:p w:rsidR="00964CE7" w:rsidRPr="000C0DDC" w:rsidRDefault="00964CE7" w:rsidP="000C0DDC">
      <w:pPr>
        <w:jc w:val="both"/>
        <w:rPr>
          <w:rFonts w:ascii="Arial" w:hAnsi="Arial" w:cs="Arial"/>
        </w:rPr>
      </w:pPr>
      <w:r w:rsidRPr="00964CE7">
        <w:rPr>
          <w:rFonts w:ascii="Arial" w:hAnsi="Arial" w:cs="Arial"/>
        </w:rPr>
        <w:t xml:space="preserve">Ghaffar </w:t>
      </w:r>
      <w:proofErr w:type="gramStart"/>
      <w:r w:rsidRPr="00964CE7">
        <w:rPr>
          <w:rFonts w:ascii="Arial" w:hAnsi="Arial" w:cs="Arial"/>
        </w:rPr>
        <w:t>A</w:t>
      </w:r>
      <w:proofErr w:type="gramEnd"/>
      <w:r w:rsidRPr="00964CE7">
        <w:rPr>
          <w:rFonts w:ascii="Arial" w:hAnsi="Arial" w:cs="Arial"/>
        </w:rPr>
        <w:t xml:space="preserve"> &amp; Younis M N. Adsorption of organic chemicals on graphene coated biochars and its environmental implications. </w:t>
      </w:r>
      <w:r w:rsidRPr="00964CE7">
        <w:rPr>
          <w:rFonts w:ascii="Arial" w:hAnsi="Arial" w:cs="Arial"/>
          <w:iCs/>
        </w:rPr>
        <w:t xml:space="preserve">Green Processing and Synthesis </w:t>
      </w:r>
      <w:r w:rsidRPr="00964CE7">
        <w:rPr>
          <w:rFonts w:ascii="Arial" w:hAnsi="Arial" w:cs="Arial"/>
        </w:rPr>
        <w:t xml:space="preserve">2014; </w:t>
      </w:r>
      <w:r w:rsidRPr="00964CE7">
        <w:rPr>
          <w:rFonts w:ascii="Arial" w:hAnsi="Arial" w:cs="Arial"/>
          <w:iCs/>
        </w:rPr>
        <w:t>3</w:t>
      </w:r>
      <w:r w:rsidRPr="00964CE7">
        <w:rPr>
          <w:rFonts w:ascii="Arial" w:hAnsi="Arial" w:cs="Arial"/>
        </w:rPr>
        <w:t>(6); 479-487.</w:t>
      </w:r>
    </w:p>
    <w:p w:rsidR="003F0F73" w:rsidRPr="000C0DDC" w:rsidRDefault="000C3F84" w:rsidP="000C0DDC">
      <w:pPr>
        <w:jc w:val="both"/>
        <w:rPr>
          <w:rFonts w:ascii="Arial" w:hAnsi="Arial" w:cs="Arial"/>
        </w:rPr>
      </w:pPr>
      <w:r w:rsidRPr="000C0DDC">
        <w:rPr>
          <w:rFonts w:ascii="Arial" w:hAnsi="Arial" w:cs="Arial"/>
        </w:rPr>
        <w:t xml:space="preserve">Hossain, M.K., Strezov, V., Chan, K.Y., Ziolkowski, A., Nelson, P.F., 2011. Influence of pyrolysis temperature on production and nutrient properties of wastewater sludge biochar. </w:t>
      </w:r>
      <w:proofErr w:type="gramStart"/>
      <w:r w:rsidRPr="000C0DDC">
        <w:rPr>
          <w:rFonts w:ascii="Arial" w:hAnsi="Arial" w:cs="Arial"/>
        </w:rPr>
        <w:t>Journal of Environmental Management.</w:t>
      </w:r>
      <w:proofErr w:type="gramEnd"/>
      <w:r w:rsidRPr="000C0DDC">
        <w:rPr>
          <w:rFonts w:ascii="Arial" w:hAnsi="Arial" w:cs="Arial"/>
        </w:rPr>
        <w:t xml:space="preserve"> 92, 223-228. </w:t>
      </w:r>
    </w:p>
    <w:p w:rsidR="003F0F73" w:rsidRPr="00DD621F" w:rsidRDefault="000C3F84" w:rsidP="000C0DDC">
      <w:pPr>
        <w:jc w:val="both"/>
        <w:rPr>
          <w:rFonts w:ascii="Arial" w:hAnsi="Arial" w:cs="Arial"/>
        </w:rPr>
      </w:pPr>
      <w:r w:rsidRPr="000C0DDC">
        <w:rPr>
          <w:rFonts w:ascii="Arial" w:hAnsi="Arial" w:cs="Arial"/>
        </w:rPr>
        <w:t xml:space="preserve">Hossain, M.K., Strezov, V., Nelson, P.F., 2009. </w:t>
      </w:r>
      <w:proofErr w:type="gramStart"/>
      <w:r w:rsidRPr="000C0DDC">
        <w:rPr>
          <w:rFonts w:ascii="Arial" w:hAnsi="Arial" w:cs="Arial"/>
        </w:rPr>
        <w:t>Thermal characterisation of the products of wastewater sludge pyrolysis.</w:t>
      </w:r>
      <w:proofErr w:type="gramEnd"/>
      <w:r w:rsidRPr="000C0DDC">
        <w:rPr>
          <w:rFonts w:ascii="Arial" w:hAnsi="Arial" w:cs="Arial"/>
        </w:rPr>
        <w:t xml:space="preserve"> </w:t>
      </w:r>
      <w:proofErr w:type="gramStart"/>
      <w:r w:rsidRPr="000C0DDC">
        <w:rPr>
          <w:rFonts w:ascii="Arial" w:hAnsi="Arial" w:cs="Arial"/>
        </w:rPr>
        <w:t>Journal of Analytical and Applied Pyrolysis.</w:t>
      </w:r>
      <w:proofErr w:type="gramEnd"/>
      <w:r w:rsidRPr="000C0DDC">
        <w:rPr>
          <w:rFonts w:ascii="Arial" w:hAnsi="Arial" w:cs="Arial"/>
        </w:rPr>
        <w:t xml:space="preserve"> 85, 442-446. </w:t>
      </w:r>
    </w:p>
    <w:p w:rsidR="00964CE7" w:rsidRDefault="003732E9" w:rsidP="000C0DDC">
      <w:pPr>
        <w:jc w:val="both"/>
        <w:rPr>
          <w:rFonts w:ascii="Arial" w:hAnsi="Arial" w:cs="Arial"/>
        </w:rPr>
      </w:pPr>
      <w:r w:rsidRPr="003732E9">
        <w:rPr>
          <w:rFonts w:ascii="Arial" w:hAnsi="Arial" w:cs="Arial"/>
        </w:rPr>
        <w:t xml:space="preserve">Huang D, Wang X, Zhang C, Zeng G, Peng Z, Zhou J, Cheng M, Wang R, Hu Z, &amp; Qin X. Sorptive removal of ionizable antibiotic sulfamethazine from aqueous solution by graphene </w:t>
      </w:r>
      <w:r w:rsidRPr="003732E9">
        <w:rPr>
          <w:rFonts w:ascii="Arial" w:hAnsi="Arial" w:cs="Arial"/>
        </w:rPr>
        <w:lastRenderedPageBreak/>
        <w:t xml:space="preserve">oxide-coated biochar nanocomposites: influencing factors and mechanism. </w:t>
      </w:r>
      <w:r w:rsidRPr="003732E9">
        <w:rPr>
          <w:rFonts w:ascii="Arial" w:hAnsi="Arial" w:cs="Arial"/>
          <w:iCs/>
        </w:rPr>
        <w:t>Chemosphere 2017;</w:t>
      </w:r>
      <w:r w:rsidRPr="003732E9">
        <w:rPr>
          <w:rFonts w:ascii="Arial" w:hAnsi="Arial" w:cs="Arial"/>
        </w:rPr>
        <w:t xml:space="preserve"> </w:t>
      </w:r>
      <w:r w:rsidRPr="003732E9">
        <w:rPr>
          <w:rFonts w:ascii="Arial" w:hAnsi="Arial" w:cs="Arial"/>
          <w:iCs/>
        </w:rPr>
        <w:t>186;</w:t>
      </w:r>
      <w:r w:rsidRPr="003732E9">
        <w:rPr>
          <w:rFonts w:ascii="Arial" w:hAnsi="Arial" w:cs="Arial"/>
        </w:rPr>
        <w:t xml:space="preserve"> 414-421.</w:t>
      </w:r>
    </w:p>
    <w:p w:rsidR="00964CE7" w:rsidRPr="00964CE7" w:rsidRDefault="00964CE7" w:rsidP="000C0DDC">
      <w:pPr>
        <w:jc w:val="both"/>
        <w:rPr>
          <w:rFonts w:ascii="Arial" w:hAnsi="Arial" w:cs="Arial"/>
        </w:rPr>
      </w:pPr>
      <w:proofErr w:type="gramStart"/>
      <w:r w:rsidRPr="00964CE7">
        <w:rPr>
          <w:rFonts w:ascii="Arial" w:hAnsi="Arial" w:cs="Arial"/>
        </w:rPr>
        <w:t>Inyang M &amp; Dickenson E.</w:t>
      </w:r>
      <w:proofErr w:type="gramEnd"/>
      <w:r w:rsidRPr="00964CE7">
        <w:rPr>
          <w:rFonts w:ascii="Arial" w:hAnsi="Arial" w:cs="Arial"/>
        </w:rPr>
        <w:t xml:space="preserve"> The potential role of biochar in the removal of organic and microbial contaminants from potable and reuse water: a review. </w:t>
      </w:r>
      <w:r w:rsidRPr="00964CE7">
        <w:rPr>
          <w:rFonts w:ascii="Arial" w:hAnsi="Arial" w:cs="Arial"/>
          <w:iCs/>
        </w:rPr>
        <w:t xml:space="preserve">Chemosphere </w:t>
      </w:r>
      <w:r w:rsidRPr="00964CE7">
        <w:rPr>
          <w:rFonts w:ascii="Arial" w:hAnsi="Arial" w:cs="Arial"/>
        </w:rPr>
        <w:t xml:space="preserve">2015; </w:t>
      </w:r>
      <w:r w:rsidRPr="00964CE7">
        <w:rPr>
          <w:rFonts w:ascii="Arial" w:hAnsi="Arial" w:cs="Arial"/>
          <w:iCs/>
        </w:rPr>
        <w:t>134</w:t>
      </w:r>
      <w:r w:rsidRPr="00964CE7">
        <w:rPr>
          <w:rFonts w:ascii="Arial" w:hAnsi="Arial" w:cs="Arial"/>
        </w:rPr>
        <w:t>; 232-240.</w:t>
      </w:r>
    </w:p>
    <w:p w:rsidR="00964CE7" w:rsidRPr="000C0DDC" w:rsidRDefault="000C3F84" w:rsidP="000C0DDC">
      <w:pPr>
        <w:jc w:val="both"/>
        <w:rPr>
          <w:rFonts w:ascii="Arial" w:hAnsi="Arial" w:cs="Arial"/>
        </w:rPr>
      </w:pPr>
      <w:r w:rsidRPr="000C0DDC">
        <w:rPr>
          <w:rFonts w:ascii="Arial" w:hAnsi="Arial" w:cs="Arial"/>
        </w:rPr>
        <w:t xml:space="preserve">Inyang, M. I., </w:t>
      </w:r>
      <w:proofErr w:type="gramStart"/>
      <w:r w:rsidRPr="000C0DDC">
        <w:rPr>
          <w:rFonts w:ascii="Arial" w:hAnsi="Arial" w:cs="Arial"/>
        </w:rPr>
        <w:t>Gao</w:t>
      </w:r>
      <w:proofErr w:type="gramEnd"/>
      <w:r w:rsidRPr="000C0DDC">
        <w:rPr>
          <w:rFonts w:ascii="Arial" w:hAnsi="Arial" w:cs="Arial"/>
        </w:rPr>
        <w:t xml:space="preserve">, B., Yao, Y., Xue, Y., Zimmerman, A., Mosa, A., &amp; Cao, X. 2016. </w:t>
      </w:r>
      <w:proofErr w:type="gramStart"/>
      <w:r w:rsidRPr="000C0DDC">
        <w:rPr>
          <w:rFonts w:ascii="Arial" w:hAnsi="Arial" w:cs="Arial"/>
        </w:rPr>
        <w:t>A review of biochar as a low-cost adsorbent for aqueous heavy metal removal.</w:t>
      </w:r>
      <w:proofErr w:type="gramEnd"/>
      <w:r w:rsidRPr="000C0DDC">
        <w:rPr>
          <w:rFonts w:ascii="Arial" w:hAnsi="Arial" w:cs="Arial"/>
        </w:rPr>
        <w:t xml:space="preserve"> Critical Reviews in Environmental Science and Technology, 46(4), 406-433. </w:t>
      </w:r>
    </w:p>
    <w:p w:rsidR="003F0F73" w:rsidRPr="00DD621F" w:rsidRDefault="000C3F84" w:rsidP="000C0DDC">
      <w:pPr>
        <w:jc w:val="both"/>
        <w:rPr>
          <w:rFonts w:ascii="Arial" w:hAnsi="Arial" w:cs="Arial"/>
        </w:rPr>
      </w:pPr>
      <w:r w:rsidRPr="000C0DDC">
        <w:rPr>
          <w:rFonts w:ascii="Arial" w:hAnsi="Arial" w:cs="Arial"/>
        </w:rPr>
        <w:t xml:space="preserve">Inyang, M., </w:t>
      </w:r>
      <w:proofErr w:type="gramStart"/>
      <w:r w:rsidRPr="000C0DDC">
        <w:rPr>
          <w:rFonts w:ascii="Arial" w:hAnsi="Arial" w:cs="Arial"/>
        </w:rPr>
        <w:t>Gao</w:t>
      </w:r>
      <w:proofErr w:type="gramEnd"/>
      <w:r w:rsidRPr="000C0DDC">
        <w:rPr>
          <w:rFonts w:ascii="Arial" w:hAnsi="Arial" w:cs="Arial"/>
        </w:rPr>
        <w:t xml:space="preserve">, B., Yao, Y., Xue, Y., Zimmerman, A. R., Pullammanappallil, P., &amp; Cao, X. 2012. Removal of heavy metals from aqueous solution by biochars derived from anaerobically digested biomass. </w:t>
      </w:r>
      <w:proofErr w:type="gramStart"/>
      <w:r w:rsidRPr="000C0DDC">
        <w:rPr>
          <w:rFonts w:ascii="Arial" w:hAnsi="Arial" w:cs="Arial"/>
        </w:rPr>
        <w:t>Bioresource technology, 110, 50-56.</w:t>
      </w:r>
      <w:proofErr w:type="gramEnd"/>
      <w:r w:rsidRPr="000C0DDC">
        <w:rPr>
          <w:rFonts w:ascii="Arial" w:hAnsi="Arial" w:cs="Arial"/>
        </w:rPr>
        <w:t xml:space="preserve"> </w:t>
      </w:r>
    </w:p>
    <w:p w:rsidR="008132CF" w:rsidRPr="00DD621F" w:rsidRDefault="008132CF" w:rsidP="000C0DDC">
      <w:pPr>
        <w:jc w:val="both"/>
        <w:rPr>
          <w:rFonts w:ascii="Arial" w:hAnsi="Arial" w:cs="Arial"/>
        </w:rPr>
      </w:pPr>
      <w:proofErr w:type="gramStart"/>
      <w:r w:rsidRPr="008132CF">
        <w:rPr>
          <w:rFonts w:ascii="Arial" w:hAnsi="Arial" w:cs="Arial"/>
        </w:rPr>
        <w:t>Inyang M, Gao B, Zimmerman A, Zhang M &amp; Chen H. Synthesis, characterization, and dye sorption ability of carbon nanotube–biochar nanocomposites.</w:t>
      </w:r>
      <w:proofErr w:type="gramEnd"/>
      <w:r w:rsidRPr="008132CF">
        <w:rPr>
          <w:rFonts w:ascii="Arial" w:hAnsi="Arial" w:cs="Arial"/>
        </w:rPr>
        <w:t xml:space="preserve"> </w:t>
      </w:r>
      <w:r w:rsidRPr="008132CF">
        <w:rPr>
          <w:rFonts w:ascii="Arial" w:hAnsi="Arial" w:cs="Arial"/>
          <w:iCs/>
        </w:rPr>
        <w:t xml:space="preserve">Chemical Engineering Journal </w:t>
      </w:r>
      <w:r w:rsidRPr="008132CF">
        <w:rPr>
          <w:rFonts w:ascii="Arial" w:hAnsi="Arial" w:cs="Arial"/>
        </w:rPr>
        <w:t xml:space="preserve">2014; </w:t>
      </w:r>
      <w:r w:rsidRPr="008132CF">
        <w:rPr>
          <w:rFonts w:ascii="Arial" w:hAnsi="Arial" w:cs="Arial"/>
          <w:iCs/>
        </w:rPr>
        <w:t>236;</w:t>
      </w:r>
      <w:r w:rsidRPr="008132CF">
        <w:rPr>
          <w:rFonts w:ascii="Arial" w:hAnsi="Arial" w:cs="Arial"/>
        </w:rPr>
        <w:t xml:space="preserve"> 39-46.</w:t>
      </w:r>
    </w:p>
    <w:p w:rsidR="003F0F73" w:rsidRPr="000C0DDC" w:rsidRDefault="000C3F84" w:rsidP="000C0DDC">
      <w:pPr>
        <w:jc w:val="both"/>
        <w:rPr>
          <w:rFonts w:ascii="Arial" w:hAnsi="Arial" w:cs="Arial"/>
        </w:rPr>
      </w:pPr>
      <w:proofErr w:type="gramStart"/>
      <w:r w:rsidRPr="000C0DDC">
        <w:rPr>
          <w:rFonts w:ascii="Arial" w:hAnsi="Arial" w:cs="Arial"/>
        </w:rPr>
        <w:t>Joseph, S.D., Downie, A., Munroe, P., Crosky, A., Lehmann, J., 2007.</w:t>
      </w:r>
      <w:proofErr w:type="gramEnd"/>
      <w:r w:rsidRPr="000C0DDC">
        <w:rPr>
          <w:rFonts w:ascii="Arial" w:hAnsi="Arial" w:cs="Arial"/>
        </w:rPr>
        <w:t xml:space="preserve"> Biochar for Carbon Sequestration, Reduction of Greenhouse Gas Emissions and Enhancement of Soil Fertility: A Review of the Materials Science. </w:t>
      </w:r>
      <w:proofErr w:type="gramStart"/>
      <w:r w:rsidRPr="000C0DDC">
        <w:rPr>
          <w:rFonts w:ascii="Arial" w:hAnsi="Arial" w:cs="Arial"/>
        </w:rPr>
        <w:t>Proceedings of the Australian Combustion Symposium December 9-11, 2007, University of Sydney.</w:t>
      </w:r>
      <w:proofErr w:type="gramEnd"/>
      <w:r w:rsidRPr="000C0DDC">
        <w:rPr>
          <w:rFonts w:ascii="Arial" w:hAnsi="Arial" w:cs="Arial"/>
        </w:rPr>
        <w:t xml:space="preserve"> </w:t>
      </w:r>
    </w:p>
    <w:p w:rsidR="003F0F73" w:rsidRPr="000C0DDC" w:rsidRDefault="000C3F84" w:rsidP="000C0DDC">
      <w:pPr>
        <w:jc w:val="both"/>
        <w:rPr>
          <w:rFonts w:ascii="Arial" w:hAnsi="Arial" w:cs="Arial"/>
        </w:rPr>
      </w:pPr>
      <w:proofErr w:type="gramStart"/>
      <w:r w:rsidRPr="000C0DDC">
        <w:rPr>
          <w:rFonts w:ascii="Arial" w:hAnsi="Arial" w:cs="Arial"/>
        </w:rPr>
        <w:t>Kan, T., Strezov, V., &amp; Evans, T. J. 2016.</w:t>
      </w:r>
      <w:proofErr w:type="gramEnd"/>
      <w:r w:rsidRPr="000C0DDC">
        <w:rPr>
          <w:rFonts w:ascii="Arial" w:hAnsi="Arial" w:cs="Arial"/>
        </w:rPr>
        <w:t xml:space="preserve"> Lignocellulosic biomass pyrolysis: A review of product properties and effects of pyrolysis parameters. Renewable and Sustainable Energy Reviews, 57, 1126-1140. </w:t>
      </w:r>
    </w:p>
    <w:p w:rsidR="003F0F73" w:rsidRPr="000C0DDC" w:rsidRDefault="000C3F84" w:rsidP="000C0DDC">
      <w:pPr>
        <w:jc w:val="both"/>
        <w:rPr>
          <w:rFonts w:ascii="Arial" w:hAnsi="Arial" w:cs="Arial"/>
        </w:rPr>
      </w:pPr>
      <w:proofErr w:type="gramStart"/>
      <w:r w:rsidRPr="000C0DDC">
        <w:rPr>
          <w:rFonts w:ascii="Arial" w:hAnsi="Arial" w:cs="Arial"/>
        </w:rPr>
        <w:t>Kim, P., Johnson, A.M., Essington, M.E., Radosevich, M., Kwon, W.-T., Lee, S.-H., Rials, T.G., Labbé, N., 2010.</w:t>
      </w:r>
      <w:proofErr w:type="gramEnd"/>
      <w:r w:rsidRPr="000C0DDC">
        <w:rPr>
          <w:rFonts w:ascii="Arial" w:hAnsi="Arial" w:cs="Arial"/>
        </w:rPr>
        <w:t xml:space="preserve"> </w:t>
      </w:r>
      <w:proofErr w:type="gramStart"/>
      <w:r w:rsidRPr="000C0DDC">
        <w:rPr>
          <w:rFonts w:ascii="Arial" w:hAnsi="Arial" w:cs="Arial"/>
        </w:rPr>
        <w:t>Effect of pH on surface characteristics of switchgrass-derived biochars produced by fast pyrolysis.</w:t>
      </w:r>
      <w:proofErr w:type="gramEnd"/>
      <w:r w:rsidRPr="000C0DDC">
        <w:rPr>
          <w:rFonts w:ascii="Arial" w:hAnsi="Arial" w:cs="Arial"/>
        </w:rPr>
        <w:t xml:space="preserve"> </w:t>
      </w:r>
      <w:proofErr w:type="gramStart"/>
      <w:r w:rsidRPr="000C0DDC">
        <w:rPr>
          <w:rFonts w:ascii="Arial" w:hAnsi="Arial" w:cs="Arial"/>
        </w:rPr>
        <w:t>Chemosphere.</w:t>
      </w:r>
      <w:proofErr w:type="gramEnd"/>
      <w:r w:rsidRPr="000C0DDC">
        <w:rPr>
          <w:rFonts w:ascii="Arial" w:hAnsi="Arial" w:cs="Arial"/>
        </w:rPr>
        <w:t xml:space="preserve"> 90, 2623-2630. </w:t>
      </w:r>
    </w:p>
    <w:p w:rsidR="00C027F2" w:rsidRPr="000C0DDC" w:rsidRDefault="000C3F84" w:rsidP="000C0DDC">
      <w:pPr>
        <w:jc w:val="both"/>
        <w:rPr>
          <w:rFonts w:ascii="Arial" w:hAnsi="Arial" w:cs="Arial"/>
        </w:rPr>
      </w:pPr>
      <w:r w:rsidRPr="000C0DDC">
        <w:rPr>
          <w:rFonts w:ascii="Arial" w:hAnsi="Arial" w:cs="Arial"/>
        </w:rPr>
        <w:t xml:space="preserve">Kim, Y., Parker, W., 2008. </w:t>
      </w:r>
      <w:proofErr w:type="gramStart"/>
      <w:r w:rsidRPr="000C0DDC">
        <w:rPr>
          <w:rFonts w:ascii="Arial" w:hAnsi="Arial" w:cs="Arial"/>
        </w:rPr>
        <w:t>A technical and economic evaluation of the pyrolysis of sewage sludge for the production of bio-oil.</w:t>
      </w:r>
      <w:proofErr w:type="gramEnd"/>
      <w:r w:rsidRPr="000C0DDC">
        <w:rPr>
          <w:rFonts w:ascii="Arial" w:hAnsi="Arial" w:cs="Arial"/>
        </w:rPr>
        <w:t xml:space="preserve"> Bioresource Technology. 99, 1409-1416. </w:t>
      </w:r>
    </w:p>
    <w:p w:rsidR="003F0F73" w:rsidRDefault="000C3F84" w:rsidP="000C0DDC">
      <w:pPr>
        <w:jc w:val="both"/>
        <w:rPr>
          <w:rFonts w:ascii="Arial" w:hAnsi="Arial" w:cs="Arial"/>
        </w:rPr>
      </w:pPr>
      <w:r w:rsidRPr="000C0DDC">
        <w:rPr>
          <w:rFonts w:ascii="Arial" w:hAnsi="Arial" w:cs="Arial"/>
        </w:rPr>
        <w:t xml:space="preserve">Kołtowski, M., &amp; Oleszczuk, P. 2016. </w:t>
      </w:r>
      <w:proofErr w:type="gramStart"/>
      <w:r w:rsidRPr="000C0DDC">
        <w:rPr>
          <w:rFonts w:ascii="Arial" w:hAnsi="Arial" w:cs="Arial"/>
        </w:rPr>
        <w:t>Effect of activated carbon or biochars on toxicity of different soils contaminated by mixture of native polycyclic aromatic hydrocarbons and heavy metals.</w:t>
      </w:r>
      <w:proofErr w:type="gramEnd"/>
      <w:r w:rsidRPr="000C0DDC">
        <w:rPr>
          <w:rFonts w:ascii="Arial" w:hAnsi="Arial" w:cs="Arial"/>
        </w:rPr>
        <w:t xml:space="preserve"> </w:t>
      </w:r>
      <w:proofErr w:type="gramStart"/>
      <w:r w:rsidRPr="000C0DDC">
        <w:rPr>
          <w:rFonts w:ascii="Arial" w:hAnsi="Arial" w:cs="Arial"/>
        </w:rPr>
        <w:t>Environmental toxicology and chemistry, 35(5), 1321-1328.</w:t>
      </w:r>
      <w:proofErr w:type="gramEnd"/>
      <w:r w:rsidRPr="000C0DDC">
        <w:rPr>
          <w:rFonts w:ascii="Arial" w:hAnsi="Arial" w:cs="Arial"/>
        </w:rPr>
        <w:t xml:space="preserve"> </w:t>
      </w:r>
    </w:p>
    <w:p w:rsidR="005603AD" w:rsidRPr="000C0DDC" w:rsidRDefault="005603AD" w:rsidP="000C0DDC">
      <w:pPr>
        <w:jc w:val="both"/>
        <w:rPr>
          <w:rFonts w:ascii="Arial" w:hAnsi="Arial" w:cs="Arial"/>
        </w:rPr>
      </w:pPr>
      <w:r w:rsidRPr="005603AD">
        <w:rPr>
          <w:rFonts w:ascii="Arial" w:hAnsi="Arial" w:cs="Arial"/>
        </w:rPr>
        <w:t xml:space="preserve">Kong L, Liu J, Zhou Q, Sun Z &amp; Ma Z. Sewage sludge derived biochars provoke negative effects on wheat growth related to the PTEs. </w:t>
      </w:r>
      <w:proofErr w:type="gramStart"/>
      <w:r w:rsidRPr="005603AD">
        <w:rPr>
          <w:rFonts w:ascii="Arial" w:hAnsi="Arial" w:cs="Arial"/>
          <w:iCs/>
        </w:rPr>
        <w:t xml:space="preserve">Biochemical Engineering Journal </w:t>
      </w:r>
      <w:r>
        <w:rPr>
          <w:rFonts w:ascii="Arial" w:hAnsi="Arial" w:cs="Arial"/>
        </w:rPr>
        <w:t>2019.</w:t>
      </w:r>
      <w:proofErr w:type="gramEnd"/>
      <w:r w:rsidRPr="005603AD">
        <w:rPr>
          <w:rFonts w:ascii="Arial" w:hAnsi="Arial" w:cs="Arial"/>
        </w:rPr>
        <w:t xml:space="preserve"> 107386</w:t>
      </w:r>
    </w:p>
    <w:p w:rsidR="00C027F2" w:rsidRPr="000C0DDC" w:rsidRDefault="000C3F84" w:rsidP="000C0DDC">
      <w:pPr>
        <w:jc w:val="both"/>
        <w:rPr>
          <w:rFonts w:ascii="Arial" w:hAnsi="Arial" w:cs="Arial"/>
        </w:rPr>
      </w:pPr>
      <w:r w:rsidRPr="000C0DDC">
        <w:rPr>
          <w:rFonts w:ascii="Arial" w:hAnsi="Arial" w:cs="Arial"/>
        </w:rPr>
        <w:t xml:space="preserve">Kumar, K. V. 2006. </w:t>
      </w:r>
      <w:proofErr w:type="gramStart"/>
      <w:r w:rsidRPr="000C0DDC">
        <w:rPr>
          <w:rFonts w:ascii="Arial" w:hAnsi="Arial" w:cs="Arial"/>
        </w:rPr>
        <w:t>Linear and non-linear regression analysis for the sorption kinetics of methylene blue onto activated carbon.</w:t>
      </w:r>
      <w:proofErr w:type="gramEnd"/>
      <w:r w:rsidRPr="000C0DDC">
        <w:rPr>
          <w:rFonts w:ascii="Arial" w:hAnsi="Arial" w:cs="Arial"/>
        </w:rPr>
        <w:t xml:space="preserve"> </w:t>
      </w:r>
      <w:proofErr w:type="gramStart"/>
      <w:r w:rsidRPr="000C0DDC">
        <w:rPr>
          <w:rFonts w:ascii="Arial" w:hAnsi="Arial" w:cs="Arial"/>
        </w:rPr>
        <w:t>Journal of hazardous materials, 137(3), 1538-1544.</w:t>
      </w:r>
      <w:proofErr w:type="gramEnd"/>
      <w:r w:rsidRPr="000C0DDC">
        <w:rPr>
          <w:rFonts w:ascii="Arial" w:hAnsi="Arial" w:cs="Arial"/>
        </w:rPr>
        <w:t xml:space="preserve"> </w:t>
      </w:r>
    </w:p>
    <w:p w:rsidR="00C027F2" w:rsidRPr="000C0DDC" w:rsidRDefault="000C3F84" w:rsidP="000C0DDC">
      <w:pPr>
        <w:jc w:val="both"/>
        <w:rPr>
          <w:rFonts w:ascii="Arial" w:hAnsi="Arial" w:cs="Arial"/>
        </w:rPr>
      </w:pPr>
      <w:proofErr w:type="gramStart"/>
      <w:r w:rsidRPr="000C0DDC">
        <w:rPr>
          <w:rFonts w:ascii="Arial" w:hAnsi="Arial" w:cs="Arial"/>
        </w:rPr>
        <w:t>Lehmann, J., Rillig, M.C., Thies, J., Masiello, C.A., Hockaday, W.C., Crowley, D., 2011.</w:t>
      </w:r>
      <w:proofErr w:type="gramEnd"/>
      <w:r w:rsidRPr="000C0DDC">
        <w:rPr>
          <w:rFonts w:ascii="Arial" w:hAnsi="Arial" w:cs="Arial"/>
        </w:rPr>
        <w:t xml:space="preserve"> Biochar effects on soil biota – Α review. Soil Biology &amp; Biochemistry 43, 1812 – 1836.</w:t>
      </w:r>
    </w:p>
    <w:p w:rsidR="00C027F2" w:rsidRDefault="000C3F84" w:rsidP="000C0DDC">
      <w:pPr>
        <w:jc w:val="both"/>
        <w:rPr>
          <w:rFonts w:ascii="Arial" w:hAnsi="Arial" w:cs="Arial"/>
        </w:rPr>
      </w:pPr>
      <w:proofErr w:type="gramStart"/>
      <w:r w:rsidRPr="000C0DDC">
        <w:rPr>
          <w:rFonts w:ascii="Arial" w:hAnsi="Arial" w:cs="Arial"/>
        </w:rPr>
        <w:t>Li, A.M., Li, X.D., Li, S.Q., Ren, Y., Shang, N., Chi, Y., Yan, J.H., Cen, K.F., 1999.</w:t>
      </w:r>
      <w:proofErr w:type="gramEnd"/>
      <w:r w:rsidRPr="000C0DDC">
        <w:rPr>
          <w:rFonts w:ascii="Arial" w:hAnsi="Arial" w:cs="Arial"/>
        </w:rPr>
        <w:t xml:space="preserve"> Experimental studies on municipal solid waste pyrolysis in a laboratory-scale rotary kiln. Energy, 24, 209-218.</w:t>
      </w:r>
    </w:p>
    <w:p w:rsidR="00613873" w:rsidRPr="000C0DDC" w:rsidRDefault="00613873" w:rsidP="000C0DDC">
      <w:pPr>
        <w:jc w:val="both"/>
        <w:rPr>
          <w:rFonts w:ascii="Arial" w:hAnsi="Arial" w:cs="Arial"/>
        </w:rPr>
      </w:pPr>
      <w:r w:rsidRPr="00613873">
        <w:rPr>
          <w:rFonts w:ascii="Arial" w:hAnsi="Arial" w:cs="Arial"/>
        </w:rPr>
        <w:lastRenderedPageBreak/>
        <w:t xml:space="preserve">Li H, Dong X, da Silva E B, de Oliveira L M, Chen Y &amp; Ma L Q. Mechanisms of metal sorption by biochars: biochar characteristics and modifications. </w:t>
      </w:r>
      <w:r w:rsidRPr="00613873">
        <w:rPr>
          <w:rFonts w:ascii="Arial" w:hAnsi="Arial" w:cs="Arial"/>
          <w:iCs/>
        </w:rPr>
        <w:t xml:space="preserve">Chemosphere </w:t>
      </w:r>
      <w:r w:rsidRPr="00613873">
        <w:rPr>
          <w:rFonts w:ascii="Arial" w:hAnsi="Arial" w:cs="Arial"/>
        </w:rPr>
        <w:t xml:space="preserve">2017; </w:t>
      </w:r>
      <w:r w:rsidRPr="00613873">
        <w:rPr>
          <w:rFonts w:ascii="Arial" w:hAnsi="Arial" w:cs="Arial"/>
          <w:iCs/>
        </w:rPr>
        <w:t>178</w:t>
      </w:r>
      <w:r w:rsidRPr="00613873">
        <w:rPr>
          <w:rFonts w:ascii="Arial" w:hAnsi="Arial" w:cs="Arial"/>
        </w:rPr>
        <w:t>; 466-478.</w:t>
      </w:r>
    </w:p>
    <w:p w:rsidR="00C027F2" w:rsidRPr="000C0DDC" w:rsidRDefault="000C3F84" w:rsidP="000C0DDC">
      <w:pPr>
        <w:jc w:val="both"/>
        <w:rPr>
          <w:rFonts w:ascii="Arial" w:hAnsi="Arial" w:cs="Arial"/>
        </w:rPr>
      </w:pPr>
      <w:r w:rsidRPr="000C0DDC">
        <w:rPr>
          <w:rFonts w:ascii="Arial" w:hAnsi="Arial" w:cs="Arial"/>
        </w:rPr>
        <w:t xml:space="preserve">Lin, D., Zhou, Q., 2009. </w:t>
      </w:r>
      <w:proofErr w:type="gramStart"/>
      <w:r w:rsidRPr="000C0DDC">
        <w:rPr>
          <w:rFonts w:ascii="Arial" w:hAnsi="Arial" w:cs="Arial"/>
        </w:rPr>
        <w:t>Effects of Soil Amendments on the Extractability and Speciation of Cadmium, Lead, and Copper in a Contaminated Soil.</w:t>
      </w:r>
      <w:proofErr w:type="gramEnd"/>
      <w:r w:rsidRPr="000C0DDC">
        <w:rPr>
          <w:rFonts w:ascii="Arial" w:hAnsi="Arial" w:cs="Arial"/>
        </w:rPr>
        <w:t xml:space="preserve"> Bulletin of Environmental Contamination and Toxicology 83, 136 – 140. </w:t>
      </w:r>
    </w:p>
    <w:p w:rsidR="00C027F2" w:rsidRDefault="000C3F84" w:rsidP="000C0DDC">
      <w:pPr>
        <w:jc w:val="both"/>
        <w:rPr>
          <w:rFonts w:ascii="Arial" w:hAnsi="Arial" w:cs="Arial"/>
        </w:rPr>
      </w:pPr>
      <w:proofErr w:type="gramStart"/>
      <w:r w:rsidRPr="000C0DDC">
        <w:rPr>
          <w:rFonts w:ascii="Arial" w:hAnsi="Arial" w:cs="Arial"/>
        </w:rPr>
        <w:t>Lin, T.-Y., Kuo, C.-P., 2012.</w:t>
      </w:r>
      <w:proofErr w:type="gramEnd"/>
      <w:r w:rsidRPr="000C0DDC">
        <w:rPr>
          <w:rFonts w:ascii="Arial" w:hAnsi="Arial" w:cs="Arial"/>
        </w:rPr>
        <w:t xml:space="preserve"> Study of pyrolysis yield of bagasse and sawdust via slow pyrolysis and iron-catalyze. </w:t>
      </w:r>
      <w:proofErr w:type="gramStart"/>
      <w:r w:rsidRPr="000C0DDC">
        <w:rPr>
          <w:rFonts w:ascii="Arial" w:hAnsi="Arial" w:cs="Arial"/>
        </w:rPr>
        <w:t>Journal of Analytical and Applied Pyrolysis.</w:t>
      </w:r>
      <w:proofErr w:type="gramEnd"/>
      <w:r w:rsidRPr="000C0DDC">
        <w:rPr>
          <w:rFonts w:ascii="Arial" w:hAnsi="Arial" w:cs="Arial"/>
        </w:rPr>
        <w:t xml:space="preserve"> 96, 203-209. 77 </w:t>
      </w:r>
    </w:p>
    <w:p w:rsidR="00592FE4" w:rsidRDefault="00592FE4" w:rsidP="000C0DDC">
      <w:pPr>
        <w:jc w:val="both"/>
        <w:rPr>
          <w:rFonts w:ascii="Arial" w:hAnsi="Arial" w:cs="Arial"/>
        </w:rPr>
      </w:pPr>
      <w:r>
        <w:t>Liu M., Almatrafi E., Y. Zhang, et al., A critical review of biochar-based materials for the remediation of heavy metal contaminated environment: Applications and practical evaluations, Science of the Total Environment (2018)</w:t>
      </w:r>
    </w:p>
    <w:p w:rsidR="00C027F2" w:rsidRPr="00613873" w:rsidRDefault="000C3F84" w:rsidP="000C0DDC">
      <w:pPr>
        <w:jc w:val="both"/>
        <w:rPr>
          <w:rFonts w:ascii="Arial" w:hAnsi="Arial" w:cs="Arial"/>
        </w:rPr>
      </w:pPr>
      <w:proofErr w:type="gramStart"/>
      <w:r w:rsidRPr="000C0DDC">
        <w:rPr>
          <w:rFonts w:ascii="Arial" w:hAnsi="Arial" w:cs="Arial"/>
        </w:rPr>
        <w:t>Liu, N., Charrua, A. B., Weng, C. H., Yuan, X., &amp; Ding, F. 2015.</w:t>
      </w:r>
      <w:proofErr w:type="gramEnd"/>
      <w:r w:rsidRPr="000C0DDC">
        <w:rPr>
          <w:rFonts w:ascii="Arial" w:hAnsi="Arial" w:cs="Arial"/>
        </w:rPr>
        <w:t xml:space="preserve"> Characterization of biochars derived from agriculture wastes and their adsorptive removal of atrazine </w:t>
      </w:r>
      <w:r w:rsidRPr="00613873">
        <w:rPr>
          <w:rFonts w:ascii="Arial" w:hAnsi="Arial" w:cs="Arial"/>
        </w:rPr>
        <w:t xml:space="preserve">from aqueous solution: a comparative study. Bioresource Technology, 198, 55-62. </w:t>
      </w:r>
    </w:p>
    <w:p w:rsidR="00613873" w:rsidRPr="00613873" w:rsidRDefault="00613873" w:rsidP="000C0DDC">
      <w:pPr>
        <w:jc w:val="both"/>
        <w:rPr>
          <w:rFonts w:ascii="Arial" w:hAnsi="Arial" w:cs="Arial"/>
        </w:rPr>
      </w:pPr>
      <w:r w:rsidRPr="00613873">
        <w:rPr>
          <w:rFonts w:ascii="Arial" w:hAnsi="Arial" w:cs="Arial"/>
        </w:rPr>
        <w:t xml:space="preserve">Liu T, Gao B, Fang J, Wang B, &amp; Cao X. Biochar-supported carbon nanotube and graphene oxide nanocomposites for Pb (II) and Cd (II) removal. </w:t>
      </w:r>
      <w:r w:rsidRPr="00DD621F">
        <w:rPr>
          <w:rFonts w:ascii="Arial" w:hAnsi="Arial" w:cs="Arial"/>
          <w:iCs/>
        </w:rPr>
        <w:t>RSC Advances 2017;</w:t>
      </w:r>
      <w:r w:rsidRPr="00DD621F">
        <w:rPr>
          <w:rFonts w:ascii="Arial" w:hAnsi="Arial" w:cs="Arial"/>
        </w:rPr>
        <w:t xml:space="preserve"> </w:t>
      </w:r>
      <w:r w:rsidRPr="00DD621F">
        <w:rPr>
          <w:rFonts w:ascii="Arial" w:hAnsi="Arial" w:cs="Arial"/>
          <w:iCs/>
        </w:rPr>
        <w:t>6</w:t>
      </w:r>
      <w:r w:rsidRPr="00DD621F">
        <w:rPr>
          <w:rFonts w:ascii="Arial" w:hAnsi="Arial" w:cs="Arial"/>
        </w:rPr>
        <w:t>(29); 24314-24319</w:t>
      </w:r>
    </w:p>
    <w:p w:rsidR="00C027F2" w:rsidRDefault="000C3F84" w:rsidP="000C0DDC">
      <w:pPr>
        <w:jc w:val="both"/>
        <w:rPr>
          <w:rFonts w:ascii="Arial" w:hAnsi="Arial" w:cs="Arial"/>
        </w:rPr>
      </w:pPr>
      <w:proofErr w:type="gramStart"/>
      <w:r w:rsidRPr="000C0DDC">
        <w:rPr>
          <w:rFonts w:ascii="Arial" w:hAnsi="Arial" w:cs="Arial"/>
        </w:rPr>
        <w:t>Liu, T., Liu, B., &amp; Zhang, W., 2014.</w:t>
      </w:r>
      <w:proofErr w:type="gramEnd"/>
      <w:r w:rsidRPr="000C0DDC">
        <w:rPr>
          <w:rFonts w:ascii="Arial" w:hAnsi="Arial" w:cs="Arial"/>
        </w:rPr>
        <w:t xml:space="preserve"> Nutrients and heavy metals in biochar produced by sewage sludge pyrolysis: its application in soil amendment. Polish Journal of Environmental Studies, 23(1), 271-275. </w:t>
      </w:r>
    </w:p>
    <w:p w:rsidR="00F937D3" w:rsidRPr="000C0DDC" w:rsidRDefault="00F937D3" w:rsidP="000C0DDC">
      <w:pPr>
        <w:jc w:val="both"/>
        <w:rPr>
          <w:rFonts w:ascii="Arial" w:hAnsi="Arial" w:cs="Arial"/>
        </w:rPr>
      </w:pPr>
      <w:proofErr w:type="gramStart"/>
      <w:r w:rsidRPr="00F937D3">
        <w:rPr>
          <w:rFonts w:ascii="Arial" w:hAnsi="Arial" w:cs="Arial"/>
        </w:rPr>
        <w:t>Lv X, Zhang T, Luo Y, Zhang Y, Wang Y, &amp; Zhang G. Study on carbon nanotubes and activated carbon hybrids by pyrolysis of coal.</w:t>
      </w:r>
      <w:proofErr w:type="gramEnd"/>
      <w:r w:rsidRPr="00F937D3">
        <w:rPr>
          <w:rFonts w:ascii="Arial" w:hAnsi="Arial" w:cs="Arial"/>
        </w:rPr>
        <w:t xml:space="preserve"> </w:t>
      </w:r>
      <w:r w:rsidRPr="00F937D3">
        <w:rPr>
          <w:rFonts w:ascii="Arial" w:hAnsi="Arial" w:cs="Arial"/>
          <w:iCs/>
        </w:rPr>
        <w:t>Journal of Analytical and Applied Pyrolysis 2020;</w:t>
      </w:r>
      <w:r w:rsidRPr="00F937D3">
        <w:rPr>
          <w:rFonts w:ascii="Arial" w:hAnsi="Arial" w:cs="Arial"/>
        </w:rPr>
        <w:t xml:space="preserve"> </w:t>
      </w:r>
      <w:r w:rsidRPr="00F937D3">
        <w:rPr>
          <w:rFonts w:ascii="Arial" w:hAnsi="Arial" w:cs="Arial"/>
          <w:iCs/>
        </w:rPr>
        <w:t>146</w:t>
      </w:r>
      <w:r w:rsidRPr="00F937D3">
        <w:rPr>
          <w:rFonts w:ascii="Arial" w:hAnsi="Arial" w:cs="Arial"/>
        </w:rPr>
        <w:t>; 104717</w:t>
      </w:r>
    </w:p>
    <w:p w:rsidR="00C027F2" w:rsidRPr="000C0DDC" w:rsidRDefault="000C3F84" w:rsidP="000C0DDC">
      <w:pPr>
        <w:jc w:val="both"/>
        <w:rPr>
          <w:rFonts w:ascii="Arial" w:hAnsi="Arial" w:cs="Arial"/>
        </w:rPr>
      </w:pPr>
      <w:proofErr w:type="gramStart"/>
      <w:r w:rsidRPr="000C0DDC">
        <w:rPr>
          <w:rFonts w:ascii="Arial" w:hAnsi="Arial" w:cs="Arial"/>
        </w:rPr>
        <w:t>Méndez, A., Gómez, A., Paz-Ferreiro, J., Gascó, G., 2012.</w:t>
      </w:r>
      <w:proofErr w:type="gramEnd"/>
      <w:r w:rsidRPr="000C0DDC">
        <w:rPr>
          <w:rFonts w:ascii="Arial" w:hAnsi="Arial" w:cs="Arial"/>
        </w:rPr>
        <w:t xml:space="preserve"> Effects of sewage sludge biochar on metal availability after application to a Mediterranean soil. </w:t>
      </w:r>
      <w:proofErr w:type="gramStart"/>
      <w:r w:rsidRPr="000C0DDC">
        <w:rPr>
          <w:rFonts w:ascii="Arial" w:hAnsi="Arial" w:cs="Arial"/>
        </w:rPr>
        <w:t>Chemosphere.</w:t>
      </w:r>
      <w:proofErr w:type="gramEnd"/>
      <w:r w:rsidRPr="000C0DDC">
        <w:rPr>
          <w:rFonts w:ascii="Arial" w:hAnsi="Arial" w:cs="Arial"/>
        </w:rPr>
        <w:t xml:space="preserve"> 89, 1354-1359. </w:t>
      </w:r>
    </w:p>
    <w:p w:rsidR="00C027F2" w:rsidRPr="000C0DDC" w:rsidRDefault="000C3F84" w:rsidP="000C0DDC">
      <w:pPr>
        <w:jc w:val="both"/>
        <w:rPr>
          <w:rFonts w:ascii="Arial" w:hAnsi="Arial" w:cs="Arial"/>
        </w:rPr>
      </w:pPr>
      <w:proofErr w:type="gramStart"/>
      <w:r w:rsidRPr="000C0DDC">
        <w:rPr>
          <w:rFonts w:ascii="Arial" w:hAnsi="Arial" w:cs="Arial"/>
        </w:rPr>
        <w:t>Méndez, A., Tarquis, A.M., Saa-Requejo, A., Guerrero, F., Gascó, G., 2014.</w:t>
      </w:r>
      <w:proofErr w:type="gramEnd"/>
      <w:r w:rsidRPr="000C0DDC">
        <w:rPr>
          <w:rFonts w:ascii="Arial" w:hAnsi="Arial" w:cs="Arial"/>
        </w:rPr>
        <w:t xml:space="preserve"> Influence of pyrolysis temperature on composted sewage sludge biochar priming effect in a loamy soil. </w:t>
      </w:r>
      <w:proofErr w:type="gramStart"/>
      <w:r w:rsidRPr="000C0DDC">
        <w:rPr>
          <w:rFonts w:ascii="Arial" w:hAnsi="Arial" w:cs="Arial"/>
        </w:rPr>
        <w:t>Chemosphere.</w:t>
      </w:r>
      <w:proofErr w:type="gramEnd"/>
      <w:r w:rsidRPr="000C0DDC">
        <w:rPr>
          <w:rFonts w:ascii="Arial" w:hAnsi="Arial" w:cs="Arial"/>
        </w:rPr>
        <w:t xml:space="preserve"> 93, 668-676. </w:t>
      </w:r>
    </w:p>
    <w:p w:rsidR="00C027F2" w:rsidRPr="000C0DDC" w:rsidRDefault="000C3F84" w:rsidP="000C0DDC">
      <w:pPr>
        <w:jc w:val="both"/>
        <w:rPr>
          <w:rFonts w:ascii="Arial" w:hAnsi="Arial" w:cs="Arial"/>
        </w:rPr>
      </w:pPr>
      <w:proofErr w:type="gramStart"/>
      <w:r w:rsidRPr="000C0DDC">
        <w:rPr>
          <w:rFonts w:ascii="Arial" w:hAnsi="Arial" w:cs="Arial"/>
        </w:rPr>
        <w:t>Méndez, A., Terradillos, M., Gascó, G., 2013.</w:t>
      </w:r>
      <w:proofErr w:type="gramEnd"/>
      <w:r w:rsidRPr="000C0DDC">
        <w:rPr>
          <w:rFonts w:ascii="Arial" w:hAnsi="Arial" w:cs="Arial"/>
        </w:rPr>
        <w:t xml:space="preserve"> Physicochemical and agronomic properties of biochar from sewage sludge pyrolysed at different temperatures. </w:t>
      </w:r>
      <w:proofErr w:type="gramStart"/>
      <w:r w:rsidRPr="000C0DDC">
        <w:rPr>
          <w:rFonts w:ascii="Arial" w:hAnsi="Arial" w:cs="Arial"/>
        </w:rPr>
        <w:t>Journal of Analytical and Applied Pyrolysis.</w:t>
      </w:r>
      <w:proofErr w:type="gramEnd"/>
      <w:r w:rsidRPr="000C0DDC">
        <w:rPr>
          <w:rFonts w:ascii="Arial" w:hAnsi="Arial" w:cs="Arial"/>
        </w:rPr>
        <w:t xml:space="preserve"> 102, 124-130. </w:t>
      </w:r>
    </w:p>
    <w:p w:rsidR="00C027F2" w:rsidRDefault="000C3F84" w:rsidP="000C0DDC">
      <w:pPr>
        <w:jc w:val="both"/>
        <w:rPr>
          <w:rFonts w:ascii="Arial" w:hAnsi="Arial" w:cs="Arial"/>
        </w:rPr>
      </w:pPr>
      <w:proofErr w:type="gramStart"/>
      <w:r w:rsidRPr="000C0DDC">
        <w:rPr>
          <w:rFonts w:ascii="Arial" w:hAnsi="Arial" w:cs="Arial"/>
        </w:rPr>
        <w:t>Mohamed, A. R., Mohammad, M., Darzi, G. N., 2010.</w:t>
      </w:r>
      <w:proofErr w:type="gramEnd"/>
      <w:r w:rsidRPr="000C0DDC">
        <w:rPr>
          <w:rFonts w:ascii="Arial" w:hAnsi="Arial" w:cs="Arial"/>
        </w:rPr>
        <w:t xml:space="preserve"> Preparation of carbon molecular sieve from lignocellulosic biomass: A review. Renewable and Sustainable En</w:t>
      </w:r>
      <w:r w:rsidR="00276CA6">
        <w:rPr>
          <w:rFonts w:ascii="Arial" w:hAnsi="Arial" w:cs="Arial"/>
        </w:rPr>
        <w:t xml:space="preserve">ergy Reviews, 14, 1591-1599. </w:t>
      </w:r>
    </w:p>
    <w:p w:rsidR="00276CA6" w:rsidRPr="000C0DDC" w:rsidRDefault="00276CA6" w:rsidP="000C0DDC">
      <w:pPr>
        <w:jc w:val="both"/>
        <w:rPr>
          <w:rFonts w:ascii="Arial" w:hAnsi="Arial" w:cs="Arial"/>
        </w:rPr>
      </w:pPr>
      <w:r>
        <w:rPr>
          <w:rFonts w:ascii="Arial" w:hAnsi="Arial" w:cs="Arial"/>
        </w:rPr>
        <w:t>Mohammad Boshir Ahmed</w:t>
      </w:r>
      <w:r w:rsidRPr="00E57074">
        <w:rPr>
          <w:rFonts w:ascii="Arial" w:hAnsi="Arial" w:cs="Arial"/>
        </w:rPr>
        <w:t>, John L. Zhou</w:t>
      </w:r>
      <w:r>
        <w:rPr>
          <w:rFonts w:ascii="Arial" w:hAnsi="Arial" w:cs="Arial"/>
        </w:rPr>
        <w:t>, Huu H. Ngo, Wenshan Guo</w:t>
      </w:r>
      <w:r w:rsidRPr="00E57074">
        <w:rPr>
          <w:rFonts w:ascii="Arial" w:hAnsi="Arial" w:cs="Arial"/>
        </w:rPr>
        <w:t>, Mengfang Chen</w:t>
      </w:r>
      <w:r>
        <w:rPr>
          <w:rFonts w:ascii="Arial" w:hAnsi="Arial" w:cs="Arial"/>
        </w:rPr>
        <w:t>,2016.</w:t>
      </w:r>
      <w:r w:rsidRPr="00E57074">
        <w:rPr>
          <w:rFonts w:ascii="Arial" w:hAnsi="Arial" w:cs="Arial"/>
        </w:rPr>
        <w:t xml:space="preserve"> </w:t>
      </w:r>
      <w:proofErr w:type="gramStart"/>
      <w:r w:rsidRPr="00E57074">
        <w:rPr>
          <w:rFonts w:ascii="Arial" w:hAnsi="Arial" w:cs="Arial"/>
        </w:rPr>
        <w:t>Progress in the preparation and application of modified biochar for improved contaminant removal from water and was</w:t>
      </w:r>
      <w:r>
        <w:rPr>
          <w:rFonts w:ascii="Arial" w:hAnsi="Arial" w:cs="Arial"/>
        </w:rPr>
        <w:t>tewater.</w:t>
      </w:r>
      <w:proofErr w:type="gramEnd"/>
      <w:r>
        <w:rPr>
          <w:rFonts w:ascii="Arial" w:hAnsi="Arial" w:cs="Arial"/>
        </w:rPr>
        <w:t xml:space="preserve"> Bioresource Technology.0960-8524</w:t>
      </w:r>
    </w:p>
    <w:p w:rsidR="00C027F2" w:rsidRDefault="000C3F84" w:rsidP="000C0DDC">
      <w:pPr>
        <w:jc w:val="both"/>
        <w:rPr>
          <w:rFonts w:ascii="Arial" w:hAnsi="Arial" w:cs="Arial"/>
        </w:rPr>
      </w:pPr>
      <w:r w:rsidRPr="000C0DDC">
        <w:rPr>
          <w:rFonts w:ascii="Arial" w:hAnsi="Arial" w:cs="Arial"/>
        </w:rPr>
        <w:t xml:space="preserve">Mohan, D., Sarswat, A., Ok, Y. S., &amp; Pittman, C. U. 2014. </w:t>
      </w:r>
      <w:proofErr w:type="gramStart"/>
      <w:r w:rsidRPr="000C0DDC">
        <w:rPr>
          <w:rFonts w:ascii="Arial" w:hAnsi="Arial" w:cs="Arial"/>
        </w:rPr>
        <w:t>Organic and inorganic contaminants removal from water with biochar, a renewable, low cost and sustainable adsorbent–a critical review.</w:t>
      </w:r>
      <w:proofErr w:type="gramEnd"/>
      <w:r w:rsidRPr="000C0DDC">
        <w:rPr>
          <w:rFonts w:ascii="Arial" w:hAnsi="Arial" w:cs="Arial"/>
        </w:rPr>
        <w:t xml:space="preserve"> </w:t>
      </w:r>
      <w:proofErr w:type="gramStart"/>
      <w:r w:rsidRPr="000C0DDC">
        <w:rPr>
          <w:rFonts w:ascii="Arial" w:hAnsi="Arial" w:cs="Arial"/>
        </w:rPr>
        <w:t>Bioresource technology, 160, 191-202.</w:t>
      </w:r>
      <w:proofErr w:type="gramEnd"/>
      <w:r w:rsidRPr="000C0DDC">
        <w:rPr>
          <w:rFonts w:ascii="Arial" w:hAnsi="Arial" w:cs="Arial"/>
        </w:rPr>
        <w:t xml:space="preserve"> </w:t>
      </w:r>
    </w:p>
    <w:p w:rsidR="00BD7914" w:rsidRPr="000C0DDC" w:rsidRDefault="00BD7914" w:rsidP="000C0DDC">
      <w:pPr>
        <w:jc w:val="both"/>
        <w:rPr>
          <w:rFonts w:ascii="Arial" w:hAnsi="Arial" w:cs="Arial"/>
        </w:rPr>
      </w:pPr>
      <w:r>
        <w:lastRenderedPageBreak/>
        <w:t>Mortaza G., Xun H</w:t>
      </w:r>
      <w:proofErr w:type="gramStart"/>
      <w:r>
        <w:t>,2021</w:t>
      </w:r>
      <w:proofErr w:type="gramEnd"/>
      <w:r>
        <w:t>. Removal of heavy metals from soil with biochar composite: A critical review of the mechanism-</w:t>
      </w:r>
      <w:r w:rsidRPr="00BD7914">
        <w:t xml:space="preserve"> </w:t>
      </w:r>
      <w:r>
        <w:t>Journal of Environmental Chemical Engineering,</w:t>
      </w:r>
      <w:r w:rsidRPr="00BD7914">
        <w:t xml:space="preserve"> </w:t>
      </w:r>
      <w:r>
        <w:t>2213-3437</w:t>
      </w:r>
      <w:r w:rsidR="00367AB7">
        <w:t xml:space="preserve"> </w:t>
      </w:r>
    </w:p>
    <w:p w:rsidR="008132CF" w:rsidRPr="00DD621F" w:rsidRDefault="008132CF" w:rsidP="000C0DDC">
      <w:pPr>
        <w:jc w:val="both"/>
        <w:rPr>
          <w:rFonts w:ascii="Arial" w:hAnsi="Arial" w:cs="Arial"/>
        </w:rPr>
      </w:pPr>
      <w:r w:rsidRPr="008132CF">
        <w:rPr>
          <w:rFonts w:ascii="Arial" w:hAnsi="Arial" w:cs="Arial"/>
        </w:rPr>
        <w:t xml:space="preserve">Oh T K, Choi B, Shinogi Y &amp; Chikushi J. Effect of pH conditions on actual and apparent fluoride adsorption by biochar in aqueous phase. </w:t>
      </w:r>
      <w:proofErr w:type="gramStart"/>
      <w:r w:rsidRPr="008132CF">
        <w:rPr>
          <w:rFonts w:ascii="Arial" w:hAnsi="Arial" w:cs="Arial"/>
          <w:iCs/>
        </w:rPr>
        <w:t xml:space="preserve">Water, Air, &amp; Soil Pollution </w:t>
      </w:r>
      <w:r w:rsidRPr="008132CF">
        <w:rPr>
          <w:rFonts w:ascii="Arial" w:hAnsi="Arial" w:cs="Arial"/>
        </w:rPr>
        <w:t xml:space="preserve">2012; </w:t>
      </w:r>
      <w:r w:rsidRPr="008132CF">
        <w:rPr>
          <w:rFonts w:ascii="Arial" w:hAnsi="Arial" w:cs="Arial"/>
          <w:iCs/>
        </w:rPr>
        <w:t>223</w:t>
      </w:r>
      <w:r w:rsidRPr="008132CF">
        <w:rPr>
          <w:rFonts w:ascii="Arial" w:hAnsi="Arial" w:cs="Arial"/>
        </w:rPr>
        <w:t>(7); 3729-3738.</w:t>
      </w:r>
      <w:proofErr w:type="gramEnd"/>
    </w:p>
    <w:p w:rsidR="00472B73" w:rsidRPr="00DD621F" w:rsidRDefault="000C3F84" w:rsidP="000C0DDC">
      <w:pPr>
        <w:jc w:val="both"/>
        <w:rPr>
          <w:rFonts w:ascii="Arial" w:hAnsi="Arial" w:cs="Arial"/>
        </w:rPr>
      </w:pPr>
      <w:r w:rsidRPr="000C0DDC">
        <w:rPr>
          <w:rFonts w:ascii="Arial" w:hAnsi="Arial" w:cs="Arial"/>
        </w:rPr>
        <w:t xml:space="preserve">Ok Y. S., Uchimiya S. M., Chang S. X., Bolan N., 2016. Biochar Production, Characterization, and Applications, CRC Press, NW. </w:t>
      </w:r>
    </w:p>
    <w:p w:rsidR="00472B73" w:rsidRDefault="000C3F84" w:rsidP="000C0DDC">
      <w:pPr>
        <w:jc w:val="both"/>
        <w:rPr>
          <w:rFonts w:ascii="Arial" w:hAnsi="Arial" w:cs="Arial"/>
        </w:rPr>
      </w:pPr>
      <w:proofErr w:type="gramStart"/>
      <w:r w:rsidRPr="000C0DDC">
        <w:rPr>
          <w:rFonts w:ascii="Arial" w:hAnsi="Arial" w:cs="Arial"/>
        </w:rPr>
        <w:t>Park, J.H., Lamb, D., Paneerselvam, P., Choppala, G., Bolan, N., Chung, J.-W., 2010.</w:t>
      </w:r>
      <w:proofErr w:type="gramEnd"/>
      <w:r w:rsidRPr="000C0DDC">
        <w:rPr>
          <w:rFonts w:ascii="Arial" w:hAnsi="Arial" w:cs="Arial"/>
        </w:rPr>
        <w:t xml:space="preserve"> Role of organic amendments on enhanced bioremediation of heavy </w:t>
      </w:r>
      <w:proofErr w:type="gramStart"/>
      <w:r w:rsidRPr="000C0DDC">
        <w:rPr>
          <w:rFonts w:ascii="Arial" w:hAnsi="Arial" w:cs="Arial"/>
        </w:rPr>
        <w:t>metal(</w:t>
      </w:r>
      <w:proofErr w:type="gramEnd"/>
      <w:r w:rsidRPr="000C0DDC">
        <w:rPr>
          <w:rFonts w:ascii="Arial" w:hAnsi="Arial" w:cs="Arial"/>
        </w:rPr>
        <w:t>loid) contaminated soils. Journal of Hazardous Materials 185, 549 – 574.</w:t>
      </w:r>
    </w:p>
    <w:p w:rsidR="00C027F2" w:rsidRPr="000C0DDC" w:rsidRDefault="000C3F84" w:rsidP="000C0DDC">
      <w:pPr>
        <w:jc w:val="both"/>
        <w:rPr>
          <w:rFonts w:ascii="Arial" w:hAnsi="Arial" w:cs="Arial"/>
        </w:rPr>
      </w:pPr>
      <w:r w:rsidRPr="000C0DDC">
        <w:rPr>
          <w:rFonts w:ascii="Arial" w:hAnsi="Arial" w:cs="Arial"/>
        </w:rPr>
        <w:t xml:space="preserve">Pasangulapati, V., Ramachandriya, K. D., Kumar, A., Wilkins, M. R., Jones, C. L., &amp; Huhnke, R. L., 2012. </w:t>
      </w:r>
      <w:proofErr w:type="gramStart"/>
      <w:r w:rsidRPr="000C0DDC">
        <w:rPr>
          <w:rFonts w:ascii="Arial" w:hAnsi="Arial" w:cs="Arial"/>
        </w:rPr>
        <w:t>Effects of cellulose, hemicellulose and lignin on thermochemical conversion characteristics of the selected biomass.</w:t>
      </w:r>
      <w:proofErr w:type="gramEnd"/>
      <w:r w:rsidRPr="000C0DDC">
        <w:rPr>
          <w:rFonts w:ascii="Arial" w:hAnsi="Arial" w:cs="Arial"/>
        </w:rPr>
        <w:t xml:space="preserve"> </w:t>
      </w:r>
      <w:proofErr w:type="gramStart"/>
      <w:r w:rsidRPr="000C0DDC">
        <w:rPr>
          <w:rFonts w:ascii="Arial" w:hAnsi="Arial" w:cs="Arial"/>
        </w:rPr>
        <w:t>Bioresource technology, 114, 663-669.</w:t>
      </w:r>
      <w:proofErr w:type="gramEnd"/>
      <w:r w:rsidRPr="000C0DDC">
        <w:rPr>
          <w:rFonts w:ascii="Arial" w:hAnsi="Arial" w:cs="Arial"/>
        </w:rPr>
        <w:t xml:space="preserve"> </w:t>
      </w:r>
    </w:p>
    <w:p w:rsidR="00C027F2" w:rsidRDefault="000C3F84" w:rsidP="000C0DDC">
      <w:pPr>
        <w:jc w:val="both"/>
        <w:rPr>
          <w:rFonts w:ascii="Arial" w:hAnsi="Arial" w:cs="Arial"/>
        </w:rPr>
      </w:pPr>
      <w:r w:rsidRPr="000C0DDC">
        <w:rPr>
          <w:rFonts w:ascii="Arial" w:hAnsi="Arial" w:cs="Arial"/>
        </w:rPr>
        <w:t xml:space="preserve">Pérez-Marín A.B., Meseguer Zapata V., J.F. Ortuño, M.Aguilar, J. Sáez, M. Lloréns, 2007. </w:t>
      </w:r>
      <w:proofErr w:type="gramStart"/>
      <w:r w:rsidRPr="000C0DDC">
        <w:rPr>
          <w:rFonts w:ascii="Arial" w:hAnsi="Arial" w:cs="Arial"/>
        </w:rPr>
        <w:t>Removal of cadmium from aqueous solutions by adsorption onto orange waste.</w:t>
      </w:r>
      <w:proofErr w:type="gramEnd"/>
      <w:r w:rsidRPr="000C0DDC">
        <w:rPr>
          <w:rFonts w:ascii="Arial" w:hAnsi="Arial" w:cs="Arial"/>
        </w:rPr>
        <w:t xml:space="preserve"> Journal of Hazardous Materials B139, 122-131. 79 </w:t>
      </w:r>
    </w:p>
    <w:p w:rsidR="00CB608F" w:rsidRPr="000C0DDC" w:rsidRDefault="00CB608F" w:rsidP="000C0DDC">
      <w:pPr>
        <w:jc w:val="both"/>
        <w:rPr>
          <w:rFonts w:ascii="Arial" w:hAnsi="Arial" w:cs="Arial"/>
        </w:rPr>
      </w:pPr>
      <w:r>
        <w:t>Qiu B, Tao X, Wang H, Li W, Ding X, Chu H, Biochar as a Low-Cost Adsorbent for Aqueous Heavy Metal Removal: A Review, Journal of Analytical and Applied Pyrolysis (2021)</w:t>
      </w:r>
    </w:p>
    <w:p w:rsidR="00C027F2" w:rsidRDefault="000C3F84" w:rsidP="000C0DDC">
      <w:pPr>
        <w:jc w:val="both"/>
        <w:rPr>
          <w:rFonts w:ascii="Arial" w:hAnsi="Arial" w:cs="Arial"/>
        </w:rPr>
      </w:pPr>
      <w:r w:rsidRPr="000C0DDC">
        <w:rPr>
          <w:rFonts w:ascii="Arial" w:hAnsi="Arial" w:cs="Arial"/>
        </w:rPr>
        <w:t xml:space="preserve">Qiu, Y., Zheng, Z., </w:t>
      </w:r>
      <w:proofErr w:type="gramStart"/>
      <w:r w:rsidRPr="000C0DDC">
        <w:rPr>
          <w:rFonts w:ascii="Arial" w:hAnsi="Arial" w:cs="Arial"/>
        </w:rPr>
        <w:t>zhou</w:t>
      </w:r>
      <w:proofErr w:type="gramEnd"/>
      <w:r w:rsidRPr="000C0DDC">
        <w:rPr>
          <w:rFonts w:ascii="Arial" w:hAnsi="Arial" w:cs="Arial"/>
        </w:rPr>
        <w:t xml:space="preserve">, Z., Sheng, G.D., 2009. </w:t>
      </w:r>
      <w:proofErr w:type="gramStart"/>
      <w:r w:rsidRPr="000C0DDC">
        <w:rPr>
          <w:rFonts w:ascii="Arial" w:hAnsi="Arial" w:cs="Arial"/>
        </w:rPr>
        <w:t>Effectiveness and mechanisms of dye adsorption on a straw-based biochar.</w:t>
      </w:r>
      <w:proofErr w:type="gramEnd"/>
      <w:r w:rsidRPr="000C0DDC">
        <w:rPr>
          <w:rFonts w:ascii="Arial" w:hAnsi="Arial" w:cs="Arial"/>
        </w:rPr>
        <w:t xml:space="preserve"> Bioresource Technology. 100, 5348-5351. </w:t>
      </w:r>
    </w:p>
    <w:p w:rsidR="00613873" w:rsidRDefault="00613873" w:rsidP="000C0DDC">
      <w:pPr>
        <w:jc w:val="both"/>
        <w:rPr>
          <w:rFonts w:ascii="Arial" w:hAnsi="Arial" w:cs="Arial"/>
        </w:rPr>
      </w:pPr>
      <w:r>
        <w:rPr>
          <w:rFonts w:ascii="Arial" w:hAnsi="Arial" w:cs="Arial"/>
        </w:rPr>
        <w:t>Rajapaksha A.U, Chen SS, Tsang D</w:t>
      </w:r>
      <w:r w:rsidRPr="00613873">
        <w:rPr>
          <w:rFonts w:ascii="Arial" w:hAnsi="Arial" w:cs="Arial"/>
        </w:rPr>
        <w:t>C, Zhang M, Vithan</w:t>
      </w:r>
      <w:r>
        <w:rPr>
          <w:rFonts w:ascii="Arial" w:hAnsi="Arial" w:cs="Arial"/>
        </w:rPr>
        <w:t>age M, Mandal S, Gao B, Bolan NS &amp; Ok Y</w:t>
      </w:r>
      <w:r w:rsidRPr="00613873">
        <w:rPr>
          <w:rFonts w:ascii="Arial" w:hAnsi="Arial" w:cs="Arial"/>
        </w:rPr>
        <w:t xml:space="preserve">S. Engineered/designer biochar for contaminant removal/immobilization from soil and water: potential and implication of biochar modification. </w:t>
      </w:r>
      <w:r w:rsidRPr="00613873">
        <w:rPr>
          <w:rFonts w:ascii="Arial" w:hAnsi="Arial" w:cs="Arial"/>
          <w:iCs/>
        </w:rPr>
        <w:t xml:space="preserve">Chemosphere </w:t>
      </w:r>
      <w:r>
        <w:rPr>
          <w:rFonts w:ascii="Arial" w:hAnsi="Arial" w:cs="Arial"/>
        </w:rPr>
        <w:t>2016,</w:t>
      </w:r>
      <w:r w:rsidRPr="00613873">
        <w:rPr>
          <w:rFonts w:ascii="Arial" w:hAnsi="Arial" w:cs="Arial"/>
        </w:rPr>
        <w:t xml:space="preserve"> </w:t>
      </w:r>
      <w:r w:rsidRPr="00613873">
        <w:rPr>
          <w:rFonts w:ascii="Arial" w:hAnsi="Arial" w:cs="Arial"/>
          <w:iCs/>
        </w:rPr>
        <w:t>148;</w:t>
      </w:r>
      <w:r w:rsidRPr="00613873">
        <w:rPr>
          <w:rFonts w:ascii="Arial" w:hAnsi="Arial" w:cs="Arial"/>
        </w:rPr>
        <w:t xml:space="preserve"> 276-291.</w:t>
      </w:r>
    </w:p>
    <w:p w:rsidR="008132CF" w:rsidRPr="00DD621F" w:rsidRDefault="008132CF" w:rsidP="000C0DDC">
      <w:pPr>
        <w:jc w:val="both"/>
        <w:rPr>
          <w:rFonts w:ascii="Arial" w:hAnsi="Arial" w:cs="Arial"/>
        </w:rPr>
      </w:pPr>
      <w:r w:rsidRPr="008132CF">
        <w:rPr>
          <w:rFonts w:ascii="Arial" w:hAnsi="Arial" w:cs="Arial"/>
        </w:rPr>
        <w:t xml:space="preserve">Regkouzas P &amp; Diamadopoulos E. Adsorption of selected organic micro-pollutants on sewage sludge biochar. </w:t>
      </w:r>
      <w:r w:rsidRPr="008132CF">
        <w:rPr>
          <w:rFonts w:ascii="Arial" w:hAnsi="Arial" w:cs="Arial"/>
          <w:iCs/>
        </w:rPr>
        <w:t xml:space="preserve">Chemosphere </w:t>
      </w:r>
      <w:r w:rsidRPr="008132CF">
        <w:rPr>
          <w:rFonts w:ascii="Arial" w:hAnsi="Arial" w:cs="Arial"/>
        </w:rPr>
        <w:t xml:space="preserve">2019; </w:t>
      </w:r>
      <w:r w:rsidRPr="008132CF">
        <w:rPr>
          <w:rFonts w:ascii="Arial" w:hAnsi="Arial" w:cs="Arial"/>
          <w:iCs/>
        </w:rPr>
        <w:t>224</w:t>
      </w:r>
      <w:r w:rsidRPr="008132CF">
        <w:rPr>
          <w:rFonts w:ascii="Arial" w:hAnsi="Arial" w:cs="Arial"/>
        </w:rPr>
        <w:t>; 840-851.</w:t>
      </w:r>
    </w:p>
    <w:p w:rsidR="00C027F2" w:rsidRPr="000C0DDC" w:rsidRDefault="000C3F84" w:rsidP="000C0DDC">
      <w:pPr>
        <w:jc w:val="both"/>
        <w:rPr>
          <w:rFonts w:ascii="Arial" w:hAnsi="Arial" w:cs="Arial"/>
        </w:rPr>
      </w:pPr>
      <w:r w:rsidRPr="000C0DDC">
        <w:rPr>
          <w:rFonts w:ascii="Arial" w:hAnsi="Arial" w:cs="Arial"/>
        </w:rPr>
        <w:t xml:space="preserve">Schmidt, M.W.I., Noack, A.G., 2000. Black carbon in soils and sediments: analysis, distribution, implications and current challenges. </w:t>
      </w:r>
      <w:proofErr w:type="gramStart"/>
      <w:r w:rsidRPr="000C0DDC">
        <w:rPr>
          <w:rFonts w:ascii="Arial" w:hAnsi="Arial" w:cs="Arial"/>
        </w:rPr>
        <w:t>Global Biogeochemical Cycles.</w:t>
      </w:r>
      <w:proofErr w:type="gramEnd"/>
      <w:r w:rsidRPr="000C0DDC">
        <w:rPr>
          <w:rFonts w:ascii="Arial" w:hAnsi="Arial" w:cs="Arial"/>
        </w:rPr>
        <w:t xml:space="preserve"> 14, 777-793. </w:t>
      </w:r>
    </w:p>
    <w:p w:rsidR="00C027F2" w:rsidRPr="000C0DDC" w:rsidRDefault="000C3F84" w:rsidP="000C0DDC">
      <w:pPr>
        <w:jc w:val="both"/>
        <w:rPr>
          <w:rFonts w:ascii="Arial" w:hAnsi="Arial" w:cs="Arial"/>
        </w:rPr>
      </w:pPr>
      <w:proofErr w:type="gramStart"/>
      <w:r w:rsidRPr="000C0DDC">
        <w:rPr>
          <w:rFonts w:ascii="Arial" w:hAnsi="Arial" w:cs="Arial"/>
        </w:rPr>
        <w:t>Sneath, H.E., Hutchings, T.R., A.A.M. de Leij, F., 2013.</w:t>
      </w:r>
      <w:proofErr w:type="gramEnd"/>
      <w:r w:rsidRPr="000C0DDC">
        <w:rPr>
          <w:rFonts w:ascii="Arial" w:hAnsi="Arial" w:cs="Arial"/>
        </w:rPr>
        <w:t xml:space="preserve"> Assessment of biochar and iron filling amendments for the remediation of a metal arsenic and phenanthrene co-contaminated soil. Environmental Pollution, 178, 361-366. </w:t>
      </w:r>
    </w:p>
    <w:p w:rsidR="00C027F2" w:rsidRPr="000C0DDC" w:rsidRDefault="000C3F84" w:rsidP="000C0DDC">
      <w:pPr>
        <w:jc w:val="both"/>
        <w:rPr>
          <w:rFonts w:ascii="Arial" w:hAnsi="Arial" w:cs="Arial"/>
        </w:rPr>
      </w:pPr>
      <w:proofErr w:type="gramStart"/>
      <w:r w:rsidRPr="000C0DDC">
        <w:rPr>
          <w:rFonts w:ascii="Arial" w:hAnsi="Arial" w:cs="Arial"/>
        </w:rPr>
        <w:t>Song, W., Guo, M., 2012.</w:t>
      </w:r>
      <w:proofErr w:type="gramEnd"/>
      <w:r w:rsidRPr="000C0DDC">
        <w:rPr>
          <w:rFonts w:ascii="Arial" w:hAnsi="Arial" w:cs="Arial"/>
        </w:rPr>
        <w:t xml:space="preserve"> Quality variations of poultry litter biochar generated at different pyrolysis temperatures. </w:t>
      </w:r>
      <w:proofErr w:type="gramStart"/>
      <w:r w:rsidRPr="000C0DDC">
        <w:rPr>
          <w:rFonts w:ascii="Arial" w:hAnsi="Arial" w:cs="Arial"/>
        </w:rPr>
        <w:t>Journal of Analytical and Applied Pyrolysis.</w:t>
      </w:r>
      <w:proofErr w:type="gramEnd"/>
      <w:r w:rsidRPr="000C0DDC">
        <w:rPr>
          <w:rFonts w:ascii="Arial" w:hAnsi="Arial" w:cs="Arial"/>
        </w:rPr>
        <w:t xml:space="preserve"> 94, 138-145. 80 </w:t>
      </w:r>
    </w:p>
    <w:p w:rsidR="00C027F2" w:rsidRPr="000C0DDC" w:rsidRDefault="000C3F84" w:rsidP="000C0DDC">
      <w:pPr>
        <w:jc w:val="both"/>
        <w:rPr>
          <w:rFonts w:ascii="Arial" w:hAnsi="Arial" w:cs="Arial"/>
        </w:rPr>
      </w:pPr>
      <w:proofErr w:type="gramStart"/>
      <w:r w:rsidRPr="000C0DDC">
        <w:rPr>
          <w:rFonts w:ascii="Arial" w:hAnsi="Arial" w:cs="Arial"/>
        </w:rPr>
        <w:t>Song, Z., Lian, F., Yu, Z., Zhu, L., Xing, B., Qiu, W., 2014.</w:t>
      </w:r>
      <w:proofErr w:type="gramEnd"/>
      <w:r w:rsidRPr="000C0DDC">
        <w:rPr>
          <w:rFonts w:ascii="Arial" w:hAnsi="Arial" w:cs="Arial"/>
        </w:rPr>
        <w:t xml:space="preserve"> </w:t>
      </w:r>
      <w:proofErr w:type="gramStart"/>
      <w:r w:rsidRPr="000C0DDC">
        <w:rPr>
          <w:rFonts w:ascii="Arial" w:hAnsi="Arial" w:cs="Arial"/>
        </w:rPr>
        <w:t>Synthesis and characterization of a novel MnOx-loaded biochar and its adsorption properties for Cu2+ in aqueous solution.</w:t>
      </w:r>
      <w:proofErr w:type="gramEnd"/>
      <w:r w:rsidRPr="000C0DDC">
        <w:rPr>
          <w:rFonts w:ascii="Arial" w:hAnsi="Arial" w:cs="Arial"/>
        </w:rPr>
        <w:t xml:space="preserve"> </w:t>
      </w:r>
      <w:proofErr w:type="gramStart"/>
      <w:r w:rsidRPr="000C0DDC">
        <w:rPr>
          <w:rFonts w:ascii="Arial" w:hAnsi="Arial" w:cs="Arial"/>
        </w:rPr>
        <w:t>Chemical Engineering Journal.</w:t>
      </w:r>
      <w:proofErr w:type="gramEnd"/>
      <w:r w:rsidRPr="000C0DDC">
        <w:rPr>
          <w:rFonts w:ascii="Arial" w:hAnsi="Arial" w:cs="Arial"/>
        </w:rPr>
        <w:t xml:space="preserve"> 242, 36-42. </w:t>
      </w:r>
    </w:p>
    <w:p w:rsidR="00C027F2" w:rsidRPr="000C0DDC" w:rsidRDefault="000C3F84" w:rsidP="000C0DDC">
      <w:pPr>
        <w:jc w:val="both"/>
        <w:rPr>
          <w:rFonts w:ascii="Arial" w:hAnsi="Arial" w:cs="Arial"/>
        </w:rPr>
      </w:pPr>
      <w:proofErr w:type="gramStart"/>
      <w:r w:rsidRPr="000C0DDC">
        <w:rPr>
          <w:rFonts w:ascii="Arial" w:hAnsi="Arial" w:cs="Arial"/>
        </w:rPr>
        <w:lastRenderedPageBreak/>
        <w:t>Spokas, K.A., Reicosky, D.C. 2009.</w:t>
      </w:r>
      <w:proofErr w:type="gramEnd"/>
      <w:r w:rsidRPr="000C0DDC">
        <w:rPr>
          <w:rFonts w:ascii="Arial" w:hAnsi="Arial" w:cs="Arial"/>
        </w:rPr>
        <w:t xml:space="preserve"> </w:t>
      </w:r>
      <w:proofErr w:type="gramStart"/>
      <w:r w:rsidRPr="000C0DDC">
        <w:rPr>
          <w:rFonts w:ascii="Arial" w:hAnsi="Arial" w:cs="Arial"/>
        </w:rPr>
        <w:t>Impact of sixteen different biochars on soil greenhouse gas production.</w:t>
      </w:r>
      <w:proofErr w:type="gramEnd"/>
      <w:r w:rsidRPr="000C0DDC">
        <w:rPr>
          <w:rFonts w:ascii="Arial" w:hAnsi="Arial" w:cs="Arial"/>
        </w:rPr>
        <w:t xml:space="preserve"> </w:t>
      </w:r>
      <w:proofErr w:type="gramStart"/>
      <w:r w:rsidRPr="000C0DDC">
        <w:rPr>
          <w:rFonts w:ascii="Arial" w:hAnsi="Arial" w:cs="Arial"/>
        </w:rPr>
        <w:t>Annals of Environmental Science.</w:t>
      </w:r>
      <w:proofErr w:type="gramEnd"/>
      <w:r w:rsidRPr="000C0DDC">
        <w:rPr>
          <w:rFonts w:ascii="Arial" w:hAnsi="Arial" w:cs="Arial"/>
        </w:rPr>
        <w:t xml:space="preserve"> 3, 179-193. </w:t>
      </w:r>
    </w:p>
    <w:p w:rsidR="00C027F2" w:rsidRPr="000C0DDC" w:rsidRDefault="000C3F84" w:rsidP="000C0DDC">
      <w:pPr>
        <w:jc w:val="both"/>
        <w:rPr>
          <w:rFonts w:ascii="Arial" w:hAnsi="Arial" w:cs="Arial"/>
        </w:rPr>
      </w:pPr>
      <w:r w:rsidRPr="000C0DDC">
        <w:rPr>
          <w:rFonts w:ascii="Arial" w:hAnsi="Arial" w:cs="Arial"/>
        </w:rPr>
        <w:t xml:space="preserve">Steiner, C., Glaser, B., Teixeira, W. G., Lehmann, J., Blum, W. E. H., Zech, W., 2008. Nitrogen retention and plant uptake on a highly weathered central Amazonian ferralsol amended with compost and charcoal. </w:t>
      </w:r>
      <w:proofErr w:type="gramStart"/>
      <w:r w:rsidRPr="000C0DDC">
        <w:rPr>
          <w:rFonts w:ascii="Arial" w:hAnsi="Arial" w:cs="Arial"/>
        </w:rPr>
        <w:t>Journal of Plant Nutrition and Soil Science.</w:t>
      </w:r>
      <w:proofErr w:type="gramEnd"/>
      <w:r w:rsidRPr="000C0DDC">
        <w:rPr>
          <w:rFonts w:ascii="Arial" w:hAnsi="Arial" w:cs="Arial"/>
        </w:rPr>
        <w:t xml:space="preserve"> 171, 893–899. </w:t>
      </w:r>
    </w:p>
    <w:p w:rsidR="00C027F2" w:rsidRDefault="000C3F84" w:rsidP="000C0DDC">
      <w:pPr>
        <w:jc w:val="both"/>
        <w:rPr>
          <w:rFonts w:ascii="Arial" w:hAnsi="Arial" w:cs="Arial"/>
        </w:rPr>
      </w:pPr>
      <w:proofErr w:type="gramStart"/>
      <w:r w:rsidRPr="000C0DDC">
        <w:rPr>
          <w:rFonts w:ascii="Arial" w:hAnsi="Arial" w:cs="Arial"/>
        </w:rPr>
        <w:t>Sunderman, F. W., &amp; Oskarsson, H., 1991.</w:t>
      </w:r>
      <w:proofErr w:type="gramEnd"/>
      <w:r w:rsidRPr="000C0DDC">
        <w:rPr>
          <w:rFonts w:ascii="Arial" w:hAnsi="Arial" w:cs="Arial"/>
        </w:rPr>
        <w:t xml:space="preserve"> </w:t>
      </w:r>
      <w:proofErr w:type="gramStart"/>
      <w:r w:rsidRPr="000C0DDC">
        <w:rPr>
          <w:rFonts w:ascii="Arial" w:hAnsi="Arial" w:cs="Arial"/>
        </w:rPr>
        <w:t>Nickel.</w:t>
      </w:r>
      <w:proofErr w:type="gramEnd"/>
      <w:r w:rsidRPr="000C0DDC">
        <w:rPr>
          <w:rFonts w:ascii="Arial" w:hAnsi="Arial" w:cs="Arial"/>
        </w:rPr>
        <w:t xml:space="preserve"> </w:t>
      </w:r>
      <w:proofErr w:type="gramStart"/>
      <w:r w:rsidRPr="000C0DDC">
        <w:rPr>
          <w:rFonts w:ascii="Arial" w:hAnsi="Arial" w:cs="Arial"/>
        </w:rPr>
        <w:t>Metals and their compounds in the environment.</w:t>
      </w:r>
      <w:proofErr w:type="gramEnd"/>
      <w:r w:rsidRPr="000C0DDC">
        <w:rPr>
          <w:rFonts w:ascii="Arial" w:hAnsi="Arial" w:cs="Arial"/>
        </w:rPr>
        <w:t xml:space="preserve"> Merian </w:t>
      </w:r>
      <w:proofErr w:type="gramStart"/>
      <w:r w:rsidRPr="000C0DDC">
        <w:rPr>
          <w:rFonts w:ascii="Arial" w:hAnsi="Arial" w:cs="Arial"/>
        </w:rPr>
        <w:t>ed</w:t>
      </w:r>
      <w:proofErr w:type="gramEnd"/>
      <w:r w:rsidRPr="000C0DDC">
        <w:rPr>
          <w:rFonts w:ascii="Arial" w:hAnsi="Arial" w:cs="Arial"/>
        </w:rPr>
        <w:t xml:space="preserve">. </w:t>
      </w:r>
    </w:p>
    <w:p w:rsidR="00613873" w:rsidRPr="000C0DDC" w:rsidRDefault="00613873" w:rsidP="000C0DDC">
      <w:pPr>
        <w:jc w:val="both"/>
        <w:rPr>
          <w:rFonts w:ascii="Arial" w:hAnsi="Arial" w:cs="Arial"/>
        </w:rPr>
      </w:pPr>
      <w:r w:rsidRPr="00613873">
        <w:rPr>
          <w:rFonts w:ascii="Arial" w:hAnsi="Arial" w:cs="Arial"/>
        </w:rPr>
        <w:t xml:space="preserve">Tan X F, Liu Y G, Gu Y L, Xu Y, Zeng G M, Hu X J, Liu S B, Wang X, Liu S M &amp; Li J. Biochar-based nano-composites for the decontamination of wastewater: a review. </w:t>
      </w:r>
      <w:r w:rsidRPr="00613873">
        <w:rPr>
          <w:rFonts w:ascii="Arial" w:hAnsi="Arial" w:cs="Arial"/>
          <w:iCs/>
        </w:rPr>
        <w:t xml:space="preserve">Bioresource Technology </w:t>
      </w:r>
      <w:r w:rsidRPr="00613873">
        <w:rPr>
          <w:rFonts w:ascii="Arial" w:hAnsi="Arial" w:cs="Arial"/>
        </w:rPr>
        <w:t xml:space="preserve">2016; </w:t>
      </w:r>
      <w:r w:rsidRPr="00613873">
        <w:rPr>
          <w:rFonts w:ascii="Arial" w:hAnsi="Arial" w:cs="Arial"/>
          <w:iCs/>
        </w:rPr>
        <w:t>212</w:t>
      </w:r>
      <w:r w:rsidRPr="00613873">
        <w:rPr>
          <w:rFonts w:ascii="Arial" w:hAnsi="Arial" w:cs="Arial"/>
        </w:rPr>
        <w:t>; 318-333.</w:t>
      </w:r>
    </w:p>
    <w:p w:rsidR="00C027F2" w:rsidRDefault="000C3F84" w:rsidP="000C0DDC">
      <w:pPr>
        <w:jc w:val="both"/>
        <w:rPr>
          <w:rFonts w:ascii="Arial" w:hAnsi="Arial" w:cs="Arial"/>
        </w:rPr>
      </w:pPr>
      <w:r w:rsidRPr="000C0DDC">
        <w:rPr>
          <w:rFonts w:ascii="Arial" w:hAnsi="Arial" w:cs="Arial"/>
        </w:rPr>
        <w:t xml:space="preserve">Tan, X., Liu, Y., Zeng, G., Wang, X., Hu, X., </w:t>
      </w:r>
      <w:proofErr w:type="gramStart"/>
      <w:r w:rsidRPr="000C0DDC">
        <w:rPr>
          <w:rFonts w:ascii="Arial" w:hAnsi="Arial" w:cs="Arial"/>
        </w:rPr>
        <w:t>Gu</w:t>
      </w:r>
      <w:proofErr w:type="gramEnd"/>
      <w:r w:rsidRPr="000C0DDC">
        <w:rPr>
          <w:rFonts w:ascii="Arial" w:hAnsi="Arial" w:cs="Arial"/>
        </w:rPr>
        <w:t xml:space="preserve">, Y., &amp; Yang, Z., 2015. </w:t>
      </w:r>
      <w:proofErr w:type="gramStart"/>
      <w:r w:rsidRPr="000C0DDC">
        <w:rPr>
          <w:rFonts w:ascii="Arial" w:hAnsi="Arial" w:cs="Arial"/>
        </w:rPr>
        <w:t>Application of biochar for the removal of pollutants from aqueous solutions.</w:t>
      </w:r>
      <w:proofErr w:type="gramEnd"/>
      <w:r w:rsidRPr="000C0DDC">
        <w:rPr>
          <w:rFonts w:ascii="Arial" w:hAnsi="Arial" w:cs="Arial"/>
        </w:rPr>
        <w:t xml:space="preserve"> Chemosphere, 125, 70-85. </w:t>
      </w:r>
    </w:p>
    <w:p w:rsidR="00C027F2" w:rsidRPr="000C0DDC" w:rsidRDefault="000C3F84" w:rsidP="000C0DDC">
      <w:pPr>
        <w:jc w:val="both"/>
        <w:rPr>
          <w:rFonts w:ascii="Arial" w:hAnsi="Arial" w:cs="Arial"/>
        </w:rPr>
      </w:pPr>
      <w:proofErr w:type="gramStart"/>
      <w:r w:rsidRPr="000C0DDC">
        <w:rPr>
          <w:rFonts w:ascii="Arial" w:hAnsi="Arial" w:cs="Arial"/>
        </w:rPr>
        <w:t>Tripathi, M., Sahu, J. N., &amp; Ganesan, P., 2016.</w:t>
      </w:r>
      <w:proofErr w:type="gramEnd"/>
      <w:r w:rsidRPr="000C0DDC">
        <w:rPr>
          <w:rFonts w:ascii="Arial" w:hAnsi="Arial" w:cs="Arial"/>
        </w:rPr>
        <w:t xml:space="preserve"> Effect of process parameters on production of biochar from biomass waste through pyrolysis: A review. Renewable and Sustainable Energy Reviews, 55, 467-481. </w:t>
      </w:r>
    </w:p>
    <w:p w:rsidR="00C027F2" w:rsidRPr="000C0DDC" w:rsidRDefault="000C3F84" w:rsidP="000C0DDC">
      <w:pPr>
        <w:jc w:val="both"/>
        <w:rPr>
          <w:rFonts w:ascii="Arial" w:hAnsi="Arial" w:cs="Arial"/>
        </w:rPr>
      </w:pPr>
      <w:proofErr w:type="gramStart"/>
      <w:r w:rsidRPr="000C0DDC">
        <w:rPr>
          <w:rFonts w:ascii="Arial" w:hAnsi="Arial" w:cs="Arial"/>
        </w:rPr>
        <w:t>Uchimiya, M., Lima, I.M., Klasson, K.T., Chang, S.C., Wartelle, L.H., Rodgers, J.E., 2010.</w:t>
      </w:r>
      <w:proofErr w:type="gramEnd"/>
      <w:r w:rsidRPr="000C0DDC">
        <w:rPr>
          <w:rFonts w:ascii="Arial" w:hAnsi="Arial" w:cs="Arial"/>
        </w:rPr>
        <w:t xml:space="preserve"> Immobilization of Heavy Metal Ions (Cu-II, Cd-II, Ni-II, and Pb-II) by Broiler Litter Derived Biochars in Water and Soil. Journal of Agricultural and Food Chemistry 58, 5538 – 5544. </w:t>
      </w:r>
    </w:p>
    <w:p w:rsidR="00C027F2" w:rsidRPr="00A85935" w:rsidRDefault="000C3F84" w:rsidP="000C0DDC">
      <w:pPr>
        <w:jc w:val="both"/>
        <w:rPr>
          <w:rFonts w:ascii="Arial" w:hAnsi="Arial" w:cs="Arial"/>
        </w:rPr>
      </w:pPr>
      <w:proofErr w:type="gramStart"/>
      <w:r w:rsidRPr="000C0DDC">
        <w:rPr>
          <w:rFonts w:ascii="Arial" w:hAnsi="Arial" w:cs="Arial"/>
        </w:rPr>
        <w:t>Uchimiya, M., Wartelle, L.H., Klasson, K.T., Fortier, C.A., Lima, I.M., 2011a.</w:t>
      </w:r>
      <w:proofErr w:type="gramEnd"/>
      <w:r w:rsidRPr="000C0DDC">
        <w:rPr>
          <w:rFonts w:ascii="Arial" w:hAnsi="Arial" w:cs="Arial"/>
        </w:rPr>
        <w:t xml:space="preserve"> </w:t>
      </w:r>
      <w:proofErr w:type="gramStart"/>
      <w:r w:rsidRPr="000C0DDC">
        <w:rPr>
          <w:rFonts w:ascii="Arial" w:hAnsi="Arial" w:cs="Arial"/>
        </w:rPr>
        <w:t>Influence of Pyrolysis Temperature on Biochar Property and Function as a Heavy Metal Sorbent in Soil.</w:t>
      </w:r>
      <w:proofErr w:type="gramEnd"/>
      <w:r w:rsidRPr="000C0DDC">
        <w:rPr>
          <w:rFonts w:ascii="Arial" w:hAnsi="Arial" w:cs="Arial"/>
        </w:rPr>
        <w:t xml:space="preserve"> Journal of Agricultural and Food Chemistry 59 (6), 2501 – 2510. </w:t>
      </w:r>
    </w:p>
    <w:p w:rsidR="00C027F2" w:rsidRPr="000C0DDC" w:rsidRDefault="000C3F84" w:rsidP="000C0DDC">
      <w:pPr>
        <w:jc w:val="both"/>
        <w:rPr>
          <w:rFonts w:ascii="Arial" w:hAnsi="Arial" w:cs="Arial"/>
        </w:rPr>
      </w:pPr>
      <w:proofErr w:type="gramStart"/>
      <w:r w:rsidRPr="000C0DDC">
        <w:rPr>
          <w:rFonts w:ascii="Arial" w:hAnsi="Arial" w:cs="Arial"/>
        </w:rPr>
        <w:t>US EPA, 1985.</w:t>
      </w:r>
      <w:proofErr w:type="gramEnd"/>
      <w:r w:rsidRPr="000C0DDC">
        <w:rPr>
          <w:rFonts w:ascii="Arial" w:hAnsi="Arial" w:cs="Arial"/>
        </w:rPr>
        <w:t xml:space="preserve"> "Ground Water Issue: Behavior of Metals in Soils". Superfund Technology Support Center for Ground Water, Robert S. Kerr Environmental Research Laboratory Ada, Oklahoma, 81 Technology Innovation Office, Office of Solid Waste and Emergency Response, US EPA, Washington, DC. </w:t>
      </w:r>
    </w:p>
    <w:p w:rsidR="00C027F2" w:rsidRPr="000C0DDC" w:rsidRDefault="000C3F84" w:rsidP="000C0DDC">
      <w:pPr>
        <w:jc w:val="both"/>
        <w:rPr>
          <w:rFonts w:ascii="Arial" w:hAnsi="Arial" w:cs="Arial"/>
        </w:rPr>
      </w:pPr>
      <w:proofErr w:type="gramStart"/>
      <w:r w:rsidRPr="000C0DDC">
        <w:rPr>
          <w:rFonts w:ascii="Arial" w:hAnsi="Arial" w:cs="Arial"/>
        </w:rPr>
        <w:t>Van de Velden, M., Baeyens, J., Brems, A., Janssens, B., &amp; Dewil, R., 2010.</w:t>
      </w:r>
      <w:proofErr w:type="gramEnd"/>
      <w:r w:rsidRPr="000C0DDC">
        <w:rPr>
          <w:rFonts w:ascii="Arial" w:hAnsi="Arial" w:cs="Arial"/>
        </w:rPr>
        <w:t xml:space="preserve"> </w:t>
      </w:r>
      <w:proofErr w:type="gramStart"/>
      <w:r w:rsidRPr="000C0DDC">
        <w:rPr>
          <w:rFonts w:ascii="Arial" w:hAnsi="Arial" w:cs="Arial"/>
        </w:rPr>
        <w:t>Fundamentals, kinetics and endothermicity of the biomass pyrolysis reaction.</w:t>
      </w:r>
      <w:proofErr w:type="gramEnd"/>
      <w:r w:rsidRPr="000C0DDC">
        <w:rPr>
          <w:rFonts w:ascii="Arial" w:hAnsi="Arial" w:cs="Arial"/>
        </w:rPr>
        <w:t xml:space="preserve"> </w:t>
      </w:r>
      <w:proofErr w:type="gramStart"/>
      <w:r w:rsidRPr="000C0DDC">
        <w:rPr>
          <w:rFonts w:ascii="Arial" w:hAnsi="Arial" w:cs="Arial"/>
        </w:rPr>
        <w:t>Renewable energy, 35(1), 232-242.</w:t>
      </w:r>
      <w:proofErr w:type="gramEnd"/>
      <w:r w:rsidRPr="000C0DDC">
        <w:rPr>
          <w:rFonts w:ascii="Arial" w:hAnsi="Arial" w:cs="Arial"/>
        </w:rPr>
        <w:t xml:space="preserve"> </w:t>
      </w:r>
    </w:p>
    <w:p w:rsidR="00C027F2" w:rsidRPr="000C0DDC" w:rsidRDefault="000C3F84" w:rsidP="000C0DDC">
      <w:pPr>
        <w:jc w:val="both"/>
        <w:rPr>
          <w:rFonts w:ascii="Arial" w:hAnsi="Arial" w:cs="Arial"/>
        </w:rPr>
      </w:pPr>
      <w:proofErr w:type="gramStart"/>
      <w:r w:rsidRPr="000C0DDC">
        <w:rPr>
          <w:rFonts w:ascii="Arial" w:hAnsi="Arial" w:cs="Arial"/>
        </w:rPr>
        <w:t>Volesky, B., &amp; Holan, Z. R., 1995.</w:t>
      </w:r>
      <w:proofErr w:type="gramEnd"/>
      <w:r w:rsidRPr="000C0DDC">
        <w:rPr>
          <w:rFonts w:ascii="Arial" w:hAnsi="Arial" w:cs="Arial"/>
        </w:rPr>
        <w:t xml:space="preserve"> </w:t>
      </w:r>
      <w:proofErr w:type="gramStart"/>
      <w:r w:rsidRPr="000C0DDC">
        <w:rPr>
          <w:rFonts w:ascii="Arial" w:hAnsi="Arial" w:cs="Arial"/>
        </w:rPr>
        <w:t>Biosorption of heavy metals.</w:t>
      </w:r>
      <w:proofErr w:type="gramEnd"/>
      <w:r w:rsidRPr="000C0DDC">
        <w:rPr>
          <w:rFonts w:ascii="Arial" w:hAnsi="Arial" w:cs="Arial"/>
        </w:rPr>
        <w:t xml:space="preserve"> </w:t>
      </w:r>
      <w:proofErr w:type="gramStart"/>
      <w:r w:rsidRPr="000C0DDC">
        <w:rPr>
          <w:rFonts w:ascii="Arial" w:hAnsi="Arial" w:cs="Arial"/>
        </w:rPr>
        <w:t>Biotechnology progress, 11(3), 235- 250.</w:t>
      </w:r>
      <w:proofErr w:type="gramEnd"/>
      <w:r w:rsidRPr="000C0DDC">
        <w:rPr>
          <w:rFonts w:ascii="Arial" w:hAnsi="Arial" w:cs="Arial"/>
        </w:rPr>
        <w:t xml:space="preserve"> </w:t>
      </w:r>
    </w:p>
    <w:p w:rsidR="00C027F2" w:rsidRDefault="000C3F84" w:rsidP="000C0DDC">
      <w:pPr>
        <w:jc w:val="both"/>
        <w:rPr>
          <w:rFonts w:ascii="Arial" w:hAnsi="Arial" w:cs="Arial"/>
        </w:rPr>
      </w:pPr>
      <w:proofErr w:type="gramStart"/>
      <w:r w:rsidRPr="000C0DDC">
        <w:rPr>
          <w:rFonts w:ascii="Arial" w:hAnsi="Arial" w:cs="Arial"/>
        </w:rPr>
        <w:t>Volesky, K. D., Maki, A., Scherf, C., Watson, L. M., Cassol, E., &amp; Villeneuve, P. J., 2016.</w:t>
      </w:r>
      <w:proofErr w:type="gramEnd"/>
      <w:r w:rsidRPr="000C0DDC">
        <w:rPr>
          <w:rFonts w:ascii="Arial" w:hAnsi="Arial" w:cs="Arial"/>
        </w:rPr>
        <w:t xml:space="preserve"> Characteristics of e-cigarette users and their perceptions of the benefits, harms and risks of ecigarette use: survey results from a convenience sample in Ottawa, Canada. Health promotion and chronic disease prevention in Canada: research, policy and practice, 36(7), 130. </w:t>
      </w:r>
    </w:p>
    <w:p w:rsidR="00613873" w:rsidRPr="000C0DDC" w:rsidRDefault="00613873" w:rsidP="000C0DDC">
      <w:pPr>
        <w:jc w:val="both"/>
        <w:rPr>
          <w:rFonts w:ascii="Arial" w:hAnsi="Arial" w:cs="Arial"/>
        </w:rPr>
      </w:pPr>
      <w:r w:rsidRPr="00613873">
        <w:rPr>
          <w:rFonts w:ascii="Arial" w:hAnsi="Arial" w:cs="Arial"/>
        </w:rPr>
        <w:t xml:space="preserve">Wang L, Wang Y, Ma F, Tankpa V, Bai S, Guo X, &amp; Wang X. Mechanisms and reutilization of modified biochar used for removal of heavy metals from wastewater: A review. </w:t>
      </w:r>
      <w:r w:rsidRPr="00613873">
        <w:rPr>
          <w:rFonts w:ascii="Arial" w:hAnsi="Arial" w:cs="Arial"/>
          <w:iCs/>
        </w:rPr>
        <w:t>Science of the Total Environment 2019</w:t>
      </w:r>
      <w:r w:rsidRPr="00613873">
        <w:rPr>
          <w:rFonts w:ascii="Arial" w:hAnsi="Arial" w:cs="Arial"/>
        </w:rPr>
        <w:t>; 668; 1298-1309.</w:t>
      </w:r>
    </w:p>
    <w:p w:rsidR="00C027F2" w:rsidRPr="000C0DDC" w:rsidRDefault="000C3F84" w:rsidP="000C0DDC">
      <w:pPr>
        <w:jc w:val="both"/>
        <w:rPr>
          <w:rFonts w:ascii="Arial" w:hAnsi="Arial" w:cs="Arial"/>
        </w:rPr>
      </w:pPr>
      <w:r w:rsidRPr="000C0DDC">
        <w:rPr>
          <w:rFonts w:ascii="Arial" w:hAnsi="Arial" w:cs="Arial"/>
        </w:rPr>
        <w:lastRenderedPageBreak/>
        <w:t>Woolf, D., Amonette, J.E., Street-Perrott, F.A., Lehmann J., Joseph, S.</w:t>
      </w:r>
      <w:proofErr w:type="gramStart"/>
      <w:r w:rsidRPr="000C0DDC">
        <w:rPr>
          <w:rFonts w:ascii="Arial" w:hAnsi="Arial" w:cs="Arial"/>
        </w:rPr>
        <w:t>,2010</w:t>
      </w:r>
      <w:proofErr w:type="gramEnd"/>
      <w:r w:rsidRPr="000C0DDC">
        <w:rPr>
          <w:rFonts w:ascii="Arial" w:hAnsi="Arial" w:cs="Arial"/>
        </w:rPr>
        <w:t xml:space="preserve">. </w:t>
      </w:r>
      <w:proofErr w:type="gramStart"/>
      <w:r w:rsidRPr="000C0DDC">
        <w:rPr>
          <w:rFonts w:ascii="Arial" w:hAnsi="Arial" w:cs="Arial"/>
        </w:rPr>
        <w:t>Sustainable biochar to mitigate global climate change.</w:t>
      </w:r>
      <w:proofErr w:type="gramEnd"/>
      <w:r w:rsidRPr="000C0DDC">
        <w:rPr>
          <w:rFonts w:ascii="Arial" w:hAnsi="Arial" w:cs="Arial"/>
        </w:rPr>
        <w:t xml:space="preserve"> Nature Communications.1, 1-9. </w:t>
      </w:r>
    </w:p>
    <w:p w:rsidR="00C027F2" w:rsidRDefault="000C3F84" w:rsidP="000C0DDC">
      <w:pPr>
        <w:jc w:val="both"/>
        <w:rPr>
          <w:rFonts w:ascii="Arial" w:hAnsi="Arial" w:cs="Arial"/>
        </w:rPr>
      </w:pPr>
      <w:proofErr w:type="gramStart"/>
      <w:r w:rsidRPr="000C0DDC">
        <w:rPr>
          <w:rFonts w:ascii="Arial" w:hAnsi="Arial" w:cs="Arial"/>
        </w:rPr>
        <w:t>Wu, W., Yang, M., Feng, Q., McGrouther, K., Wang, H., Lu, H., Chen, Y., 2012.</w:t>
      </w:r>
      <w:proofErr w:type="gramEnd"/>
      <w:r w:rsidRPr="000C0DDC">
        <w:rPr>
          <w:rFonts w:ascii="Arial" w:hAnsi="Arial" w:cs="Arial"/>
        </w:rPr>
        <w:t xml:space="preserve"> </w:t>
      </w:r>
      <w:proofErr w:type="gramStart"/>
      <w:r w:rsidRPr="000C0DDC">
        <w:rPr>
          <w:rFonts w:ascii="Arial" w:hAnsi="Arial" w:cs="Arial"/>
        </w:rPr>
        <w:t>Chemical characterization of rice straw-derived biochar for soil amendment.</w:t>
      </w:r>
      <w:proofErr w:type="gramEnd"/>
      <w:r w:rsidRPr="000C0DDC">
        <w:rPr>
          <w:rFonts w:ascii="Arial" w:hAnsi="Arial" w:cs="Arial"/>
        </w:rPr>
        <w:t xml:space="preserve"> </w:t>
      </w:r>
      <w:proofErr w:type="gramStart"/>
      <w:r w:rsidRPr="000C0DDC">
        <w:rPr>
          <w:rFonts w:ascii="Arial" w:hAnsi="Arial" w:cs="Arial"/>
        </w:rPr>
        <w:t>Biomass and Bioenergy.</w:t>
      </w:r>
      <w:proofErr w:type="gramEnd"/>
      <w:r w:rsidRPr="000C0DDC">
        <w:rPr>
          <w:rFonts w:ascii="Arial" w:hAnsi="Arial" w:cs="Arial"/>
        </w:rPr>
        <w:t xml:space="preserve"> 47, 268-276. </w:t>
      </w:r>
    </w:p>
    <w:p w:rsidR="000670C7" w:rsidRDefault="00276CA6">
      <w:pPr>
        <w:jc w:val="both"/>
        <w:rPr>
          <w:rFonts w:ascii="Arial" w:hAnsi="Arial" w:cs="Arial"/>
        </w:rPr>
      </w:pPr>
      <w:r w:rsidRPr="00E57074">
        <w:rPr>
          <w:rFonts w:ascii="Arial" w:hAnsi="Arial" w:cs="Arial"/>
        </w:rPr>
        <w:t>Xiao</w:t>
      </w:r>
      <w:r w:rsidRPr="00276CA6">
        <w:rPr>
          <w:rFonts w:ascii="Arial" w:hAnsi="Arial" w:cs="Arial"/>
        </w:rPr>
        <w:t>-</w:t>
      </w:r>
      <w:r w:rsidRPr="00E57074">
        <w:rPr>
          <w:rFonts w:ascii="Arial" w:hAnsi="Arial" w:cs="Arial"/>
        </w:rPr>
        <w:t>fei</w:t>
      </w:r>
      <w:r w:rsidRPr="00276CA6">
        <w:rPr>
          <w:rFonts w:ascii="Arial" w:hAnsi="Arial" w:cs="Arial"/>
        </w:rPr>
        <w:t xml:space="preserve"> </w:t>
      </w:r>
      <w:r w:rsidRPr="00E57074">
        <w:rPr>
          <w:rFonts w:ascii="Arial" w:hAnsi="Arial" w:cs="Arial"/>
        </w:rPr>
        <w:t>Tan</w:t>
      </w:r>
      <w:r w:rsidRPr="00276CA6">
        <w:rPr>
          <w:rFonts w:ascii="Arial" w:hAnsi="Arial" w:cs="Arial"/>
        </w:rPr>
        <w:t xml:space="preserve">, </w:t>
      </w:r>
      <w:r w:rsidRPr="00E57074">
        <w:rPr>
          <w:rFonts w:ascii="Arial" w:hAnsi="Arial" w:cs="Arial"/>
        </w:rPr>
        <w:t>Yun</w:t>
      </w:r>
      <w:r w:rsidRPr="00276CA6">
        <w:rPr>
          <w:rFonts w:ascii="Arial" w:hAnsi="Arial" w:cs="Arial"/>
        </w:rPr>
        <w:t>-</w:t>
      </w:r>
      <w:r w:rsidRPr="00E57074">
        <w:rPr>
          <w:rFonts w:ascii="Arial" w:hAnsi="Arial" w:cs="Arial"/>
        </w:rPr>
        <w:t>guo</w:t>
      </w:r>
      <w:r w:rsidRPr="00276CA6">
        <w:rPr>
          <w:rFonts w:ascii="Arial" w:hAnsi="Arial" w:cs="Arial"/>
        </w:rPr>
        <w:t xml:space="preserve"> </w:t>
      </w:r>
      <w:r w:rsidRPr="00E57074">
        <w:rPr>
          <w:rFonts w:ascii="Arial" w:hAnsi="Arial" w:cs="Arial"/>
        </w:rPr>
        <w:t>Liu</w:t>
      </w:r>
      <w:r w:rsidRPr="00276CA6">
        <w:rPr>
          <w:rFonts w:ascii="Arial" w:hAnsi="Arial" w:cs="Arial"/>
        </w:rPr>
        <w:t xml:space="preserve">, </w:t>
      </w:r>
      <w:r w:rsidRPr="00E57074">
        <w:rPr>
          <w:rFonts w:ascii="Arial" w:hAnsi="Arial" w:cs="Arial"/>
        </w:rPr>
        <w:t>Yan</w:t>
      </w:r>
      <w:r w:rsidRPr="00276CA6">
        <w:rPr>
          <w:rFonts w:ascii="Arial" w:hAnsi="Arial" w:cs="Arial"/>
        </w:rPr>
        <w:t>-</w:t>
      </w:r>
      <w:r w:rsidRPr="00E57074">
        <w:rPr>
          <w:rFonts w:ascii="Arial" w:hAnsi="Arial" w:cs="Arial"/>
        </w:rPr>
        <w:t>ling</w:t>
      </w:r>
      <w:r w:rsidRPr="00276CA6">
        <w:rPr>
          <w:rFonts w:ascii="Arial" w:hAnsi="Arial" w:cs="Arial"/>
        </w:rPr>
        <w:t xml:space="preserve"> </w:t>
      </w:r>
      <w:r w:rsidRPr="00E57074">
        <w:rPr>
          <w:rFonts w:ascii="Arial" w:hAnsi="Arial" w:cs="Arial"/>
        </w:rPr>
        <w:t>Gu</w:t>
      </w:r>
      <w:r w:rsidRPr="00276CA6">
        <w:rPr>
          <w:rFonts w:ascii="Arial" w:hAnsi="Arial" w:cs="Arial"/>
        </w:rPr>
        <w:t xml:space="preserve">, </w:t>
      </w:r>
      <w:r w:rsidRPr="00E57074">
        <w:rPr>
          <w:rFonts w:ascii="Arial" w:hAnsi="Arial" w:cs="Arial"/>
        </w:rPr>
        <w:t>Yan</w:t>
      </w:r>
      <w:r w:rsidRPr="00276CA6">
        <w:rPr>
          <w:rFonts w:ascii="Arial" w:hAnsi="Arial" w:cs="Arial"/>
        </w:rPr>
        <w:t xml:space="preserve"> </w:t>
      </w:r>
      <w:r w:rsidRPr="00E57074">
        <w:rPr>
          <w:rFonts w:ascii="Arial" w:hAnsi="Arial" w:cs="Arial"/>
        </w:rPr>
        <w:t>Xu</w:t>
      </w:r>
      <w:r w:rsidRPr="00276CA6">
        <w:rPr>
          <w:rFonts w:ascii="Arial" w:hAnsi="Arial" w:cs="Arial"/>
        </w:rPr>
        <w:t xml:space="preserve">, </w:t>
      </w:r>
      <w:r w:rsidRPr="00E57074">
        <w:rPr>
          <w:rFonts w:ascii="Arial" w:hAnsi="Arial" w:cs="Arial"/>
        </w:rPr>
        <w:t>Guang</w:t>
      </w:r>
      <w:r w:rsidRPr="00276CA6">
        <w:rPr>
          <w:rFonts w:ascii="Arial" w:hAnsi="Arial" w:cs="Arial"/>
        </w:rPr>
        <w:t>-</w:t>
      </w:r>
      <w:r w:rsidRPr="00E57074">
        <w:rPr>
          <w:rFonts w:ascii="Arial" w:hAnsi="Arial" w:cs="Arial"/>
        </w:rPr>
        <w:t>ming</w:t>
      </w:r>
      <w:r w:rsidRPr="00276CA6">
        <w:rPr>
          <w:rFonts w:ascii="Arial" w:hAnsi="Arial" w:cs="Arial"/>
        </w:rPr>
        <w:t xml:space="preserve"> </w:t>
      </w:r>
      <w:r w:rsidRPr="00E57074">
        <w:rPr>
          <w:rFonts w:ascii="Arial" w:hAnsi="Arial" w:cs="Arial"/>
        </w:rPr>
        <w:t>Zeng</w:t>
      </w:r>
      <w:r w:rsidRPr="00276CA6">
        <w:rPr>
          <w:rFonts w:ascii="Arial" w:hAnsi="Arial" w:cs="Arial"/>
        </w:rPr>
        <w:t xml:space="preserve">, </w:t>
      </w:r>
      <w:r w:rsidRPr="00E57074">
        <w:rPr>
          <w:rFonts w:ascii="Arial" w:hAnsi="Arial" w:cs="Arial"/>
        </w:rPr>
        <w:t>Xin</w:t>
      </w:r>
      <w:r w:rsidRPr="00276CA6">
        <w:rPr>
          <w:rFonts w:ascii="Arial" w:hAnsi="Arial" w:cs="Arial"/>
        </w:rPr>
        <w:t>-</w:t>
      </w:r>
      <w:r w:rsidRPr="00E57074">
        <w:rPr>
          <w:rFonts w:ascii="Arial" w:hAnsi="Arial" w:cs="Arial"/>
        </w:rPr>
        <w:t>jiang</w:t>
      </w:r>
      <w:r w:rsidRPr="00276CA6">
        <w:rPr>
          <w:rFonts w:ascii="Arial" w:hAnsi="Arial" w:cs="Arial"/>
        </w:rPr>
        <w:t xml:space="preserve"> </w:t>
      </w:r>
      <w:r w:rsidRPr="00E57074">
        <w:rPr>
          <w:rFonts w:ascii="Arial" w:hAnsi="Arial" w:cs="Arial"/>
        </w:rPr>
        <w:t>Hu</w:t>
      </w:r>
      <w:r w:rsidRPr="00276CA6">
        <w:rPr>
          <w:rFonts w:ascii="Arial" w:hAnsi="Arial" w:cs="Arial"/>
        </w:rPr>
        <w:t xml:space="preserve">, </w:t>
      </w:r>
      <w:r w:rsidRPr="00E57074">
        <w:rPr>
          <w:rFonts w:ascii="Arial" w:hAnsi="Arial" w:cs="Arial"/>
        </w:rPr>
        <w:t>Shao</w:t>
      </w:r>
      <w:r w:rsidRPr="00276CA6">
        <w:rPr>
          <w:rFonts w:ascii="Arial" w:hAnsi="Arial" w:cs="Arial"/>
        </w:rPr>
        <w:t>-</w:t>
      </w:r>
      <w:r w:rsidRPr="00E57074">
        <w:rPr>
          <w:rFonts w:ascii="Arial" w:hAnsi="Arial" w:cs="Arial"/>
        </w:rPr>
        <w:t>bo</w:t>
      </w:r>
      <w:r w:rsidRPr="00276CA6">
        <w:rPr>
          <w:rFonts w:ascii="Arial" w:hAnsi="Arial" w:cs="Arial"/>
        </w:rPr>
        <w:t xml:space="preserve"> </w:t>
      </w:r>
      <w:r w:rsidRPr="00E57074">
        <w:rPr>
          <w:rFonts w:ascii="Arial" w:hAnsi="Arial" w:cs="Arial"/>
        </w:rPr>
        <w:t>Liu</w:t>
      </w:r>
      <w:r w:rsidRPr="00276CA6">
        <w:rPr>
          <w:rFonts w:ascii="Arial" w:hAnsi="Arial" w:cs="Arial"/>
        </w:rPr>
        <w:t xml:space="preserve">, </w:t>
      </w:r>
      <w:r w:rsidRPr="00E57074">
        <w:rPr>
          <w:rFonts w:ascii="Arial" w:hAnsi="Arial" w:cs="Arial"/>
        </w:rPr>
        <w:t>Xin</w:t>
      </w:r>
      <w:r w:rsidRPr="00276CA6">
        <w:rPr>
          <w:rFonts w:ascii="Arial" w:hAnsi="Arial" w:cs="Arial"/>
        </w:rPr>
        <w:t xml:space="preserve"> </w:t>
      </w:r>
      <w:r w:rsidRPr="00E57074">
        <w:rPr>
          <w:rFonts w:ascii="Arial" w:hAnsi="Arial" w:cs="Arial"/>
        </w:rPr>
        <w:t>Wang</w:t>
      </w:r>
      <w:r w:rsidRPr="00276CA6">
        <w:rPr>
          <w:rFonts w:ascii="Arial" w:hAnsi="Arial" w:cs="Arial"/>
        </w:rPr>
        <w:t xml:space="preserve">, </w:t>
      </w:r>
      <w:r w:rsidRPr="00E57074">
        <w:rPr>
          <w:rFonts w:ascii="Arial" w:hAnsi="Arial" w:cs="Arial"/>
        </w:rPr>
        <w:t>Si</w:t>
      </w:r>
      <w:r w:rsidRPr="00276CA6">
        <w:rPr>
          <w:rFonts w:ascii="Arial" w:hAnsi="Arial" w:cs="Arial"/>
        </w:rPr>
        <w:t>-</w:t>
      </w:r>
      <w:r w:rsidRPr="00E57074">
        <w:rPr>
          <w:rFonts w:ascii="Arial" w:hAnsi="Arial" w:cs="Arial"/>
        </w:rPr>
        <w:t>mian</w:t>
      </w:r>
      <w:r w:rsidRPr="00276CA6">
        <w:rPr>
          <w:rFonts w:ascii="Arial" w:hAnsi="Arial" w:cs="Arial"/>
        </w:rPr>
        <w:t xml:space="preserve"> </w:t>
      </w:r>
      <w:r w:rsidRPr="00E57074">
        <w:rPr>
          <w:rFonts w:ascii="Arial" w:hAnsi="Arial" w:cs="Arial"/>
        </w:rPr>
        <w:t>Liu</w:t>
      </w:r>
      <w:r w:rsidRPr="00276CA6">
        <w:rPr>
          <w:rFonts w:ascii="Arial" w:hAnsi="Arial" w:cs="Arial"/>
        </w:rPr>
        <w:t xml:space="preserve">, </w:t>
      </w:r>
      <w:r w:rsidRPr="00E57074">
        <w:rPr>
          <w:rFonts w:ascii="Arial" w:hAnsi="Arial" w:cs="Arial"/>
        </w:rPr>
        <w:t>Jiang</w:t>
      </w:r>
      <w:r w:rsidRPr="00276CA6">
        <w:rPr>
          <w:rFonts w:ascii="Arial" w:hAnsi="Arial" w:cs="Arial"/>
        </w:rPr>
        <w:t xml:space="preserve"> </w:t>
      </w:r>
      <w:r w:rsidRPr="00E57074">
        <w:rPr>
          <w:rFonts w:ascii="Arial" w:hAnsi="Arial" w:cs="Arial"/>
        </w:rPr>
        <w:t>Li</w:t>
      </w:r>
      <w:r w:rsidRPr="00276CA6">
        <w:rPr>
          <w:rFonts w:ascii="Arial" w:hAnsi="Arial" w:cs="Arial"/>
        </w:rPr>
        <w:t xml:space="preserve">,2016. </w:t>
      </w:r>
      <w:r w:rsidRPr="00E57074">
        <w:rPr>
          <w:rFonts w:ascii="Arial" w:hAnsi="Arial" w:cs="Arial"/>
        </w:rPr>
        <w:t>Biochar-based nano-composites for the decontamination of wastewater: A review</w:t>
      </w:r>
      <w:r>
        <w:rPr>
          <w:rFonts w:ascii="Arial" w:hAnsi="Arial" w:cs="Arial"/>
        </w:rPr>
        <w:t>. Bioresource Technology</w:t>
      </w:r>
      <w:r w:rsidRPr="00E57074">
        <w:rPr>
          <w:rFonts w:ascii="Arial" w:hAnsi="Arial" w:cs="Arial"/>
        </w:rPr>
        <w:t>.0960-8524/0</w:t>
      </w:r>
    </w:p>
    <w:p w:rsidR="00C027F2" w:rsidRPr="000C0DDC" w:rsidRDefault="000C3F84" w:rsidP="000C0DDC">
      <w:pPr>
        <w:jc w:val="both"/>
        <w:rPr>
          <w:rFonts w:ascii="Arial" w:hAnsi="Arial" w:cs="Arial"/>
        </w:rPr>
      </w:pPr>
      <w:proofErr w:type="gramStart"/>
      <w:r w:rsidRPr="000C0DDC">
        <w:rPr>
          <w:rFonts w:ascii="Arial" w:hAnsi="Arial" w:cs="Arial"/>
        </w:rPr>
        <w:t>Xu, T., Lou, L., Luo, L., Cao, R., Duan, D., Chen, Y., 2012.</w:t>
      </w:r>
      <w:proofErr w:type="gramEnd"/>
      <w:r w:rsidRPr="000C0DDC">
        <w:rPr>
          <w:rFonts w:ascii="Arial" w:hAnsi="Arial" w:cs="Arial"/>
        </w:rPr>
        <w:t xml:space="preserve"> </w:t>
      </w:r>
      <w:proofErr w:type="gramStart"/>
      <w:r w:rsidRPr="000C0DDC">
        <w:rPr>
          <w:rFonts w:ascii="Arial" w:hAnsi="Arial" w:cs="Arial"/>
        </w:rPr>
        <w:t>Effect of bamboo biochar on pentachlorophenol leachability and bioavailability in agricultural soil.</w:t>
      </w:r>
      <w:proofErr w:type="gramEnd"/>
      <w:r w:rsidRPr="000C0DDC">
        <w:rPr>
          <w:rFonts w:ascii="Arial" w:hAnsi="Arial" w:cs="Arial"/>
        </w:rPr>
        <w:t xml:space="preserve"> </w:t>
      </w:r>
      <w:proofErr w:type="gramStart"/>
      <w:r w:rsidRPr="000C0DDC">
        <w:rPr>
          <w:rFonts w:ascii="Arial" w:hAnsi="Arial" w:cs="Arial"/>
        </w:rPr>
        <w:t>Science of the Total Environment.</w:t>
      </w:r>
      <w:proofErr w:type="gramEnd"/>
      <w:r w:rsidRPr="000C0DDC">
        <w:rPr>
          <w:rFonts w:ascii="Arial" w:hAnsi="Arial" w:cs="Arial"/>
        </w:rPr>
        <w:t xml:space="preserve"> 414, 727-731. </w:t>
      </w:r>
    </w:p>
    <w:p w:rsidR="00613873" w:rsidRDefault="00613873" w:rsidP="000C0DDC">
      <w:pPr>
        <w:jc w:val="both"/>
        <w:rPr>
          <w:rFonts w:ascii="Arial" w:hAnsi="Arial" w:cs="Arial"/>
        </w:rPr>
      </w:pPr>
      <w:proofErr w:type="gramStart"/>
      <w:r w:rsidRPr="00613873">
        <w:rPr>
          <w:rFonts w:ascii="Arial" w:hAnsi="Arial" w:cs="Arial"/>
        </w:rPr>
        <w:t>Zhang M, Gao B, Yao Y, Xue Y &amp; Inyang M. Synthesis, characterization, and environmental implications of graphene-coated biochar.</w:t>
      </w:r>
      <w:proofErr w:type="gramEnd"/>
      <w:r w:rsidRPr="00613873">
        <w:rPr>
          <w:rFonts w:ascii="Arial" w:hAnsi="Arial" w:cs="Arial"/>
        </w:rPr>
        <w:t xml:space="preserve"> </w:t>
      </w:r>
      <w:r w:rsidRPr="00613873">
        <w:rPr>
          <w:rFonts w:ascii="Arial" w:hAnsi="Arial" w:cs="Arial"/>
          <w:iCs/>
        </w:rPr>
        <w:t xml:space="preserve">Science of the Total Environment </w:t>
      </w:r>
      <w:r w:rsidRPr="00613873">
        <w:rPr>
          <w:rFonts w:ascii="Arial" w:hAnsi="Arial" w:cs="Arial"/>
        </w:rPr>
        <w:t xml:space="preserve">2012; </w:t>
      </w:r>
      <w:r w:rsidRPr="00613873">
        <w:rPr>
          <w:rFonts w:ascii="Arial" w:hAnsi="Arial" w:cs="Arial"/>
          <w:iCs/>
        </w:rPr>
        <w:t>435</w:t>
      </w:r>
      <w:r w:rsidRPr="00613873">
        <w:rPr>
          <w:rFonts w:ascii="Arial" w:hAnsi="Arial" w:cs="Arial"/>
        </w:rPr>
        <w:t>; 567-572.</w:t>
      </w:r>
    </w:p>
    <w:bookmarkStart w:id="87" w:name="bau0005"/>
    <w:p w:rsidR="00B1056E" w:rsidRPr="000C0DDC" w:rsidRDefault="005467C4" w:rsidP="00B1056E">
      <w:pPr>
        <w:rPr>
          <w:rFonts w:ascii="Arial" w:hAnsi="Arial" w:cs="Arial"/>
        </w:rPr>
      </w:pPr>
      <w:r w:rsidRPr="00E43A78">
        <w:rPr>
          <w:rFonts w:ascii="Arial" w:hAnsi="Arial" w:cs="Arial"/>
        </w:rPr>
        <w:fldChar w:fldCharType="begin"/>
      </w:r>
      <w:r w:rsidR="00B1056E" w:rsidRPr="00E43A78">
        <w:rPr>
          <w:rFonts w:ascii="Arial" w:hAnsi="Arial" w:cs="Arial"/>
        </w:rPr>
        <w:instrText xml:space="preserve"> HYPERLINK "https://www.sciencedirect.com/science/article/pii/S0167880921001122" \l "!" </w:instrText>
      </w:r>
      <w:r w:rsidRPr="00E43A78">
        <w:rPr>
          <w:rFonts w:ascii="Arial" w:hAnsi="Arial" w:cs="Arial"/>
        </w:rPr>
        <w:fldChar w:fldCharType="separate"/>
      </w:r>
      <w:r w:rsidR="00B1056E" w:rsidRPr="00E43A78">
        <w:rPr>
          <w:rStyle w:val="text"/>
          <w:rFonts w:ascii="Arial" w:hAnsi="Arial" w:cs="Arial"/>
        </w:rPr>
        <w:t>Zhang</w:t>
      </w:r>
      <w:r w:rsidRPr="00E43A78">
        <w:rPr>
          <w:rFonts w:ascii="Arial" w:hAnsi="Arial" w:cs="Arial"/>
        </w:rPr>
        <w:fldChar w:fldCharType="end"/>
      </w:r>
      <w:bookmarkStart w:id="88" w:name="bau0010"/>
      <w:bookmarkEnd w:id="87"/>
      <w:r w:rsidR="00B1056E">
        <w:rPr>
          <w:rFonts w:ascii="Arial" w:hAnsi="Arial" w:cs="Arial"/>
        </w:rPr>
        <w:t xml:space="preserve"> S.</w:t>
      </w:r>
      <w:r w:rsidR="00B1056E" w:rsidRPr="0047485E">
        <w:rPr>
          <w:rFonts w:ascii="Arial" w:hAnsi="Arial" w:cs="Arial"/>
        </w:rPr>
        <w:t xml:space="preserve">, </w:t>
      </w:r>
      <w:hyperlink r:id="rId42" w:anchor="!" w:history="1">
        <w:r w:rsidR="00B1056E" w:rsidRPr="00E43A78">
          <w:rPr>
            <w:rStyle w:val="text"/>
            <w:rFonts w:ascii="Arial" w:hAnsi="Arial" w:cs="Arial"/>
          </w:rPr>
          <w:t>Cui</w:t>
        </w:r>
      </w:hyperlink>
      <w:bookmarkStart w:id="89" w:name="bau0015"/>
      <w:bookmarkEnd w:id="88"/>
      <w:r w:rsidR="00B1056E">
        <w:rPr>
          <w:rFonts w:ascii="Arial" w:hAnsi="Arial" w:cs="Arial"/>
        </w:rPr>
        <w:t xml:space="preserve"> J.</w:t>
      </w:r>
      <w:r w:rsidR="00B1056E" w:rsidRPr="0047485E">
        <w:rPr>
          <w:rFonts w:ascii="Arial" w:hAnsi="Arial" w:cs="Arial"/>
        </w:rPr>
        <w:t xml:space="preserve">, </w:t>
      </w:r>
      <w:hyperlink r:id="rId43" w:anchor="!" w:history="1">
        <w:r w:rsidR="00B1056E" w:rsidRPr="00E43A78">
          <w:rPr>
            <w:rStyle w:val="text"/>
            <w:rFonts w:ascii="Arial" w:hAnsi="Arial" w:cs="Arial"/>
          </w:rPr>
          <w:t>Wu</w:t>
        </w:r>
      </w:hyperlink>
      <w:bookmarkStart w:id="90" w:name="bau0020"/>
      <w:bookmarkEnd w:id="89"/>
      <w:r w:rsidR="00B1056E">
        <w:rPr>
          <w:rFonts w:ascii="Arial" w:hAnsi="Arial" w:cs="Arial"/>
        </w:rPr>
        <w:t xml:space="preserve"> H.</w:t>
      </w:r>
      <w:r w:rsidR="00B1056E" w:rsidRPr="0047485E">
        <w:rPr>
          <w:rFonts w:ascii="Arial" w:hAnsi="Arial" w:cs="Arial"/>
        </w:rPr>
        <w:t>,</w:t>
      </w:r>
      <w:hyperlink r:id="rId44" w:anchor="!" w:history="1">
        <w:r w:rsidR="00B1056E" w:rsidRPr="0047485E">
          <w:rPr>
            <w:rStyle w:val="text"/>
            <w:rFonts w:ascii="Arial" w:hAnsi="Arial" w:cs="Arial"/>
          </w:rPr>
          <w:t xml:space="preserve"> </w:t>
        </w:r>
        <w:r w:rsidR="00B1056E" w:rsidRPr="00E43A78">
          <w:rPr>
            <w:rStyle w:val="text"/>
            <w:rFonts w:ascii="Arial" w:hAnsi="Arial" w:cs="Arial"/>
          </w:rPr>
          <w:t>Zheng</w:t>
        </w:r>
      </w:hyperlink>
      <w:bookmarkStart w:id="91" w:name="bau0025"/>
      <w:bookmarkEnd w:id="90"/>
      <w:r w:rsidR="00B1056E">
        <w:rPr>
          <w:rFonts w:ascii="Arial" w:hAnsi="Arial" w:cs="Arial"/>
        </w:rPr>
        <w:t xml:space="preserve"> Q.</w:t>
      </w:r>
      <w:r w:rsidR="00B1056E" w:rsidRPr="0047485E">
        <w:rPr>
          <w:rFonts w:ascii="Arial" w:hAnsi="Arial" w:cs="Arial"/>
        </w:rPr>
        <w:t xml:space="preserve">, </w:t>
      </w:r>
      <w:hyperlink r:id="rId45" w:anchor="!" w:history="1">
        <w:r w:rsidR="00B1056E" w:rsidRPr="00E43A78">
          <w:rPr>
            <w:rStyle w:val="text"/>
            <w:rFonts w:ascii="Arial" w:hAnsi="Arial" w:cs="Arial"/>
          </w:rPr>
          <w:t>Song</w:t>
        </w:r>
      </w:hyperlink>
      <w:bookmarkStart w:id="92" w:name="bau0030"/>
      <w:bookmarkEnd w:id="91"/>
      <w:r w:rsidR="00B1056E">
        <w:rPr>
          <w:rFonts w:ascii="Arial" w:hAnsi="Arial" w:cs="Arial"/>
        </w:rPr>
        <w:t xml:space="preserve"> D.</w:t>
      </w:r>
      <w:r w:rsidR="00B1056E" w:rsidRPr="0047485E">
        <w:rPr>
          <w:rFonts w:ascii="Arial" w:hAnsi="Arial" w:cs="Arial"/>
        </w:rPr>
        <w:t>,</w:t>
      </w:r>
      <w:r w:rsidR="00B1056E">
        <w:rPr>
          <w:rFonts w:ascii="Arial" w:hAnsi="Arial" w:cs="Arial"/>
        </w:rPr>
        <w:t xml:space="preserve"> </w:t>
      </w:r>
      <w:hyperlink r:id="rId46" w:anchor="!" w:history="1">
        <w:r w:rsidR="00B1056E" w:rsidRPr="00E43A78">
          <w:rPr>
            <w:rStyle w:val="text"/>
            <w:rFonts w:ascii="Arial" w:hAnsi="Arial" w:cs="Arial"/>
          </w:rPr>
          <w:t>Wang</w:t>
        </w:r>
      </w:hyperlink>
      <w:bookmarkStart w:id="93" w:name="bau0035"/>
      <w:bookmarkEnd w:id="92"/>
      <w:r w:rsidR="00B1056E">
        <w:rPr>
          <w:rFonts w:ascii="Arial" w:hAnsi="Arial" w:cs="Arial"/>
        </w:rPr>
        <w:t xml:space="preserve"> X.</w:t>
      </w:r>
      <w:r w:rsidR="00B1056E" w:rsidRPr="0047485E">
        <w:rPr>
          <w:rFonts w:ascii="Arial" w:hAnsi="Arial" w:cs="Arial"/>
        </w:rPr>
        <w:t xml:space="preserve">, </w:t>
      </w:r>
      <w:hyperlink r:id="rId47" w:anchor="!" w:history="1">
        <w:r w:rsidR="00B1056E" w:rsidRPr="00E43A78">
          <w:rPr>
            <w:rStyle w:val="text"/>
            <w:rFonts w:ascii="Arial" w:hAnsi="Arial" w:cs="Arial"/>
          </w:rPr>
          <w:t>Zhang</w:t>
        </w:r>
      </w:hyperlink>
      <w:bookmarkEnd w:id="93"/>
      <w:r w:rsidR="00B1056E">
        <w:rPr>
          <w:rFonts w:ascii="Arial" w:hAnsi="Arial" w:cs="Arial"/>
        </w:rPr>
        <w:t xml:space="preserve"> S.</w:t>
      </w:r>
      <w:r w:rsidR="00B1056E" w:rsidRPr="0047485E">
        <w:rPr>
          <w:rFonts w:ascii="Arial" w:hAnsi="Arial" w:cs="Arial"/>
        </w:rPr>
        <w:t>,</w:t>
      </w:r>
      <w:r w:rsidR="00B1056E" w:rsidRPr="0047485E">
        <w:t xml:space="preserve"> </w:t>
      </w:r>
      <w:r w:rsidR="00B1056E" w:rsidRPr="0047485E">
        <w:rPr>
          <w:rFonts w:ascii="Arial" w:hAnsi="Arial" w:cs="Arial"/>
        </w:rPr>
        <w:t>Organic carbon, total nitrogen, and microbial community distributions within aggregates of calcareous soil treated with biochar</w:t>
      </w:r>
      <w:r w:rsidR="00B1056E">
        <w:rPr>
          <w:rFonts w:ascii="Arial" w:hAnsi="Arial" w:cs="Arial"/>
        </w:rPr>
        <w:t>. Argiculture, Ecosystems &amp; Environment 2021</w:t>
      </w:r>
      <w:proofErr w:type="gramStart"/>
      <w:r w:rsidR="00B1056E">
        <w:rPr>
          <w:rFonts w:ascii="Arial" w:hAnsi="Arial" w:cs="Arial"/>
        </w:rPr>
        <w:t>;107408</w:t>
      </w:r>
      <w:proofErr w:type="gramEnd"/>
    </w:p>
    <w:p w:rsidR="008132CF" w:rsidRPr="00DD621F" w:rsidRDefault="008132CF" w:rsidP="000C0DDC">
      <w:pPr>
        <w:jc w:val="both"/>
        <w:rPr>
          <w:rFonts w:ascii="Arial" w:hAnsi="Arial" w:cs="Arial"/>
        </w:rPr>
      </w:pPr>
      <w:proofErr w:type="gramStart"/>
      <w:r w:rsidRPr="008132CF">
        <w:rPr>
          <w:rFonts w:ascii="Arial" w:hAnsi="Arial" w:cs="Arial"/>
        </w:rPr>
        <w:t>Zhang X, Zhang P, Yuan X, Li Y &amp; Han L. Effect of pyrolysis temperature and correlation analysis on the yield and physicochemical properties of crop residue biochar.</w:t>
      </w:r>
      <w:proofErr w:type="gramEnd"/>
      <w:r w:rsidRPr="008132CF">
        <w:rPr>
          <w:rFonts w:ascii="Arial" w:hAnsi="Arial" w:cs="Arial"/>
        </w:rPr>
        <w:t xml:space="preserve"> </w:t>
      </w:r>
      <w:proofErr w:type="gramStart"/>
      <w:r w:rsidRPr="008132CF">
        <w:rPr>
          <w:rFonts w:ascii="Arial" w:hAnsi="Arial" w:cs="Arial"/>
          <w:iCs/>
        </w:rPr>
        <w:t xml:space="preserve">Bioresource Technology </w:t>
      </w:r>
      <w:r w:rsidRPr="008132CF">
        <w:rPr>
          <w:rFonts w:ascii="Arial" w:hAnsi="Arial" w:cs="Arial"/>
        </w:rPr>
        <w:t xml:space="preserve">2020; </w:t>
      </w:r>
      <w:r w:rsidRPr="008132CF">
        <w:rPr>
          <w:rFonts w:ascii="Arial" w:hAnsi="Arial" w:cs="Arial"/>
          <w:iCs/>
        </w:rPr>
        <w:t>296</w:t>
      </w:r>
      <w:r w:rsidRPr="008132CF">
        <w:rPr>
          <w:rFonts w:ascii="Arial" w:hAnsi="Arial" w:cs="Arial"/>
        </w:rPr>
        <w:t>; 122318.</w:t>
      </w:r>
      <w:proofErr w:type="gramEnd"/>
    </w:p>
    <w:p w:rsidR="000C0DDC" w:rsidRDefault="000C0DDC" w:rsidP="000C3F84">
      <w:pPr>
        <w:rPr>
          <w:rFonts w:ascii="Arial" w:hAnsi="Arial" w:cs="Arial"/>
        </w:rPr>
      </w:pPr>
    </w:p>
    <w:p w:rsidR="000C0DDC" w:rsidRPr="000C0DDC" w:rsidRDefault="000C3F84" w:rsidP="000C3F84">
      <w:pPr>
        <w:rPr>
          <w:rFonts w:ascii="Arial" w:hAnsi="Arial" w:cs="Arial"/>
          <w:u w:val="double"/>
        </w:rPr>
      </w:pPr>
      <w:r w:rsidRPr="000C0DDC">
        <w:rPr>
          <w:rFonts w:ascii="Arial" w:hAnsi="Arial" w:cs="Arial"/>
          <w:u w:val="double"/>
        </w:rPr>
        <w:t xml:space="preserve">Διαδίκτυο </w:t>
      </w:r>
    </w:p>
    <w:p w:rsidR="000C0DDC" w:rsidRDefault="000C3F84" w:rsidP="000C3F84">
      <w:pPr>
        <w:rPr>
          <w:rFonts w:ascii="Arial" w:hAnsi="Arial" w:cs="Arial"/>
        </w:rPr>
      </w:pPr>
      <w:r w:rsidRPr="000C3F84">
        <w:rPr>
          <w:rFonts w:ascii="Arial" w:hAnsi="Arial" w:cs="Arial"/>
        </w:rPr>
        <w:t xml:space="preserve">International Biochar Initiative: </w:t>
      </w:r>
      <w:hyperlink r:id="rId48" w:history="1">
        <w:r w:rsidR="000C0DDC" w:rsidRPr="007067A6">
          <w:rPr>
            <w:rStyle w:val="-"/>
            <w:rFonts w:ascii="Arial" w:hAnsi="Arial" w:cs="Arial"/>
          </w:rPr>
          <w:t>www.biochar-international.org</w:t>
        </w:r>
      </w:hyperlink>
      <w:r w:rsidRPr="000C3F84">
        <w:rPr>
          <w:rFonts w:ascii="Arial" w:hAnsi="Arial" w:cs="Arial"/>
        </w:rPr>
        <w:t xml:space="preserve"> </w:t>
      </w:r>
    </w:p>
    <w:p w:rsidR="000C3F84" w:rsidRPr="004A3B9A" w:rsidRDefault="000C3F84" w:rsidP="000C3F84">
      <w:pPr>
        <w:rPr>
          <w:rFonts w:ascii="Arial" w:hAnsi="Arial" w:cs="Arial"/>
          <w:u w:val="single"/>
        </w:rPr>
      </w:pPr>
      <w:proofErr w:type="gramStart"/>
      <w:r w:rsidRPr="000C3F84">
        <w:rPr>
          <w:rFonts w:ascii="Arial" w:hAnsi="Arial" w:cs="Arial"/>
        </w:rPr>
        <w:t>US EPA, 2007.</w:t>
      </w:r>
      <w:proofErr w:type="gramEnd"/>
      <w:r w:rsidRPr="000C3F84">
        <w:rPr>
          <w:rFonts w:ascii="Arial" w:hAnsi="Arial" w:cs="Arial"/>
        </w:rPr>
        <w:t xml:space="preserve"> </w:t>
      </w:r>
      <w:proofErr w:type="gramStart"/>
      <w:r w:rsidRPr="000C3F84">
        <w:rPr>
          <w:rFonts w:ascii="Arial" w:hAnsi="Arial" w:cs="Arial"/>
        </w:rPr>
        <w:t>The Use of Soil Amendments for Remediation, Revitalization and Reuse</w:t>
      </w:r>
      <w:r w:rsidRPr="000C0DDC">
        <w:rPr>
          <w:rFonts w:ascii="Arial" w:hAnsi="Arial" w:cs="Arial"/>
        </w:rPr>
        <w:t>.</w:t>
      </w:r>
      <w:proofErr w:type="gramEnd"/>
      <w:r w:rsidRPr="000C0DDC">
        <w:rPr>
          <w:rFonts w:ascii="Arial" w:hAnsi="Arial" w:cs="Arial"/>
        </w:rPr>
        <w:t xml:space="preserve"> </w:t>
      </w:r>
      <w:r w:rsidR="000C0DDC" w:rsidRPr="000C0DDC">
        <w:rPr>
          <w:rFonts w:ascii="Arial" w:hAnsi="Arial" w:cs="Arial"/>
        </w:rPr>
        <w:t xml:space="preserve"> </w:t>
      </w:r>
      <w:r w:rsidRPr="000C0DDC">
        <w:rPr>
          <w:rFonts w:ascii="Arial" w:hAnsi="Arial" w:cs="Arial"/>
          <w:u w:val="single"/>
        </w:rPr>
        <w:t>http</w:t>
      </w:r>
      <w:r w:rsidRPr="004A3B9A">
        <w:rPr>
          <w:rFonts w:ascii="Arial" w:hAnsi="Arial" w:cs="Arial"/>
          <w:u w:val="single"/>
        </w:rPr>
        <w:t>://</w:t>
      </w:r>
      <w:r w:rsidRPr="000C0DDC">
        <w:rPr>
          <w:rFonts w:ascii="Arial" w:hAnsi="Arial" w:cs="Arial"/>
          <w:u w:val="single"/>
        </w:rPr>
        <w:t>www</w:t>
      </w:r>
      <w:r w:rsidRPr="004A3B9A">
        <w:rPr>
          <w:rFonts w:ascii="Arial" w:hAnsi="Arial" w:cs="Arial"/>
          <w:u w:val="single"/>
        </w:rPr>
        <w:t>.</w:t>
      </w:r>
      <w:r w:rsidRPr="000C0DDC">
        <w:rPr>
          <w:rFonts w:ascii="Arial" w:hAnsi="Arial" w:cs="Arial"/>
          <w:u w:val="single"/>
        </w:rPr>
        <w:t>clu</w:t>
      </w:r>
      <w:r w:rsidRPr="004A3B9A">
        <w:rPr>
          <w:rFonts w:ascii="Arial" w:hAnsi="Arial" w:cs="Arial"/>
          <w:u w:val="single"/>
        </w:rPr>
        <w:t>-</w:t>
      </w:r>
      <w:r w:rsidRPr="000C0DDC">
        <w:rPr>
          <w:rFonts w:ascii="Arial" w:hAnsi="Arial" w:cs="Arial"/>
          <w:u w:val="single"/>
        </w:rPr>
        <w:t>in</w:t>
      </w:r>
      <w:r w:rsidRPr="004A3B9A">
        <w:rPr>
          <w:rFonts w:ascii="Arial" w:hAnsi="Arial" w:cs="Arial"/>
          <w:u w:val="single"/>
        </w:rPr>
        <w:t>.</w:t>
      </w:r>
      <w:r w:rsidRPr="000C0DDC">
        <w:rPr>
          <w:rFonts w:ascii="Arial" w:hAnsi="Arial" w:cs="Arial"/>
          <w:u w:val="single"/>
        </w:rPr>
        <w:t>org</w:t>
      </w:r>
      <w:r w:rsidRPr="004A3B9A">
        <w:rPr>
          <w:rFonts w:ascii="Arial" w:hAnsi="Arial" w:cs="Arial"/>
          <w:u w:val="single"/>
        </w:rPr>
        <w:t>/</w:t>
      </w:r>
      <w:r w:rsidRPr="000C0DDC">
        <w:rPr>
          <w:rFonts w:ascii="Arial" w:hAnsi="Arial" w:cs="Arial"/>
          <w:u w:val="single"/>
        </w:rPr>
        <w:t>download</w:t>
      </w:r>
      <w:r w:rsidRPr="004A3B9A">
        <w:rPr>
          <w:rFonts w:ascii="Arial" w:hAnsi="Arial" w:cs="Arial"/>
          <w:u w:val="single"/>
        </w:rPr>
        <w:t>/</w:t>
      </w:r>
      <w:r w:rsidRPr="000C0DDC">
        <w:rPr>
          <w:rFonts w:ascii="Arial" w:hAnsi="Arial" w:cs="Arial"/>
          <w:u w:val="single"/>
        </w:rPr>
        <w:t>remed</w:t>
      </w:r>
      <w:r w:rsidRPr="004A3B9A">
        <w:rPr>
          <w:rFonts w:ascii="Arial" w:hAnsi="Arial" w:cs="Arial"/>
          <w:u w:val="single"/>
        </w:rPr>
        <w:t>/</w:t>
      </w:r>
      <w:r w:rsidRPr="000C0DDC">
        <w:rPr>
          <w:rFonts w:ascii="Arial" w:hAnsi="Arial" w:cs="Arial"/>
          <w:u w:val="single"/>
        </w:rPr>
        <w:t>epa</w:t>
      </w:r>
      <w:r w:rsidRPr="004A3B9A">
        <w:rPr>
          <w:rFonts w:ascii="Arial" w:hAnsi="Arial" w:cs="Arial"/>
          <w:u w:val="single"/>
        </w:rPr>
        <w:t>-542-</w:t>
      </w:r>
      <w:r w:rsidRPr="000C0DDC">
        <w:rPr>
          <w:rFonts w:ascii="Arial" w:hAnsi="Arial" w:cs="Arial"/>
          <w:u w:val="single"/>
        </w:rPr>
        <w:t>r</w:t>
      </w:r>
      <w:r w:rsidRPr="004A3B9A">
        <w:rPr>
          <w:rFonts w:ascii="Arial" w:hAnsi="Arial" w:cs="Arial"/>
          <w:u w:val="single"/>
        </w:rPr>
        <w:t>-07-013.</w:t>
      </w:r>
      <w:r w:rsidRPr="000C0DDC">
        <w:rPr>
          <w:rFonts w:ascii="Arial" w:hAnsi="Arial" w:cs="Arial"/>
          <w:u w:val="single"/>
        </w:rPr>
        <w:t>pdf</w:t>
      </w:r>
    </w:p>
    <w:p w:rsidR="000C3F84" w:rsidRPr="004454EF" w:rsidRDefault="00791827" w:rsidP="000C3F84">
      <w:pPr>
        <w:rPr>
          <w:lang w:val="el-GR"/>
        </w:rPr>
      </w:pPr>
      <w:r w:rsidRPr="00B331D9">
        <w:rPr>
          <w:rFonts w:ascii="Arial" w:hAnsi="Arial" w:cs="Arial"/>
          <w:lang w:val="el-GR"/>
        </w:rPr>
        <w:t>Καραμπά</w:t>
      </w:r>
      <w:r w:rsidR="00F83ECF" w:rsidRPr="004A3B9A">
        <w:rPr>
          <w:rFonts w:ascii="Arial" w:hAnsi="Arial" w:cs="Arial"/>
        </w:rPr>
        <w:t xml:space="preserve"> </w:t>
      </w:r>
      <w:r w:rsidR="00F83ECF" w:rsidRPr="00B331D9">
        <w:rPr>
          <w:rFonts w:ascii="Arial" w:hAnsi="Arial" w:cs="Arial"/>
          <w:lang w:val="el-GR"/>
        </w:rPr>
        <w:t>Σ</w:t>
      </w:r>
      <w:r w:rsidR="00F83ECF" w:rsidRPr="004A3B9A">
        <w:rPr>
          <w:rFonts w:ascii="Arial" w:hAnsi="Arial" w:cs="Arial"/>
        </w:rPr>
        <w:t>.</w:t>
      </w:r>
      <w:r w:rsidRPr="004A3B9A">
        <w:rPr>
          <w:rFonts w:ascii="Arial" w:hAnsi="Arial" w:cs="Arial"/>
        </w:rPr>
        <w:t xml:space="preserve">, 2016. </w:t>
      </w:r>
      <w:proofErr w:type="gramStart"/>
      <w:r w:rsidRPr="004454EF">
        <w:rPr>
          <w:rFonts w:ascii="Arial" w:hAnsi="Arial" w:cs="Arial"/>
          <w:lang w:val="el-GR"/>
        </w:rPr>
        <w:t>Μόλυβδος :</w:t>
      </w:r>
      <w:proofErr w:type="gramEnd"/>
      <w:r w:rsidRPr="004454EF">
        <w:rPr>
          <w:rFonts w:ascii="Arial" w:hAnsi="Arial" w:cs="Arial"/>
          <w:lang w:val="el-GR"/>
        </w:rPr>
        <w:t xml:space="preserve"> Δημόσια και περιβαλλοντική υγεία. Επιστημονική εργασία. </w:t>
      </w:r>
    </w:p>
    <w:p w:rsidR="000C3F84" w:rsidRPr="004454EF" w:rsidRDefault="000C3F84" w:rsidP="000C3F84">
      <w:pPr>
        <w:rPr>
          <w:lang w:val="el-GR"/>
        </w:rPr>
      </w:pPr>
    </w:p>
    <w:p w:rsidR="000C3F84" w:rsidRPr="004454EF" w:rsidRDefault="000C3F84" w:rsidP="000C3F84">
      <w:pPr>
        <w:rPr>
          <w:lang w:val="el-GR"/>
        </w:rPr>
      </w:pPr>
    </w:p>
    <w:p w:rsidR="000C3F84" w:rsidRPr="004454EF" w:rsidRDefault="000C3F84" w:rsidP="000C3F84">
      <w:pPr>
        <w:rPr>
          <w:lang w:val="el-GR"/>
        </w:rPr>
      </w:pPr>
    </w:p>
    <w:p w:rsidR="00235BAD" w:rsidRDefault="00235BAD" w:rsidP="0033618F">
      <w:pPr>
        <w:pStyle w:val="1"/>
        <w:rPr>
          <w:lang w:val="el-GR"/>
        </w:rPr>
      </w:pPr>
    </w:p>
    <w:p w:rsidR="00235BAD" w:rsidRDefault="00235BAD" w:rsidP="0033618F">
      <w:pPr>
        <w:pStyle w:val="1"/>
        <w:rPr>
          <w:lang w:val="el-GR"/>
        </w:rPr>
      </w:pPr>
    </w:p>
    <w:p w:rsidR="00235BAD" w:rsidRDefault="00235BAD" w:rsidP="0033618F">
      <w:pPr>
        <w:pStyle w:val="1"/>
        <w:rPr>
          <w:lang w:val="el-GR"/>
        </w:rPr>
      </w:pPr>
    </w:p>
    <w:p w:rsidR="00235BAD" w:rsidRDefault="00235BAD" w:rsidP="0033618F">
      <w:pPr>
        <w:pStyle w:val="1"/>
        <w:rPr>
          <w:lang w:val="el-GR"/>
        </w:rPr>
      </w:pPr>
    </w:p>
    <w:p w:rsidR="00235BAD" w:rsidRDefault="00235BAD" w:rsidP="0033618F">
      <w:pPr>
        <w:pStyle w:val="1"/>
        <w:rPr>
          <w:lang w:val="el-GR"/>
        </w:rPr>
      </w:pPr>
    </w:p>
    <w:p w:rsidR="000B6BCA" w:rsidRDefault="000B6BCA" w:rsidP="0033618F">
      <w:pPr>
        <w:pStyle w:val="1"/>
        <w:rPr>
          <w:lang w:val="el-GR"/>
        </w:rPr>
      </w:pPr>
    </w:p>
    <w:p w:rsidR="000C3F84" w:rsidRDefault="0033618F" w:rsidP="0033618F">
      <w:pPr>
        <w:pStyle w:val="1"/>
        <w:rPr>
          <w:lang w:val="el-GR"/>
        </w:rPr>
      </w:pPr>
      <w:bookmarkStart w:id="94" w:name="_Toc84786340"/>
      <w:r w:rsidRPr="00BB0D89">
        <w:rPr>
          <w:lang w:val="el-GR"/>
        </w:rPr>
        <w:lastRenderedPageBreak/>
        <w:t>Π</w:t>
      </w:r>
      <w:r w:rsidR="00BB0D89">
        <w:rPr>
          <w:lang w:val="el-GR"/>
        </w:rPr>
        <w:t>αράρτημα</w:t>
      </w:r>
      <w:r>
        <w:rPr>
          <w:lang w:val="el-GR"/>
        </w:rPr>
        <w:t xml:space="preserve"> Α</w:t>
      </w:r>
      <w:bookmarkEnd w:id="94"/>
    </w:p>
    <w:p w:rsidR="000B6BCA" w:rsidRPr="000B6BCA" w:rsidRDefault="000B6BCA" w:rsidP="000B6BCA">
      <w:pPr>
        <w:rPr>
          <w:lang w:val="el-GR"/>
        </w:rPr>
      </w:pPr>
    </w:p>
    <w:p w:rsidR="0033618F" w:rsidRPr="00BB0D89" w:rsidRDefault="0033618F" w:rsidP="0033618F">
      <w:pPr>
        <w:rPr>
          <w:lang w:val="el-GR"/>
        </w:rPr>
      </w:pPr>
    </w:p>
    <w:p w:rsidR="00BB0D89" w:rsidRDefault="00BB0D89" w:rsidP="0033618F">
      <w:pPr>
        <w:rPr>
          <w:lang w:val="el-GR"/>
        </w:rPr>
      </w:pPr>
      <w:r>
        <w:rPr>
          <w:lang w:val="el-GR"/>
        </w:rPr>
        <w:t>Καμπύλες Βαθμονόμησης</w:t>
      </w:r>
      <w:r w:rsidRPr="00BB0D89">
        <w:rPr>
          <w:lang w:val="el-GR"/>
        </w:rPr>
        <w:t xml:space="preserve"> (</w:t>
      </w:r>
      <w:r>
        <w:rPr>
          <w:lang w:val="el-GR"/>
        </w:rPr>
        <w:t>ενδεικτικά</w:t>
      </w:r>
      <w:r w:rsidRPr="00BB0D89">
        <w:rPr>
          <w:lang w:val="el-GR"/>
        </w:rPr>
        <w:t>)</w:t>
      </w:r>
    </w:p>
    <w:p w:rsidR="00BB0D89" w:rsidRPr="00BB0D89" w:rsidRDefault="00BB0D89" w:rsidP="0033618F">
      <w:pPr>
        <w:rPr>
          <w:lang w:val="el-GR"/>
        </w:rPr>
      </w:pPr>
    </w:p>
    <w:p w:rsidR="00BB0D89" w:rsidRDefault="00BB0D89" w:rsidP="0033618F">
      <w:pPr>
        <w:rPr>
          <w:lang w:val="el-GR"/>
        </w:rPr>
      </w:pPr>
      <w:r>
        <w:rPr>
          <w:lang w:val="el-GR"/>
        </w:rPr>
        <w:t>Νικέλιο Ν</w:t>
      </w:r>
      <w:r>
        <w:t>i</w:t>
      </w:r>
      <w:r w:rsidRPr="00BB0D89">
        <w:rPr>
          <w:vertAlign w:val="superscript"/>
          <w:lang w:val="el-GR"/>
        </w:rPr>
        <w:t>2+</w:t>
      </w:r>
      <w:r>
        <w:rPr>
          <w:lang w:val="el-GR"/>
        </w:rPr>
        <w:t xml:space="preserve">  </w:t>
      </w:r>
      <w:r w:rsidR="00235BAD">
        <w:rPr>
          <w:lang w:val="el-GR"/>
        </w:rPr>
        <w:t xml:space="preserve">  </w:t>
      </w:r>
      <w:r w:rsidRPr="00BB0D89">
        <w:rPr>
          <w:lang w:val="el-GR"/>
        </w:rPr>
        <w:t xml:space="preserve">  </w:t>
      </w:r>
      <w:r>
        <w:rPr>
          <w:lang w:val="el-GR"/>
        </w:rPr>
        <w:t xml:space="preserve"> Απλά και τροποποιημένα βιοεξανθρακώματα </w:t>
      </w:r>
    </w:p>
    <w:p w:rsidR="00BB0D89" w:rsidRPr="00BB0D89" w:rsidRDefault="00BB0D89" w:rsidP="00235BAD">
      <w:pPr>
        <w:ind w:left="-284"/>
        <w:jc w:val="center"/>
        <w:rPr>
          <w:lang w:val="el-GR"/>
        </w:rPr>
      </w:pPr>
      <w:r w:rsidRPr="00BB0D89">
        <w:rPr>
          <w:noProof/>
          <w:lang w:val="el-GR" w:eastAsia="el-GR" w:bidi="ar-SA"/>
        </w:rPr>
        <w:drawing>
          <wp:inline distT="0" distB="0" distL="0" distR="0">
            <wp:extent cx="2580277" cy="1807029"/>
            <wp:effectExtent l="19050" t="0" r="10523" b="2721"/>
            <wp:docPr id="3"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r w:rsidRPr="00BB0D89">
        <w:rPr>
          <w:noProof/>
          <w:lang w:val="el-GR" w:eastAsia="el-GR" w:bidi="ar-SA"/>
        </w:rPr>
        <w:drawing>
          <wp:inline distT="0" distB="0" distL="0" distR="0">
            <wp:extent cx="2740479" cy="1817914"/>
            <wp:effectExtent l="19050" t="0" r="21771" b="0"/>
            <wp:docPr id="5"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451D12" w:rsidRDefault="00451D12" w:rsidP="000C3F84">
      <w:pPr>
        <w:rPr>
          <w:lang w:val="el-GR"/>
        </w:rPr>
      </w:pPr>
    </w:p>
    <w:p w:rsidR="00510F90" w:rsidRDefault="00BB0D89" w:rsidP="000C3F84">
      <w:pPr>
        <w:rPr>
          <w:lang w:val="el-GR"/>
        </w:rPr>
      </w:pPr>
      <w:r>
        <w:rPr>
          <w:lang w:val="el-GR"/>
        </w:rPr>
        <w:t>Μόλυβδος</w:t>
      </w:r>
      <w:r w:rsidRPr="00BB0D89">
        <w:rPr>
          <w:lang w:val="el-GR"/>
        </w:rPr>
        <w:t xml:space="preserve"> </w:t>
      </w:r>
      <w:r>
        <w:t>Pb</w:t>
      </w:r>
      <w:r w:rsidRPr="00BB0D89">
        <w:rPr>
          <w:vertAlign w:val="superscript"/>
          <w:lang w:val="el-GR"/>
        </w:rPr>
        <w:t>2+</w:t>
      </w:r>
      <w:r w:rsidRPr="00BB0D89">
        <w:rPr>
          <w:lang w:val="el-GR"/>
        </w:rPr>
        <w:t xml:space="preserve"> </w:t>
      </w:r>
      <w:r>
        <w:rPr>
          <w:lang w:val="el-GR"/>
        </w:rPr>
        <w:t xml:space="preserve"> </w:t>
      </w:r>
      <w:r w:rsidRPr="00BB0D89">
        <w:rPr>
          <w:lang w:val="el-GR"/>
        </w:rPr>
        <w:t xml:space="preserve"> </w:t>
      </w:r>
      <w:r>
        <w:rPr>
          <w:lang w:val="el-GR"/>
        </w:rPr>
        <w:t xml:space="preserve">Απλά και τροποποιημένα βιοεξανθρακώματα  </w:t>
      </w:r>
    </w:p>
    <w:p w:rsidR="00BB0D89" w:rsidRDefault="00BB0D89" w:rsidP="00235BAD">
      <w:pPr>
        <w:ind w:left="-142"/>
        <w:jc w:val="center"/>
        <w:rPr>
          <w:lang w:val="el-GR"/>
        </w:rPr>
      </w:pPr>
      <w:r w:rsidRPr="00BB0D89">
        <w:rPr>
          <w:noProof/>
          <w:lang w:val="el-GR" w:eastAsia="el-GR" w:bidi="ar-SA"/>
        </w:rPr>
        <w:drawing>
          <wp:inline distT="0" distB="0" distL="0" distR="0">
            <wp:extent cx="2730046" cy="1731191"/>
            <wp:effectExtent l="19050" t="0" r="13154" b="2359"/>
            <wp:docPr id="6"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sidRPr="00BB0D89">
        <w:rPr>
          <w:noProof/>
          <w:lang w:val="el-GR" w:eastAsia="el-GR" w:bidi="ar-SA"/>
        </w:rPr>
        <w:drawing>
          <wp:inline distT="0" distB="0" distL="0" distR="0">
            <wp:extent cx="2607492" cy="1736271"/>
            <wp:effectExtent l="19050" t="0" r="21408" b="0"/>
            <wp:docPr id="7"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BB0D89" w:rsidRDefault="00BB0D89" w:rsidP="000C3F84">
      <w:pPr>
        <w:rPr>
          <w:lang w:val="el-GR"/>
        </w:rPr>
      </w:pPr>
    </w:p>
    <w:p w:rsidR="00510F90" w:rsidRPr="004454EF" w:rsidRDefault="00BB0D89" w:rsidP="000C3F84">
      <w:pPr>
        <w:rPr>
          <w:lang w:val="el-GR"/>
        </w:rPr>
      </w:pPr>
      <w:r>
        <w:rPr>
          <w:lang w:val="el-GR"/>
        </w:rPr>
        <w:t xml:space="preserve">Αρσενικό </w:t>
      </w:r>
      <w:r>
        <w:t>As</w:t>
      </w:r>
      <w:r w:rsidRPr="00BB0D89">
        <w:rPr>
          <w:vertAlign w:val="superscript"/>
          <w:lang w:val="el-GR"/>
        </w:rPr>
        <w:t>5+</w:t>
      </w:r>
      <w:r>
        <w:rPr>
          <w:lang w:val="el-GR"/>
        </w:rPr>
        <w:t xml:space="preserve">   </w:t>
      </w:r>
      <w:r w:rsidRPr="00BB0D89">
        <w:rPr>
          <w:lang w:val="el-GR"/>
        </w:rPr>
        <w:t xml:space="preserve"> </w:t>
      </w:r>
      <w:r>
        <w:rPr>
          <w:lang w:val="el-GR"/>
        </w:rPr>
        <w:t xml:space="preserve"> Απλά και τροποποιημένα βιοεξανθρακώματα  </w:t>
      </w:r>
    </w:p>
    <w:p w:rsidR="00C27E69" w:rsidRDefault="00BB0D89" w:rsidP="00C27E69">
      <w:pPr>
        <w:ind w:left="-284"/>
        <w:jc w:val="center"/>
        <w:rPr>
          <w:lang w:val="el-GR"/>
        </w:rPr>
      </w:pPr>
      <w:r w:rsidRPr="00BB0D89">
        <w:rPr>
          <w:noProof/>
          <w:lang w:val="el-GR" w:eastAsia="el-GR" w:bidi="ar-SA"/>
        </w:rPr>
        <w:drawing>
          <wp:inline distT="0" distB="0" distL="0" distR="0">
            <wp:extent cx="2781663" cy="1856015"/>
            <wp:effectExtent l="19050" t="0" r="18687" b="0"/>
            <wp:docPr id="8"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r w:rsidRPr="00BB0D89">
        <w:rPr>
          <w:noProof/>
          <w:lang w:val="el-GR" w:eastAsia="el-GR" w:bidi="ar-SA"/>
        </w:rPr>
        <w:drawing>
          <wp:inline distT="0" distB="0" distL="0" distR="0">
            <wp:extent cx="2598964" cy="1856014"/>
            <wp:effectExtent l="19050" t="0" r="10886" b="0"/>
            <wp:docPr id="28" name="Γράφημα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256E90" w:rsidRPr="00BB0D89" w:rsidRDefault="00256E90" w:rsidP="00C27E69">
      <w:pPr>
        <w:pStyle w:val="1"/>
        <w:rPr>
          <w:lang w:val="el-GR"/>
        </w:rPr>
      </w:pPr>
      <w:bookmarkStart w:id="95" w:name="_Toc84786341"/>
      <w:r w:rsidRPr="00BB0D89">
        <w:rPr>
          <w:lang w:val="el-GR"/>
        </w:rPr>
        <w:lastRenderedPageBreak/>
        <w:t>Παράρτημα</w:t>
      </w:r>
      <w:r w:rsidRPr="004454EF">
        <w:rPr>
          <w:lang w:val="el-GR"/>
        </w:rPr>
        <w:t xml:space="preserve"> </w:t>
      </w:r>
      <w:r w:rsidR="0033618F">
        <w:t>B</w:t>
      </w:r>
      <w:bookmarkEnd w:id="95"/>
    </w:p>
    <w:p w:rsidR="00256E90" w:rsidRPr="004454EF" w:rsidRDefault="00256E90" w:rsidP="00256E90">
      <w:pPr>
        <w:jc w:val="right"/>
        <w:rPr>
          <w:rFonts w:ascii="Arial" w:hAnsi="Arial" w:cs="Arial"/>
          <w:b/>
          <w:sz w:val="26"/>
          <w:szCs w:val="26"/>
          <w:lang w:val="el-GR"/>
        </w:rPr>
      </w:pPr>
    </w:p>
    <w:p w:rsidR="00256E90" w:rsidRPr="004454EF" w:rsidRDefault="00256E90" w:rsidP="00256E90">
      <w:pPr>
        <w:ind w:left="-142"/>
        <w:jc w:val="both"/>
        <w:rPr>
          <w:rFonts w:ascii="Arial" w:hAnsi="Arial" w:cs="Arial"/>
          <w:lang w:val="el-GR"/>
        </w:rPr>
      </w:pPr>
      <w:r w:rsidRPr="004454EF">
        <w:rPr>
          <w:rFonts w:ascii="Arial" w:hAnsi="Arial" w:cs="Arial"/>
          <w:b/>
          <w:sz w:val="26"/>
          <w:szCs w:val="26"/>
          <w:lang w:val="el-GR"/>
        </w:rPr>
        <w:t xml:space="preserve"> </w:t>
      </w:r>
      <w:r w:rsidR="002A1C01">
        <w:rPr>
          <w:rFonts w:ascii="Arial" w:hAnsi="Arial" w:cs="Arial"/>
          <w:b/>
          <w:sz w:val="26"/>
          <w:szCs w:val="26"/>
          <w:lang w:val="el-GR"/>
        </w:rPr>
        <w:t xml:space="preserve"> </w:t>
      </w:r>
      <w:r w:rsidRPr="004454EF">
        <w:rPr>
          <w:rFonts w:ascii="Arial" w:hAnsi="Arial" w:cs="Arial"/>
          <w:lang w:val="el-GR"/>
        </w:rPr>
        <w:t>Πίνακες</w:t>
      </w:r>
      <w:r w:rsidR="002A1C01">
        <w:rPr>
          <w:rFonts w:ascii="Arial" w:hAnsi="Arial" w:cs="Arial"/>
          <w:lang w:val="el-GR"/>
        </w:rPr>
        <w:t xml:space="preserve"> Β1</w:t>
      </w:r>
      <w:r w:rsidRPr="004454EF">
        <w:rPr>
          <w:rFonts w:ascii="Arial" w:hAnsi="Arial" w:cs="Arial"/>
          <w:lang w:val="el-GR"/>
        </w:rPr>
        <w:t xml:space="preserve"> : Πειραματικές Μετρήσεις για το </w:t>
      </w:r>
      <w:r>
        <w:rPr>
          <w:rFonts w:ascii="Arial" w:hAnsi="Arial" w:cs="Arial"/>
        </w:rPr>
        <w:t>pH</w:t>
      </w:r>
      <w:r w:rsidRPr="00532C0D">
        <w:rPr>
          <w:rFonts w:ascii="Arial" w:hAnsi="Arial" w:cs="Arial"/>
          <w:vertAlign w:val="subscript"/>
        </w:rPr>
        <w:t>ZPC</w:t>
      </w:r>
      <w:r w:rsidRPr="004454EF">
        <w:rPr>
          <w:rFonts w:ascii="Arial" w:hAnsi="Arial" w:cs="Arial"/>
          <w:lang w:val="el-GR"/>
        </w:rPr>
        <w:t xml:space="preserve"> </w:t>
      </w:r>
    </w:p>
    <w:tbl>
      <w:tblPr>
        <w:tblStyle w:val="2-4"/>
        <w:tblW w:w="4397" w:type="dxa"/>
        <w:tblInd w:w="108" w:type="dxa"/>
        <w:tblLook w:val="04A0"/>
      </w:tblPr>
      <w:tblGrid>
        <w:gridCol w:w="1740"/>
        <w:gridCol w:w="859"/>
        <w:gridCol w:w="859"/>
        <w:gridCol w:w="939"/>
      </w:tblGrid>
      <w:tr w:rsidR="00256E90" w:rsidRPr="00F45F87" w:rsidTr="002A1C01">
        <w:trPr>
          <w:cnfStyle w:val="100000000000"/>
          <w:trHeight w:val="261"/>
        </w:trPr>
        <w:tc>
          <w:tcPr>
            <w:cnfStyle w:val="001000000100"/>
            <w:tcW w:w="1740" w:type="dxa"/>
            <w:hideMark/>
          </w:tcPr>
          <w:p w:rsidR="00256E90" w:rsidRPr="00F45F87" w:rsidRDefault="00256E90" w:rsidP="00256E90">
            <w:pPr>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Sample ID</w:t>
            </w:r>
          </w:p>
        </w:tc>
        <w:tc>
          <w:tcPr>
            <w:tcW w:w="859" w:type="dxa"/>
            <w:hideMark/>
          </w:tcPr>
          <w:p w:rsidR="00256E90" w:rsidRPr="00F45F87" w:rsidRDefault="00256E90" w:rsidP="00256E90">
            <w:pPr>
              <w:jc w:val="center"/>
              <w:cnfStyle w:val="1000000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pH</w:t>
            </w:r>
            <w:r w:rsidRPr="00F45F87">
              <w:rPr>
                <w:rFonts w:ascii="Times New Roman" w:eastAsia="Times New Roman" w:hAnsi="Times New Roman" w:cs="Times New Roman"/>
                <w:color w:val="000000"/>
                <w:vertAlign w:val="subscript"/>
                <w:lang w:eastAsia="el-GR"/>
              </w:rPr>
              <w:t>I</w:t>
            </w:r>
          </w:p>
        </w:tc>
        <w:tc>
          <w:tcPr>
            <w:tcW w:w="859" w:type="dxa"/>
            <w:hideMark/>
          </w:tcPr>
          <w:p w:rsidR="00256E90" w:rsidRPr="00F45F87" w:rsidRDefault="00256E90" w:rsidP="00256E90">
            <w:pPr>
              <w:jc w:val="center"/>
              <w:cnfStyle w:val="1000000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pH</w:t>
            </w:r>
            <w:r w:rsidRPr="00F45F87">
              <w:rPr>
                <w:rFonts w:ascii="Times New Roman" w:eastAsia="Times New Roman" w:hAnsi="Times New Roman" w:cs="Times New Roman"/>
                <w:color w:val="000000"/>
                <w:vertAlign w:val="subscript"/>
                <w:lang w:eastAsia="el-GR"/>
              </w:rPr>
              <w:t>F</w:t>
            </w:r>
          </w:p>
        </w:tc>
        <w:tc>
          <w:tcPr>
            <w:tcW w:w="939" w:type="dxa"/>
            <w:noWrap/>
            <w:hideMark/>
          </w:tcPr>
          <w:p w:rsidR="00256E90" w:rsidRPr="00F45F87" w:rsidRDefault="00256E90" w:rsidP="00256E90">
            <w:pPr>
              <w:cnfStyle w:val="1000000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 xml:space="preserve">     pH</w:t>
            </w:r>
          </w:p>
        </w:tc>
      </w:tr>
      <w:tr w:rsidR="00256E90" w:rsidRPr="00F45F87" w:rsidTr="002A1C01">
        <w:trPr>
          <w:cnfStyle w:val="000000100000"/>
          <w:trHeight w:val="223"/>
        </w:trPr>
        <w:tc>
          <w:tcPr>
            <w:cnfStyle w:val="001000000000"/>
            <w:tcW w:w="1740" w:type="dxa"/>
            <w:hideMark/>
          </w:tcPr>
          <w:p w:rsidR="00256E90" w:rsidRPr="00F45F87" w:rsidRDefault="00256E90" w:rsidP="00256E90">
            <w:pPr>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RH_GO0.1_400</w:t>
            </w:r>
          </w:p>
        </w:tc>
        <w:tc>
          <w:tcPr>
            <w:tcW w:w="859" w:type="dxa"/>
            <w:hideMark/>
          </w:tcPr>
          <w:p w:rsidR="00256E90" w:rsidRPr="00F45F87" w:rsidRDefault="00256E90" w:rsidP="00256E90">
            <w:pPr>
              <w:jc w:val="center"/>
              <w:cnfStyle w:val="0000001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1,99</w:t>
            </w:r>
          </w:p>
        </w:tc>
        <w:tc>
          <w:tcPr>
            <w:tcW w:w="859" w:type="dxa"/>
            <w:hideMark/>
          </w:tcPr>
          <w:p w:rsidR="00256E90" w:rsidRPr="00F45F87" w:rsidRDefault="00256E90" w:rsidP="00256E90">
            <w:pPr>
              <w:jc w:val="center"/>
              <w:cnfStyle w:val="0000001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2,14</w:t>
            </w:r>
          </w:p>
        </w:tc>
        <w:tc>
          <w:tcPr>
            <w:tcW w:w="939" w:type="dxa"/>
            <w:noWrap/>
            <w:hideMark/>
          </w:tcPr>
          <w:p w:rsidR="00256E90" w:rsidRPr="00F45F87" w:rsidRDefault="00256E90" w:rsidP="00256E90">
            <w:pPr>
              <w:jc w:val="center"/>
              <w:cnfStyle w:val="000000100000"/>
              <w:rPr>
                <w:rFonts w:ascii="Calibri" w:eastAsia="Times New Roman" w:hAnsi="Calibri" w:cs="Calibri"/>
                <w:color w:val="000000"/>
                <w:lang w:eastAsia="el-GR"/>
              </w:rPr>
            </w:pPr>
            <w:r w:rsidRPr="00F45F87">
              <w:rPr>
                <w:rFonts w:ascii="Calibri" w:eastAsia="Times New Roman" w:hAnsi="Calibri" w:cs="Calibri"/>
                <w:color w:val="000000"/>
                <w:lang w:eastAsia="el-GR"/>
              </w:rPr>
              <w:t>2</w:t>
            </w:r>
          </w:p>
        </w:tc>
      </w:tr>
      <w:tr w:rsidR="00256E90" w:rsidRPr="00F45F87" w:rsidTr="002A1C01">
        <w:trPr>
          <w:trHeight w:val="223"/>
        </w:trPr>
        <w:tc>
          <w:tcPr>
            <w:cnfStyle w:val="001000000000"/>
            <w:tcW w:w="1740" w:type="dxa"/>
            <w:hideMark/>
          </w:tcPr>
          <w:p w:rsidR="00256E90" w:rsidRPr="00F45F87" w:rsidRDefault="00256E90" w:rsidP="00256E90">
            <w:pPr>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RH_GO0.1_400</w:t>
            </w:r>
          </w:p>
        </w:tc>
        <w:tc>
          <w:tcPr>
            <w:tcW w:w="859" w:type="dxa"/>
            <w:hideMark/>
          </w:tcPr>
          <w:p w:rsidR="00256E90" w:rsidRPr="00F45F87" w:rsidRDefault="00256E90" w:rsidP="00256E90">
            <w:pPr>
              <w:jc w:val="center"/>
              <w:cnfStyle w:val="0000000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4,02</w:t>
            </w:r>
          </w:p>
        </w:tc>
        <w:tc>
          <w:tcPr>
            <w:tcW w:w="859" w:type="dxa"/>
            <w:hideMark/>
          </w:tcPr>
          <w:p w:rsidR="00256E90" w:rsidRPr="00F45F87" w:rsidRDefault="00256E90" w:rsidP="00256E90">
            <w:pPr>
              <w:jc w:val="center"/>
              <w:cnfStyle w:val="0000000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5,57</w:t>
            </w:r>
          </w:p>
        </w:tc>
        <w:tc>
          <w:tcPr>
            <w:tcW w:w="939" w:type="dxa"/>
            <w:noWrap/>
            <w:hideMark/>
          </w:tcPr>
          <w:p w:rsidR="00256E90" w:rsidRPr="00F45F87" w:rsidRDefault="00256E90" w:rsidP="00256E90">
            <w:pPr>
              <w:jc w:val="center"/>
              <w:cnfStyle w:val="000000000000"/>
              <w:rPr>
                <w:rFonts w:ascii="Calibri" w:eastAsia="Times New Roman" w:hAnsi="Calibri" w:cs="Calibri"/>
                <w:color w:val="000000"/>
                <w:lang w:eastAsia="el-GR"/>
              </w:rPr>
            </w:pPr>
            <w:r w:rsidRPr="00F45F87">
              <w:rPr>
                <w:rFonts w:ascii="Calibri" w:eastAsia="Times New Roman" w:hAnsi="Calibri" w:cs="Calibri"/>
                <w:color w:val="000000"/>
                <w:lang w:eastAsia="el-GR"/>
              </w:rPr>
              <w:t>4</w:t>
            </w:r>
          </w:p>
        </w:tc>
      </w:tr>
      <w:tr w:rsidR="00256E90" w:rsidRPr="00F45F87" w:rsidTr="002A1C01">
        <w:trPr>
          <w:cnfStyle w:val="000000100000"/>
          <w:trHeight w:val="223"/>
        </w:trPr>
        <w:tc>
          <w:tcPr>
            <w:cnfStyle w:val="001000000000"/>
            <w:tcW w:w="1740" w:type="dxa"/>
            <w:hideMark/>
          </w:tcPr>
          <w:p w:rsidR="00256E90" w:rsidRPr="00F45F87" w:rsidRDefault="00256E90" w:rsidP="00256E90">
            <w:pPr>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RH_GO0.1_400</w:t>
            </w:r>
          </w:p>
        </w:tc>
        <w:tc>
          <w:tcPr>
            <w:tcW w:w="859" w:type="dxa"/>
            <w:hideMark/>
          </w:tcPr>
          <w:p w:rsidR="00256E90" w:rsidRPr="00F45F87" w:rsidRDefault="00256E90" w:rsidP="00256E90">
            <w:pPr>
              <w:jc w:val="center"/>
              <w:cnfStyle w:val="0000001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6</w:t>
            </w:r>
          </w:p>
        </w:tc>
        <w:tc>
          <w:tcPr>
            <w:tcW w:w="859" w:type="dxa"/>
            <w:hideMark/>
          </w:tcPr>
          <w:p w:rsidR="00256E90" w:rsidRPr="00F45F87" w:rsidRDefault="00256E90" w:rsidP="00256E90">
            <w:pPr>
              <w:jc w:val="center"/>
              <w:cnfStyle w:val="0000001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5,74</w:t>
            </w:r>
          </w:p>
        </w:tc>
        <w:tc>
          <w:tcPr>
            <w:tcW w:w="939" w:type="dxa"/>
            <w:noWrap/>
            <w:hideMark/>
          </w:tcPr>
          <w:p w:rsidR="00256E90" w:rsidRPr="00F45F87" w:rsidRDefault="00256E90" w:rsidP="00256E90">
            <w:pPr>
              <w:jc w:val="center"/>
              <w:cnfStyle w:val="000000100000"/>
              <w:rPr>
                <w:rFonts w:ascii="Calibri" w:eastAsia="Times New Roman" w:hAnsi="Calibri" w:cs="Calibri"/>
                <w:color w:val="000000"/>
                <w:lang w:eastAsia="el-GR"/>
              </w:rPr>
            </w:pPr>
            <w:r w:rsidRPr="00F45F87">
              <w:rPr>
                <w:rFonts w:ascii="Calibri" w:eastAsia="Times New Roman" w:hAnsi="Calibri" w:cs="Calibri"/>
                <w:color w:val="000000"/>
                <w:lang w:eastAsia="el-GR"/>
              </w:rPr>
              <w:t>6</w:t>
            </w:r>
          </w:p>
        </w:tc>
      </w:tr>
      <w:tr w:rsidR="00256E90" w:rsidRPr="00F45F87" w:rsidTr="002A1C01">
        <w:trPr>
          <w:trHeight w:val="223"/>
        </w:trPr>
        <w:tc>
          <w:tcPr>
            <w:cnfStyle w:val="001000000000"/>
            <w:tcW w:w="1740" w:type="dxa"/>
            <w:hideMark/>
          </w:tcPr>
          <w:p w:rsidR="00256E90" w:rsidRPr="00F45F87" w:rsidRDefault="00256E90" w:rsidP="00256E90">
            <w:pPr>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RH_GO0.1_400</w:t>
            </w:r>
          </w:p>
        </w:tc>
        <w:tc>
          <w:tcPr>
            <w:tcW w:w="859" w:type="dxa"/>
            <w:hideMark/>
          </w:tcPr>
          <w:p w:rsidR="00256E90" w:rsidRPr="00F45F87" w:rsidRDefault="00256E90" w:rsidP="00256E90">
            <w:pPr>
              <w:jc w:val="center"/>
              <w:cnfStyle w:val="0000000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7,99</w:t>
            </w:r>
          </w:p>
        </w:tc>
        <w:tc>
          <w:tcPr>
            <w:tcW w:w="859" w:type="dxa"/>
            <w:hideMark/>
          </w:tcPr>
          <w:p w:rsidR="00256E90" w:rsidRPr="00F45F87" w:rsidRDefault="00256E90" w:rsidP="00256E90">
            <w:pPr>
              <w:jc w:val="center"/>
              <w:cnfStyle w:val="0000000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5,15</w:t>
            </w:r>
          </w:p>
        </w:tc>
        <w:tc>
          <w:tcPr>
            <w:tcW w:w="939" w:type="dxa"/>
            <w:noWrap/>
            <w:hideMark/>
          </w:tcPr>
          <w:p w:rsidR="00256E90" w:rsidRPr="00F45F87" w:rsidRDefault="00256E90" w:rsidP="00256E90">
            <w:pPr>
              <w:jc w:val="center"/>
              <w:cnfStyle w:val="000000000000"/>
              <w:rPr>
                <w:rFonts w:ascii="Calibri" w:eastAsia="Times New Roman" w:hAnsi="Calibri" w:cs="Calibri"/>
                <w:color w:val="000000"/>
                <w:lang w:eastAsia="el-GR"/>
              </w:rPr>
            </w:pPr>
            <w:r w:rsidRPr="00F45F87">
              <w:rPr>
                <w:rFonts w:ascii="Calibri" w:eastAsia="Times New Roman" w:hAnsi="Calibri" w:cs="Calibri"/>
                <w:color w:val="000000"/>
                <w:lang w:eastAsia="el-GR"/>
              </w:rPr>
              <w:t>8</w:t>
            </w:r>
          </w:p>
        </w:tc>
      </w:tr>
      <w:tr w:rsidR="00256E90" w:rsidRPr="00F45F87" w:rsidTr="002A1C01">
        <w:trPr>
          <w:cnfStyle w:val="000000100000"/>
          <w:trHeight w:val="223"/>
        </w:trPr>
        <w:tc>
          <w:tcPr>
            <w:cnfStyle w:val="001000000000"/>
            <w:tcW w:w="1740" w:type="dxa"/>
            <w:hideMark/>
          </w:tcPr>
          <w:p w:rsidR="00256E90" w:rsidRPr="00F45F87" w:rsidRDefault="00256E90" w:rsidP="00256E90">
            <w:pPr>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RH_GO0.1_400</w:t>
            </w:r>
          </w:p>
        </w:tc>
        <w:tc>
          <w:tcPr>
            <w:tcW w:w="859" w:type="dxa"/>
            <w:hideMark/>
          </w:tcPr>
          <w:p w:rsidR="00256E90" w:rsidRPr="00F45F87" w:rsidRDefault="00256E90" w:rsidP="00256E90">
            <w:pPr>
              <w:jc w:val="center"/>
              <w:cnfStyle w:val="0000001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10,02</w:t>
            </w:r>
          </w:p>
        </w:tc>
        <w:tc>
          <w:tcPr>
            <w:tcW w:w="859" w:type="dxa"/>
            <w:hideMark/>
          </w:tcPr>
          <w:p w:rsidR="00256E90" w:rsidRPr="00F45F87" w:rsidRDefault="00256E90" w:rsidP="00256E90">
            <w:pPr>
              <w:jc w:val="center"/>
              <w:cnfStyle w:val="0000001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5,99</w:t>
            </w:r>
          </w:p>
        </w:tc>
        <w:tc>
          <w:tcPr>
            <w:tcW w:w="939" w:type="dxa"/>
            <w:noWrap/>
            <w:hideMark/>
          </w:tcPr>
          <w:p w:rsidR="00256E90" w:rsidRPr="00F45F87" w:rsidRDefault="00256E90" w:rsidP="00256E90">
            <w:pPr>
              <w:jc w:val="center"/>
              <w:cnfStyle w:val="000000100000"/>
              <w:rPr>
                <w:rFonts w:ascii="Calibri" w:eastAsia="Times New Roman" w:hAnsi="Calibri" w:cs="Calibri"/>
                <w:color w:val="000000"/>
                <w:lang w:eastAsia="el-GR"/>
              </w:rPr>
            </w:pPr>
            <w:r w:rsidRPr="00F45F87">
              <w:rPr>
                <w:rFonts w:ascii="Calibri" w:eastAsia="Times New Roman" w:hAnsi="Calibri" w:cs="Calibri"/>
                <w:color w:val="000000"/>
                <w:lang w:eastAsia="el-GR"/>
              </w:rPr>
              <w:t>10</w:t>
            </w:r>
          </w:p>
        </w:tc>
      </w:tr>
      <w:tr w:rsidR="00256E90" w:rsidRPr="00F45F87" w:rsidTr="002A1C01">
        <w:trPr>
          <w:trHeight w:val="232"/>
        </w:trPr>
        <w:tc>
          <w:tcPr>
            <w:cnfStyle w:val="001000000000"/>
            <w:tcW w:w="1740" w:type="dxa"/>
            <w:hideMark/>
          </w:tcPr>
          <w:p w:rsidR="00256E90" w:rsidRPr="00F45F87" w:rsidRDefault="00256E90" w:rsidP="00256E90">
            <w:pPr>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RH_GO0.1_400</w:t>
            </w:r>
          </w:p>
        </w:tc>
        <w:tc>
          <w:tcPr>
            <w:tcW w:w="859" w:type="dxa"/>
            <w:hideMark/>
          </w:tcPr>
          <w:p w:rsidR="00256E90" w:rsidRPr="00F45F87" w:rsidRDefault="00256E90" w:rsidP="00256E90">
            <w:pPr>
              <w:jc w:val="center"/>
              <w:cnfStyle w:val="0000000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12,02</w:t>
            </w:r>
          </w:p>
        </w:tc>
        <w:tc>
          <w:tcPr>
            <w:tcW w:w="859" w:type="dxa"/>
            <w:hideMark/>
          </w:tcPr>
          <w:p w:rsidR="00256E90" w:rsidRPr="00F45F87" w:rsidRDefault="00256E90" w:rsidP="00256E90">
            <w:pPr>
              <w:jc w:val="center"/>
              <w:cnfStyle w:val="0000000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10,58</w:t>
            </w:r>
          </w:p>
        </w:tc>
        <w:tc>
          <w:tcPr>
            <w:tcW w:w="939" w:type="dxa"/>
            <w:noWrap/>
            <w:hideMark/>
          </w:tcPr>
          <w:p w:rsidR="00256E90" w:rsidRPr="00F45F87" w:rsidRDefault="00256E90" w:rsidP="00256E90">
            <w:pPr>
              <w:jc w:val="center"/>
              <w:cnfStyle w:val="000000000000"/>
              <w:rPr>
                <w:rFonts w:ascii="Calibri" w:eastAsia="Times New Roman" w:hAnsi="Calibri" w:cs="Calibri"/>
                <w:color w:val="000000"/>
                <w:lang w:eastAsia="el-GR"/>
              </w:rPr>
            </w:pPr>
            <w:r w:rsidRPr="00F45F87">
              <w:rPr>
                <w:rFonts w:ascii="Calibri" w:eastAsia="Times New Roman" w:hAnsi="Calibri" w:cs="Calibri"/>
                <w:color w:val="000000"/>
                <w:lang w:eastAsia="el-GR"/>
              </w:rPr>
              <w:t>12</w:t>
            </w:r>
          </w:p>
        </w:tc>
      </w:tr>
      <w:tr w:rsidR="00256E90" w:rsidRPr="00F45F87" w:rsidTr="002A1C01">
        <w:trPr>
          <w:cnfStyle w:val="000000100000"/>
          <w:trHeight w:val="223"/>
        </w:trPr>
        <w:tc>
          <w:tcPr>
            <w:cnfStyle w:val="001000000000"/>
            <w:tcW w:w="1740" w:type="dxa"/>
            <w:hideMark/>
          </w:tcPr>
          <w:p w:rsidR="00256E90" w:rsidRPr="00F45F87" w:rsidRDefault="00256E90" w:rsidP="00256E90">
            <w:pPr>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RH_GO0.1_600</w:t>
            </w:r>
          </w:p>
        </w:tc>
        <w:tc>
          <w:tcPr>
            <w:tcW w:w="859" w:type="dxa"/>
            <w:hideMark/>
          </w:tcPr>
          <w:p w:rsidR="00256E90" w:rsidRPr="00F45F87" w:rsidRDefault="00256E90" w:rsidP="00256E90">
            <w:pPr>
              <w:jc w:val="center"/>
              <w:cnfStyle w:val="0000001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1,99</w:t>
            </w:r>
          </w:p>
        </w:tc>
        <w:tc>
          <w:tcPr>
            <w:tcW w:w="859" w:type="dxa"/>
            <w:hideMark/>
          </w:tcPr>
          <w:p w:rsidR="00256E90" w:rsidRPr="00F45F87" w:rsidRDefault="00256E90" w:rsidP="00256E90">
            <w:pPr>
              <w:jc w:val="center"/>
              <w:cnfStyle w:val="0000001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2,49</w:t>
            </w:r>
          </w:p>
        </w:tc>
        <w:tc>
          <w:tcPr>
            <w:tcW w:w="939" w:type="dxa"/>
            <w:noWrap/>
            <w:hideMark/>
          </w:tcPr>
          <w:p w:rsidR="00256E90" w:rsidRPr="00F45F87" w:rsidRDefault="00256E90" w:rsidP="00256E90">
            <w:pPr>
              <w:jc w:val="center"/>
              <w:cnfStyle w:val="000000100000"/>
              <w:rPr>
                <w:rFonts w:ascii="Calibri" w:eastAsia="Times New Roman" w:hAnsi="Calibri" w:cs="Calibri"/>
                <w:color w:val="000000"/>
                <w:lang w:eastAsia="el-GR"/>
              </w:rPr>
            </w:pPr>
            <w:r w:rsidRPr="00F45F87">
              <w:rPr>
                <w:rFonts w:ascii="Calibri" w:eastAsia="Times New Roman" w:hAnsi="Calibri" w:cs="Calibri"/>
                <w:color w:val="000000"/>
                <w:lang w:eastAsia="el-GR"/>
              </w:rPr>
              <w:t>2</w:t>
            </w:r>
          </w:p>
        </w:tc>
      </w:tr>
      <w:tr w:rsidR="00256E90" w:rsidRPr="00F45F87" w:rsidTr="002A1C01">
        <w:trPr>
          <w:trHeight w:val="223"/>
        </w:trPr>
        <w:tc>
          <w:tcPr>
            <w:cnfStyle w:val="001000000000"/>
            <w:tcW w:w="1740" w:type="dxa"/>
            <w:hideMark/>
          </w:tcPr>
          <w:p w:rsidR="00256E90" w:rsidRPr="00F45F87" w:rsidRDefault="00256E90" w:rsidP="00256E90">
            <w:pPr>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RH_GO0.1_600</w:t>
            </w:r>
          </w:p>
        </w:tc>
        <w:tc>
          <w:tcPr>
            <w:tcW w:w="859" w:type="dxa"/>
            <w:hideMark/>
          </w:tcPr>
          <w:p w:rsidR="00256E90" w:rsidRPr="00F45F87" w:rsidRDefault="00256E90" w:rsidP="00256E90">
            <w:pPr>
              <w:jc w:val="center"/>
              <w:cnfStyle w:val="0000000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4,02</w:t>
            </w:r>
          </w:p>
        </w:tc>
        <w:tc>
          <w:tcPr>
            <w:tcW w:w="859" w:type="dxa"/>
            <w:hideMark/>
          </w:tcPr>
          <w:p w:rsidR="00256E90" w:rsidRPr="00F45F87" w:rsidRDefault="00256E90" w:rsidP="00256E90">
            <w:pPr>
              <w:jc w:val="center"/>
              <w:cnfStyle w:val="0000000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6,96</w:t>
            </w:r>
          </w:p>
        </w:tc>
        <w:tc>
          <w:tcPr>
            <w:tcW w:w="939" w:type="dxa"/>
            <w:noWrap/>
            <w:hideMark/>
          </w:tcPr>
          <w:p w:rsidR="00256E90" w:rsidRPr="00F45F87" w:rsidRDefault="00256E90" w:rsidP="00256E90">
            <w:pPr>
              <w:jc w:val="center"/>
              <w:cnfStyle w:val="000000000000"/>
              <w:rPr>
                <w:rFonts w:ascii="Calibri" w:eastAsia="Times New Roman" w:hAnsi="Calibri" w:cs="Calibri"/>
                <w:color w:val="000000"/>
                <w:lang w:eastAsia="el-GR"/>
              </w:rPr>
            </w:pPr>
            <w:r w:rsidRPr="00F45F87">
              <w:rPr>
                <w:rFonts w:ascii="Calibri" w:eastAsia="Times New Roman" w:hAnsi="Calibri" w:cs="Calibri"/>
                <w:color w:val="000000"/>
                <w:lang w:eastAsia="el-GR"/>
              </w:rPr>
              <w:t>4</w:t>
            </w:r>
          </w:p>
        </w:tc>
      </w:tr>
      <w:tr w:rsidR="00256E90" w:rsidRPr="00F45F87" w:rsidTr="002A1C01">
        <w:trPr>
          <w:cnfStyle w:val="000000100000"/>
          <w:trHeight w:val="223"/>
        </w:trPr>
        <w:tc>
          <w:tcPr>
            <w:cnfStyle w:val="001000000000"/>
            <w:tcW w:w="1740" w:type="dxa"/>
            <w:hideMark/>
          </w:tcPr>
          <w:p w:rsidR="00256E90" w:rsidRPr="00F45F87" w:rsidRDefault="00256E90" w:rsidP="00256E90">
            <w:pPr>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RH_GO0.1_600</w:t>
            </w:r>
          </w:p>
        </w:tc>
        <w:tc>
          <w:tcPr>
            <w:tcW w:w="859" w:type="dxa"/>
            <w:hideMark/>
          </w:tcPr>
          <w:p w:rsidR="00256E90" w:rsidRPr="00F45F87" w:rsidRDefault="00256E90" w:rsidP="00256E90">
            <w:pPr>
              <w:jc w:val="center"/>
              <w:cnfStyle w:val="0000001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6</w:t>
            </w:r>
          </w:p>
        </w:tc>
        <w:tc>
          <w:tcPr>
            <w:tcW w:w="859" w:type="dxa"/>
            <w:hideMark/>
          </w:tcPr>
          <w:p w:rsidR="00256E90" w:rsidRPr="00F45F87" w:rsidRDefault="00256E90" w:rsidP="00256E90">
            <w:pPr>
              <w:jc w:val="center"/>
              <w:cnfStyle w:val="0000001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6,93</w:t>
            </w:r>
          </w:p>
        </w:tc>
        <w:tc>
          <w:tcPr>
            <w:tcW w:w="939" w:type="dxa"/>
            <w:noWrap/>
            <w:hideMark/>
          </w:tcPr>
          <w:p w:rsidR="00256E90" w:rsidRPr="00F45F87" w:rsidRDefault="00256E90" w:rsidP="00256E90">
            <w:pPr>
              <w:jc w:val="center"/>
              <w:cnfStyle w:val="000000100000"/>
              <w:rPr>
                <w:rFonts w:ascii="Calibri" w:eastAsia="Times New Roman" w:hAnsi="Calibri" w:cs="Calibri"/>
                <w:color w:val="000000"/>
                <w:lang w:eastAsia="el-GR"/>
              </w:rPr>
            </w:pPr>
            <w:r w:rsidRPr="00F45F87">
              <w:rPr>
                <w:rFonts w:ascii="Calibri" w:eastAsia="Times New Roman" w:hAnsi="Calibri" w:cs="Calibri"/>
                <w:color w:val="000000"/>
                <w:lang w:eastAsia="el-GR"/>
              </w:rPr>
              <w:t>6</w:t>
            </w:r>
          </w:p>
        </w:tc>
      </w:tr>
      <w:tr w:rsidR="00256E90" w:rsidRPr="00F45F87" w:rsidTr="002A1C01">
        <w:trPr>
          <w:trHeight w:val="223"/>
        </w:trPr>
        <w:tc>
          <w:tcPr>
            <w:cnfStyle w:val="001000000000"/>
            <w:tcW w:w="1740" w:type="dxa"/>
            <w:hideMark/>
          </w:tcPr>
          <w:p w:rsidR="00256E90" w:rsidRPr="00F45F87" w:rsidRDefault="00256E90" w:rsidP="00256E90">
            <w:pPr>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RH_GO0.1_600</w:t>
            </w:r>
          </w:p>
        </w:tc>
        <w:tc>
          <w:tcPr>
            <w:tcW w:w="859" w:type="dxa"/>
            <w:hideMark/>
          </w:tcPr>
          <w:p w:rsidR="00256E90" w:rsidRPr="00F45F87" w:rsidRDefault="00256E90" w:rsidP="00256E90">
            <w:pPr>
              <w:jc w:val="center"/>
              <w:cnfStyle w:val="0000000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7,99</w:t>
            </w:r>
          </w:p>
        </w:tc>
        <w:tc>
          <w:tcPr>
            <w:tcW w:w="859" w:type="dxa"/>
            <w:hideMark/>
          </w:tcPr>
          <w:p w:rsidR="00256E90" w:rsidRPr="00F45F87" w:rsidRDefault="00256E90" w:rsidP="00256E90">
            <w:pPr>
              <w:jc w:val="center"/>
              <w:cnfStyle w:val="0000000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6,6</w:t>
            </w:r>
          </w:p>
        </w:tc>
        <w:tc>
          <w:tcPr>
            <w:tcW w:w="939" w:type="dxa"/>
            <w:noWrap/>
            <w:hideMark/>
          </w:tcPr>
          <w:p w:rsidR="00256E90" w:rsidRPr="00F45F87" w:rsidRDefault="00256E90" w:rsidP="00256E90">
            <w:pPr>
              <w:jc w:val="center"/>
              <w:cnfStyle w:val="000000000000"/>
              <w:rPr>
                <w:rFonts w:ascii="Calibri" w:eastAsia="Times New Roman" w:hAnsi="Calibri" w:cs="Calibri"/>
                <w:color w:val="000000"/>
                <w:lang w:eastAsia="el-GR"/>
              </w:rPr>
            </w:pPr>
            <w:r w:rsidRPr="00F45F87">
              <w:rPr>
                <w:rFonts w:ascii="Calibri" w:eastAsia="Times New Roman" w:hAnsi="Calibri" w:cs="Calibri"/>
                <w:color w:val="000000"/>
                <w:lang w:eastAsia="el-GR"/>
              </w:rPr>
              <w:t>8</w:t>
            </w:r>
          </w:p>
        </w:tc>
      </w:tr>
      <w:tr w:rsidR="00256E90" w:rsidRPr="00F45F87" w:rsidTr="002A1C01">
        <w:trPr>
          <w:cnfStyle w:val="000000100000"/>
          <w:trHeight w:val="223"/>
        </w:trPr>
        <w:tc>
          <w:tcPr>
            <w:cnfStyle w:val="001000000000"/>
            <w:tcW w:w="1740" w:type="dxa"/>
            <w:hideMark/>
          </w:tcPr>
          <w:p w:rsidR="00256E90" w:rsidRPr="00F45F87" w:rsidRDefault="00256E90" w:rsidP="00256E90">
            <w:pPr>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RH_GO0.1_600</w:t>
            </w:r>
          </w:p>
        </w:tc>
        <w:tc>
          <w:tcPr>
            <w:tcW w:w="859" w:type="dxa"/>
            <w:hideMark/>
          </w:tcPr>
          <w:p w:rsidR="00256E90" w:rsidRPr="00F45F87" w:rsidRDefault="00256E90" w:rsidP="00256E90">
            <w:pPr>
              <w:jc w:val="center"/>
              <w:cnfStyle w:val="0000001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10,02</w:t>
            </w:r>
          </w:p>
        </w:tc>
        <w:tc>
          <w:tcPr>
            <w:tcW w:w="859" w:type="dxa"/>
            <w:hideMark/>
          </w:tcPr>
          <w:p w:rsidR="00256E90" w:rsidRPr="00F45F87" w:rsidRDefault="00256E90" w:rsidP="00256E90">
            <w:pPr>
              <w:jc w:val="center"/>
              <w:cnfStyle w:val="0000001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7,69</w:t>
            </w:r>
          </w:p>
        </w:tc>
        <w:tc>
          <w:tcPr>
            <w:tcW w:w="939" w:type="dxa"/>
            <w:noWrap/>
            <w:hideMark/>
          </w:tcPr>
          <w:p w:rsidR="00256E90" w:rsidRPr="00F45F87" w:rsidRDefault="00256E90" w:rsidP="00256E90">
            <w:pPr>
              <w:jc w:val="center"/>
              <w:cnfStyle w:val="000000100000"/>
              <w:rPr>
                <w:rFonts w:ascii="Calibri" w:eastAsia="Times New Roman" w:hAnsi="Calibri" w:cs="Calibri"/>
                <w:color w:val="000000"/>
                <w:lang w:eastAsia="el-GR"/>
              </w:rPr>
            </w:pPr>
            <w:r w:rsidRPr="00F45F87">
              <w:rPr>
                <w:rFonts w:ascii="Calibri" w:eastAsia="Times New Roman" w:hAnsi="Calibri" w:cs="Calibri"/>
                <w:color w:val="000000"/>
                <w:lang w:eastAsia="el-GR"/>
              </w:rPr>
              <w:t>10</w:t>
            </w:r>
          </w:p>
        </w:tc>
      </w:tr>
      <w:tr w:rsidR="00256E90" w:rsidRPr="00F45F87" w:rsidTr="002A1C01">
        <w:trPr>
          <w:trHeight w:val="232"/>
        </w:trPr>
        <w:tc>
          <w:tcPr>
            <w:cnfStyle w:val="001000000000"/>
            <w:tcW w:w="1740" w:type="dxa"/>
            <w:hideMark/>
          </w:tcPr>
          <w:p w:rsidR="00256E90" w:rsidRPr="00F45F87" w:rsidRDefault="00256E90" w:rsidP="00256E90">
            <w:pPr>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RH_GO0.1_600</w:t>
            </w:r>
          </w:p>
        </w:tc>
        <w:tc>
          <w:tcPr>
            <w:tcW w:w="859" w:type="dxa"/>
            <w:hideMark/>
          </w:tcPr>
          <w:p w:rsidR="00256E90" w:rsidRPr="00F45F87" w:rsidRDefault="00256E90" w:rsidP="00256E90">
            <w:pPr>
              <w:jc w:val="center"/>
              <w:cnfStyle w:val="0000000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12,02</w:t>
            </w:r>
          </w:p>
        </w:tc>
        <w:tc>
          <w:tcPr>
            <w:tcW w:w="859" w:type="dxa"/>
            <w:hideMark/>
          </w:tcPr>
          <w:p w:rsidR="00256E90" w:rsidRPr="00F45F87" w:rsidRDefault="00256E90" w:rsidP="00256E90">
            <w:pPr>
              <w:jc w:val="center"/>
              <w:cnfStyle w:val="0000000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11,85</w:t>
            </w:r>
          </w:p>
        </w:tc>
        <w:tc>
          <w:tcPr>
            <w:tcW w:w="939" w:type="dxa"/>
            <w:noWrap/>
            <w:hideMark/>
          </w:tcPr>
          <w:p w:rsidR="00256E90" w:rsidRPr="00F45F87" w:rsidRDefault="00256E90" w:rsidP="00256E90">
            <w:pPr>
              <w:jc w:val="center"/>
              <w:cnfStyle w:val="000000000000"/>
              <w:rPr>
                <w:rFonts w:ascii="Calibri" w:eastAsia="Times New Roman" w:hAnsi="Calibri" w:cs="Calibri"/>
                <w:color w:val="000000"/>
                <w:lang w:eastAsia="el-GR"/>
              </w:rPr>
            </w:pPr>
            <w:r w:rsidRPr="00F45F87">
              <w:rPr>
                <w:rFonts w:ascii="Calibri" w:eastAsia="Times New Roman" w:hAnsi="Calibri" w:cs="Calibri"/>
                <w:color w:val="000000"/>
                <w:lang w:eastAsia="el-GR"/>
              </w:rPr>
              <w:t>12</w:t>
            </w:r>
          </w:p>
        </w:tc>
      </w:tr>
    </w:tbl>
    <w:p w:rsidR="00256E90" w:rsidRPr="00413754" w:rsidRDefault="00256E90" w:rsidP="00256E90">
      <w:pPr>
        <w:rPr>
          <w:rFonts w:ascii="Arial" w:hAnsi="Arial" w:cs="Arial"/>
          <w:sz w:val="28"/>
          <w:szCs w:val="28"/>
          <w:lang w:val="el-GR"/>
        </w:rPr>
      </w:pPr>
    </w:p>
    <w:p w:rsidR="00413754" w:rsidRDefault="00413754" w:rsidP="00413754">
      <w:pPr>
        <w:jc w:val="center"/>
        <w:rPr>
          <w:rFonts w:ascii="Arial" w:hAnsi="Arial" w:cs="Arial"/>
          <w:lang w:val="el-GR"/>
        </w:rPr>
      </w:pPr>
    </w:p>
    <w:p w:rsidR="00256E90" w:rsidRDefault="00256E90" w:rsidP="00413754">
      <w:pPr>
        <w:jc w:val="center"/>
        <w:rPr>
          <w:rFonts w:ascii="Arial" w:hAnsi="Arial" w:cs="Arial"/>
          <w:lang w:val="el-GR"/>
        </w:rPr>
      </w:pPr>
      <w:r w:rsidRPr="00497AD1">
        <w:rPr>
          <w:rFonts w:ascii="Arial" w:hAnsi="Arial" w:cs="Arial"/>
          <w:noProof/>
          <w:lang w:val="el-GR" w:eastAsia="el-GR" w:bidi="ar-SA"/>
        </w:rPr>
        <w:drawing>
          <wp:inline distT="0" distB="0" distL="0" distR="0">
            <wp:extent cx="5102679" cy="2416628"/>
            <wp:effectExtent l="19050" t="0" r="21771" b="2722"/>
            <wp:docPr id="17"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2A1C01" w:rsidRPr="00B825DA" w:rsidRDefault="00B825DA" w:rsidP="002A1C01">
      <w:pPr>
        <w:jc w:val="center"/>
        <w:rPr>
          <w:rFonts w:ascii="Arial" w:hAnsi="Arial" w:cs="Arial"/>
          <w:lang w:val="el-GR"/>
        </w:rPr>
      </w:pPr>
      <w:r>
        <w:rPr>
          <w:rFonts w:ascii="Arial" w:hAnsi="Arial" w:cs="Arial"/>
          <w:lang w:val="el-GR"/>
        </w:rPr>
        <w:t xml:space="preserve">Σχήμα Β1: Βιοεξανθρακώματα από φλοιούς ρυζιού για </w:t>
      </w:r>
      <w:r>
        <w:rPr>
          <w:rFonts w:ascii="Arial" w:hAnsi="Arial" w:cs="Arial"/>
        </w:rPr>
        <w:t>pH</w:t>
      </w:r>
      <w:r w:rsidRPr="00532C0D">
        <w:rPr>
          <w:rFonts w:ascii="Arial" w:hAnsi="Arial" w:cs="Arial"/>
          <w:vertAlign w:val="subscript"/>
        </w:rPr>
        <w:t>ZPC</w:t>
      </w:r>
      <w:r>
        <w:rPr>
          <w:rFonts w:ascii="Arial" w:hAnsi="Arial" w:cs="Arial"/>
          <w:lang w:val="el-GR"/>
        </w:rPr>
        <w:t xml:space="preserve"> </w:t>
      </w:r>
    </w:p>
    <w:p w:rsidR="002A1C01" w:rsidRDefault="002A1C01" w:rsidP="002A1C01">
      <w:pPr>
        <w:rPr>
          <w:rFonts w:ascii="Arial" w:hAnsi="Arial" w:cs="Arial"/>
          <w:lang w:val="el-GR"/>
        </w:rPr>
      </w:pPr>
    </w:p>
    <w:p w:rsidR="00413754" w:rsidRPr="00413754" w:rsidRDefault="002A1C01" w:rsidP="002A1C01">
      <w:pPr>
        <w:rPr>
          <w:rFonts w:ascii="Arial" w:hAnsi="Arial" w:cs="Arial"/>
          <w:lang w:val="el-GR"/>
        </w:rPr>
      </w:pPr>
      <w:r w:rsidRPr="004454EF">
        <w:rPr>
          <w:rFonts w:ascii="Arial" w:hAnsi="Arial" w:cs="Arial"/>
          <w:lang w:val="el-GR"/>
        </w:rPr>
        <w:t>Πίνακες</w:t>
      </w:r>
      <w:r>
        <w:rPr>
          <w:rFonts w:ascii="Arial" w:hAnsi="Arial" w:cs="Arial"/>
          <w:lang w:val="el-GR"/>
        </w:rPr>
        <w:t xml:space="preserve"> Β2</w:t>
      </w:r>
      <w:r w:rsidRPr="004454EF">
        <w:rPr>
          <w:rFonts w:ascii="Arial" w:hAnsi="Arial" w:cs="Arial"/>
          <w:lang w:val="el-GR"/>
        </w:rPr>
        <w:t xml:space="preserve"> : Πειραματικές Μετρήσεις για το </w:t>
      </w:r>
      <w:r>
        <w:rPr>
          <w:rFonts w:ascii="Arial" w:hAnsi="Arial" w:cs="Arial"/>
        </w:rPr>
        <w:t>pH</w:t>
      </w:r>
      <w:r w:rsidRPr="00532C0D">
        <w:rPr>
          <w:rFonts w:ascii="Arial" w:hAnsi="Arial" w:cs="Arial"/>
          <w:vertAlign w:val="subscript"/>
        </w:rPr>
        <w:t>ZPC</w:t>
      </w:r>
    </w:p>
    <w:tbl>
      <w:tblPr>
        <w:tblStyle w:val="2-4"/>
        <w:tblW w:w="4538" w:type="dxa"/>
        <w:tblInd w:w="108" w:type="dxa"/>
        <w:tblLook w:val="04A0"/>
      </w:tblPr>
      <w:tblGrid>
        <w:gridCol w:w="1675"/>
        <w:gridCol w:w="947"/>
        <w:gridCol w:w="947"/>
        <w:gridCol w:w="969"/>
      </w:tblGrid>
      <w:tr w:rsidR="00256E90" w:rsidRPr="00F45F87" w:rsidTr="002A1C01">
        <w:trPr>
          <w:cnfStyle w:val="100000000000"/>
          <w:trHeight w:val="334"/>
        </w:trPr>
        <w:tc>
          <w:tcPr>
            <w:cnfStyle w:val="001000000100"/>
            <w:tcW w:w="1675" w:type="dxa"/>
            <w:hideMark/>
          </w:tcPr>
          <w:p w:rsidR="00256E90" w:rsidRPr="00F45F87" w:rsidRDefault="00256E90" w:rsidP="00256E90">
            <w:pPr>
              <w:jc w:val="center"/>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Sample ID</w:t>
            </w:r>
          </w:p>
        </w:tc>
        <w:tc>
          <w:tcPr>
            <w:tcW w:w="947" w:type="dxa"/>
            <w:hideMark/>
          </w:tcPr>
          <w:p w:rsidR="00256E90" w:rsidRPr="00F45F87" w:rsidRDefault="00256E90" w:rsidP="00256E90">
            <w:pPr>
              <w:jc w:val="center"/>
              <w:cnfStyle w:val="1000000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pH</w:t>
            </w:r>
            <w:r w:rsidRPr="00F45F87">
              <w:rPr>
                <w:rFonts w:ascii="Times New Roman" w:eastAsia="Times New Roman" w:hAnsi="Times New Roman" w:cs="Times New Roman"/>
                <w:color w:val="000000"/>
                <w:vertAlign w:val="subscript"/>
                <w:lang w:eastAsia="el-GR"/>
              </w:rPr>
              <w:t>I</w:t>
            </w:r>
          </w:p>
        </w:tc>
        <w:tc>
          <w:tcPr>
            <w:tcW w:w="947" w:type="dxa"/>
            <w:hideMark/>
          </w:tcPr>
          <w:p w:rsidR="00256E90" w:rsidRPr="00F45F87" w:rsidRDefault="00256E90" w:rsidP="00256E90">
            <w:pPr>
              <w:jc w:val="center"/>
              <w:cnfStyle w:val="1000000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pH</w:t>
            </w:r>
            <w:r w:rsidRPr="00F45F87">
              <w:rPr>
                <w:rFonts w:ascii="Times New Roman" w:eastAsia="Times New Roman" w:hAnsi="Times New Roman" w:cs="Times New Roman"/>
                <w:color w:val="000000"/>
                <w:vertAlign w:val="subscript"/>
                <w:lang w:eastAsia="el-GR"/>
              </w:rPr>
              <w:t>F</w:t>
            </w:r>
          </w:p>
        </w:tc>
        <w:tc>
          <w:tcPr>
            <w:tcW w:w="969" w:type="dxa"/>
            <w:noWrap/>
            <w:hideMark/>
          </w:tcPr>
          <w:p w:rsidR="00256E90" w:rsidRPr="00F45F87" w:rsidRDefault="00256E90" w:rsidP="00256E90">
            <w:pPr>
              <w:cnfStyle w:val="1000000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 xml:space="preserve">     pH</w:t>
            </w:r>
          </w:p>
        </w:tc>
      </w:tr>
      <w:tr w:rsidR="00256E90" w:rsidRPr="00F45F87" w:rsidTr="002A1C01">
        <w:trPr>
          <w:cnfStyle w:val="000000100000"/>
          <w:trHeight w:val="286"/>
        </w:trPr>
        <w:tc>
          <w:tcPr>
            <w:cnfStyle w:val="001000000000"/>
            <w:tcW w:w="1675" w:type="dxa"/>
            <w:vAlign w:val="center"/>
            <w:hideMark/>
          </w:tcPr>
          <w:p w:rsidR="00256E90" w:rsidRDefault="00256E90" w:rsidP="00256E90">
            <w:pPr>
              <w:jc w:val="center"/>
              <w:rPr>
                <w:color w:val="000000"/>
              </w:rPr>
            </w:pPr>
            <w:r>
              <w:rPr>
                <w:b w:val="0"/>
                <w:bCs w:val="0"/>
                <w:color w:val="000000"/>
              </w:rPr>
              <w:t>RH_GO1_400</w:t>
            </w:r>
          </w:p>
        </w:tc>
        <w:tc>
          <w:tcPr>
            <w:tcW w:w="947" w:type="dxa"/>
            <w:vAlign w:val="center"/>
            <w:hideMark/>
          </w:tcPr>
          <w:p w:rsidR="00256E90" w:rsidRDefault="00256E90" w:rsidP="00256E90">
            <w:pPr>
              <w:jc w:val="center"/>
              <w:cnfStyle w:val="000000100000"/>
              <w:rPr>
                <w:color w:val="000000"/>
              </w:rPr>
            </w:pPr>
            <w:r>
              <w:rPr>
                <w:color w:val="000000"/>
              </w:rPr>
              <w:t>1,99</w:t>
            </w:r>
          </w:p>
        </w:tc>
        <w:tc>
          <w:tcPr>
            <w:tcW w:w="947" w:type="dxa"/>
            <w:vAlign w:val="center"/>
            <w:hideMark/>
          </w:tcPr>
          <w:p w:rsidR="00256E90" w:rsidRDefault="00256E90" w:rsidP="00256E90">
            <w:pPr>
              <w:jc w:val="center"/>
              <w:cnfStyle w:val="000000100000"/>
              <w:rPr>
                <w:color w:val="000000"/>
              </w:rPr>
            </w:pPr>
            <w:r>
              <w:rPr>
                <w:color w:val="000000"/>
              </w:rPr>
              <w:t>3,07</w:t>
            </w:r>
          </w:p>
        </w:tc>
        <w:tc>
          <w:tcPr>
            <w:tcW w:w="969" w:type="dxa"/>
            <w:noWrap/>
            <w:vAlign w:val="bottom"/>
            <w:hideMark/>
          </w:tcPr>
          <w:p w:rsidR="00256E90" w:rsidRDefault="00256E90" w:rsidP="00256E90">
            <w:pPr>
              <w:jc w:val="center"/>
              <w:cnfStyle w:val="000000100000"/>
              <w:rPr>
                <w:rFonts w:ascii="Calibri" w:hAnsi="Calibri" w:cs="Calibri"/>
                <w:color w:val="000000"/>
              </w:rPr>
            </w:pPr>
            <w:r>
              <w:rPr>
                <w:rFonts w:ascii="Calibri" w:hAnsi="Calibri" w:cs="Calibri"/>
                <w:color w:val="000000"/>
              </w:rPr>
              <w:t>2</w:t>
            </w:r>
          </w:p>
        </w:tc>
      </w:tr>
      <w:tr w:rsidR="00256E90" w:rsidRPr="00F45F87" w:rsidTr="002A1C01">
        <w:trPr>
          <w:trHeight w:val="286"/>
        </w:trPr>
        <w:tc>
          <w:tcPr>
            <w:cnfStyle w:val="001000000000"/>
            <w:tcW w:w="1675" w:type="dxa"/>
            <w:vAlign w:val="center"/>
            <w:hideMark/>
          </w:tcPr>
          <w:p w:rsidR="00256E90" w:rsidRDefault="00256E90" w:rsidP="00256E90">
            <w:pPr>
              <w:jc w:val="center"/>
              <w:rPr>
                <w:color w:val="000000"/>
              </w:rPr>
            </w:pPr>
            <w:r>
              <w:rPr>
                <w:b w:val="0"/>
                <w:bCs w:val="0"/>
                <w:color w:val="000000"/>
              </w:rPr>
              <w:t>RH_GO1_400</w:t>
            </w:r>
          </w:p>
        </w:tc>
        <w:tc>
          <w:tcPr>
            <w:tcW w:w="947" w:type="dxa"/>
            <w:vAlign w:val="center"/>
            <w:hideMark/>
          </w:tcPr>
          <w:p w:rsidR="00256E90" w:rsidRDefault="00256E90" w:rsidP="00256E90">
            <w:pPr>
              <w:jc w:val="center"/>
              <w:cnfStyle w:val="000000000000"/>
              <w:rPr>
                <w:color w:val="000000"/>
              </w:rPr>
            </w:pPr>
            <w:r>
              <w:rPr>
                <w:color w:val="000000"/>
              </w:rPr>
              <w:t>4,02</w:t>
            </w:r>
          </w:p>
        </w:tc>
        <w:tc>
          <w:tcPr>
            <w:tcW w:w="947" w:type="dxa"/>
            <w:vAlign w:val="center"/>
            <w:hideMark/>
          </w:tcPr>
          <w:p w:rsidR="00256E90" w:rsidRDefault="00256E90" w:rsidP="00256E90">
            <w:pPr>
              <w:jc w:val="center"/>
              <w:cnfStyle w:val="000000000000"/>
              <w:rPr>
                <w:color w:val="000000"/>
              </w:rPr>
            </w:pPr>
            <w:r>
              <w:rPr>
                <w:color w:val="000000"/>
              </w:rPr>
              <w:t>4,33</w:t>
            </w:r>
          </w:p>
        </w:tc>
        <w:tc>
          <w:tcPr>
            <w:tcW w:w="969" w:type="dxa"/>
            <w:noWrap/>
            <w:vAlign w:val="bottom"/>
            <w:hideMark/>
          </w:tcPr>
          <w:p w:rsidR="00256E90" w:rsidRDefault="00256E90" w:rsidP="00256E90">
            <w:pPr>
              <w:jc w:val="center"/>
              <w:cnfStyle w:val="000000000000"/>
              <w:rPr>
                <w:rFonts w:ascii="Calibri" w:hAnsi="Calibri" w:cs="Calibri"/>
                <w:color w:val="000000"/>
              </w:rPr>
            </w:pPr>
            <w:r>
              <w:rPr>
                <w:rFonts w:ascii="Calibri" w:hAnsi="Calibri" w:cs="Calibri"/>
                <w:color w:val="000000"/>
              </w:rPr>
              <w:t>4</w:t>
            </w:r>
          </w:p>
        </w:tc>
      </w:tr>
      <w:tr w:rsidR="00256E90" w:rsidRPr="00F45F87" w:rsidTr="002A1C01">
        <w:trPr>
          <w:cnfStyle w:val="000000100000"/>
          <w:trHeight w:val="286"/>
        </w:trPr>
        <w:tc>
          <w:tcPr>
            <w:cnfStyle w:val="001000000000"/>
            <w:tcW w:w="1675" w:type="dxa"/>
            <w:vAlign w:val="center"/>
            <w:hideMark/>
          </w:tcPr>
          <w:p w:rsidR="00256E90" w:rsidRDefault="00256E90" w:rsidP="00256E90">
            <w:pPr>
              <w:jc w:val="center"/>
              <w:rPr>
                <w:color w:val="000000"/>
              </w:rPr>
            </w:pPr>
            <w:r>
              <w:rPr>
                <w:b w:val="0"/>
                <w:bCs w:val="0"/>
                <w:color w:val="000000"/>
              </w:rPr>
              <w:t>RH_GO1_400</w:t>
            </w:r>
          </w:p>
        </w:tc>
        <w:tc>
          <w:tcPr>
            <w:tcW w:w="947" w:type="dxa"/>
            <w:vAlign w:val="center"/>
            <w:hideMark/>
          </w:tcPr>
          <w:p w:rsidR="00256E90" w:rsidRDefault="00256E90" w:rsidP="00256E90">
            <w:pPr>
              <w:jc w:val="center"/>
              <w:cnfStyle w:val="000000100000"/>
              <w:rPr>
                <w:color w:val="000000"/>
              </w:rPr>
            </w:pPr>
            <w:r>
              <w:rPr>
                <w:color w:val="000000"/>
              </w:rPr>
              <w:t>6</w:t>
            </w:r>
          </w:p>
        </w:tc>
        <w:tc>
          <w:tcPr>
            <w:tcW w:w="947" w:type="dxa"/>
            <w:vAlign w:val="center"/>
            <w:hideMark/>
          </w:tcPr>
          <w:p w:rsidR="00256E90" w:rsidRDefault="00256E90" w:rsidP="00256E90">
            <w:pPr>
              <w:jc w:val="center"/>
              <w:cnfStyle w:val="000000100000"/>
              <w:rPr>
                <w:color w:val="000000"/>
              </w:rPr>
            </w:pPr>
            <w:r>
              <w:rPr>
                <w:color w:val="000000"/>
              </w:rPr>
              <w:t>4,72</w:t>
            </w:r>
          </w:p>
        </w:tc>
        <w:tc>
          <w:tcPr>
            <w:tcW w:w="969" w:type="dxa"/>
            <w:noWrap/>
            <w:vAlign w:val="bottom"/>
            <w:hideMark/>
          </w:tcPr>
          <w:p w:rsidR="00256E90" w:rsidRDefault="00256E90" w:rsidP="00256E90">
            <w:pPr>
              <w:jc w:val="center"/>
              <w:cnfStyle w:val="000000100000"/>
              <w:rPr>
                <w:rFonts w:ascii="Calibri" w:hAnsi="Calibri" w:cs="Calibri"/>
                <w:color w:val="000000"/>
              </w:rPr>
            </w:pPr>
            <w:r>
              <w:rPr>
                <w:rFonts w:ascii="Calibri" w:hAnsi="Calibri" w:cs="Calibri"/>
                <w:color w:val="000000"/>
              </w:rPr>
              <w:t>6</w:t>
            </w:r>
          </w:p>
        </w:tc>
      </w:tr>
      <w:tr w:rsidR="00256E90" w:rsidRPr="00F45F87" w:rsidTr="002A1C01">
        <w:trPr>
          <w:trHeight w:val="286"/>
        </w:trPr>
        <w:tc>
          <w:tcPr>
            <w:cnfStyle w:val="001000000000"/>
            <w:tcW w:w="1675" w:type="dxa"/>
            <w:vAlign w:val="center"/>
            <w:hideMark/>
          </w:tcPr>
          <w:p w:rsidR="00256E90" w:rsidRDefault="00256E90" w:rsidP="00256E90">
            <w:pPr>
              <w:jc w:val="center"/>
              <w:rPr>
                <w:color w:val="000000"/>
              </w:rPr>
            </w:pPr>
            <w:r>
              <w:rPr>
                <w:b w:val="0"/>
                <w:bCs w:val="0"/>
                <w:color w:val="000000"/>
              </w:rPr>
              <w:t>RH_GO1_400</w:t>
            </w:r>
          </w:p>
        </w:tc>
        <w:tc>
          <w:tcPr>
            <w:tcW w:w="947" w:type="dxa"/>
            <w:vAlign w:val="center"/>
            <w:hideMark/>
          </w:tcPr>
          <w:p w:rsidR="00256E90" w:rsidRDefault="00256E90" w:rsidP="00256E90">
            <w:pPr>
              <w:jc w:val="center"/>
              <w:cnfStyle w:val="000000000000"/>
              <w:rPr>
                <w:color w:val="000000"/>
              </w:rPr>
            </w:pPr>
            <w:r>
              <w:rPr>
                <w:color w:val="000000"/>
              </w:rPr>
              <w:t>7,99</w:t>
            </w:r>
          </w:p>
        </w:tc>
        <w:tc>
          <w:tcPr>
            <w:tcW w:w="947" w:type="dxa"/>
            <w:vAlign w:val="center"/>
            <w:hideMark/>
          </w:tcPr>
          <w:p w:rsidR="00256E90" w:rsidRDefault="00256E90" w:rsidP="00256E90">
            <w:pPr>
              <w:jc w:val="center"/>
              <w:cnfStyle w:val="000000000000"/>
              <w:rPr>
                <w:color w:val="000000"/>
              </w:rPr>
            </w:pPr>
            <w:r>
              <w:rPr>
                <w:color w:val="000000"/>
              </w:rPr>
              <w:t>4,63</w:t>
            </w:r>
          </w:p>
        </w:tc>
        <w:tc>
          <w:tcPr>
            <w:tcW w:w="969" w:type="dxa"/>
            <w:noWrap/>
            <w:vAlign w:val="bottom"/>
            <w:hideMark/>
          </w:tcPr>
          <w:p w:rsidR="00256E90" w:rsidRDefault="00256E90" w:rsidP="00256E90">
            <w:pPr>
              <w:jc w:val="center"/>
              <w:cnfStyle w:val="000000000000"/>
              <w:rPr>
                <w:rFonts w:ascii="Calibri" w:hAnsi="Calibri" w:cs="Calibri"/>
                <w:color w:val="000000"/>
              </w:rPr>
            </w:pPr>
            <w:r>
              <w:rPr>
                <w:rFonts w:ascii="Calibri" w:hAnsi="Calibri" w:cs="Calibri"/>
                <w:color w:val="000000"/>
              </w:rPr>
              <w:t>8</w:t>
            </w:r>
          </w:p>
        </w:tc>
      </w:tr>
      <w:tr w:rsidR="00256E90" w:rsidRPr="00F45F87" w:rsidTr="002A1C01">
        <w:trPr>
          <w:cnfStyle w:val="000000100000"/>
          <w:trHeight w:val="286"/>
        </w:trPr>
        <w:tc>
          <w:tcPr>
            <w:cnfStyle w:val="001000000000"/>
            <w:tcW w:w="1675" w:type="dxa"/>
            <w:vAlign w:val="center"/>
            <w:hideMark/>
          </w:tcPr>
          <w:p w:rsidR="00256E90" w:rsidRDefault="00256E90" w:rsidP="00256E90">
            <w:pPr>
              <w:jc w:val="center"/>
              <w:rPr>
                <w:color w:val="000000"/>
              </w:rPr>
            </w:pPr>
            <w:r>
              <w:rPr>
                <w:b w:val="0"/>
                <w:bCs w:val="0"/>
                <w:color w:val="000000"/>
              </w:rPr>
              <w:t>RH_GO1_400</w:t>
            </w:r>
          </w:p>
        </w:tc>
        <w:tc>
          <w:tcPr>
            <w:tcW w:w="947" w:type="dxa"/>
            <w:vAlign w:val="center"/>
            <w:hideMark/>
          </w:tcPr>
          <w:p w:rsidR="00256E90" w:rsidRDefault="00256E90" w:rsidP="00256E90">
            <w:pPr>
              <w:jc w:val="center"/>
              <w:cnfStyle w:val="000000100000"/>
              <w:rPr>
                <w:color w:val="000000"/>
              </w:rPr>
            </w:pPr>
            <w:r>
              <w:rPr>
                <w:color w:val="000000"/>
              </w:rPr>
              <w:t>10,02</w:t>
            </w:r>
          </w:p>
        </w:tc>
        <w:tc>
          <w:tcPr>
            <w:tcW w:w="947" w:type="dxa"/>
            <w:vAlign w:val="center"/>
            <w:hideMark/>
          </w:tcPr>
          <w:p w:rsidR="00256E90" w:rsidRDefault="00256E90" w:rsidP="00256E90">
            <w:pPr>
              <w:jc w:val="center"/>
              <w:cnfStyle w:val="000000100000"/>
              <w:rPr>
                <w:color w:val="000000"/>
              </w:rPr>
            </w:pPr>
            <w:r>
              <w:rPr>
                <w:color w:val="000000"/>
              </w:rPr>
              <w:t>5,77</w:t>
            </w:r>
          </w:p>
        </w:tc>
        <w:tc>
          <w:tcPr>
            <w:tcW w:w="969" w:type="dxa"/>
            <w:noWrap/>
            <w:vAlign w:val="bottom"/>
            <w:hideMark/>
          </w:tcPr>
          <w:p w:rsidR="00256E90" w:rsidRDefault="00256E90" w:rsidP="00256E90">
            <w:pPr>
              <w:jc w:val="center"/>
              <w:cnfStyle w:val="000000100000"/>
              <w:rPr>
                <w:rFonts w:ascii="Calibri" w:hAnsi="Calibri" w:cs="Calibri"/>
                <w:color w:val="000000"/>
              </w:rPr>
            </w:pPr>
            <w:r>
              <w:rPr>
                <w:rFonts w:ascii="Calibri" w:hAnsi="Calibri" w:cs="Calibri"/>
                <w:color w:val="000000"/>
              </w:rPr>
              <w:t>10</w:t>
            </w:r>
          </w:p>
        </w:tc>
      </w:tr>
      <w:tr w:rsidR="00256E90" w:rsidRPr="00F45F87" w:rsidTr="002A1C01">
        <w:trPr>
          <w:trHeight w:val="298"/>
        </w:trPr>
        <w:tc>
          <w:tcPr>
            <w:cnfStyle w:val="001000000000"/>
            <w:tcW w:w="1675" w:type="dxa"/>
            <w:vAlign w:val="center"/>
            <w:hideMark/>
          </w:tcPr>
          <w:p w:rsidR="00256E90" w:rsidRDefault="00256E90" w:rsidP="00256E90">
            <w:pPr>
              <w:jc w:val="center"/>
              <w:rPr>
                <w:color w:val="000000"/>
              </w:rPr>
            </w:pPr>
            <w:r>
              <w:rPr>
                <w:b w:val="0"/>
                <w:bCs w:val="0"/>
                <w:color w:val="000000"/>
              </w:rPr>
              <w:t>RH_GO1_400</w:t>
            </w:r>
          </w:p>
        </w:tc>
        <w:tc>
          <w:tcPr>
            <w:tcW w:w="947" w:type="dxa"/>
            <w:vAlign w:val="center"/>
            <w:hideMark/>
          </w:tcPr>
          <w:p w:rsidR="00256E90" w:rsidRDefault="00256E90" w:rsidP="00256E90">
            <w:pPr>
              <w:jc w:val="center"/>
              <w:cnfStyle w:val="000000000000"/>
              <w:rPr>
                <w:color w:val="000000"/>
              </w:rPr>
            </w:pPr>
            <w:r>
              <w:rPr>
                <w:color w:val="000000"/>
              </w:rPr>
              <w:t>12,02</w:t>
            </w:r>
          </w:p>
        </w:tc>
        <w:tc>
          <w:tcPr>
            <w:tcW w:w="947" w:type="dxa"/>
            <w:vAlign w:val="center"/>
            <w:hideMark/>
          </w:tcPr>
          <w:p w:rsidR="00256E90" w:rsidRDefault="00256E90" w:rsidP="00256E90">
            <w:pPr>
              <w:jc w:val="center"/>
              <w:cnfStyle w:val="000000000000"/>
              <w:rPr>
                <w:color w:val="000000"/>
              </w:rPr>
            </w:pPr>
            <w:r>
              <w:rPr>
                <w:color w:val="000000"/>
              </w:rPr>
              <w:t>10,43</w:t>
            </w:r>
          </w:p>
        </w:tc>
        <w:tc>
          <w:tcPr>
            <w:tcW w:w="969" w:type="dxa"/>
            <w:noWrap/>
            <w:vAlign w:val="bottom"/>
            <w:hideMark/>
          </w:tcPr>
          <w:p w:rsidR="00256E90" w:rsidRDefault="00256E90" w:rsidP="00256E90">
            <w:pPr>
              <w:jc w:val="center"/>
              <w:cnfStyle w:val="000000000000"/>
              <w:rPr>
                <w:rFonts w:ascii="Calibri" w:hAnsi="Calibri" w:cs="Calibri"/>
                <w:color w:val="000000"/>
              </w:rPr>
            </w:pPr>
            <w:r>
              <w:rPr>
                <w:rFonts w:ascii="Calibri" w:hAnsi="Calibri" w:cs="Calibri"/>
                <w:color w:val="000000"/>
              </w:rPr>
              <w:t>12</w:t>
            </w:r>
          </w:p>
        </w:tc>
      </w:tr>
      <w:tr w:rsidR="00256E90" w:rsidRPr="00F45F87" w:rsidTr="002A1C01">
        <w:trPr>
          <w:cnfStyle w:val="000000100000"/>
          <w:trHeight w:val="286"/>
        </w:trPr>
        <w:tc>
          <w:tcPr>
            <w:cnfStyle w:val="001000000000"/>
            <w:tcW w:w="1675" w:type="dxa"/>
            <w:vAlign w:val="center"/>
            <w:hideMark/>
          </w:tcPr>
          <w:p w:rsidR="00256E90" w:rsidRDefault="00256E90" w:rsidP="00256E90">
            <w:pPr>
              <w:jc w:val="center"/>
              <w:rPr>
                <w:color w:val="000000"/>
              </w:rPr>
            </w:pPr>
            <w:r>
              <w:rPr>
                <w:b w:val="0"/>
                <w:bCs w:val="0"/>
                <w:color w:val="000000"/>
              </w:rPr>
              <w:lastRenderedPageBreak/>
              <w:t>RH_GO1_600</w:t>
            </w:r>
          </w:p>
        </w:tc>
        <w:tc>
          <w:tcPr>
            <w:tcW w:w="947" w:type="dxa"/>
            <w:vAlign w:val="center"/>
            <w:hideMark/>
          </w:tcPr>
          <w:p w:rsidR="00256E90" w:rsidRDefault="00256E90" w:rsidP="00256E90">
            <w:pPr>
              <w:jc w:val="center"/>
              <w:cnfStyle w:val="000000100000"/>
              <w:rPr>
                <w:color w:val="000000"/>
              </w:rPr>
            </w:pPr>
            <w:r>
              <w:rPr>
                <w:color w:val="000000"/>
              </w:rPr>
              <w:t>1,99</w:t>
            </w:r>
          </w:p>
        </w:tc>
        <w:tc>
          <w:tcPr>
            <w:tcW w:w="947" w:type="dxa"/>
            <w:vAlign w:val="center"/>
            <w:hideMark/>
          </w:tcPr>
          <w:p w:rsidR="00256E90" w:rsidRDefault="00256E90" w:rsidP="00256E90">
            <w:pPr>
              <w:jc w:val="center"/>
              <w:cnfStyle w:val="000000100000"/>
              <w:rPr>
                <w:color w:val="000000"/>
              </w:rPr>
            </w:pPr>
            <w:r>
              <w:rPr>
                <w:color w:val="000000"/>
              </w:rPr>
              <w:t>2,72</w:t>
            </w:r>
          </w:p>
        </w:tc>
        <w:tc>
          <w:tcPr>
            <w:tcW w:w="969" w:type="dxa"/>
            <w:noWrap/>
            <w:vAlign w:val="bottom"/>
            <w:hideMark/>
          </w:tcPr>
          <w:p w:rsidR="00256E90" w:rsidRDefault="00256E90" w:rsidP="00256E90">
            <w:pPr>
              <w:jc w:val="center"/>
              <w:cnfStyle w:val="000000100000"/>
              <w:rPr>
                <w:rFonts w:ascii="Calibri" w:hAnsi="Calibri" w:cs="Calibri"/>
                <w:color w:val="000000"/>
              </w:rPr>
            </w:pPr>
            <w:r>
              <w:rPr>
                <w:rFonts w:ascii="Calibri" w:hAnsi="Calibri" w:cs="Calibri"/>
                <w:color w:val="000000"/>
              </w:rPr>
              <w:t>2</w:t>
            </w:r>
          </w:p>
        </w:tc>
      </w:tr>
      <w:tr w:rsidR="00256E90" w:rsidRPr="00F45F87" w:rsidTr="002A1C01">
        <w:trPr>
          <w:trHeight w:val="286"/>
        </w:trPr>
        <w:tc>
          <w:tcPr>
            <w:cnfStyle w:val="001000000000"/>
            <w:tcW w:w="1675" w:type="dxa"/>
            <w:vAlign w:val="center"/>
            <w:hideMark/>
          </w:tcPr>
          <w:p w:rsidR="00256E90" w:rsidRDefault="00256E90" w:rsidP="00256E90">
            <w:pPr>
              <w:jc w:val="center"/>
              <w:rPr>
                <w:color w:val="000000"/>
              </w:rPr>
            </w:pPr>
            <w:r>
              <w:rPr>
                <w:b w:val="0"/>
                <w:bCs w:val="0"/>
                <w:color w:val="000000"/>
              </w:rPr>
              <w:t>RH_GO1_600</w:t>
            </w:r>
          </w:p>
        </w:tc>
        <w:tc>
          <w:tcPr>
            <w:tcW w:w="947" w:type="dxa"/>
            <w:vAlign w:val="center"/>
            <w:hideMark/>
          </w:tcPr>
          <w:p w:rsidR="00256E90" w:rsidRDefault="00256E90" w:rsidP="00256E90">
            <w:pPr>
              <w:jc w:val="center"/>
              <w:cnfStyle w:val="000000000000"/>
              <w:rPr>
                <w:color w:val="000000"/>
              </w:rPr>
            </w:pPr>
            <w:r>
              <w:rPr>
                <w:color w:val="000000"/>
              </w:rPr>
              <w:t>4,02</w:t>
            </w:r>
          </w:p>
        </w:tc>
        <w:tc>
          <w:tcPr>
            <w:tcW w:w="947" w:type="dxa"/>
            <w:vAlign w:val="center"/>
            <w:hideMark/>
          </w:tcPr>
          <w:p w:rsidR="00256E90" w:rsidRDefault="00256E90" w:rsidP="00256E90">
            <w:pPr>
              <w:jc w:val="center"/>
              <w:cnfStyle w:val="000000000000"/>
              <w:rPr>
                <w:color w:val="000000"/>
              </w:rPr>
            </w:pPr>
            <w:r>
              <w:rPr>
                <w:color w:val="000000"/>
              </w:rPr>
              <w:t>6,11</w:t>
            </w:r>
          </w:p>
        </w:tc>
        <w:tc>
          <w:tcPr>
            <w:tcW w:w="969" w:type="dxa"/>
            <w:noWrap/>
            <w:vAlign w:val="bottom"/>
            <w:hideMark/>
          </w:tcPr>
          <w:p w:rsidR="00256E90" w:rsidRDefault="00256E90" w:rsidP="00256E90">
            <w:pPr>
              <w:jc w:val="center"/>
              <w:cnfStyle w:val="000000000000"/>
              <w:rPr>
                <w:rFonts w:ascii="Calibri" w:hAnsi="Calibri" w:cs="Calibri"/>
                <w:color w:val="000000"/>
              </w:rPr>
            </w:pPr>
            <w:r>
              <w:rPr>
                <w:rFonts w:ascii="Calibri" w:hAnsi="Calibri" w:cs="Calibri"/>
                <w:color w:val="000000"/>
              </w:rPr>
              <w:t>4</w:t>
            </w:r>
          </w:p>
        </w:tc>
      </w:tr>
      <w:tr w:rsidR="00256E90" w:rsidRPr="00F45F87" w:rsidTr="002A1C01">
        <w:trPr>
          <w:cnfStyle w:val="000000100000"/>
          <w:trHeight w:val="286"/>
        </w:trPr>
        <w:tc>
          <w:tcPr>
            <w:cnfStyle w:val="001000000000"/>
            <w:tcW w:w="1675" w:type="dxa"/>
            <w:vAlign w:val="center"/>
            <w:hideMark/>
          </w:tcPr>
          <w:p w:rsidR="00256E90" w:rsidRDefault="00256E90" w:rsidP="00256E90">
            <w:pPr>
              <w:jc w:val="center"/>
              <w:rPr>
                <w:color w:val="000000"/>
              </w:rPr>
            </w:pPr>
            <w:r>
              <w:rPr>
                <w:b w:val="0"/>
                <w:bCs w:val="0"/>
                <w:color w:val="000000"/>
              </w:rPr>
              <w:t>RH_GO1_600</w:t>
            </w:r>
          </w:p>
        </w:tc>
        <w:tc>
          <w:tcPr>
            <w:tcW w:w="947" w:type="dxa"/>
            <w:vAlign w:val="center"/>
            <w:hideMark/>
          </w:tcPr>
          <w:p w:rsidR="00256E90" w:rsidRDefault="00256E90" w:rsidP="00256E90">
            <w:pPr>
              <w:jc w:val="center"/>
              <w:cnfStyle w:val="000000100000"/>
              <w:rPr>
                <w:color w:val="000000"/>
              </w:rPr>
            </w:pPr>
            <w:r>
              <w:rPr>
                <w:color w:val="000000"/>
              </w:rPr>
              <w:t>6</w:t>
            </w:r>
          </w:p>
        </w:tc>
        <w:tc>
          <w:tcPr>
            <w:tcW w:w="947" w:type="dxa"/>
            <w:vAlign w:val="center"/>
            <w:hideMark/>
          </w:tcPr>
          <w:p w:rsidR="00256E90" w:rsidRDefault="00256E90" w:rsidP="00256E90">
            <w:pPr>
              <w:jc w:val="center"/>
              <w:cnfStyle w:val="000000100000"/>
              <w:rPr>
                <w:color w:val="000000"/>
              </w:rPr>
            </w:pPr>
            <w:r>
              <w:rPr>
                <w:color w:val="000000"/>
              </w:rPr>
              <w:t>5,42</w:t>
            </w:r>
          </w:p>
        </w:tc>
        <w:tc>
          <w:tcPr>
            <w:tcW w:w="969" w:type="dxa"/>
            <w:noWrap/>
            <w:vAlign w:val="bottom"/>
            <w:hideMark/>
          </w:tcPr>
          <w:p w:rsidR="00256E90" w:rsidRDefault="00256E90" w:rsidP="00256E90">
            <w:pPr>
              <w:jc w:val="center"/>
              <w:cnfStyle w:val="000000100000"/>
              <w:rPr>
                <w:rFonts w:ascii="Calibri" w:hAnsi="Calibri" w:cs="Calibri"/>
                <w:color w:val="000000"/>
              </w:rPr>
            </w:pPr>
            <w:r>
              <w:rPr>
                <w:rFonts w:ascii="Calibri" w:hAnsi="Calibri" w:cs="Calibri"/>
                <w:color w:val="000000"/>
              </w:rPr>
              <w:t>6</w:t>
            </w:r>
          </w:p>
        </w:tc>
      </w:tr>
      <w:tr w:rsidR="00256E90" w:rsidRPr="00F45F87" w:rsidTr="002A1C01">
        <w:trPr>
          <w:trHeight w:val="286"/>
        </w:trPr>
        <w:tc>
          <w:tcPr>
            <w:cnfStyle w:val="001000000000"/>
            <w:tcW w:w="1675" w:type="dxa"/>
            <w:vAlign w:val="center"/>
            <w:hideMark/>
          </w:tcPr>
          <w:p w:rsidR="00256E90" w:rsidRDefault="00256E90" w:rsidP="00256E90">
            <w:pPr>
              <w:jc w:val="center"/>
              <w:rPr>
                <w:color w:val="000000"/>
              </w:rPr>
            </w:pPr>
            <w:r>
              <w:rPr>
                <w:b w:val="0"/>
                <w:bCs w:val="0"/>
                <w:color w:val="000000"/>
              </w:rPr>
              <w:t>RH_GO1_600</w:t>
            </w:r>
          </w:p>
        </w:tc>
        <w:tc>
          <w:tcPr>
            <w:tcW w:w="947" w:type="dxa"/>
            <w:vAlign w:val="center"/>
            <w:hideMark/>
          </w:tcPr>
          <w:p w:rsidR="00256E90" w:rsidRDefault="00256E90" w:rsidP="00256E90">
            <w:pPr>
              <w:jc w:val="center"/>
              <w:cnfStyle w:val="000000000000"/>
              <w:rPr>
                <w:color w:val="000000"/>
              </w:rPr>
            </w:pPr>
            <w:r>
              <w:rPr>
                <w:color w:val="000000"/>
              </w:rPr>
              <w:t>7,99</w:t>
            </w:r>
          </w:p>
        </w:tc>
        <w:tc>
          <w:tcPr>
            <w:tcW w:w="947" w:type="dxa"/>
            <w:vAlign w:val="center"/>
            <w:hideMark/>
          </w:tcPr>
          <w:p w:rsidR="00256E90" w:rsidRDefault="00256E90" w:rsidP="00256E90">
            <w:pPr>
              <w:jc w:val="center"/>
              <w:cnfStyle w:val="000000000000"/>
              <w:rPr>
                <w:color w:val="000000"/>
              </w:rPr>
            </w:pPr>
            <w:r>
              <w:rPr>
                <w:color w:val="000000"/>
              </w:rPr>
              <w:t>5,89</w:t>
            </w:r>
          </w:p>
        </w:tc>
        <w:tc>
          <w:tcPr>
            <w:tcW w:w="969" w:type="dxa"/>
            <w:noWrap/>
            <w:vAlign w:val="bottom"/>
            <w:hideMark/>
          </w:tcPr>
          <w:p w:rsidR="00256E90" w:rsidRDefault="00256E90" w:rsidP="00256E90">
            <w:pPr>
              <w:jc w:val="center"/>
              <w:cnfStyle w:val="000000000000"/>
              <w:rPr>
                <w:rFonts w:ascii="Calibri" w:hAnsi="Calibri" w:cs="Calibri"/>
                <w:color w:val="000000"/>
              </w:rPr>
            </w:pPr>
            <w:r>
              <w:rPr>
                <w:rFonts w:ascii="Calibri" w:hAnsi="Calibri" w:cs="Calibri"/>
                <w:color w:val="000000"/>
              </w:rPr>
              <w:t>8</w:t>
            </w:r>
          </w:p>
        </w:tc>
      </w:tr>
      <w:tr w:rsidR="00256E90" w:rsidRPr="00F45F87" w:rsidTr="002A1C01">
        <w:trPr>
          <w:cnfStyle w:val="000000100000"/>
          <w:trHeight w:val="286"/>
        </w:trPr>
        <w:tc>
          <w:tcPr>
            <w:cnfStyle w:val="001000000000"/>
            <w:tcW w:w="1675" w:type="dxa"/>
            <w:vAlign w:val="center"/>
            <w:hideMark/>
          </w:tcPr>
          <w:p w:rsidR="00256E90" w:rsidRDefault="00256E90" w:rsidP="00256E90">
            <w:pPr>
              <w:jc w:val="center"/>
              <w:rPr>
                <w:color w:val="000000"/>
              </w:rPr>
            </w:pPr>
            <w:r>
              <w:rPr>
                <w:b w:val="0"/>
                <w:bCs w:val="0"/>
                <w:color w:val="000000"/>
              </w:rPr>
              <w:t>RH_GO1_600</w:t>
            </w:r>
          </w:p>
        </w:tc>
        <w:tc>
          <w:tcPr>
            <w:tcW w:w="947" w:type="dxa"/>
            <w:vAlign w:val="center"/>
            <w:hideMark/>
          </w:tcPr>
          <w:p w:rsidR="00256E90" w:rsidRDefault="00256E90" w:rsidP="00256E90">
            <w:pPr>
              <w:jc w:val="center"/>
              <w:cnfStyle w:val="000000100000"/>
              <w:rPr>
                <w:color w:val="000000"/>
              </w:rPr>
            </w:pPr>
            <w:r>
              <w:rPr>
                <w:color w:val="000000"/>
              </w:rPr>
              <w:t>10,02</w:t>
            </w:r>
          </w:p>
        </w:tc>
        <w:tc>
          <w:tcPr>
            <w:tcW w:w="947" w:type="dxa"/>
            <w:vAlign w:val="center"/>
            <w:hideMark/>
          </w:tcPr>
          <w:p w:rsidR="00256E90" w:rsidRDefault="00256E90" w:rsidP="00256E90">
            <w:pPr>
              <w:jc w:val="center"/>
              <w:cnfStyle w:val="000000100000"/>
              <w:rPr>
                <w:color w:val="000000"/>
              </w:rPr>
            </w:pPr>
            <w:r>
              <w:rPr>
                <w:color w:val="000000"/>
              </w:rPr>
              <w:t>7,3</w:t>
            </w:r>
          </w:p>
        </w:tc>
        <w:tc>
          <w:tcPr>
            <w:tcW w:w="969" w:type="dxa"/>
            <w:noWrap/>
            <w:vAlign w:val="bottom"/>
            <w:hideMark/>
          </w:tcPr>
          <w:p w:rsidR="00256E90" w:rsidRDefault="00256E90" w:rsidP="00256E90">
            <w:pPr>
              <w:jc w:val="center"/>
              <w:cnfStyle w:val="000000100000"/>
              <w:rPr>
                <w:rFonts w:ascii="Calibri" w:hAnsi="Calibri" w:cs="Calibri"/>
                <w:color w:val="000000"/>
              </w:rPr>
            </w:pPr>
            <w:r>
              <w:rPr>
                <w:rFonts w:ascii="Calibri" w:hAnsi="Calibri" w:cs="Calibri"/>
                <w:color w:val="000000"/>
              </w:rPr>
              <w:t>10</w:t>
            </w:r>
          </w:p>
        </w:tc>
      </w:tr>
      <w:tr w:rsidR="00256E90" w:rsidRPr="00F45F87" w:rsidTr="002A1C01">
        <w:trPr>
          <w:trHeight w:val="298"/>
        </w:trPr>
        <w:tc>
          <w:tcPr>
            <w:cnfStyle w:val="001000000000"/>
            <w:tcW w:w="1675" w:type="dxa"/>
            <w:vAlign w:val="center"/>
            <w:hideMark/>
          </w:tcPr>
          <w:p w:rsidR="00256E90" w:rsidRDefault="00256E90" w:rsidP="00256E90">
            <w:pPr>
              <w:jc w:val="center"/>
              <w:rPr>
                <w:color w:val="000000"/>
              </w:rPr>
            </w:pPr>
            <w:r>
              <w:rPr>
                <w:b w:val="0"/>
                <w:bCs w:val="0"/>
                <w:color w:val="000000"/>
              </w:rPr>
              <w:t>RH_GO1_600</w:t>
            </w:r>
          </w:p>
        </w:tc>
        <w:tc>
          <w:tcPr>
            <w:tcW w:w="947" w:type="dxa"/>
            <w:vAlign w:val="center"/>
            <w:hideMark/>
          </w:tcPr>
          <w:p w:rsidR="00256E90" w:rsidRDefault="00256E90" w:rsidP="00256E90">
            <w:pPr>
              <w:jc w:val="center"/>
              <w:cnfStyle w:val="000000000000"/>
              <w:rPr>
                <w:color w:val="000000"/>
              </w:rPr>
            </w:pPr>
            <w:r>
              <w:rPr>
                <w:color w:val="000000"/>
              </w:rPr>
              <w:t>12,02</w:t>
            </w:r>
          </w:p>
        </w:tc>
        <w:tc>
          <w:tcPr>
            <w:tcW w:w="947" w:type="dxa"/>
            <w:vAlign w:val="center"/>
            <w:hideMark/>
          </w:tcPr>
          <w:p w:rsidR="00256E90" w:rsidRDefault="00256E90" w:rsidP="00256E90">
            <w:pPr>
              <w:jc w:val="center"/>
              <w:cnfStyle w:val="000000000000"/>
              <w:rPr>
                <w:color w:val="000000"/>
              </w:rPr>
            </w:pPr>
            <w:r>
              <w:rPr>
                <w:color w:val="000000"/>
              </w:rPr>
              <w:t>11,45</w:t>
            </w:r>
          </w:p>
        </w:tc>
        <w:tc>
          <w:tcPr>
            <w:tcW w:w="969" w:type="dxa"/>
            <w:noWrap/>
            <w:vAlign w:val="bottom"/>
            <w:hideMark/>
          </w:tcPr>
          <w:p w:rsidR="00256E90" w:rsidRDefault="00256E90" w:rsidP="00256E90">
            <w:pPr>
              <w:jc w:val="center"/>
              <w:cnfStyle w:val="000000000000"/>
              <w:rPr>
                <w:rFonts w:ascii="Calibri" w:hAnsi="Calibri" w:cs="Calibri"/>
                <w:color w:val="000000"/>
              </w:rPr>
            </w:pPr>
            <w:r>
              <w:rPr>
                <w:rFonts w:ascii="Calibri" w:hAnsi="Calibri" w:cs="Calibri"/>
                <w:color w:val="000000"/>
              </w:rPr>
              <w:t>12</w:t>
            </w:r>
          </w:p>
        </w:tc>
      </w:tr>
    </w:tbl>
    <w:p w:rsidR="00256E90" w:rsidRDefault="00256E90" w:rsidP="00256E90">
      <w:pPr>
        <w:rPr>
          <w:rFonts w:ascii="Arial" w:hAnsi="Arial" w:cs="Arial"/>
          <w:lang w:val="el-GR"/>
        </w:rPr>
      </w:pPr>
    </w:p>
    <w:p w:rsidR="00C27E69" w:rsidRDefault="00C27E69" w:rsidP="00256E90">
      <w:pPr>
        <w:rPr>
          <w:rFonts w:ascii="Arial" w:hAnsi="Arial" w:cs="Arial"/>
          <w:lang w:val="el-GR"/>
        </w:rPr>
      </w:pPr>
    </w:p>
    <w:p w:rsidR="00413754" w:rsidRPr="00413754" w:rsidRDefault="00413754" w:rsidP="00256E90">
      <w:pPr>
        <w:rPr>
          <w:rFonts w:ascii="Arial" w:hAnsi="Arial" w:cs="Arial"/>
          <w:lang w:val="el-GR"/>
        </w:rPr>
      </w:pPr>
    </w:p>
    <w:p w:rsidR="00256E90" w:rsidRDefault="00256E90" w:rsidP="002A1C01">
      <w:pPr>
        <w:jc w:val="center"/>
        <w:rPr>
          <w:rFonts w:ascii="Arial" w:hAnsi="Arial" w:cs="Arial"/>
          <w:lang w:val="el-GR"/>
        </w:rPr>
      </w:pPr>
      <w:r w:rsidRPr="00497AD1">
        <w:rPr>
          <w:rFonts w:ascii="Arial" w:hAnsi="Arial" w:cs="Arial"/>
          <w:noProof/>
          <w:lang w:val="el-GR" w:eastAsia="el-GR" w:bidi="ar-SA"/>
        </w:rPr>
        <w:drawing>
          <wp:inline distT="0" distB="0" distL="0" distR="0">
            <wp:extent cx="5042807" cy="2672442"/>
            <wp:effectExtent l="19050" t="0" r="24493" b="0"/>
            <wp:docPr id="18"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B825DA" w:rsidRPr="00B825DA" w:rsidRDefault="00B825DA" w:rsidP="00B825DA">
      <w:pPr>
        <w:jc w:val="center"/>
        <w:rPr>
          <w:rFonts w:ascii="Arial" w:hAnsi="Arial" w:cs="Arial"/>
          <w:lang w:val="el-GR"/>
        </w:rPr>
      </w:pPr>
      <w:r>
        <w:rPr>
          <w:rFonts w:ascii="Arial" w:hAnsi="Arial" w:cs="Arial"/>
          <w:lang w:val="el-GR"/>
        </w:rPr>
        <w:t xml:space="preserve">Σχήμα Β2: Βιοεξανθρακώματα από φλοιούς ρυζιού για </w:t>
      </w:r>
      <w:r>
        <w:rPr>
          <w:rFonts w:ascii="Arial" w:hAnsi="Arial" w:cs="Arial"/>
        </w:rPr>
        <w:t>pH</w:t>
      </w:r>
      <w:r w:rsidRPr="00532C0D">
        <w:rPr>
          <w:rFonts w:ascii="Arial" w:hAnsi="Arial" w:cs="Arial"/>
          <w:vertAlign w:val="subscript"/>
        </w:rPr>
        <w:t>ZPC</w:t>
      </w:r>
      <w:r>
        <w:rPr>
          <w:rFonts w:ascii="Arial" w:hAnsi="Arial" w:cs="Arial"/>
          <w:lang w:val="el-GR"/>
        </w:rPr>
        <w:t xml:space="preserve"> </w:t>
      </w:r>
    </w:p>
    <w:p w:rsidR="00413754" w:rsidRDefault="00413754" w:rsidP="00B825DA">
      <w:pPr>
        <w:jc w:val="center"/>
        <w:rPr>
          <w:rFonts w:ascii="Arial" w:hAnsi="Arial" w:cs="Arial"/>
          <w:lang w:val="el-GR"/>
        </w:rPr>
      </w:pPr>
    </w:p>
    <w:p w:rsidR="00C27E69" w:rsidRDefault="00C27E69" w:rsidP="00256E90">
      <w:pPr>
        <w:rPr>
          <w:rFonts w:ascii="Arial" w:hAnsi="Arial" w:cs="Arial"/>
          <w:lang w:val="el-GR"/>
        </w:rPr>
      </w:pPr>
    </w:p>
    <w:p w:rsidR="00C27E69" w:rsidRPr="00413754" w:rsidRDefault="002A1C01" w:rsidP="00256E90">
      <w:pPr>
        <w:rPr>
          <w:rFonts w:ascii="Arial" w:hAnsi="Arial" w:cs="Arial"/>
          <w:lang w:val="el-GR"/>
        </w:rPr>
      </w:pPr>
      <w:r w:rsidRPr="004454EF">
        <w:rPr>
          <w:rFonts w:ascii="Arial" w:hAnsi="Arial" w:cs="Arial"/>
          <w:lang w:val="el-GR"/>
        </w:rPr>
        <w:t>Πίνακες</w:t>
      </w:r>
      <w:r>
        <w:rPr>
          <w:rFonts w:ascii="Arial" w:hAnsi="Arial" w:cs="Arial"/>
          <w:lang w:val="el-GR"/>
        </w:rPr>
        <w:t xml:space="preserve"> Β3</w:t>
      </w:r>
      <w:r w:rsidRPr="004454EF">
        <w:rPr>
          <w:rFonts w:ascii="Arial" w:hAnsi="Arial" w:cs="Arial"/>
          <w:lang w:val="el-GR"/>
        </w:rPr>
        <w:t xml:space="preserve"> : Πειραματικές Μετρήσεις για το </w:t>
      </w:r>
      <w:r>
        <w:rPr>
          <w:rFonts w:ascii="Arial" w:hAnsi="Arial" w:cs="Arial"/>
        </w:rPr>
        <w:t>pH</w:t>
      </w:r>
      <w:r w:rsidRPr="00532C0D">
        <w:rPr>
          <w:rFonts w:ascii="Arial" w:hAnsi="Arial" w:cs="Arial"/>
          <w:vertAlign w:val="subscript"/>
        </w:rPr>
        <w:t>ZPC</w:t>
      </w:r>
    </w:p>
    <w:tbl>
      <w:tblPr>
        <w:tblStyle w:val="2-4"/>
        <w:tblW w:w="4572" w:type="dxa"/>
        <w:tblInd w:w="108" w:type="dxa"/>
        <w:tblLook w:val="04A0"/>
      </w:tblPr>
      <w:tblGrid>
        <w:gridCol w:w="1770"/>
        <w:gridCol w:w="913"/>
        <w:gridCol w:w="913"/>
        <w:gridCol w:w="976"/>
      </w:tblGrid>
      <w:tr w:rsidR="00256E90" w:rsidRPr="00F45F87" w:rsidTr="002A1C01">
        <w:trPr>
          <w:cnfStyle w:val="100000000000"/>
          <w:trHeight w:val="336"/>
        </w:trPr>
        <w:tc>
          <w:tcPr>
            <w:cnfStyle w:val="001000000100"/>
            <w:tcW w:w="1688" w:type="dxa"/>
            <w:hideMark/>
          </w:tcPr>
          <w:p w:rsidR="00256E90" w:rsidRPr="00F45F87" w:rsidRDefault="00256E90" w:rsidP="00256E90">
            <w:pPr>
              <w:jc w:val="center"/>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Sample ID</w:t>
            </w:r>
          </w:p>
        </w:tc>
        <w:tc>
          <w:tcPr>
            <w:tcW w:w="954" w:type="dxa"/>
            <w:hideMark/>
          </w:tcPr>
          <w:p w:rsidR="00256E90" w:rsidRPr="00F45F87" w:rsidRDefault="00256E90" w:rsidP="00256E90">
            <w:pPr>
              <w:jc w:val="center"/>
              <w:cnfStyle w:val="1000000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pH</w:t>
            </w:r>
            <w:r w:rsidRPr="00F45F87">
              <w:rPr>
                <w:rFonts w:ascii="Times New Roman" w:eastAsia="Times New Roman" w:hAnsi="Times New Roman" w:cs="Times New Roman"/>
                <w:color w:val="000000"/>
                <w:vertAlign w:val="subscript"/>
                <w:lang w:eastAsia="el-GR"/>
              </w:rPr>
              <w:t>I</w:t>
            </w:r>
          </w:p>
        </w:tc>
        <w:tc>
          <w:tcPr>
            <w:tcW w:w="954" w:type="dxa"/>
            <w:hideMark/>
          </w:tcPr>
          <w:p w:rsidR="00256E90" w:rsidRPr="00F45F87" w:rsidRDefault="00256E90" w:rsidP="00256E90">
            <w:pPr>
              <w:jc w:val="center"/>
              <w:cnfStyle w:val="1000000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pH</w:t>
            </w:r>
            <w:r w:rsidRPr="00F45F87">
              <w:rPr>
                <w:rFonts w:ascii="Times New Roman" w:eastAsia="Times New Roman" w:hAnsi="Times New Roman" w:cs="Times New Roman"/>
                <w:color w:val="000000"/>
                <w:vertAlign w:val="subscript"/>
                <w:lang w:eastAsia="el-GR"/>
              </w:rPr>
              <w:t>F</w:t>
            </w:r>
          </w:p>
        </w:tc>
        <w:tc>
          <w:tcPr>
            <w:tcW w:w="976" w:type="dxa"/>
            <w:noWrap/>
            <w:hideMark/>
          </w:tcPr>
          <w:p w:rsidR="00256E90" w:rsidRPr="00F45F87" w:rsidRDefault="00256E90" w:rsidP="00256E90">
            <w:pPr>
              <w:cnfStyle w:val="1000000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 xml:space="preserve">     pH</w:t>
            </w:r>
          </w:p>
        </w:tc>
      </w:tr>
      <w:tr w:rsidR="00256E90" w:rsidRPr="00F45F87" w:rsidTr="002A1C01">
        <w:trPr>
          <w:cnfStyle w:val="000000100000"/>
          <w:trHeight w:val="288"/>
        </w:trPr>
        <w:tc>
          <w:tcPr>
            <w:cnfStyle w:val="001000000000"/>
            <w:tcW w:w="1688" w:type="dxa"/>
            <w:vAlign w:val="center"/>
            <w:hideMark/>
          </w:tcPr>
          <w:p w:rsidR="00256E90" w:rsidRDefault="00256E90" w:rsidP="00256E90">
            <w:pPr>
              <w:jc w:val="center"/>
              <w:rPr>
                <w:color w:val="000000"/>
              </w:rPr>
            </w:pPr>
            <w:r>
              <w:rPr>
                <w:b w:val="0"/>
                <w:bCs w:val="0"/>
                <w:color w:val="000000"/>
              </w:rPr>
              <w:t>SS_GO0.1_400</w:t>
            </w:r>
          </w:p>
        </w:tc>
        <w:tc>
          <w:tcPr>
            <w:tcW w:w="954" w:type="dxa"/>
            <w:vAlign w:val="center"/>
            <w:hideMark/>
          </w:tcPr>
          <w:p w:rsidR="00256E90" w:rsidRDefault="00256E90" w:rsidP="00256E90">
            <w:pPr>
              <w:jc w:val="center"/>
              <w:cnfStyle w:val="000000100000"/>
              <w:rPr>
                <w:color w:val="000000"/>
              </w:rPr>
            </w:pPr>
            <w:r>
              <w:rPr>
                <w:color w:val="000000"/>
              </w:rPr>
              <w:t>2,02</w:t>
            </w:r>
          </w:p>
        </w:tc>
        <w:tc>
          <w:tcPr>
            <w:tcW w:w="954" w:type="dxa"/>
            <w:vAlign w:val="center"/>
            <w:hideMark/>
          </w:tcPr>
          <w:p w:rsidR="00256E90" w:rsidRDefault="00256E90" w:rsidP="00256E90">
            <w:pPr>
              <w:jc w:val="center"/>
              <w:cnfStyle w:val="000000100000"/>
              <w:rPr>
                <w:color w:val="000000"/>
              </w:rPr>
            </w:pPr>
            <w:r>
              <w:rPr>
                <w:color w:val="000000"/>
              </w:rPr>
              <w:t>4,82</w:t>
            </w:r>
          </w:p>
        </w:tc>
        <w:tc>
          <w:tcPr>
            <w:tcW w:w="976" w:type="dxa"/>
            <w:noWrap/>
            <w:vAlign w:val="bottom"/>
            <w:hideMark/>
          </w:tcPr>
          <w:p w:rsidR="00256E90" w:rsidRDefault="00256E90" w:rsidP="00256E90">
            <w:pPr>
              <w:jc w:val="center"/>
              <w:cnfStyle w:val="000000100000"/>
              <w:rPr>
                <w:rFonts w:ascii="Calibri" w:hAnsi="Calibri" w:cs="Calibri"/>
                <w:color w:val="000000"/>
              </w:rPr>
            </w:pPr>
            <w:r>
              <w:rPr>
                <w:rFonts w:ascii="Calibri" w:hAnsi="Calibri" w:cs="Calibri"/>
                <w:color w:val="000000"/>
              </w:rPr>
              <w:t>2</w:t>
            </w:r>
          </w:p>
        </w:tc>
      </w:tr>
      <w:tr w:rsidR="00256E90" w:rsidRPr="00F45F87" w:rsidTr="002A1C01">
        <w:trPr>
          <w:trHeight w:val="288"/>
        </w:trPr>
        <w:tc>
          <w:tcPr>
            <w:cnfStyle w:val="001000000000"/>
            <w:tcW w:w="1688" w:type="dxa"/>
            <w:vAlign w:val="center"/>
            <w:hideMark/>
          </w:tcPr>
          <w:p w:rsidR="00256E90" w:rsidRDefault="00256E90" w:rsidP="00256E90">
            <w:pPr>
              <w:jc w:val="center"/>
              <w:rPr>
                <w:color w:val="000000"/>
              </w:rPr>
            </w:pPr>
            <w:r>
              <w:rPr>
                <w:b w:val="0"/>
                <w:bCs w:val="0"/>
                <w:color w:val="000000"/>
              </w:rPr>
              <w:t>SS_GO0.1_400</w:t>
            </w:r>
          </w:p>
        </w:tc>
        <w:tc>
          <w:tcPr>
            <w:tcW w:w="954" w:type="dxa"/>
            <w:vAlign w:val="center"/>
            <w:hideMark/>
          </w:tcPr>
          <w:p w:rsidR="00256E90" w:rsidRDefault="00256E90" w:rsidP="00256E90">
            <w:pPr>
              <w:jc w:val="center"/>
              <w:cnfStyle w:val="000000000000"/>
              <w:rPr>
                <w:color w:val="000000"/>
              </w:rPr>
            </w:pPr>
            <w:r>
              <w:rPr>
                <w:color w:val="000000"/>
              </w:rPr>
              <w:t>4</w:t>
            </w:r>
          </w:p>
        </w:tc>
        <w:tc>
          <w:tcPr>
            <w:tcW w:w="954" w:type="dxa"/>
            <w:vAlign w:val="center"/>
            <w:hideMark/>
          </w:tcPr>
          <w:p w:rsidR="00256E90" w:rsidRDefault="00256E90" w:rsidP="00256E90">
            <w:pPr>
              <w:jc w:val="center"/>
              <w:cnfStyle w:val="000000000000"/>
              <w:rPr>
                <w:color w:val="000000"/>
              </w:rPr>
            </w:pPr>
            <w:r>
              <w:rPr>
                <w:color w:val="000000"/>
              </w:rPr>
              <w:t>7,43</w:t>
            </w:r>
          </w:p>
        </w:tc>
        <w:tc>
          <w:tcPr>
            <w:tcW w:w="976" w:type="dxa"/>
            <w:noWrap/>
            <w:vAlign w:val="bottom"/>
            <w:hideMark/>
          </w:tcPr>
          <w:p w:rsidR="00256E90" w:rsidRDefault="00256E90" w:rsidP="00256E90">
            <w:pPr>
              <w:jc w:val="center"/>
              <w:cnfStyle w:val="000000000000"/>
              <w:rPr>
                <w:rFonts w:ascii="Calibri" w:hAnsi="Calibri" w:cs="Calibri"/>
                <w:color w:val="000000"/>
              </w:rPr>
            </w:pPr>
            <w:r>
              <w:rPr>
                <w:rFonts w:ascii="Calibri" w:hAnsi="Calibri" w:cs="Calibri"/>
                <w:color w:val="000000"/>
              </w:rPr>
              <w:t>4</w:t>
            </w:r>
          </w:p>
        </w:tc>
      </w:tr>
      <w:tr w:rsidR="00256E90" w:rsidRPr="00F45F87" w:rsidTr="002A1C01">
        <w:trPr>
          <w:cnfStyle w:val="000000100000"/>
          <w:trHeight w:val="288"/>
        </w:trPr>
        <w:tc>
          <w:tcPr>
            <w:cnfStyle w:val="001000000000"/>
            <w:tcW w:w="1688" w:type="dxa"/>
            <w:vAlign w:val="center"/>
            <w:hideMark/>
          </w:tcPr>
          <w:p w:rsidR="00256E90" w:rsidRDefault="00256E90" w:rsidP="00256E90">
            <w:pPr>
              <w:jc w:val="center"/>
              <w:rPr>
                <w:color w:val="000000"/>
              </w:rPr>
            </w:pPr>
            <w:r>
              <w:rPr>
                <w:b w:val="0"/>
                <w:bCs w:val="0"/>
                <w:color w:val="000000"/>
              </w:rPr>
              <w:t>SS_GO0.1_400</w:t>
            </w:r>
          </w:p>
        </w:tc>
        <w:tc>
          <w:tcPr>
            <w:tcW w:w="954" w:type="dxa"/>
            <w:vAlign w:val="center"/>
            <w:hideMark/>
          </w:tcPr>
          <w:p w:rsidR="00256E90" w:rsidRDefault="00256E90" w:rsidP="00256E90">
            <w:pPr>
              <w:jc w:val="center"/>
              <w:cnfStyle w:val="000000100000"/>
              <w:rPr>
                <w:color w:val="000000"/>
              </w:rPr>
            </w:pPr>
            <w:r>
              <w:rPr>
                <w:color w:val="000000"/>
              </w:rPr>
              <w:t>6,03</w:t>
            </w:r>
          </w:p>
        </w:tc>
        <w:tc>
          <w:tcPr>
            <w:tcW w:w="954" w:type="dxa"/>
            <w:vAlign w:val="center"/>
            <w:hideMark/>
          </w:tcPr>
          <w:p w:rsidR="00256E90" w:rsidRDefault="00256E90" w:rsidP="00256E90">
            <w:pPr>
              <w:jc w:val="center"/>
              <w:cnfStyle w:val="000000100000"/>
              <w:rPr>
                <w:color w:val="000000"/>
              </w:rPr>
            </w:pPr>
            <w:r>
              <w:rPr>
                <w:color w:val="000000"/>
              </w:rPr>
              <w:t>7,2</w:t>
            </w:r>
          </w:p>
        </w:tc>
        <w:tc>
          <w:tcPr>
            <w:tcW w:w="976" w:type="dxa"/>
            <w:noWrap/>
            <w:vAlign w:val="bottom"/>
            <w:hideMark/>
          </w:tcPr>
          <w:p w:rsidR="00256E90" w:rsidRDefault="00256E90" w:rsidP="00256E90">
            <w:pPr>
              <w:jc w:val="center"/>
              <w:cnfStyle w:val="000000100000"/>
              <w:rPr>
                <w:rFonts w:ascii="Calibri" w:hAnsi="Calibri" w:cs="Calibri"/>
                <w:color w:val="000000"/>
              </w:rPr>
            </w:pPr>
            <w:r>
              <w:rPr>
                <w:rFonts w:ascii="Calibri" w:hAnsi="Calibri" w:cs="Calibri"/>
                <w:color w:val="000000"/>
              </w:rPr>
              <w:t>6</w:t>
            </w:r>
          </w:p>
        </w:tc>
      </w:tr>
      <w:tr w:rsidR="00256E90" w:rsidRPr="00F45F87" w:rsidTr="002A1C01">
        <w:trPr>
          <w:trHeight w:val="288"/>
        </w:trPr>
        <w:tc>
          <w:tcPr>
            <w:cnfStyle w:val="001000000000"/>
            <w:tcW w:w="1688" w:type="dxa"/>
            <w:vAlign w:val="center"/>
            <w:hideMark/>
          </w:tcPr>
          <w:p w:rsidR="00256E90" w:rsidRDefault="00256E90" w:rsidP="00256E90">
            <w:pPr>
              <w:jc w:val="center"/>
              <w:rPr>
                <w:color w:val="000000"/>
              </w:rPr>
            </w:pPr>
            <w:r>
              <w:rPr>
                <w:b w:val="0"/>
                <w:bCs w:val="0"/>
                <w:color w:val="000000"/>
              </w:rPr>
              <w:t>SS_GO0.1_400</w:t>
            </w:r>
          </w:p>
        </w:tc>
        <w:tc>
          <w:tcPr>
            <w:tcW w:w="954" w:type="dxa"/>
            <w:vAlign w:val="center"/>
            <w:hideMark/>
          </w:tcPr>
          <w:p w:rsidR="00256E90" w:rsidRDefault="00256E90" w:rsidP="00256E90">
            <w:pPr>
              <w:jc w:val="center"/>
              <w:cnfStyle w:val="000000000000"/>
              <w:rPr>
                <w:color w:val="000000"/>
              </w:rPr>
            </w:pPr>
            <w:r>
              <w:rPr>
                <w:color w:val="000000"/>
              </w:rPr>
              <w:t>7,99</w:t>
            </w:r>
          </w:p>
        </w:tc>
        <w:tc>
          <w:tcPr>
            <w:tcW w:w="954" w:type="dxa"/>
            <w:vAlign w:val="center"/>
            <w:hideMark/>
          </w:tcPr>
          <w:p w:rsidR="00256E90" w:rsidRDefault="00256E90" w:rsidP="00256E90">
            <w:pPr>
              <w:jc w:val="center"/>
              <w:cnfStyle w:val="000000000000"/>
              <w:rPr>
                <w:color w:val="000000"/>
              </w:rPr>
            </w:pPr>
            <w:r>
              <w:rPr>
                <w:color w:val="000000"/>
              </w:rPr>
              <w:t>7,23</w:t>
            </w:r>
          </w:p>
        </w:tc>
        <w:tc>
          <w:tcPr>
            <w:tcW w:w="976" w:type="dxa"/>
            <w:noWrap/>
            <w:vAlign w:val="bottom"/>
            <w:hideMark/>
          </w:tcPr>
          <w:p w:rsidR="00256E90" w:rsidRDefault="00256E90" w:rsidP="00256E90">
            <w:pPr>
              <w:jc w:val="center"/>
              <w:cnfStyle w:val="000000000000"/>
              <w:rPr>
                <w:rFonts w:ascii="Calibri" w:hAnsi="Calibri" w:cs="Calibri"/>
                <w:color w:val="000000"/>
              </w:rPr>
            </w:pPr>
            <w:r>
              <w:rPr>
                <w:rFonts w:ascii="Calibri" w:hAnsi="Calibri" w:cs="Calibri"/>
                <w:color w:val="000000"/>
              </w:rPr>
              <w:t>8</w:t>
            </w:r>
          </w:p>
        </w:tc>
      </w:tr>
      <w:tr w:rsidR="00256E90" w:rsidRPr="00F45F87" w:rsidTr="002A1C01">
        <w:trPr>
          <w:cnfStyle w:val="000000100000"/>
          <w:trHeight w:val="288"/>
        </w:trPr>
        <w:tc>
          <w:tcPr>
            <w:cnfStyle w:val="001000000000"/>
            <w:tcW w:w="1688" w:type="dxa"/>
            <w:vAlign w:val="center"/>
            <w:hideMark/>
          </w:tcPr>
          <w:p w:rsidR="00256E90" w:rsidRDefault="00256E90" w:rsidP="00256E90">
            <w:pPr>
              <w:jc w:val="center"/>
              <w:rPr>
                <w:color w:val="000000"/>
              </w:rPr>
            </w:pPr>
            <w:r>
              <w:rPr>
                <w:b w:val="0"/>
                <w:bCs w:val="0"/>
                <w:color w:val="000000"/>
              </w:rPr>
              <w:t>SS_GO0.1_400</w:t>
            </w:r>
          </w:p>
        </w:tc>
        <w:tc>
          <w:tcPr>
            <w:tcW w:w="954" w:type="dxa"/>
            <w:vAlign w:val="center"/>
            <w:hideMark/>
          </w:tcPr>
          <w:p w:rsidR="00256E90" w:rsidRDefault="00256E90" w:rsidP="00256E90">
            <w:pPr>
              <w:jc w:val="center"/>
              <w:cnfStyle w:val="000000100000"/>
              <w:rPr>
                <w:color w:val="000000"/>
              </w:rPr>
            </w:pPr>
            <w:r>
              <w:rPr>
                <w:color w:val="000000"/>
              </w:rPr>
              <w:t>9,98</w:t>
            </w:r>
          </w:p>
        </w:tc>
        <w:tc>
          <w:tcPr>
            <w:tcW w:w="954" w:type="dxa"/>
            <w:vAlign w:val="center"/>
            <w:hideMark/>
          </w:tcPr>
          <w:p w:rsidR="00256E90" w:rsidRDefault="00256E90" w:rsidP="00256E90">
            <w:pPr>
              <w:jc w:val="center"/>
              <w:cnfStyle w:val="000000100000"/>
              <w:rPr>
                <w:color w:val="000000"/>
              </w:rPr>
            </w:pPr>
            <w:r>
              <w:rPr>
                <w:color w:val="000000"/>
              </w:rPr>
              <w:t>7,54</w:t>
            </w:r>
          </w:p>
        </w:tc>
        <w:tc>
          <w:tcPr>
            <w:tcW w:w="976" w:type="dxa"/>
            <w:noWrap/>
            <w:vAlign w:val="bottom"/>
            <w:hideMark/>
          </w:tcPr>
          <w:p w:rsidR="00256E90" w:rsidRDefault="00256E90" w:rsidP="00256E90">
            <w:pPr>
              <w:jc w:val="center"/>
              <w:cnfStyle w:val="000000100000"/>
              <w:rPr>
                <w:rFonts w:ascii="Calibri" w:hAnsi="Calibri" w:cs="Calibri"/>
                <w:color w:val="000000"/>
              </w:rPr>
            </w:pPr>
            <w:r>
              <w:rPr>
                <w:rFonts w:ascii="Calibri" w:hAnsi="Calibri" w:cs="Calibri"/>
                <w:color w:val="000000"/>
              </w:rPr>
              <w:t>10</w:t>
            </w:r>
          </w:p>
        </w:tc>
      </w:tr>
      <w:tr w:rsidR="00256E90" w:rsidRPr="00F45F87" w:rsidTr="002A1C01">
        <w:trPr>
          <w:trHeight w:val="300"/>
        </w:trPr>
        <w:tc>
          <w:tcPr>
            <w:cnfStyle w:val="001000000000"/>
            <w:tcW w:w="1688" w:type="dxa"/>
            <w:vAlign w:val="center"/>
            <w:hideMark/>
          </w:tcPr>
          <w:p w:rsidR="00256E90" w:rsidRDefault="00256E90" w:rsidP="00256E90">
            <w:pPr>
              <w:jc w:val="center"/>
              <w:rPr>
                <w:color w:val="000000"/>
              </w:rPr>
            </w:pPr>
            <w:r>
              <w:rPr>
                <w:b w:val="0"/>
                <w:bCs w:val="0"/>
                <w:color w:val="000000"/>
              </w:rPr>
              <w:t>SS_GO0.1_400</w:t>
            </w:r>
          </w:p>
        </w:tc>
        <w:tc>
          <w:tcPr>
            <w:tcW w:w="954" w:type="dxa"/>
            <w:vAlign w:val="center"/>
            <w:hideMark/>
          </w:tcPr>
          <w:p w:rsidR="00256E90" w:rsidRDefault="00256E90" w:rsidP="00256E90">
            <w:pPr>
              <w:jc w:val="center"/>
              <w:cnfStyle w:val="000000000000"/>
              <w:rPr>
                <w:color w:val="000000"/>
              </w:rPr>
            </w:pPr>
            <w:r>
              <w:rPr>
                <w:color w:val="000000"/>
              </w:rPr>
              <w:t>12,01</w:t>
            </w:r>
          </w:p>
        </w:tc>
        <w:tc>
          <w:tcPr>
            <w:tcW w:w="954" w:type="dxa"/>
            <w:vAlign w:val="center"/>
            <w:hideMark/>
          </w:tcPr>
          <w:p w:rsidR="00256E90" w:rsidRDefault="00256E90" w:rsidP="00256E90">
            <w:pPr>
              <w:jc w:val="center"/>
              <w:cnfStyle w:val="000000000000"/>
              <w:rPr>
                <w:color w:val="000000"/>
              </w:rPr>
            </w:pPr>
            <w:r>
              <w:rPr>
                <w:color w:val="000000"/>
              </w:rPr>
              <w:t>11,85</w:t>
            </w:r>
          </w:p>
        </w:tc>
        <w:tc>
          <w:tcPr>
            <w:tcW w:w="976" w:type="dxa"/>
            <w:noWrap/>
            <w:vAlign w:val="bottom"/>
            <w:hideMark/>
          </w:tcPr>
          <w:p w:rsidR="00256E90" w:rsidRDefault="00256E90" w:rsidP="00256E90">
            <w:pPr>
              <w:jc w:val="center"/>
              <w:cnfStyle w:val="000000000000"/>
              <w:rPr>
                <w:rFonts w:ascii="Calibri" w:hAnsi="Calibri" w:cs="Calibri"/>
                <w:color w:val="000000"/>
              </w:rPr>
            </w:pPr>
            <w:r>
              <w:rPr>
                <w:rFonts w:ascii="Calibri" w:hAnsi="Calibri" w:cs="Calibri"/>
                <w:color w:val="000000"/>
              </w:rPr>
              <w:t>12</w:t>
            </w:r>
          </w:p>
        </w:tc>
      </w:tr>
      <w:tr w:rsidR="00256E90" w:rsidRPr="00F45F87" w:rsidTr="002A1C01">
        <w:trPr>
          <w:cnfStyle w:val="000000100000"/>
          <w:trHeight w:val="288"/>
        </w:trPr>
        <w:tc>
          <w:tcPr>
            <w:cnfStyle w:val="001000000000"/>
            <w:tcW w:w="1688" w:type="dxa"/>
            <w:vAlign w:val="center"/>
            <w:hideMark/>
          </w:tcPr>
          <w:p w:rsidR="00256E90" w:rsidRDefault="00256E90" w:rsidP="00256E90">
            <w:pPr>
              <w:jc w:val="center"/>
              <w:rPr>
                <w:color w:val="000000"/>
              </w:rPr>
            </w:pPr>
            <w:r>
              <w:rPr>
                <w:b w:val="0"/>
                <w:bCs w:val="0"/>
                <w:color w:val="000000"/>
              </w:rPr>
              <w:t>SS_GO0.1_600</w:t>
            </w:r>
          </w:p>
        </w:tc>
        <w:tc>
          <w:tcPr>
            <w:tcW w:w="954" w:type="dxa"/>
            <w:vAlign w:val="center"/>
            <w:hideMark/>
          </w:tcPr>
          <w:p w:rsidR="00256E90" w:rsidRDefault="00256E90" w:rsidP="00256E90">
            <w:pPr>
              <w:jc w:val="center"/>
              <w:cnfStyle w:val="000000100000"/>
              <w:rPr>
                <w:color w:val="000000"/>
              </w:rPr>
            </w:pPr>
            <w:r>
              <w:rPr>
                <w:color w:val="000000"/>
              </w:rPr>
              <w:t>2,02</w:t>
            </w:r>
          </w:p>
        </w:tc>
        <w:tc>
          <w:tcPr>
            <w:tcW w:w="954" w:type="dxa"/>
            <w:vAlign w:val="center"/>
            <w:hideMark/>
          </w:tcPr>
          <w:p w:rsidR="00256E90" w:rsidRDefault="00256E90" w:rsidP="00256E90">
            <w:pPr>
              <w:jc w:val="center"/>
              <w:cnfStyle w:val="000000100000"/>
              <w:rPr>
                <w:color w:val="000000"/>
              </w:rPr>
            </w:pPr>
            <w:r>
              <w:rPr>
                <w:color w:val="000000"/>
              </w:rPr>
              <w:t>5,47</w:t>
            </w:r>
          </w:p>
        </w:tc>
        <w:tc>
          <w:tcPr>
            <w:tcW w:w="976" w:type="dxa"/>
            <w:noWrap/>
            <w:vAlign w:val="bottom"/>
            <w:hideMark/>
          </w:tcPr>
          <w:p w:rsidR="00256E90" w:rsidRDefault="00256E90" w:rsidP="00256E90">
            <w:pPr>
              <w:jc w:val="center"/>
              <w:cnfStyle w:val="000000100000"/>
              <w:rPr>
                <w:rFonts w:ascii="Calibri" w:hAnsi="Calibri" w:cs="Calibri"/>
                <w:color w:val="000000"/>
              </w:rPr>
            </w:pPr>
            <w:r>
              <w:rPr>
                <w:rFonts w:ascii="Calibri" w:hAnsi="Calibri" w:cs="Calibri"/>
                <w:color w:val="000000"/>
              </w:rPr>
              <w:t>2</w:t>
            </w:r>
          </w:p>
        </w:tc>
      </w:tr>
      <w:tr w:rsidR="00256E90" w:rsidRPr="00F45F87" w:rsidTr="002A1C01">
        <w:trPr>
          <w:trHeight w:val="288"/>
        </w:trPr>
        <w:tc>
          <w:tcPr>
            <w:cnfStyle w:val="001000000000"/>
            <w:tcW w:w="1688" w:type="dxa"/>
            <w:vAlign w:val="center"/>
            <w:hideMark/>
          </w:tcPr>
          <w:p w:rsidR="00256E90" w:rsidRDefault="00256E90" w:rsidP="00256E90">
            <w:pPr>
              <w:jc w:val="center"/>
              <w:rPr>
                <w:color w:val="000000"/>
              </w:rPr>
            </w:pPr>
            <w:r>
              <w:rPr>
                <w:b w:val="0"/>
                <w:bCs w:val="0"/>
                <w:color w:val="000000"/>
              </w:rPr>
              <w:t>SS_GO0.1_600</w:t>
            </w:r>
          </w:p>
        </w:tc>
        <w:tc>
          <w:tcPr>
            <w:tcW w:w="954" w:type="dxa"/>
            <w:vAlign w:val="center"/>
            <w:hideMark/>
          </w:tcPr>
          <w:p w:rsidR="00256E90" w:rsidRDefault="00256E90" w:rsidP="00256E90">
            <w:pPr>
              <w:jc w:val="center"/>
              <w:cnfStyle w:val="000000000000"/>
              <w:rPr>
                <w:color w:val="000000"/>
              </w:rPr>
            </w:pPr>
            <w:r>
              <w:rPr>
                <w:color w:val="000000"/>
              </w:rPr>
              <w:t>4</w:t>
            </w:r>
          </w:p>
        </w:tc>
        <w:tc>
          <w:tcPr>
            <w:tcW w:w="954" w:type="dxa"/>
            <w:vAlign w:val="center"/>
            <w:hideMark/>
          </w:tcPr>
          <w:p w:rsidR="00256E90" w:rsidRDefault="00256E90" w:rsidP="00256E90">
            <w:pPr>
              <w:jc w:val="center"/>
              <w:cnfStyle w:val="000000000000"/>
              <w:rPr>
                <w:color w:val="000000"/>
              </w:rPr>
            </w:pPr>
            <w:r>
              <w:rPr>
                <w:color w:val="000000"/>
              </w:rPr>
              <w:t>7,88</w:t>
            </w:r>
          </w:p>
        </w:tc>
        <w:tc>
          <w:tcPr>
            <w:tcW w:w="976" w:type="dxa"/>
            <w:noWrap/>
            <w:vAlign w:val="bottom"/>
            <w:hideMark/>
          </w:tcPr>
          <w:p w:rsidR="00256E90" w:rsidRDefault="00256E90" w:rsidP="00256E90">
            <w:pPr>
              <w:jc w:val="center"/>
              <w:cnfStyle w:val="000000000000"/>
              <w:rPr>
                <w:rFonts w:ascii="Calibri" w:hAnsi="Calibri" w:cs="Calibri"/>
                <w:color w:val="000000"/>
              </w:rPr>
            </w:pPr>
            <w:r>
              <w:rPr>
                <w:rFonts w:ascii="Calibri" w:hAnsi="Calibri" w:cs="Calibri"/>
                <w:color w:val="000000"/>
              </w:rPr>
              <w:t>4</w:t>
            </w:r>
          </w:p>
        </w:tc>
      </w:tr>
      <w:tr w:rsidR="00256E90" w:rsidRPr="00F45F87" w:rsidTr="002A1C01">
        <w:trPr>
          <w:cnfStyle w:val="000000100000"/>
          <w:trHeight w:val="288"/>
        </w:trPr>
        <w:tc>
          <w:tcPr>
            <w:cnfStyle w:val="001000000000"/>
            <w:tcW w:w="1688" w:type="dxa"/>
            <w:vAlign w:val="center"/>
            <w:hideMark/>
          </w:tcPr>
          <w:p w:rsidR="00256E90" w:rsidRDefault="00256E90" w:rsidP="00256E90">
            <w:pPr>
              <w:jc w:val="center"/>
              <w:rPr>
                <w:color w:val="000000"/>
              </w:rPr>
            </w:pPr>
            <w:r>
              <w:rPr>
                <w:b w:val="0"/>
                <w:bCs w:val="0"/>
                <w:color w:val="000000"/>
              </w:rPr>
              <w:t>SS_GO0.1_600</w:t>
            </w:r>
          </w:p>
        </w:tc>
        <w:tc>
          <w:tcPr>
            <w:tcW w:w="954" w:type="dxa"/>
            <w:vAlign w:val="center"/>
            <w:hideMark/>
          </w:tcPr>
          <w:p w:rsidR="00256E90" w:rsidRDefault="00256E90" w:rsidP="00256E90">
            <w:pPr>
              <w:jc w:val="center"/>
              <w:cnfStyle w:val="000000100000"/>
              <w:rPr>
                <w:color w:val="000000"/>
              </w:rPr>
            </w:pPr>
            <w:r>
              <w:rPr>
                <w:color w:val="000000"/>
              </w:rPr>
              <w:t>6,03</w:t>
            </w:r>
          </w:p>
        </w:tc>
        <w:tc>
          <w:tcPr>
            <w:tcW w:w="954" w:type="dxa"/>
            <w:vAlign w:val="center"/>
            <w:hideMark/>
          </w:tcPr>
          <w:p w:rsidR="00256E90" w:rsidRDefault="00256E90" w:rsidP="00256E90">
            <w:pPr>
              <w:jc w:val="center"/>
              <w:cnfStyle w:val="000000100000"/>
              <w:rPr>
                <w:color w:val="000000"/>
              </w:rPr>
            </w:pPr>
            <w:r>
              <w:rPr>
                <w:color w:val="000000"/>
              </w:rPr>
              <w:t>7,45</w:t>
            </w:r>
          </w:p>
        </w:tc>
        <w:tc>
          <w:tcPr>
            <w:tcW w:w="976" w:type="dxa"/>
            <w:noWrap/>
            <w:vAlign w:val="bottom"/>
            <w:hideMark/>
          </w:tcPr>
          <w:p w:rsidR="00256E90" w:rsidRDefault="00256E90" w:rsidP="00256E90">
            <w:pPr>
              <w:jc w:val="center"/>
              <w:cnfStyle w:val="000000100000"/>
              <w:rPr>
                <w:rFonts w:ascii="Calibri" w:hAnsi="Calibri" w:cs="Calibri"/>
                <w:color w:val="000000"/>
              </w:rPr>
            </w:pPr>
            <w:r>
              <w:rPr>
                <w:rFonts w:ascii="Calibri" w:hAnsi="Calibri" w:cs="Calibri"/>
                <w:color w:val="000000"/>
              </w:rPr>
              <w:t>6</w:t>
            </w:r>
          </w:p>
        </w:tc>
      </w:tr>
      <w:tr w:rsidR="00256E90" w:rsidRPr="00F45F87" w:rsidTr="002A1C01">
        <w:trPr>
          <w:trHeight w:val="288"/>
        </w:trPr>
        <w:tc>
          <w:tcPr>
            <w:cnfStyle w:val="001000000000"/>
            <w:tcW w:w="1688" w:type="dxa"/>
            <w:vAlign w:val="center"/>
            <w:hideMark/>
          </w:tcPr>
          <w:p w:rsidR="00256E90" w:rsidRDefault="00256E90" w:rsidP="00256E90">
            <w:pPr>
              <w:jc w:val="center"/>
              <w:rPr>
                <w:color w:val="000000"/>
              </w:rPr>
            </w:pPr>
            <w:r>
              <w:rPr>
                <w:b w:val="0"/>
                <w:bCs w:val="0"/>
                <w:color w:val="000000"/>
              </w:rPr>
              <w:t>SS_GO0.1_600</w:t>
            </w:r>
          </w:p>
        </w:tc>
        <w:tc>
          <w:tcPr>
            <w:tcW w:w="954" w:type="dxa"/>
            <w:vAlign w:val="center"/>
            <w:hideMark/>
          </w:tcPr>
          <w:p w:rsidR="00256E90" w:rsidRDefault="00256E90" w:rsidP="00256E90">
            <w:pPr>
              <w:jc w:val="center"/>
              <w:cnfStyle w:val="000000000000"/>
              <w:rPr>
                <w:color w:val="000000"/>
              </w:rPr>
            </w:pPr>
            <w:r>
              <w:rPr>
                <w:color w:val="000000"/>
              </w:rPr>
              <w:t>7,99</w:t>
            </w:r>
          </w:p>
        </w:tc>
        <w:tc>
          <w:tcPr>
            <w:tcW w:w="954" w:type="dxa"/>
            <w:vAlign w:val="center"/>
            <w:hideMark/>
          </w:tcPr>
          <w:p w:rsidR="00256E90" w:rsidRDefault="00256E90" w:rsidP="00256E90">
            <w:pPr>
              <w:jc w:val="center"/>
              <w:cnfStyle w:val="000000000000"/>
              <w:rPr>
                <w:color w:val="000000"/>
              </w:rPr>
            </w:pPr>
            <w:r>
              <w:rPr>
                <w:color w:val="000000"/>
              </w:rPr>
              <w:t>7,69</w:t>
            </w:r>
          </w:p>
        </w:tc>
        <w:tc>
          <w:tcPr>
            <w:tcW w:w="976" w:type="dxa"/>
            <w:noWrap/>
            <w:vAlign w:val="bottom"/>
            <w:hideMark/>
          </w:tcPr>
          <w:p w:rsidR="00256E90" w:rsidRDefault="00256E90" w:rsidP="00256E90">
            <w:pPr>
              <w:jc w:val="center"/>
              <w:cnfStyle w:val="000000000000"/>
              <w:rPr>
                <w:rFonts w:ascii="Calibri" w:hAnsi="Calibri" w:cs="Calibri"/>
                <w:color w:val="000000"/>
              </w:rPr>
            </w:pPr>
            <w:r>
              <w:rPr>
                <w:rFonts w:ascii="Calibri" w:hAnsi="Calibri" w:cs="Calibri"/>
                <w:color w:val="000000"/>
              </w:rPr>
              <w:t>8</w:t>
            </w:r>
          </w:p>
        </w:tc>
      </w:tr>
      <w:tr w:rsidR="00256E90" w:rsidRPr="00F45F87" w:rsidTr="002A1C01">
        <w:trPr>
          <w:cnfStyle w:val="000000100000"/>
          <w:trHeight w:val="288"/>
        </w:trPr>
        <w:tc>
          <w:tcPr>
            <w:cnfStyle w:val="001000000000"/>
            <w:tcW w:w="1688" w:type="dxa"/>
            <w:vAlign w:val="center"/>
            <w:hideMark/>
          </w:tcPr>
          <w:p w:rsidR="00256E90" w:rsidRDefault="00256E90" w:rsidP="00256E90">
            <w:pPr>
              <w:jc w:val="center"/>
              <w:rPr>
                <w:color w:val="000000"/>
              </w:rPr>
            </w:pPr>
            <w:r>
              <w:rPr>
                <w:b w:val="0"/>
                <w:bCs w:val="0"/>
                <w:color w:val="000000"/>
              </w:rPr>
              <w:t>SS_GO0.1_600</w:t>
            </w:r>
          </w:p>
        </w:tc>
        <w:tc>
          <w:tcPr>
            <w:tcW w:w="954" w:type="dxa"/>
            <w:vAlign w:val="center"/>
            <w:hideMark/>
          </w:tcPr>
          <w:p w:rsidR="00256E90" w:rsidRDefault="00256E90" w:rsidP="00256E90">
            <w:pPr>
              <w:jc w:val="center"/>
              <w:cnfStyle w:val="000000100000"/>
              <w:rPr>
                <w:color w:val="000000"/>
              </w:rPr>
            </w:pPr>
            <w:r>
              <w:rPr>
                <w:color w:val="000000"/>
              </w:rPr>
              <w:t>9,98</w:t>
            </w:r>
          </w:p>
        </w:tc>
        <w:tc>
          <w:tcPr>
            <w:tcW w:w="954" w:type="dxa"/>
            <w:vAlign w:val="center"/>
            <w:hideMark/>
          </w:tcPr>
          <w:p w:rsidR="00256E90" w:rsidRDefault="00256E90" w:rsidP="00256E90">
            <w:pPr>
              <w:jc w:val="center"/>
              <w:cnfStyle w:val="000000100000"/>
              <w:rPr>
                <w:color w:val="000000"/>
              </w:rPr>
            </w:pPr>
            <w:r>
              <w:rPr>
                <w:color w:val="000000"/>
              </w:rPr>
              <w:t>8,27</w:t>
            </w:r>
          </w:p>
        </w:tc>
        <w:tc>
          <w:tcPr>
            <w:tcW w:w="976" w:type="dxa"/>
            <w:noWrap/>
            <w:vAlign w:val="bottom"/>
            <w:hideMark/>
          </w:tcPr>
          <w:p w:rsidR="00256E90" w:rsidRDefault="00256E90" w:rsidP="00256E90">
            <w:pPr>
              <w:jc w:val="center"/>
              <w:cnfStyle w:val="000000100000"/>
              <w:rPr>
                <w:rFonts w:ascii="Calibri" w:hAnsi="Calibri" w:cs="Calibri"/>
                <w:color w:val="000000"/>
              </w:rPr>
            </w:pPr>
            <w:r>
              <w:rPr>
                <w:rFonts w:ascii="Calibri" w:hAnsi="Calibri" w:cs="Calibri"/>
                <w:color w:val="000000"/>
              </w:rPr>
              <w:t>10</w:t>
            </w:r>
          </w:p>
        </w:tc>
      </w:tr>
      <w:tr w:rsidR="00256E90" w:rsidRPr="00F45F87" w:rsidTr="002A1C01">
        <w:trPr>
          <w:trHeight w:val="300"/>
        </w:trPr>
        <w:tc>
          <w:tcPr>
            <w:cnfStyle w:val="001000000000"/>
            <w:tcW w:w="1688" w:type="dxa"/>
            <w:vAlign w:val="center"/>
            <w:hideMark/>
          </w:tcPr>
          <w:p w:rsidR="00256E90" w:rsidRDefault="00256E90" w:rsidP="00256E90">
            <w:pPr>
              <w:jc w:val="center"/>
              <w:rPr>
                <w:color w:val="000000"/>
              </w:rPr>
            </w:pPr>
            <w:r>
              <w:rPr>
                <w:b w:val="0"/>
                <w:bCs w:val="0"/>
                <w:color w:val="000000"/>
              </w:rPr>
              <w:t>SS_GO0.1_600</w:t>
            </w:r>
          </w:p>
        </w:tc>
        <w:tc>
          <w:tcPr>
            <w:tcW w:w="954" w:type="dxa"/>
            <w:vAlign w:val="center"/>
            <w:hideMark/>
          </w:tcPr>
          <w:p w:rsidR="00256E90" w:rsidRDefault="00256E90" w:rsidP="00256E90">
            <w:pPr>
              <w:jc w:val="center"/>
              <w:cnfStyle w:val="000000000000"/>
              <w:rPr>
                <w:color w:val="000000"/>
              </w:rPr>
            </w:pPr>
            <w:r>
              <w:rPr>
                <w:color w:val="000000"/>
              </w:rPr>
              <w:t>12,01</w:t>
            </w:r>
          </w:p>
        </w:tc>
        <w:tc>
          <w:tcPr>
            <w:tcW w:w="954" w:type="dxa"/>
            <w:vAlign w:val="center"/>
            <w:hideMark/>
          </w:tcPr>
          <w:p w:rsidR="00256E90" w:rsidRDefault="00256E90" w:rsidP="00256E90">
            <w:pPr>
              <w:jc w:val="center"/>
              <w:cnfStyle w:val="000000000000"/>
              <w:rPr>
                <w:color w:val="000000"/>
              </w:rPr>
            </w:pPr>
            <w:r>
              <w:rPr>
                <w:color w:val="000000"/>
              </w:rPr>
              <w:t>11,99</w:t>
            </w:r>
          </w:p>
        </w:tc>
        <w:tc>
          <w:tcPr>
            <w:tcW w:w="976" w:type="dxa"/>
            <w:noWrap/>
            <w:vAlign w:val="bottom"/>
            <w:hideMark/>
          </w:tcPr>
          <w:p w:rsidR="00256E90" w:rsidRDefault="00256E90" w:rsidP="00256E90">
            <w:pPr>
              <w:jc w:val="center"/>
              <w:cnfStyle w:val="000000000000"/>
              <w:rPr>
                <w:rFonts w:ascii="Calibri" w:hAnsi="Calibri" w:cs="Calibri"/>
                <w:color w:val="000000"/>
              </w:rPr>
            </w:pPr>
            <w:r>
              <w:rPr>
                <w:rFonts w:ascii="Calibri" w:hAnsi="Calibri" w:cs="Calibri"/>
                <w:color w:val="000000"/>
              </w:rPr>
              <w:t>12</w:t>
            </w:r>
          </w:p>
        </w:tc>
      </w:tr>
    </w:tbl>
    <w:p w:rsidR="00256E90" w:rsidRDefault="00256E90" w:rsidP="00256E90">
      <w:pPr>
        <w:rPr>
          <w:rFonts w:ascii="Arial" w:hAnsi="Arial" w:cs="Arial"/>
          <w:lang w:val="el-GR"/>
        </w:rPr>
      </w:pPr>
    </w:p>
    <w:p w:rsidR="00413754" w:rsidRPr="00413754" w:rsidRDefault="00413754" w:rsidP="00256E90">
      <w:pPr>
        <w:rPr>
          <w:rFonts w:ascii="Arial" w:hAnsi="Arial" w:cs="Arial"/>
          <w:lang w:val="el-GR"/>
        </w:rPr>
      </w:pPr>
    </w:p>
    <w:p w:rsidR="00256E90" w:rsidRDefault="00256E90" w:rsidP="002A1C01">
      <w:pPr>
        <w:jc w:val="center"/>
        <w:rPr>
          <w:rFonts w:ascii="Arial" w:hAnsi="Arial" w:cs="Arial"/>
        </w:rPr>
      </w:pPr>
      <w:r w:rsidRPr="00497AD1">
        <w:rPr>
          <w:rFonts w:ascii="Arial" w:hAnsi="Arial" w:cs="Arial"/>
          <w:noProof/>
          <w:lang w:val="el-GR" w:eastAsia="el-GR" w:bidi="ar-SA"/>
        </w:rPr>
        <w:drawing>
          <wp:inline distT="0" distB="0" distL="0" distR="0">
            <wp:extent cx="5277031" cy="2492829"/>
            <wp:effectExtent l="19050" t="0" r="18869" b="2721"/>
            <wp:docPr id="19" name="Γράφημα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B825DA" w:rsidRPr="00B825DA" w:rsidRDefault="00B825DA" w:rsidP="00B825DA">
      <w:pPr>
        <w:jc w:val="center"/>
        <w:rPr>
          <w:rFonts w:ascii="Arial" w:hAnsi="Arial" w:cs="Arial"/>
          <w:lang w:val="el-GR"/>
        </w:rPr>
      </w:pPr>
      <w:r>
        <w:rPr>
          <w:rFonts w:ascii="Arial" w:hAnsi="Arial" w:cs="Arial"/>
          <w:lang w:val="el-GR"/>
        </w:rPr>
        <w:t xml:space="preserve">Σχήμα Β3: Βιοεξανθρακώματα από λυματολάσπη για </w:t>
      </w:r>
      <w:r>
        <w:rPr>
          <w:rFonts w:ascii="Arial" w:hAnsi="Arial" w:cs="Arial"/>
        </w:rPr>
        <w:t>pH</w:t>
      </w:r>
      <w:r w:rsidRPr="00532C0D">
        <w:rPr>
          <w:rFonts w:ascii="Arial" w:hAnsi="Arial" w:cs="Arial"/>
          <w:vertAlign w:val="subscript"/>
        </w:rPr>
        <w:t>ZPC</w:t>
      </w:r>
      <w:r>
        <w:rPr>
          <w:rFonts w:ascii="Arial" w:hAnsi="Arial" w:cs="Arial"/>
          <w:lang w:val="el-GR"/>
        </w:rPr>
        <w:t xml:space="preserve"> </w:t>
      </w:r>
    </w:p>
    <w:p w:rsidR="002A1C01" w:rsidRDefault="002A1C01" w:rsidP="00B825DA">
      <w:pPr>
        <w:jc w:val="center"/>
        <w:rPr>
          <w:rFonts w:ascii="Arial" w:hAnsi="Arial" w:cs="Arial"/>
          <w:lang w:val="el-GR"/>
        </w:rPr>
      </w:pPr>
    </w:p>
    <w:p w:rsidR="002A1C01" w:rsidRDefault="002A1C01" w:rsidP="00256E90">
      <w:pPr>
        <w:rPr>
          <w:rFonts w:ascii="Arial" w:hAnsi="Arial" w:cs="Arial"/>
          <w:lang w:val="el-GR"/>
        </w:rPr>
      </w:pPr>
    </w:p>
    <w:p w:rsidR="00256E90" w:rsidRPr="002A1C01" w:rsidRDefault="002A1C01" w:rsidP="00256E90">
      <w:pPr>
        <w:rPr>
          <w:rFonts w:ascii="Arial" w:hAnsi="Arial" w:cs="Arial"/>
          <w:lang w:val="el-GR"/>
        </w:rPr>
      </w:pPr>
      <w:r w:rsidRPr="004454EF">
        <w:rPr>
          <w:rFonts w:ascii="Arial" w:hAnsi="Arial" w:cs="Arial"/>
          <w:lang w:val="el-GR"/>
        </w:rPr>
        <w:t>Πίνακες</w:t>
      </w:r>
      <w:r>
        <w:rPr>
          <w:rFonts w:ascii="Arial" w:hAnsi="Arial" w:cs="Arial"/>
          <w:lang w:val="el-GR"/>
        </w:rPr>
        <w:t xml:space="preserve"> Β4</w:t>
      </w:r>
      <w:r w:rsidRPr="004454EF">
        <w:rPr>
          <w:rFonts w:ascii="Arial" w:hAnsi="Arial" w:cs="Arial"/>
          <w:lang w:val="el-GR"/>
        </w:rPr>
        <w:t xml:space="preserve"> : Πειραματικές Μετρήσεις για το </w:t>
      </w:r>
      <w:r>
        <w:rPr>
          <w:rFonts w:ascii="Arial" w:hAnsi="Arial" w:cs="Arial"/>
        </w:rPr>
        <w:t>pH</w:t>
      </w:r>
      <w:r w:rsidRPr="00532C0D">
        <w:rPr>
          <w:rFonts w:ascii="Arial" w:hAnsi="Arial" w:cs="Arial"/>
          <w:vertAlign w:val="subscript"/>
        </w:rPr>
        <w:t>ZPC</w:t>
      </w:r>
    </w:p>
    <w:tbl>
      <w:tblPr>
        <w:tblStyle w:val="2-4"/>
        <w:tblW w:w="4572" w:type="dxa"/>
        <w:tblInd w:w="108" w:type="dxa"/>
        <w:tblLook w:val="04A0"/>
      </w:tblPr>
      <w:tblGrid>
        <w:gridCol w:w="1688"/>
        <w:gridCol w:w="954"/>
        <w:gridCol w:w="954"/>
        <w:gridCol w:w="976"/>
      </w:tblGrid>
      <w:tr w:rsidR="00256E90" w:rsidRPr="00F45F87" w:rsidTr="002A1C01">
        <w:trPr>
          <w:cnfStyle w:val="100000000000"/>
          <w:trHeight w:val="336"/>
        </w:trPr>
        <w:tc>
          <w:tcPr>
            <w:cnfStyle w:val="001000000100"/>
            <w:tcW w:w="1688" w:type="dxa"/>
            <w:hideMark/>
          </w:tcPr>
          <w:p w:rsidR="00256E90" w:rsidRPr="00F45F87" w:rsidRDefault="00256E90" w:rsidP="00256E90">
            <w:pPr>
              <w:jc w:val="center"/>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Sample ID</w:t>
            </w:r>
          </w:p>
        </w:tc>
        <w:tc>
          <w:tcPr>
            <w:tcW w:w="954" w:type="dxa"/>
            <w:hideMark/>
          </w:tcPr>
          <w:p w:rsidR="00256E90" w:rsidRPr="00F45F87" w:rsidRDefault="00256E90" w:rsidP="00256E90">
            <w:pPr>
              <w:jc w:val="center"/>
              <w:cnfStyle w:val="1000000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pH</w:t>
            </w:r>
            <w:r w:rsidRPr="00F45F87">
              <w:rPr>
                <w:rFonts w:ascii="Times New Roman" w:eastAsia="Times New Roman" w:hAnsi="Times New Roman" w:cs="Times New Roman"/>
                <w:color w:val="000000"/>
                <w:vertAlign w:val="subscript"/>
                <w:lang w:eastAsia="el-GR"/>
              </w:rPr>
              <w:t>I</w:t>
            </w:r>
          </w:p>
        </w:tc>
        <w:tc>
          <w:tcPr>
            <w:tcW w:w="954" w:type="dxa"/>
            <w:hideMark/>
          </w:tcPr>
          <w:p w:rsidR="00256E90" w:rsidRPr="00F45F87" w:rsidRDefault="00256E90" w:rsidP="00256E90">
            <w:pPr>
              <w:jc w:val="center"/>
              <w:cnfStyle w:val="1000000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pH</w:t>
            </w:r>
            <w:r w:rsidRPr="00F45F87">
              <w:rPr>
                <w:rFonts w:ascii="Times New Roman" w:eastAsia="Times New Roman" w:hAnsi="Times New Roman" w:cs="Times New Roman"/>
                <w:color w:val="000000"/>
                <w:vertAlign w:val="subscript"/>
                <w:lang w:eastAsia="el-GR"/>
              </w:rPr>
              <w:t>F</w:t>
            </w:r>
          </w:p>
        </w:tc>
        <w:tc>
          <w:tcPr>
            <w:tcW w:w="976" w:type="dxa"/>
            <w:noWrap/>
            <w:hideMark/>
          </w:tcPr>
          <w:p w:rsidR="00256E90" w:rsidRPr="00F45F87" w:rsidRDefault="00256E90" w:rsidP="00256E90">
            <w:pPr>
              <w:cnfStyle w:val="100000000000"/>
              <w:rPr>
                <w:rFonts w:ascii="Times New Roman" w:eastAsia="Times New Roman" w:hAnsi="Times New Roman" w:cs="Times New Roman"/>
                <w:color w:val="000000"/>
                <w:lang w:eastAsia="el-GR"/>
              </w:rPr>
            </w:pPr>
            <w:r w:rsidRPr="00F45F87">
              <w:rPr>
                <w:rFonts w:ascii="Times New Roman" w:eastAsia="Times New Roman" w:hAnsi="Times New Roman" w:cs="Times New Roman"/>
                <w:color w:val="000000"/>
                <w:lang w:eastAsia="el-GR"/>
              </w:rPr>
              <w:t xml:space="preserve">     pH</w:t>
            </w:r>
          </w:p>
        </w:tc>
      </w:tr>
      <w:tr w:rsidR="00256E90" w:rsidRPr="00F45F87" w:rsidTr="002A1C01">
        <w:trPr>
          <w:cnfStyle w:val="000000100000"/>
          <w:trHeight w:val="288"/>
        </w:trPr>
        <w:tc>
          <w:tcPr>
            <w:cnfStyle w:val="001000000000"/>
            <w:tcW w:w="1688" w:type="dxa"/>
            <w:vAlign w:val="center"/>
            <w:hideMark/>
          </w:tcPr>
          <w:p w:rsidR="00256E90" w:rsidRDefault="00256E90" w:rsidP="00256E90">
            <w:pPr>
              <w:jc w:val="center"/>
              <w:rPr>
                <w:color w:val="000000"/>
              </w:rPr>
            </w:pPr>
            <w:r>
              <w:rPr>
                <w:b w:val="0"/>
                <w:bCs w:val="0"/>
                <w:color w:val="000000"/>
              </w:rPr>
              <w:t>SS_GO1_400</w:t>
            </w:r>
          </w:p>
        </w:tc>
        <w:tc>
          <w:tcPr>
            <w:tcW w:w="954" w:type="dxa"/>
            <w:vAlign w:val="center"/>
            <w:hideMark/>
          </w:tcPr>
          <w:p w:rsidR="00256E90" w:rsidRDefault="00256E90" w:rsidP="00256E90">
            <w:pPr>
              <w:jc w:val="center"/>
              <w:cnfStyle w:val="000000100000"/>
              <w:rPr>
                <w:color w:val="000000"/>
              </w:rPr>
            </w:pPr>
            <w:r>
              <w:rPr>
                <w:color w:val="000000"/>
              </w:rPr>
              <w:t>2,02</w:t>
            </w:r>
          </w:p>
        </w:tc>
        <w:tc>
          <w:tcPr>
            <w:tcW w:w="954" w:type="dxa"/>
            <w:vAlign w:val="center"/>
            <w:hideMark/>
          </w:tcPr>
          <w:p w:rsidR="00256E90" w:rsidRDefault="00256E90" w:rsidP="00256E90">
            <w:pPr>
              <w:jc w:val="center"/>
              <w:cnfStyle w:val="000000100000"/>
              <w:rPr>
                <w:color w:val="000000"/>
              </w:rPr>
            </w:pPr>
            <w:r>
              <w:rPr>
                <w:color w:val="000000"/>
              </w:rPr>
              <w:t>3,9</w:t>
            </w:r>
          </w:p>
        </w:tc>
        <w:tc>
          <w:tcPr>
            <w:tcW w:w="976" w:type="dxa"/>
            <w:noWrap/>
            <w:vAlign w:val="bottom"/>
            <w:hideMark/>
          </w:tcPr>
          <w:p w:rsidR="00256E90" w:rsidRDefault="00256E90" w:rsidP="00256E90">
            <w:pPr>
              <w:jc w:val="center"/>
              <w:cnfStyle w:val="000000100000"/>
              <w:rPr>
                <w:rFonts w:ascii="Calibri" w:hAnsi="Calibri" w:cs="Calibri"/>
                <w:color w:val="000000"/>
              </w:rPr>
            </w:pPr>
            <w:r>
              <w:rPr>
                <w:rFonts w:ascii="Calibri" w:hAnsi="Calibri" w:cs="Calibri"/>
                <w:color w:val="000000"/>
              </w:rPr>
              <w:t>2</w:t>
            </w:r>
          </w:p>
        </w:tc>
      </w:tr>
      <w:tr w:rsidR="00256E90" w:rsidRPr="00F45F87" w:rsidTr="002A1C01">
        <w:trPr>
          <w:trHeight w:val="288"/>
        </w:trPr>
        <w:tc>
          <w:tcPr>
            <w:cnfStyle w:val="001000000000"/>
            <w:tcW w:w="1688" w:type="dxa"/>
            <w:vAlign w:val="center"/>
            <w:hideMark/>
          </w:tcPr>
          <w:p w:rsidR="00256E90" w:rsidRDefault="00256E90" w:rsidP="00256E90">
            <w:pPr>
              <w:jc w:val="center"/>
              <w:rPr>
                <w:color w:val="000000"/>
              </w:rPr>
            </w:pPr>
            <w:r>
              <w:rPr>
                <w:b w:val="0"/>
                <w:bCs w:val="0"/>
                <w:color w:val="000000"/>
              </w:rPr>
              <w:t>SS_GO1_400</w:t>
            </w:r>
          </w:p>
        </w:tc>
        <w:tc>
          <w:tcPr>
            <w:tcW w:w="954" w:type="dxa"/>
            <w:vAlign w:val="center"/>
            <w:hideMark/>
          </w:tcPr>
          <w:p w:rsidR="00256E90" w:rsidRDefault="00256E90" w:rsidP="00256E90">
            <w:pPr>
              <w:jc w:val="center"/>
              <w:cnfStyle w:val="000000000000"/>
              <w:rPr>
                <w:color w:val="000000"/>
              </w:rPr>
            </w:pPr>
            <w:r>
              <w:rPr>
                <w:color w:val="000000"/>
              </w:rPr>
              <w:t>4</w:t>
            </w:r>
          </w:p>
        </w:tc>
        <w:tc>
          <w:tcPr>
            <w:tcW w:w="954" w:type="dxa"/>
            <w:vAlign w:val="center"/>
            <w:hideMark/>
          </w:tcPr>
          <w:p w:rsidR="00256E90" w:rsidRDefault="00256E90" w:rsidP="00256E90">
            <w:pPr>
              <w:jc w:val="center"/>
              <w:cnfStyle w:val="000000000000"/>
              <w:rPr>
                <w:color w:val="000000"/>
              </w:rPr>
            </w:pPr>
            <w:r>
              <w:rPr>
                <w:color w:val="000000"/>
              </w:rPr>
              <w:t>7,45</w:t>
            </w:r>
          </w:p>
        </w:tc>
        <w:tc>
          <w:tcPr>
            <w:tcW w:w="976" w:type="dxa"/>
            <w:noWrap/>
            <w:vAlign w:val="bottom"/>
            <w:hideMark/>
          </w:tcPr>
          <w:p w:rsidR="00256E90" w:rsidRDefault="00256E90" w:rsidP="00256E90">
            <w:pPr>
              <w:jc w:val="center"/>
              <w:cnfStyle w:val="000000000000"/>
              <w:rPr>
                <w:rFonts w:ascii="Calibri" w:hAnsi="Calibri" w:cs="Calibri"/>
                <w:color w:val="000000"/>
              </w:rPr>
            </w:pPr>
            <w:r>
              <w:rPr>
                <w:rFonts w:ascii="Calibri" w:hAnsi="Calibri" w:cs="Calibri"/>
                <w:color w:val="000000"/>
              </w:rPr>
              <w:t>4</w:t>
            </w:r>
          </w:p>
        </w:tc>
      </w:tr>
      <w:tr w:rsidR="00256E90" w:rsidRPr="00F45F87" w:rsidTr="002A1C01">
        <w:trPr>
          <w:cnfStyle w:val="000000100000"/>
          <w:trHeight w:val="288"/>
        </w:trPr>
        <w:tc>
          <w:tcPr>
            <w:cnfStyle w:val="001000000000"/>
            <w:tcW w:w="1688" w:type="dxa"/>
            <w:vAlign w:val="center"/>
            <w:hideMark/>
          </w:tcPr>
          <w:p w:rsidR="00256E90" w:rsidRDefault="00256E90" w:rsidP="00256E90">
            <w:pPr>
              <w:jc w:val="center"/>
              <w:rPr>
                <w:color w:val="000000"/>
              </w:rPr>
            </w:pPr>
            <w:r>
              <w:rPr>
                <w:b w:val="0"/>
                <w:bCs w:val="0"/>
                <w:color w:val="000000"/>
              </w:rPr>
              <w:t>SS_GO1_400</w:t>
            </w:r>
          </w:p>
        </w:tc>
        <w:tc>
          <w:tcPr>
            <w:tcW w:w="954" w:type="dxa"/>
            <w:vAlign w:val="center"/>
            <w:hideMark/>
          </w:tcPr>
          <w:p w:rsidR="00256E90" w:rsidRDefault="00256E90" w:rsidP="00256E90">
            <w:pPr>
              <w:jc w:val="center"/>
              <w:cnfStyle w:val="000000100000"/>
              <w:rPr>
                <w:color w:val="000000"/>
              </w:rPr>
            </w:pPr>
            <w:r>
              <w:rPr>
                <w:color w:val="000000"/>
              </w:rPr>
              <w:t>6,03</w:t>
            </w:r>
          </w:p>
        </w:tc>
        <w:tc>
          <w:tcPr>
            <w:tcW w:w="954" w:type="dxa"/>
            <w:vAlign w:val="center"/>
            <w:hideMark/>
          </w:tcPr>
          <w:p w:rsidR="00256E90" w:rsidRDefault="00256E90" w:rsidP="00256E90">
            <w:pPr>
              <w:jc w:val="center"/>
              <w:cnfStyle w:val="000000100000"/>
              <w:rPr>
                <w:color w:val="000000"/>
              </w:rPr>
            </w:pPr>
            <w:r>
              <w:rPr>
                <w:color w:val="000000"/>
              </w:rPr>
              <w:t>6,74</w:t>
            </w:r>
          </w:p>
        </w:tc>
        <w:tc>
          <w:tcPr>
            <w:tcW w:w="976" w:type="dxa"/>
            <w:noWrap/>
            <w:vAlign w:val="bottom"/>
            <w:hideMark/>
          </w:tcPr>
          <w:p w:rsidR="00256E90" w:rsidRDefault="00256E90" w:rsidP="00256E90">
            <w:pPr>
              <w:jc w:val="center"/>
              <w:cnfStyle w:val="000000100000"/>
              <w:rPr>
                <w:rFonts w:ascii="Calibri" w:hAnsi="Calibri" w:cs="Calibri"/>
                <w:color w:val="000000"/>
              </w:rPr>
            </w:pPr>
            <w:r>
              <w:rPr>
                <w:rFonts w:ascii="Calibri" w:hAnsi="Calibri" w:cs="Calibri"/>
                <w:color w:val="000000"/>
              </w:rPr>
              <w:t>6</w:t>
            </w:r>
          </w:p>
        </w:tc>
      </w:tr>
      <w:tr w:rsidR="00256E90" w:rsidRPr="00F45F87" w:rsidTr="002A1C01">
        <w:trPr>
          <w:trHeight w:val="288"/>
        </w:trPr>
        <w:tc>
          <w:tcPr>
            <w:cnfStyle w:val="001000000000"/>
            <w:tcW w:w="1688" w:type="dxa"/>
            <w:vAlign w:val="center"/>
            <w:hideMark/>
          </w:tcPr>
          <w:p w:rsidR="00256E90" w:rsidRDefault="00256E90" w:rsidP="00256E90">
            <w:pPr>
              <w:jc w:val="center"/>
              <w:rPr>
                <w:color w:val="000000"/>
              </w:rPr>
            </w:pPr>
            <w:r>
              <w:rPr>
                <w:b w:val="0"/>
                <w:bCs w:val="0"/>
                <w:color w:val="000000"/>
              </w:rPr>
              <w:t>SS_GO1_400</w:t>
            </w:r>
          </w:p>
        </w:tc>
        <w:tc>
          <w:tcPr>
            <w:tcW w:w="954" w:type="dxa"/>
            <w:vAlign w:val="center"/>
            <w:hideMark/>
          </w:tcPr>
          <w:p w:rsidR="00256E90" w:rsidRDefault="00256E90" w:rsidP="00256E90">
            <w:pPr>
              <w:jc w:val="center"/>
              <w:cnfStyle w:val="000000000000"/>
              <w:rPr>
                <w:color w:val="000000"/>
              </w:rPr>
            </w:pPr>
            <w:r>
              <w:rPr>
                <w:color w:val="000000"/>
              </w:rPr>
              <w:t>7,99</w:t>
            </w:r>
          </w:p>
        </w:tc>
        <w:tc>
          <w:tcPr>
            <w:tcW w:w="954" w:type="dxa"/>
            <w:vAlign w:val="center"/>
            <w:hideMark/>
          </w:tcPr>
          <w:p w:rsidR="00256E90" w:rsidRDefault="00256E90" w:rsidP="00256E90">
            <w:pPr>
              <w:jc w:val="center"/>
              <w:cnfStyle w:val="000000000000"/>
              <w:rPr>
                <w:color w:val="000000"/>
              </w:rPr>
            </w:pPr>
            <w:r>
              <w:rPr>
                <w:color w:val="000000"/>
              </w:rPr>
              <w:t>7,03</w:t>
            </w:r>
          </w:p>
        </w:tc>
        <w:tc>
          <w:tcPr>
            <w:tcW w:w="976" w:type="dxa"/>
            <w:noWrap/>
            <w:vAlign w:val="bottom"/>
            <w:hideMark/>
          </w:tcPr>
          <w:p w:rsidR="00256E90" w:rsidRDefault="00256E90" w:rsidP="00256E90">
            <w:pPr>
              <w:jc w:val="center"/>
              <w:cnfStyle w:val="000000000000"/>
              <w:rPr>
                <w:rFonts w:ascii="Calibri" w:hAnsi="Calibri" w:cs="Calibri"/>
                <w:color w:val="000000"/>
              </w:rPr>
            </w:pPr>
            <w:r>
              <w:rPr>
                <w:rFonts w:ascii="Calibri" w:hAnsi="Calibri" w:cs="Calibri"/>
                <w:color w:val="000000"/>
              </w:rPr>
              <w:t>8</w:t>
            </w:r>
          </w:p>
        </w:tc>
      </w:tr>
      <w:tr w:rsidR="00256E90" w:rsidRPr="00F45F87" w:rsidTr="002A1C01">
        <w:trPr>
          <w:cnfStyle w:val="000000100000"/>
          <w:trHeight w:val="288"/>
        </w:trPr>
        <w:tc>
          <w:tcPr>
            <w:cnfStyle w:val="001000000000"/>
            <w:tcW w:w="1688" w:type="dxa"/>
            <w:vAlign w:val="center"/>
            <w:hideMark/>
          </w:tcPr>
          <w:p w:rsidR="00256E90" w:rsidRDefault="00256E90" w:rsidP="00256E90">
            <w:pPr>
              <w:jc w:val="center"/>
              <w:rPr>
                <w:color w:val="000000"/>
              </w:rPr>
            </w:pPr>
            <w:r>
              <w:rPr>
                <w:b w:val="0"/>
                <w:bCs w:val="0"/>
                <w:color w:val="000000"/>
              </w:rPr>
              <w:t>SS_GO1_400</w:t>
            </w:r>
          </w:p>
        </w:tc>
        <w:tc>
          <w:tcPr>
            <w:tcW w:w="954" w:type="dxa"/>
            <w:vAlign w:val="center"/>
            <w:hideMark/>
          </w:tcPr>
          <w:p w:rsidR="00256E90" w:rsidRDefault="00256E90" w:rsidP="00256E90">
            <w:pPr>
              <w:jc w:val="center"/>
              <w:cnfStyle w:val="000000100000"/>
              <w:rPr>
                <w:color w:val="000000"/>
              </w:rPr>
            </w:pPr>
            <w:r>
              <w:rPr>
                <w:color w:val="000000"/>
              </w:rPr>
              <w:t>9,98</w:t>
            </w:r>
          </w:p>
        </w:tc>
        <w:tc>
          <w:tcPr>
            <w:tcW w:w="954" w:type="dxa"/>
            <w:vAlign w:val="center"/>
            <w:hideMark/>
          </w:tcPr>
          <w:p w:rsidR="00256E90" w:rsidRDefault="00256E90" w:rsidP="00256E90">
            <w:pPr>
              <w:jc w:val="center"/>
              <w:cnfStyle w:val="000000100000"/>
              <w:rPr>
                <w:color w:val="000000"/>
              </w:rPr>
            </w:pPr>
            <w:r>
              <w:rPr>
                <w:color w:val="000000"/>
              </w:rPr>
              <w:t>7,16</w:t>
            </w:r>
          </w:p>
        </w:tc>
        <w:tc>
          <w:tcPr>
            <w:tcW w:w="976" w:type="dxa"/>
            <w:noWrap/>
            <w:vAlign w:val="bottom"/>
            <w:hideMark/>
          </w:tcPr>
          <w:p w:rsidR="00256E90" w:rsidRDefault="00256E90" w:rsidP="00256E90">
            <w:pPr>
              <w:jc w:val="center"/>
              <w:cnfStyle w:val="000000100000"/>
              <w:rPr>
                <w:rFonts w:ascii="Calibri" w:hAnsi="Calibri" w:cs="Calibri"/>
                <w:color w:val="000000"/>
              </w:rPr>
            </w:pPr>
            <w:r>
              <w:rPr>
                <w:rFonts w:ascii="Calibri" w:hAnsi="Calibri" w:cs="Calibri"/>
                <w:color w:val="000000"/>
              </w:rPr>
              <w:t>10</w:t>
            </w:r>
          </w:p>
        </w:tc>
      </w:tr>
      <w:tr w:rsidR="00256E90" w:rsidRPr="00F45F87" w:rsidTr="002A1C01">
        <w:trPr>
          <w:trHeight w:val="300"/>
        </w:trPr>
        <w:tc>
          <w:tcPr>
            <w:cnfStyle w:val="001000000000"/>
            <w:tcW w:w="1688" w:type="dxa"/>
            <w:vAlign w:val="center"/>
            <w:hideMark/>
          </w:tcPr>
          <w:p w:rsidR="00256E90" w:rsidRDefault="00256E90" w:rsidP="00256E90">
            <w:pPr>
              <w:jc w:val="center"/>
              <w:rPr>
                <w:color w:val="000000"/>
              </w:rPr>
            </w:pPr>
            <w:r>
              <w:rPr>
                <w:b w:val="0"/>
                <w:bCs w:val="0"/>
                <w:color w:val="000000"/>
              </w:rPr>
              <w:t>SS_GO1_400</w:t>
            </w:r>
          </w:p>
        </w:tc>
        <w:tc>
          <w:tcPr>
            <w:tcW w:w="954" w:type="dxa"/>
            <w:vAlign w:val="center"/>
            <w:hideMark/>
          </w:tcPr>
          <w:p w:rsidR="00256E90" w:rsidRDefault="00256E90" w:rsidP="00256E90">
            <w:pPr>
              <w:jc w:val="center"/>
              <w:cnfStyle w:val="000000000000"/>
              <w:rPr>
                <w:color w:val="000000"/>
              </w:rPr>
            </w:pPr>
            <w:r>
              <w:rPr>
                <w:color w:val="000000"/>
              </w:rPr>
              <w:t>12,01</w:t>
            </w:r>
          </w:p>
        </w:tc>
        <w:tc>
          <w:tcPr>
            <w:tcW w:w="954" w:type="dxa"/>
            <w:vAlign w:val="center"/>
            <w:hideMark/>
          </w:tcPr>
          <w:p w:rsidR="00256E90" w:rsidRDefault="00256E90" w:rsidP="00256E90">
            <w:pPr>
              <w:jc w:val="center"/>
              <w:cnfStyle w:val="000000000000"/>
              <w:rPr>
                <w:color w:val="000000"/>
              </w:rPr>
            </w:pPr>
            <w:r>
              <w:rPr>
                <w:color w:val="000000"/>
              </w:rPr>
              <w:t>11,38</w:t>
            </w:r>
          </w:p>
        </w:tc>
        <w:tc>
          <w:tcPr>
            <w:tcW w:w="976" w:type="dxa"/>
            <w:noWrap/>
            <w:vAlign w:val="bottom"/>
            <w:hideMark/>
          </w:tcPr>
          <w:p w:rsidR="00256E90" w:rsidRDefault="00256E90" w:rsidP="00256E90">
            <w:pPr>
              <w:jc w:val="center"/>
              <w:cnfStyle w:val="000000000000"/>
              <w:rPr>
                <w:rFonts w:ascii="Calibri" w:hAnsi="Calibri" w:cs="Calibri"/>
                <w:color w:val="000000"/>
              </w:rPr>
            </w:pPr>
            <w:r>
              <w:rPr>
                <w:rFonts w:ascii="Calibri" w:hAnsi="Calibri" w:cs="Calibri"/>
                <w:color w:val="000000"/>
              </w:rPr>
              <w:t>12</w:t>
            </w:r>
          </w:p>
        </w:tc>
      </w:tr>
      <w:tr w:rsidR="00256E90" w:rsidRPr="00F45F87" w:rsidTr="002A1C01">
        <w:trPr>
          <w:cnfStyle w:val="000000100000"/>
          <w:trHeight w:val="288"/>
        </w:trPr>
        <w:tc>
          <w:tcPr>
            <w:cnfStyle w:val="001000000000"/>
            <w:tcW w:w="1688" w:type="dxa"/>
            <w:vAlign w:val="center"/>
            <w:hideMark/>
          </w:tcPr>
          <w:p w:rsidR="00256E90" w:rsidRDefault="00256E90" w:rsidP="00256E90">
            <w:pPr>
              <w:jc w:val="center"/>
              <w:rPr>
                <w:color w:val="000000"/>
              </w:rPr>
            </w:pPr>
            <w:r>
              <w:rPr>
                <w:b w:val="0"/>
                <w:bCs w:val="0"/>
                <w:color w:val="000000"/>
              </w:rPr>
              <w:t>SS_GO1_600</w:t>
            </w:r>
          </w:p>
        </w:tc>
        <w:tc>
          <w:tcPr>
            <w:tcW w:w="954" w:type="dxa"/>
            <w:vAlign w:val="center"/>
            <w:hideMark/>
          </w:tcPr>
          <w:p w:rsidR="00256E90" w:rsidRDefault="00256E90" w:rsidP="00256E90">
            <w:pPr>
              <w:jc w:val="center"/>
              <w:cnfStyle w:val="000000100000"/>
              <w:rPr>
                <w:color w:val="000000"/>
              </w:rPr>
            </w:pPr>
            <w:r>
              <w:rPr>
                <w:color w:val="000000"/>
              </w:rPr>
              <w:t>2,02</w:t>
            </w:r>
          </w:p>
        </w:tc>
        <w:tc>
          <w:tcPr>
            <w:tcW w:w="954" w:type="dxa"/>
            <w:vAlign w:val="center"/>
            <w:hideMark/>
          </w:tcPr>
          <w:p w:rsidR="00256E90" w:rsidRDefault="00256E90" w:rsidP="00256E90">
            <w:pPr>
              <w:jc w:val="center"/>
              <w:cnfStyle w:val="000000100000"/>
              <w:rPr>
                <w:color w:val="000000"/>
              </w:rPr>
            </w:pPr>
            <w:r>
              <w:rPr>
                <w:color w:val="000000"/>
              </w:rPr>
              <w:t>4,65</w:t>
            </w:r>
          </w:p>
        </w:tc>
        <w:tc>
          <w:tcPr>
            <w:tcW w:w="976" w:type="dxa"/>
            <w:noWrap/>
            <w:vAlign w:val="bottom"/>
            <w:hideMark/>
          </w:tcPr>
          <w:p w:rsidR="00256E90" w:rsidRDefault="00256E90" w:rsidP="00256E90">
            <w:pPr>
              <w:jc w:val="center"/>
              <w:cnfStyle w:val="000000100000"/>
              <w:rPr>
                <w:rFonts w:ascii="Calibri" w:hAnsi="Calibri" w:cs="Calibri"/>
                <w:color w:val="000000"/>
              </w:rPr>
            </w:pPr>
            <w:r>
              <w:rPr>
                <w:rFonts w:ascii="Calibri" w:hAnsi="Calibri" w:cs="Calibri"/>
                <w:color w:val="000000"/>
              </w:rPr>
              <w:t>2</w:t>
            </w:r>
          </w:p>
        </w:tc>
      </w:tr>
      <w:tr w:rsidR="00256E90" w:rsidRPr="00F45F87" w:rsidTr="002A1C01">
        <w:trPr>
          <w:trHeight w:val="288"/>
        </w:trPr>
        <w:tc>
          <w:tcPr>
            <w:cnfStyle w:val="001000000000"/>
            <w:tcW w:w="1688" w:type="dxa"/>
            <w:vAlign w:val="center"/>
            <w:hideMark/>
          </w:tcPr>
          <w:p w:rsidR="00256E90" w:rsidRDefault="00256E90" w:rsidP="00256E90">
            <w:pPr>
              <w:jc w:val="center"/>
              <w:rPr>
                <w:color w:val="000000"/>
              </w:rPr>
            </w:pPr>
            <w:r>
              <w:rPr>
                <w:b w:val="0"/>
                <w:bCs w:val="0"/>
                <w:color w:val="000000"/>
              </w:rPr>
              <w:t>SS_GO1_600</w:t>
            </w:r>
          </w:p>
        </w:tc>
        <w:tc>
          <w:tcPr>
            <w:tcW w:w="954" w:type="dxa"/>
            <w:vAlign w:val="center"/>
            <w:hideMark/>
          </w:tcPr>
          <w:p w:rsidR="00256E90" w:rsidRDefault="00256E90" w:rsidP="00256E90">
            <w:pPr>
              <w:jc w:val="center"/>
              <w:cnfStyle w:val="000000000000"/>
              <w:rPr>
                <w:color w:val="000000"/>
              </w:rPr>
            </w:pPr>
            <w:r>
              <w:rPr>
                <w:color w:val="000000"/>
              </w:rPr>
              <w:t>4</w:t>
            </w:r>
          </w:p>
        </w:tc>
        <w:tc>
          <w:tcPr>
            <w:tcW w:w="954" w:type="dxa"/>
            <w:vAlign w:val="center"/>
            <w:hideMark/>
          </w:tcPr>
          <w:p w:rsidR="00256E90" w:rsidRDefault="00256E90" w:rsidP="00256E90">
            <w:pPr>
              <w:jc w:val="center"/>
              <w:cnfStyle w:val="000000000000"/>
              <w:rPr>
                <w:color w:val="000000"/>
              </w:rPr>
            </w:pPr>
            <w:r>
              <w:rPr>
                <w:color w:val="000000"/>
              </w:rPr>
              <w:t>7,95</w:t>
            </w:r>
          </w:p>
        </w:tc>
        <w:tc>
          <w:tcPr>
            <w:tcW w:w="976" w:type="dxa"/>
            <w:noWrap/>
            <w:vAlign w:val="bottom"/>
            <w:hideMark/>
          </w:tcPr>
          <w:p w:rsidR="00256E90" w:rsidRDefault="00256E90" w:rsidP="00256E90">
            <w:pPr>
              <w:jc w:val="center"/>
              <w:cnfStyle w:val="000000000000"/>
              <w:rPr>
                <w:rFonts w:ascii="Calibri" w:hAnsi="Calibri" w:cs="Calibri"/>
                <w:color w:val="000000"/>
              </w:rPr>
            </w:pPr>
            <w:r>
              <w:rPr>
                <w:rFonts w:ascii="Calibri" w:hAnsi="Calibri" w:cs="Calibri"/>
                <w:color w:val="000000"/>
              </w:rPr>
              <w:t>4</w:t>
            </w:r>
          </w:p>
        </w:tc>
      </w:tr>
      <w:tr w:rsidR="00256E90" w:rsidRPr="00F45F87" w:rsidTr="002A1C01">
        <w:trPr>
          <w:cnfStyle w:val="000000100000"/>
          <w:trHeight w:val="288"/>
        </w:trPr>
        <w:tc>
          <w:tcPr>
            <w:cnfStyle w:val="001000000000"/>
            <w:tcW w:w="1688" w:type="dxa"/>
            <w:vAlign w:val="center"/>
            <w:hideMark/>
          </w:tcPr>
          <w:p w:rsidR="00256E90" w:rsidRDefault="00256E90" w:rsidP="00256E90">
            <w:pPr>
              <w:jc w:val="center"/>
              <w:rPr>
                <w:color w:val="000000"/>
              </w:rPr>
            </w:pPr>
            <w:r>
              <w:rPr>
                <w:b w:val="0"/>
                <w:bCs w:val="0"/>
                <w:color w:val="000000"/>
              </w:rPr>
              <w:t>SS_GO1_600</w:t>
            </w:r>
          </w:p>
        </w:tc>
        <w:tc>
          <w:tcPr>
            <w:tcW w:w="954" w:type="dxa"/>
            <w:vAlign w:val="center"/>
            <w:hideMark/>
          </w:tcPr>
          <w:p w:rsidR="00256E90" w:rsidRDefault="00256E90" w:rsidP="00256E90">
            <w:pPr>
              <w:jc w:val="center"/>
              <w:cnfStyle w:val="000000100000"/>
              <w:rPr>
                <w:color w:val="000000"/>
              </w:rPr>
            </w:pPr>
            <w:r>
              <w:rPr>
                <w:color w:val="000000"/>
              </w:rPr>
              <w:t>6,03</w:t>
            </w:r>
          </w:p>
        </w:tc>
        <w:tc>
          <w:tcPr>
            <w:tcW w:w="954" w:type="dxa"/>
            <w:vAlign w:val="center"/>
            <w:hideMark/>
          </w:tcPr>
          <w:p w:rsidR="00256E90" w:rsidRDefault="00256E90" w:rsidP="00256E90">
            <w:pPr>
              <w:jc w:val="center"/>
              <w:cnfStyle w:val="000000100000"/>
              <w:rPr>
                <w:color w:val="000000"/>
              </w:rPr>
            </w:pPr>
            <w:r>
              <w:rPr>
                <w:color w:val="000000"/>
              </w:rPr>
              <w:t>7,26</w:t>
            </w:r>
          </w:p>
        </w:tc>
        <w:tc>
          <w:tcPr>
            <w:tcW w:w="976" w:type="dxa"/>
            <w:noWrap/>
            <w:vAlign w:val="bottom"/>
            <w:hideMark/>
          </w:tcPr>
          <w:p w:rsidR="00256E90" w:rsidRDefault="00256E90" w:rsidP="00256E90">
            <w:pPr>
              <w:jc w:val="center"/>
              <w:cnfStyle w:val="000000100000"/>
              <w:rPr>
                <w:rFonts w:ascii="Calibri" w:hAnsi="Calibri" w:cs="Calibri"/>
                <w:color w:val="000000"/>
              </w:rPr>
            </w:pPr>
            <w:r>
              <w:rPr>
                <w:rFonts w:ascii="Calibri" w:hAnsi="Calibri" w:cs="Calibri"/>
                <w:color w:val="000000"/>
              </w:rPr>
              <w:t>6</w:t>
            </w:r>
          </w:p>
        </w:tc>
      </w:tr>
      <w:tr w:rsidR="00256E90" w:rsidRPr="00F45F87" w:rsidTr="002A1C01">
        <w:trPr>
          <w:trHeight w:val="288"/>
        </w:trPr>
        <w:tc>
          <w:tcPr>
            <w:cnfStyle w:val="001000000000"/>
            <w:tcW w:w="1688" w:type="dxa"/>
            <w:vAlign w:val="center"/>
            <w:hideMark/>
          </w:tcPr>
          <w:p w:rsidR="00256E90" w:rsidRDefault="00256E90" w:rsidP="00256E90">
            <w:pPr>
              <w:jc w:val="center"/>
              <w:rPr>
                <w:color w:val="000000"/>
              </w:rPr>
            </w:pPr>
            <w:r>
              <w:rPr>
                <w:b w:val="0"/>
                <w:bCs w:val="0"/>
                <w:color w:val="000000"/>
              </w:rPr>
              <w:t>SS_GO1_600</w:t>
            </w:r>
          </w:p>
        </w:tc>
        <w:tc>
          <w:tcPr>
            <w:tcW w:w="954" w:type="dxa"/>
            <w:vAlign w:val="center"/>
            <w:hideMark/>
          </w:tcPr>
          <w:p w:rsidR="00256E90" w:rsidRDefault="00256E90" w:rsidP="00256E90">
            <w:pPr>
              <w:jc w:val="center"/>
              <w:cnfStyle w:val="000000000000"/>
              <w:rPr>
                <w:color w:val="000000"/>
              </w:rPr>
            </w:pPr>
            <w:r>
              <w:rPr>
                <w:color w:val="000000"/>
              </w:rPr>
              <w:t>7,99</w:t>
            </w:r>
          </w:p>
        </w:tc>
        <w:tc>
          <w:tcPr>
            <w:tcW w:w="954" w:type="dxa"/>
            <w:vAlign w:val="center"/>
            <w:hideMark/>
          </w:tcPr>
          <w:p w:rsidR="00256E90" w:rsidRDefault="00256E90" w:rsidP="00256E90">
            <w:pPr>
              <w:jc w:val="center"/>
              <w:cnfStyle w:val="000000000000"/>
              <w:rPr>
                <w:color w:val="000000"/>
              </w:rPr>
            </w:pPr>
            <w:r>
              <w:rPr>
                <w:color w:val="000000"/>
              </w:rPr>
              <w:t>7,56</w:t>
            </w:r>
          </w:p>
        </w:tc>
        <w:tc>
          <w:tcPr>
            <w:tcW w:w="976" w:type="dxa"/>
            <w:noWrap/>
            <w:vAlign w:val="bottom"/>
            <w:hideMark/>
          </w:tcPr>
          <w:p w:rsidR="00256E90" w:rsidRDefault="00256E90" w:rsidP="00256E90">
            <w:pPr>
              <w:jc w:val="center"/>
              <w:cnfStyle w:val="000000000000"/>
              <w:rPr>
                <w:rFonts w:ascii="Calibri" w:hAnsi="Calibri" w:cs="Calibri"/>
                <w:color w:val="000000"/>
              </w:rPr>
            </w:pPr>
            <w:r>
              <w:rPr>
                <w:rFonts w:ascii="Calibri" w:hAnsi="Calibri" w:cs="Calibri"/>
                <w:color w:val="000000"/>
              </w:rPr>
              <w:t>8</w:t>
            </w:r>
          </w:p>
        </w:tc>
      </w:tr>
      <w:tr w:rsidR="00256E90" w:rsidRPr="00F45F87" w:rsidTr="002A1C01">
        <w:trPr>
          <w:cnfStyle w:val="000000100000"/>
          <w:trHeight w:val="288"/>
        </w:trPr>
        <w:tc>
          <w:tcPr>
            <w:cnfStyle w:val="001000000000"/>
            <w:tcW w:w="1688" w:type="dxa"/>
            <w:vAlign w:val="center"/>
            <w:hideMark/>
          </w:tcPr>
          <w:p w:rsidR="00256E90" w:rsidRDefault="00256E90" w:rsidP="00256E90">
            <w:pPr>
              <w:jc w:val="center"/>
              <w:rPr>
                <w:color w:val="000000"/>
              </w:rPr>
            </w:pPr>
            <w:r>
              <w:rPr>
                <w:b w:val="0"/>
                <w:bCs w:val="0"/>
                <w:color w:val="000000"/>
              </w:rPr>
              <w:t>SS_GO1_600</w:t>
            </w:r>
          </w:p>
        </w:tc>
        <w:tc>
          <w:tcPr>
            <w:tcW w:w="954" w:type="dxa"/>
            <w:vAlign w:val="center"/>
            <w:hideMark/>
          </w:tcPr>
          <w:p w:rsidR="00256E90" w:rsidRDefault="00256E90" w:rsidP="00256E90">
            <w:pPr>
              <w:jc w:val="center"/>
              <w:cnfStyle w:val="000000100000"/>
              <w:rPr>
                <w:color w:val="000000"/>
              </w:rPr>
            </w:pPr>
            <w:r>
              <w:rPr>
                <w:color w:val="000000"/>
              </w:rPr>
              <w:t>9,98</w:t>
            </w:r>
          </w:p>
        </w:tc>
        <w:tc>
          <w:tcPr>
            <w:tcW w:w="954" w:type="dxa"/>
            <w:vAlign w:val="center"/>
            <w:hideMark/>
          </w:tcPr>
          <w:p w:rsidR="00256E90" w:rsidRDefault="00256E90" w:rsidP="00256E90">
            <w:pPr>
              <w:jc w:val="center"/>
              <w:cnfStyle w:val="000000100000"/>
              <w:rPr>
                <w:color w:val="000000"/>
              </w:rPr>
            </w:pPr>
            <w:r>
              <w:rPr>
                <w:color w:val="000000"/>
              </w:rPr>
              <w:t>8,23</w:t>
            </w:r>
          </w:p>
        </w:tc>
        <w:tc>
          <w:tcPr>
            <w:tcW w:w="976" w:type="dxa"/>
            <w:noWrap/>
            <w:vAlign w:val="bottom"/>
            <w:hideMark/>
          </w:tcPr>
          <w:p w:rsidR="00256E90" w:rsidRDefault="00256E90" w:rsidP="00256E90">
            <w:pPr>
              <w:jc w:val="center"/>
              <w:cnfStyle w:val="000000100000"/>
              <w:rPr>
                <w:rFonts w:ascii="Calibri" w:hAnsi="Calibri" w:cs="Calibri"/>
                <w:color w:val="000000"/>
              </w:rPr>
            </w:pPr>
            <w:r>
              <w:rPr>
                <w:rFonts w:ascii="Calibri" w:hAnsi="Calibri" w:cs="Calibri"/>
                <w:color w:val="000000"/>
              </w:rPr>
              <w:t>10</w:t>
            </w:r>
          </w:p>
        </w:tc>
      </w:tr>
      <w:tr w:rsidR="00256E90" w:rsidRPr="00F45F87" w:rsidTr="002A1C01">
        <w:trPr>
          <w:trHeight w:val="300"/>
        </w:trPr>
        <w:tc>
          <w:tcPr>
            <w:cnfStyle w:val="001000000000"/>
            <w:tcW w:w="1688" w:type="dxa"/>
            <w:vAlign w:val="center"/>
            <w:hideMark/>
          </w:tcPr>
          <w:p w:rsidR="00256E90" w:rsidRDefault="00256E90" w:rsidP="00256E90">
            <w:pPr>
              <w:jc w:val="center"/>
              <w:rPr>
                <w:color w:val="000000"/>
              </w:rPr>
            </w:pPr>
            <w:r>
              <w:rPr>
                <w:b w:val="0"/>
                <w:bCs w:val="0"/>
                <w:color w:val="000000"/>
              </w:rPr>
              <w:t>SS_GO1_600</w:t>
            </w:r>
          </w:p>
        </w:tc>
        <w:tc>
          <w:tcPr>
            <w:tcW w:w="954" w:type="dxa"/>
            <w:vAlign w:val="center"/>
            <w:hideMark/>
          </w:tcPr>
          <w:p w:rsidR="00256E90" w:rsidRDefault="00256E90" w:rsidP="00256E90">
            <w:pPr>
              <w:jc w:val="center"/>
              <w:cnfStyle w:val="000000000000"/>
              <w:rPr>
                <w:color w:val="000000"/>
              </w:rPr>
            </w:pPr>
            <w:r>
              <w:rPr>
                <w:color w:val="000000"/>
              </w:rPr>
              <w:t>12,01</w:t>
            </w:r>
          </w:p>
        </w:tc>
        <w:tc>
          <w:tcPr>
            <w:tcW w:w="954" w:type="dxa"/>
            <w:vAlign w:val="center"/>
            <w:hideMark/>
          </w:tcPr>
          <w:p w:rsidR="00256E90" w:rsidRDefault="00256E90" w:rsidP="00256E90">
            <w:pPr>
              <w:jc w:val="center"/>
              <w:cnfStyle w:val="000000000000"/>
              <w:rPr>
                <w:color w:val="000000"/>
              </w:rPr>
            </w:pPr>
            <w:r>
              <w:rPr>
                <w:color w:val="000000"/>
              </w:rPr>
              <w:t>11,93</w:t>
            </w:r>
          </w:p>
        </w:tc>
        <w:tc>
          <w:tcPr>
            <w:tcW w:w="976" w:type="dxa"/>
            <w:noWrap/>
            <w:vAlign w:val="bottom"/>
            <w:hideMark/>
          </w:tcPr>
          <w:p w:rsidR="00256E90" w:rsidRDefault="00256E90" w:rsidP="00256E90">
            <w:pPr>
              <w:jc w:val="center"/>
              <w:cnfStyle w:val="000000000000"/>
              <w:rPr>
                <w:rFonts w:ascii="Calibri" w:hAnsi="Calibri" w:cs="Calibri"/>
                <w:color w:val="000000"/>
              </w:rPr>
            </w:pPr>
            <w:r>
              <w:rPr>
                <w:rFonts w:ascii="Calibri" w:hAnsi="Calibri" w:cs="Calibri"/>
                <w:color w:val="000000"/>
              </w:rPr>
              <w:t>12</w:t>
            </w:r>
          </w:p>
        </w:tc>
      </w:tr>
    </w:tbl>
    <w:p w:rsidR="00256E90" w:rsidRDefault="00256E90" w:rsidP="00256E90">
      <w:pPr>
        <w:rPr>
          <w:rFonts w:ascii="Arial" w:hAnsi="Arial" w:cs="Arial"/>
        </w:rPr>
      </w:pPr>
    </w:p>
    <w:p w:rsidR="00413754" w:rsidRDefault="00256E90" w:rsidP="00413754">
      <w:pPr>
        <w:jc w:val="center"/>
        <w:rPr>
          <w:lang w:val="el-GR"/>
        </w:rPr>
      </w:pPr>
      <w:r w:rsidRPr="00497AD1">
        <w:rPr>
          <w:rFonts w:ascii="Arial" w:hAnsi="Arial" w:cs="Arial"/>
          <w:noProof/>
          <w:lang w:val="el-GR" w:eastAsia="el-GR" w:bidi="ar-SA"/>
        </w:rPr>
        <w:lastRenderedPageBreak/>
        <w:drawing>
          <wp:inline distT="0" distB="0" distL="0" distR="0">
            <wp:extent cx="5091430" cy="2941320"/>
            <wp:effectExtent l="19050" t="0" r="13970" b="0"/>
            <wp:docPr id="20" name="Γράφημα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B825DA" w:rsidRPr="00B825DA" w:rsidRDefault="00B825DA" w:rsidP="00B825DA">
      <w:pPr>
        <w:jc w:val="center"/>
        <w:rPr>
          <w:rFonts w:ascii="Arial" w:hAnsi="Arial" w:cs="Arial"/>
          <w:lang w:val="el-GR"/>
        </w:rPr>
      </w:pPr>
      <w:r>
        <w:rPr>
          <w:rFonts w:ascii="Arial" w:hAnsi="Arial" w:cs="Arial"/>
          <w:lang w:val="el-GR"/>
        </w:rPr>
        <w:t xml:space="preserve">Σχήμα Β4: Βιοεξανθρακώματα από λυματολάσπη για </w:t>
      </w:r>
      <w:r>
        <w:rPr>
          <w:rFonts w:ascii="Arial" w:hAnsi="Arial" w:cs="Arial"/>
        </w:rPr>
        <w:t>pH</w:t>
      </w:r>
      <w:r w:rsidRPr="00532C0D">
        <w:rPr>
          <w:rFonts w:ascii="Arial" w:hAnsi="Arial" w:cs="Arial"/>
          <w:vertAlign w:val="subscript"/>
        </w:rPr>
        <w:t>ZPC</w:t>
      </w:r>
      <w:r>
        <w:rPr>
          <w:rFonts w:ascii="Arial" w:hAnsi="Arial" w:cs="Arial"/>
          <w:lang w:val="el-GR"/>
        </w:rPr>
        <w:t xml:space="preserve"> </w:t>
      </w:r>
    </w:p>
    <w:p w:rsidR="002A1C01" w:rsidRDefault="002A1C01" w:rsidP="00B825DA">
      <w:pPr>
        <w:pStyle w:val="1"/>
        <w:jc w:val="center"/>
        <w:rPr>
          <w:lang w:val="el-GR"/>
        </w:rPr>
      </w:pPr>
    </w:p>
    <w:p w:rsidR="002A1C01" w:rsidRDefault="002A1C01" w:rsidP="00413754">
      <w:pPr>
        <w:pStyle w:val="1"/>
        <w:rPr>
          <w:lang w:val="el-GR"/>
        </w:rPr>
      </w:pPr>
    </w:p>
    <w:p w:rsidR="002A1C01" w:rsidRDefault="002A1C01" w:rsidP="00413754">
      <w:pPr>
        <w:pStyle w:val="1"/>
        <w:rPr>
          <w:lang w:val="el-GR"/>
        </w:rPr>
      </w:pPr>
    </w:p>
    <w:p w:rsidR="002A1C01" w:rsidRDefault="002A1C01" w:rsidP="00413754">
      <w:pPr>
        <w:pStyle w:val="1"/>
        <w:rPr>
          <w:lang w:val="el-GR"/>
        </w:rPr>
      </w:pPr>
    </w:p>
    <w:p w:rsidR="002A1C01" w:rsidRDefault="002A1C01" w:rsidP="00413754">
      <w:pPr>
        <w:pStyle w:val="1"/>
        <w:rPr>
          <w:lang w:val="el-GR"/>
        </w:rPr>
      </w:pPr>
    </w:p>
    <w:p w:rsidR="002A1C01" w:rsidRDefault="002A1C01" w:rsidP="00413754">
      <w:pPr>
        <w:pStyle w:val="1"/>
        <w:rPr>
          <w:lang w:val="el-GR"/>
        </w:rPr>
      </w:pPr>
    </w:p>
    <w:p w:rsidR="002A1C01" w:rsidRDefault="002A1C01" w:rsidP="00413754">
      <w:pPr>
        <w:pStyle w:val="1"/>
        <w:rPr>
          <w:lang w:val="el-GR"/>
        </w:rPr>
      </w:pPr>
    </w:p>
    <w:p w:rsidR="002A1C01" w:rsidRDefault="002A1C01" w:rsidP="00413754">
      <w:pPr>
        <w:pStyle w:val="1"/>
        <w:rPr>
          <w:lang w:val="el-GR"/>
        </w:rPr>
      </w:pPr>
    </w:p>
    <w:p w:rsidR="002A1C01" w:rsidRDefault="002A1C01" w:rsidP="00413754">
      <w:pPr>
        <w:pStyle w:val="1"/>
        <w:rPr>
          <w:lang w:val="el-GR"/>
        </w:rPr>
      </w:pPr>
    </w:p>
    <w:p w:rsidR="002A1C01" w:rsidRDefault="002A1C01" w:rsidP="00413754">
      <w:pPr>
        <w:pStyle w:val="1"/>
        <w:rPr>
          <w:lang w:val="el-GR"/>
        </w:rPr>
      </w:pPr>
    </w:p>
    <w:p w:rsidR="002A1C01" w:rsidRDefault="002A1C01" w:rsidP="00413754">
      <w:pPr>
        <w:pStyle w:val="1"/>
        <w:rPr>
          <w:lang w:val="el-GR"/>
        </w:rPr>
      </w:pPr>
    </w:p>
    <w:p w:rsidR="002A1C01" w:rsidRDefault="002A1C01" w:rsidP="00413754">
      <w:pPr>
        <w:pStyle w:val="1"/>
        <w:rPr>
          <w:lang w:val="el-GR"/>
        </w:rPr>
      </w:pPr>
    </w:p>
    <w:p w:rsidR="002A1C01" w:rsidRDefault="002A1C01" w:rsidP="00413754">
      <w:pPr>
        <w:pStyle w:val="1"/>
        <w:rPr>
          <w:lang w:val="el-GR"/>
        </w:rPr>
      </w:pPr>
    </w:p>
    <w:p w:rsidR="002A1C01" w:rsidRDefault="002A1C01" w:rsidP="00413754">
      <w:pPr>
        <w:pStyle w:val="1"/>
        <w:rPr>
          <w:lang w:val="el-GR"/>
        </w:rPr>
      </w:pPr>
    </w:p>
    <w:p w:rsidR="002A1C01" w:rsidRDefault="002A1C01" w:rsidP="00413754">
      <w:pPr>
        <w:pStyle w:val="1"/>
        <w:rPr>
          <w:lang w:val="el-GR"/>
        </w:rPr>
      </w:pPr>
    </w:p>
    <w:p w:rsidR="002A1C01" w:rsidRDefault="002A1C01" w:rsidP="00413754">
      <w:pPr>
        <w:pStyle w:val="1"/>
        <w:rPr>
          <w:lang w:val="el-GR"/>
        </w:rPr>
      </w:pPr>
    </w:p>
    <w:p w:rsidR="002A1C01" w:rsidRDefault="002A1C01" w:rsidP="00413754">
      <w:pPr>
        <w:pStyle w:val="1"/>
        <w:rPr>
          <w:lang w:val="el-GR"/>
        </w:rPr>
      </w:pPr>
    </w:p>
    <w:p w:rsidR="002A1C01" w:rsidRDefault="002A1C01" w:rsidP="00413754">
      <w:pPr>
        <w:pStyle w:val="1"/>
        <w:rPr>
          <w:lang w:val="el-GR"/>
        </w:rPr>
      </w:pPr>
    </w:p>
    <w:p w:rsidR="002A1C01" w:rsidRDefault="002A1C01" w:rsidP="00413754">
      <w:pPr>
        <w:pStyle w:val="1"/>
        <w:rPr>
          <w:lang w:val="el-GR"/>
        </w:rPr>
      </w:pPr>
    </w:p>
    <w:p w:rsidR="002A1C01" w:rsidRDefault="002A1C01" w:rsidP="00413754">
      <w:pPr>
        <w:pStyle w:val="1"/>
        <w:rPr>
          <w:lang w:val="el-GR"/>
        </w:rPr>
      </w:pPr>
    </w:p>
    <w:p w:rsidR="002A1C01" w:rsidRDefault="002A1C01" w:rsidP="00413754">
      <w:pPr>
        <w:pStyle w:val="1"/>
        <w:rPr>
          <w:lang w:val="el-GR"/>
        </w:rPr>
      </w:pPr>
    </w:p>
    <w:p w:rsidR="002A1C01" w:rsidRDefault="002A1C01" w:rsidP="00413754">
      <w:pPr>
        <w:pStyle w:val="1"/>
        <w:rPr>
          <w:lang w:val="el-GR"/>
        </w:rPr>
      </w:pPr>
    </w:p>
    <w:p w:rsidR="00256E90" w:rsidRPr="00CE2995" w:rsidRDefault="0033618F" w:rsidP="00413754">
      <w:pPr>
        <w:pStyle w:val="1"/>
        <w:rPr>
          <w:lang w:val="el-GR"/>
        </w:rPr>
      </w:pPr>
      <w:bookmarkStart w:id="96" w:name="_Toc84786342"/>
      <w:r>
        <w:rPr>
          <w:lang w:val="el-GR"/>
        </w:rPr>
        <w:lastRenderedPageBreak/>
        <w:t>Παράρτημα Γ</w:t>
      </w:r>
      <w:bookmarkEnd w:id="96"/>
    </w:p>
    <w:p w:rsidR="0033618F" w:rsidRPr="00CE2995" w:rsidRDefault="0033618F" w:rsidP="0033618F">
      <w:pPr>
        <w:rPr>
          <w:lang w:val="el-GR"/>
        </w:rPr>
      </w:pPr>
    </w:p>
    <w:p w:rsidR="0033618F" w:rsidRPr="0033618F" w:rsidRDefault="0033618F" w:rsidP="0033618F">
      <w:pPr>
        <w:rPr>
          <w:lang w:val="el-GR"/>
        </w:rPr>
      </w:pPr>
    </w:p>
    <w:p w:rsidR="0033618F" w:rsidRPr="0033618F" w:rsidRDefault="0033618F" w:rsidP="0033618F">
      <w:pPr>
        <w:rPr>
          <w:lang w:val="el-GR"/>
        </w:rPr>
      </w:pPr>
      <w:r>
        <w:rPr>
          <w:lang w:val="el-GR"/>
        </w:rPr>
        <w:t>Οι τιμές των διαλυμάτων πριν και μετά την προσρόφηση ενδεικτικά για την 1</w:t>
      </w:r>
      <w:r>
        <w:t>h</w:t>
      </w:r>
      <w:r>
        <w:rPr>
          <w:lang w:val="el-GR"/>
        </w:rPr>
        <w:t xml:space="preserve"> </w:t>
      </w:r>
    </w:p>
    <w:tbl>
      <w:tblPr>
        <w:tblStyle w:val="-4"/>
        <w:tblW w:w="0" w:type="auto"/>
        <w:tblLook w:val="04A0"/>
      </w:tblPr>
      <w:tblGrid>
        <w:gridCol w:w="2921"/>
        <w:gridCol w:w="2921"/>
        <w:gridCol w:w="2922"/>
      </w:tblGrid>
      <w:tr w:rsidR="0033618F" w:rsidTr="0033618F">
        <w:trPr>
          <w:cnfStyle w:val="100000000000"/>
        </w:trPr>
        <w:tc>
          <w:tcPr>
            <w:cnfStyle w:val="001000000000"/>
            <w:tcW w:w="2921" w:type="dxa"/>
          </w:tcPr>
          <w:p w:rsidR="0033618F" w:rsidRPr="0033618F" w:rsidRDefault="0033618F" w:rsidP="0033618F">
            <w:pPr>
              <w:jc w:val="center"/>
              <w:rPr>
                <w:rFonts w:cstheme="minorHAnsi"/>
                <w:color w:val="auto"/>
              </w:rPr>
            </w:pPr>
            <w:r w:rsidRPr="0033618F">
              <w:rPr>
                <w:rFonts w:cstheme="minorHAnsi"/>
                <w:color w:val="auto"/>
              </w:rPr>
              <w:t>Sample</w:t>
            </w:r>
          </w:p>
        </w:tc>
        <w:tc>
          <w:tcPr>
            <w:tcW w:w="2921" w:type="dxa"/>
          </w:tcPr>
          <w:p w:rsidR="0033618F" w:rsidRPr="0033618F" w:rsidRDefault="0033618F" w:rsidP="0033618F">
            <w:pPr>
              <w:jc w:val="center"/>
              <w:cnfStyle w:val="100000000000"/>
              <w:rPr>
                <w:color w:val="auto"/>
                <w:lang w:val="el-GR"/>
              </w:rPr>
            </w:pPr>
            <w:r w:rsidRPr="0033618F">
              <w:rPr>
                <w:color w:val="auto"/>
              </w:rPr>
              <w:t xml:space="preserve">pH </w:t>
            </w:r>
            <w:r w:rsidRPr="0033618F">
              <w:rPr>
                <w:color w:val="auto"/>
                <w:lang w:val="el-GR"/>
              </w:rPr>
              <w:t>πριν</w:t>
            </w:r>
          </w:p>
        </w:tc>
        <w:tc>
          <w:tcPr>
            <w:tcW w:w="2922" w:type="dxa"/>
          </w:tcPr>
          <w:p w:rsidR="0033618F" w:rsidRPr="0033618F" w:rsidRDefault="0033618F" w:rsidP="0033618F">
            <w:pPr>
              <w:jc w:val="center"/>
              <w:cnfStyle w:val="100000000000"/>
              <w:rPr>
                <w:color w:val="auto"/>
                <w:lang w:val="el-GR"/>
              </w:rPr>
            </w:pPr>
            <w:r w:rsidRPr="0033618F">
              <w:rPr>
                <w:color w:val="auto"/>
              </w:rPr>
              <w:t>pH</w:t>
            </w:r>
            <w:r w:rsidRPr="0033618F">
              <w:rPr>
                <w:color w:val="auto"/>
                <w:lang w:val="el-GR"/>
              </w:rPr>
              <w:t xml:space="preserve"> μετα</w:t>
            </w:r>
          </w:p>
        </w:tc>
      </w:tr>
      <w:tr w:rsidR="0033618F" w:rsidTr="0033618F">
        <w:trPr>
          <w:cnfStyle w:val="000000100000"/>
        </w:trPr>
        <w:tc>
          <w:tcPr>
            <w:cnfStyle w:val="001000000000"/>
            <w:tcW w:w="2921" w:type="dxa"/>
          </w:tcPr>
          <w:p w:rsidR="0033618F" w:rsidRPr="0033618F" w:rsidRDefault="0033618F" w:rsidP="0033618F">
            <w:pPr>
              <w:jc w:val="center"/>
              <w:rPr>
                <w:rFonts w:cstheme="minorHAnsi"/>
                <w:color w:val="000000"/>
              </w:rPr>
            </w:pPr>
            <w:r w:rsidRPr="0033618F">
              <w:rPr>
                <w:rFonts w:cstheme="minorHAnsi"/>
                <w:bCs w:val="0"/>
                <w:color w:val="000000"/>
              </w:rPr>
              <w:t>RH400</w:t>
            </w:r>
          </w:p>
        </w:tc>
        <w:tc>
          <w:tcPr>
            <w:tcW w:w="2921" w:type="dxa"/>
          </w:tcPr>
          <w:p w:rsidR="0033618F" w:rsidRDefault="0033618F" w:rsidP="0033618F">
            <w:pPr>
              <w:jc w:val="center"/>
              <w:cnfStyle w:val="000000100000"/>
              <w:rPr>
                <w:lang w:val="el-GR"/>
              </w:rPr>
            </w:pPr>
            <w:r>
              <w:rPr>
                <w:lang w:val="el-GR"/>
              </w:rPr>
              <w:t>6,1</w:t>
            </w:r>
          </w:p>
        </w:tc>
        <w:tc>
          <w:tcPr>
            <w:tcW w:w="2922" w:type="dxa"/>
          </w:tcPr>
          <w:p w:rsidR="0033618F" w:rsidRDefault="0033618F" w:rsidP="0033618F">
            <w:pPr>
              <w:jc w:val="center"/>
              <w:cnfStyle w:val="000000100000"/>
              <w:rPr>
                <w:lang w:val="el-GR"/>
              </w:rPr>
            </w:pPr>
            <w:r>
              <w:rPr>
                <w:lang w:val="el-GR"/>
              </w:rPr>
              <w:t>5,7</w:t>
            </w:r>
          </w:p>
        </w:tc>
      </w:tr>
      <w:tr w:rsidR="0033618F" w:rsidTr="0033618F">
        <w:tc>
          <w:tcPr>
            <w:cnfStyle w:val="001000000000"/>
            <w:tcW w:w="2921" w:type="dxa"/>
          </w:tcPr>
          <w:p w:rsidR="0033618F" w:rsidRPr="0033618F" w:rsidRDefault="0033618F" w:rsidP="0033618F">
            <w:pPr>
              <w:jc w:val="center"/>
              <w:rPr>
                <w:rFonts w:cstheme="minorHAnsi"/>
                <w:color w:val="000000"/>
              </w:rPr>
            </w:pPr>
            <w:r w:rsidRPr="0033618F">
              <w:rPr>
                <w:rFonts w:cstheme="minorHAnsi"/>
                <w:bCs w:val="0"/>
                <w:color w:val="000000"/>
              </w:rPr>
              <w:t>RH600</w:t>
            </w:r>
          </w:p>
        </w:tc>
        <w:tc>
          <w:tcPr>
            <w:tcW w:w="2921" w:type="dxa"/>
          </w:tcPr>
          <w:p w:rsidR="0033618F" w:rsidRDefault="0033618F" w:rsidP="0033618F">
            <w:pPr>
              <w:jc w:val="center"/>
              <w:cnfStyle w:val="000000000000"/>
              <w:rPr>
                <w:lang w:val="el-GR"/>
              </w:rPr>
            </w:pPr>
            <w:r>
              <w:rPr>
                <w:lang w:val="el-GR"/>
              </w:rPr>
              <w:t>7,1</w:t>
            </w:r>
          </w:p>
        </w:tc>
        <w:tc>
          <w:tcPr>
            <w:tcW w:w="2922" w:type="dxa"/>
          </w:tcPr>
          <w:p w:rsidR="0033618F" w:rsidRDefault="0033618F" w:rsidP="0033618F">
            <w:pPr>
              <w:jc w:val="center"/>
              <w:cnfStyle w:val="000000000000"/>
              <w:rPr>
                <w:lang w:val="el-GR"/>
              </w:rPr>
            </w:pPr>
            <w:r>
              <w:rPr>
                <w:lang w:val="el-GR"/>
              </w:rPr>
              <w:t>6,8</w:t>
            </w:r>
          </w:p>
        </w:tc>
      </w:tr>
      <w:tr w:rsidR="0033618F" w:rsidTr="0033618F">
        <w:trPr>
          <w:cnfStyle w:val="000000100000"/>
        </w:trPr>
        <w:tc>
          <w:tcPr>
            <w:cnfStyle w:val="001000000000"/>
            <w:tcW w:w="2921" w:type="dxa"/>
          </w:tcPr>
          <w:p w:rsidR="0033618F" w:rsidRPr="0033618F" w:rsidRDefault="0033618F" w:rsidP="0033618F">
            <w:pPr>
              <w:jc w:val="center"/>
              <w:rPr>
                <w:rFonts w:cstheme="minorHAnsi"/>
                <w:color w:val="000000"/>
              </w:rPr>
            </w:pPr>
            <w:r w:rsidRPr="0033618F">
              <w:rPr>
                <w:rFonts w:cstheme="minorHAnsi"/>
                <w:bCs w:val="0"/>
                <w:color w:val="000000"/>
              </w:rPr>
              <w:t>SS400</w:t>
            </w:r>
          </w:p>
        </w:tc>
        <w:tc>
          <w:tcPr>
            <w:tcW w:w="2921" w:type="dxa"/>
          </w:tcPr>
          <w:p w:rsidR="0033618F" w:rsidRDefault="0033618F" w:rsidP="0033618F">
            <w:pPr>
              <w:jc w:val="center"/>
              <w:cnfStyle w:val="000000100000"/>
              <w:rPr>
                <w:lang w:val="el-GR"/>
              </w:rPr>
            </w:pPr>
            <w:r>
              <w:rPr>
                <w:lang w:val="el-GR"/>
              </w:rPr>
              <w:t>7,2</w:t>
            </w:r>
          </w:p>
        </w:tc>
        <w:tc>
          <w:tcPr>
            <w:tcW w:w="2922" w:type="dxa"/>
          </w:tcPr>
          <w:p w:rsidR="0033618F" w:rsidRDefault="0033618F" w:rsidP="0033618F">
            <w:pPr>
              <w:jc w:val="center"/>
              <w:cnfStyle w:val="000000100000"/>
              <w:rPr>
                <w:lang w:val="el-GR"/>
              </w:rPr>
            </w:pPr>
            <w:r>
              <w:rPr>
                <w:lang w:val="el-GR"/>
              </w:rPr>
              <w:t>6,8</w:t>
            </w:r>
          </w:p>
        </w:tc>
      </w:tr>
      <w:tr w:rsidR="0033618F" w:rsidTr="0033618F">
        <w:tc>
          <w:tcPr>
            <w:cnfStyle w:val="001000000000"/>
            <w:tcW w:w="2921" w:type="dxa"/>
          </w:tcPr>
          <w:p w:rsidR="0033618F" w:rsidRPr="0033618F" w:rsidRDefault="0033618F" w:rsidP="0033618F">
            <w:pPr>
              <w:jc w:val="center"/>
              <w:rPr>
                <w:rFonts w:cstheme="minorHAnsi"/>
                <w:color w:val="000000"/>
              </w:rPr>
            </w:pPr>
            <w:r w:rsidRPr="0033618F">
              <w:rPr>
                <w:rFonts w:cstheme="minorHAnsi"/>
                <w:bCs w:val="0"/>
                <w:color w:val="000000"/>
              </w:rPr>
              <w:t>SS600</w:t>
            </w:r>
          </w:p>
        </w:tc>
        <w:tc>
          <w:tcPr>
            <w:tcW w:w="2921" w:type="dxa"/>
          </w:tcPr>
          <w:p w:rsidR="0033618F" w:rsidRDefault="0033618F" w:rsidP="0033618F">
            <w:pPr>
              <w:jc w:val="center"/>
              <w:cnfStyle w:val="000000000000"/>
              <w:rPr>
                <w:lang w:val="el-GR"/>
              </w:rPr>
            </w:pPr>
            <w:r>
              <w:rPr>
                <w:lang w:val="el-GR"/>
              </w:rPr>
              <w:t>7,7</w:t>
            </w:r>
          </w:p>
        </w:tc>
        <w:tc>
          <w:tcPr>
            <w:tcW w:w="2922" w:type="dxa"/>
          </w:tcPr>
          <w:p w:rsidR="0033618F" w:rsidRDefault="0033618F" w:rsidP="0033618F">
            <w:pPr>
              <w:jc w:val="center"/>
              <w:cnfStyle w:val="000000000000"/>
              <w:rPr>
                <w:lang w:val="el-GR"/>
              </w:rPr>
            </w:pPr>
            <w:r>
              <w:rPr>
                <w:lang w:val="el-GR"/>
              </w:rPr>
              <w:t>7</w:t>
            </w:r>
          </w:p>
        </w:tc>
      </w:tr>
      <w:tr w:rsidR="0033618F" w:rsidTr="0033618F">
        <w:trPr>
          <w:cnfStyle w:val="000000100000"/>
        </w:trPr>
        <w:tc>
          <w:tcPr>
            <w:cnfStyle w:val="001000000000"/>
            <w:tcW w:w="2921" w:type="dxa"/>
          </w:tcPr>
          <w:p w:rsidR="0033618F" w:rsidRPr="0033618F" w:rsidRDefault="0033618F" w:rsidP="0033618F">
            <w:pPr>
              <w:jc w:val="center"/>
              <w:rPr>
                <w:rFonts w:cstheme="minorHAnsi"/>
                <w:color w:val="000000"/>
              </w:rPr>
            </w:pPr>
            <w:r w:rsidRPr="0033618F">
              <w:rPr>
                <w:rFonts w:cstheme="minorHAnsi"/>
                <w:bCs w:val="0"/>
                <w:color w:val="000000"/>
              </w:rPr>
              <w:t>RHGO0,1400</w:t>
            </w:r>
          </w:p>
        </w:tc>
        <w:tc>
          <w:tcPr>
            <w:tcW w:w="2921" w:type="dxa"/>
          </w:tcPr>
          <w:p w:rsidR="0033618F" w:rsidRDefault="0033618F" w:rsidP="0033618F">
            <w:pPr>
              <w:jc w:val="center"/>
              <w:cnfStyle w:val="000000100000"/>
              <w:rPr>
                <w:lang w:val="el-GR"/>
              </w:rPr>
            </w:pPr>
            <w:r>
              <w:rPr>
                <w:lang w:val="el-GR"/>
              </w:rPr>
              <w:t>5,6</w:t>
            </w:r>
          </w:p>
        </w:tc>
        <w:tc>
          <w:tcPr>
            <w:tcW w:w="2922" w:type="dxa"/>
          </w:tcPr>
          <w:p w:rsidR="0033618F" w:rsidRDefault="0033618F" w:rsidP="0033618F">
            <w:pPr>
              <w:jc w:val="center"/>
              <w:cnfStyle w:val="000000100000"/>
              <w:rPr>
                <w:lang w:val="el-GR"/>
              </w:rPr>
            </w:pPr>
            <w:r>
              <w:rPr>
                <w:lang w:val="el-GR"/>
              </w:rPr>
              <w:t>6</w:t>
            </w:r>
          </w:p>
        </w:tc>
      </w:tr>
      <w:tr w:rsidR="0033618F" w:rsidTr="0033618F">
        <w:tc>
          <w:tcPr>
            <w:cnfStyle w:val="001000000000"/>
            <w:tcW w:w="2921" w:type="dxa"/>
          </w:tcPr>
          <w:p w:rsidR="0033618F" w:rsidRPr="0033618F" w:rsidRDefault="0033618F" w:rsidP="0033618F">
            <w:pPr>
              <w:jc w:val="center"/>
              <w:rPr>
                <w:rFonts w:cstheme="minorHAnsi"/>
                <w:color w:val="000000"/>
              </w:rPr>
            </w:pPr>
            <w:r w:rsidRPr="0033618F">
              <w:rPr>
                <w:rFonts w:cstheme="minorHAnsi"/>
                <w:bCs w:val="0"/>
                <w:color w:val="000000"/>
              </w:rPr>
              <w:t>RHGO1400</w:t>
            </w:r>
          </w:p>
        </w:tc>
        <w:tc>
          <w:tcPr>
            <w:tcW w:w="2921" w:type="dxa"/>
          </w:tcPr>
          <w:p w:rsidR="0033618F" w:rsidRDefault="0033618F" w:rsidP="0033618F">
            <w:pPr>
              <w:jc w:val="center"/>
              <w:cnfStyle w:val="000000000000"/>
              <w:rPr>
                <w:lang w:val="el-GR"/>
              </w:rPr>
            </w:pPr>
            <w:r>
              <w:rPr>
                <w:lang w:val="el-GR"/>
              </w:rPr>
              <w:t>6,3</w:t>
            </w:r>
          </w:p>
        </w:tc>
        <w:tc>
          <w:tcPr>
            <w:tcW w:w="2922" w:type="dxa"/>
          </w:tcPr>
          <w:p w:rsidR="0033618F" w:rsidRDefault="0033618F" w:rsidP="0033618F">
            <w:pPr>
              <w:jc w:val="center"/>
              <w:cnfStyle w:val="000000000000"/>
              <w:rPr>
                <w:lang w:val="el-GR"/>
              </w:rPr>
            </w:pPr>
            <w:r>
              <w:rPr>
                <w:lang w:val="el-GR"/>
              </w:rPr>
              <w:t>6,6</w:t>
            </w:r>
          </w:p>
        </w:tc>
      </w:tr>
      <w:tr w:rsidR="0033618F" w:rsidTr="0033618F">
        <w:trPr>
          <w:cnfStyle w:val="000000100000"/>
        </w:trPr>
        <w:tc>
          <w:tcPr>
            <w:cnfStyle w:val="001000000000"/>
            <w:tcW w:w="2921" w:type="dxa"/>
          </w:tcPr>
          <w:p w:rsidR="0033618F" w:rsidRPr="0033618F" w:rsidRDefault="0033618F" w:rsidP="0033618F">
            <w:pPr>
              <w:jc w:val="center"/>
              <w:rPr>
                <w:rFonts w:cstheme="minorHAnsi"/>
                <w:color w:val="000000"/>
              </w:rPr>
            </w:pPr>
            <w:r w:rsidRPr="0033618F">
              <w:rPr>
                <w:rFonts w:cstheme="minorHAnsi"/>
                <w:bCs w:val="0"/>
                <w:color w:val="000000"/>
              </w:rPr>
              <w:t>RHGO0,1600</w:t>
            </w:r>
          </w:p>
        </w:tc>
        <w:tc>
          <w:tcPr>
            <w:tcW w:w="2921" w:type="dxa"/>
          </w:tcPr>
          <w:p w:rsidR="0033618F" w:rsidRDefault="0033618F" w:rsidP="0033618F">
            <w:pPr>
              <w:jc w:val="center"/>
              <w:cnfStyle w:val="000000100000"/>
              <w:rPr>
                <w:lang w:val="el-GR"/>
              </w:rPr>
            </w:pPr>
            <w:r>
              <w:rPr>
                <w:lang w:val="el-GR"/>
              </w:rPr>
              <w:t>5,8</w:t>
            </w:r>
          </w:p>
        </w:tc>
        <w:tc>
          <w:tcPr>
            <w:tcW w:w="2922" w:type="dxa"/>
          </w:tcPr>
          <w:p w:rsidR="0033618F" w:rsidRDefault="0033618F" w:rsidP="0033618F">
            <w:pPr>
              <w:jc w:val="center"/>
              <w:cnfStyle w:val="000000100000"/>
              <w:rPr>
                <w:lang w:val="el-GR"/>
              </w:rPr>
            </w:pPr>
            <w:r>
              <w:rPr>
                <w:lang w:val="el-GR"/>
              </w:rPr>
              <w:t>6,9</w:t>
            </w:r>
          </w:p>
        </w:tc>
      </w:tr>
      <w:tr w:rsidR="0033618F" w:rsidTr="0033618F">
        <w:tc>
          <w:tcPr>
            <w:cnfStyle w:val="001000000000"/>
            <w:tcW w:w="2921" w:type="dxa"/>
          </w:tcPr>
          <w:p w:rsidR="0033618F" w:rsidRPr="0033618F" w:rsidRDefault="0033618F" w:rsidP="0033618F">
            <w:pPr>
              <w:jc w:val="center"/>
              <w:rPr>
                <w:rFonts w:cstheme="minorHAnsi"/>
                <w:color w:val="000000"/>
              </w:rPr>
            </w:pPr>
            <w:r w:rsidRPr="0033618F">
              <w:rPr>
                <w:rFonts w:cstheme="minorHAnsi"/>
                <w:bCs w:val="0"/>
                <w:color w:val="000000"/>
              </w:rPr>
              <w:t>RHGO1600</w:t>
            </w:r>
          </w:p>
        </w:tc>
        <w:tc>
          <w:tcPr>
            <w:tcW w:w="2921" w:type="dxa"/>
          </w:tcPr>
          <w:p w:rsidR="0033618F" w:rsidRDefault="0033618F" w:rsidP="0033618F">
            <w:pPr>
              <w:jc w:val="center"/>
              <w:cnfStyle w:val="000000000000"/>
              <w:rPr>
                <w:lang w:val="el-GR"/>
              </w:rPr>
            </w:pPr>
            <w:r>
              <w:rPr>
                <w:lang w:val="el-GR"/>
              </w:rPr>
              <w:t>6</w:t>
            </w:r>
          </w:p>
        </w:tc>
        <w:tc>
          <w:tcPr>
            <w:tcW w:w="2922" w:type="dxa"/>
          </w:tcPr>
          <w:p w:rsidR="0033618F" w:rsidRDefault="0033618F" w:rsidP="0033618F">
            <w:pPr>
              <w:jc w:val="center"/>
              <w:cnfStyle w:val="000000000000"/>
              <w:rPr>
                <w:lang w:val="el-GR"/>
              </w:rPr>
            </w:pPr>
            <w:r>
              <w:rPr>
                <w:lang w:val="el-GR"/>
              </w:rPr>
              <w:t>6,8</w:t>
            </w:r>
          </w:p>
        </w:tc>
      </w:tr>
      <w:tr w:rsidR="0033618F" w:rsidTr="0033618F">
        <w:trPr>
          <w:cnfStyle w:val="000000100000"/>
        </w:trPr>
        <w:tc>
          <w:tcPr>
            <w:cnfStyle w:val="001000000000"/>
            <w:tcW w:w="2921" w:type="dxa"/>
          </w:tcPr>
          <w:p w:rsidR="0033618F" w:rsidRPr="0033618F" w:rsidRDefault="0033618F" w:rsidP="0033618F">
            <w:pPr>
              <w:jc w:val="center"/>
              <w:rPr>
                <w:rFonts w:cstheme="minorHAnsi"/>
                <w:color w:val="000000"/>
              </w:rPr>
            </w:pPr>
            <w:r w:rsidRPr="0033618F">
              <w:rPr>
                <w:rFonts w:cstheme="minorHAnsi"/>
                <w:bCs w:val="0"/>
                <w:color w:val="000000"/>
              </w:rPr>
              <w:t>SSGO0,1400</w:t>
            </w:r>
          </w:p>
        </w:tc>
        <w:tc>
          <w:tcPr>
            <w:tcW w:w="2921" w:type="dxa"/>
          </w:tcPr>
          <w:p w:rsidR="0033618F" w:rsidRDefault="0033618F" w:rsidP="0033618F">
            <w:pPr>
              <w:jc w:val="center"/>
              <w:cnfStyle w:val="000000100000"/>
              <w:rPr>
                <w:lang w:val="el-GR"/>
              </w:rPr>
            </w:pPr>
            <w:r>
              <w:rPr>
                <w:lang w:val="el-GR"/>
              </w:rPr>
              <w:t>6,4</w:t>
            </w:r>
          </w:p>
        </w:tc>
        <w:tc>
          <w:tcPr>
            <w:tcW w:w="2922" w:type="dxa"/>
          </w:tcPr>
          <w:p w:rsidR="0033618F" w:rsidRDefault="0033618F" w:rsidP="0033618F">
            <w:pPr>
              <w:jc w:val="center"/>
              <w:cnfStyle w:val="000000100000"/>
              <w:rPr>
                <w:lang w:val="el-GR"/>
              </w:rPr>
            </w:pPr>
            <w:r>
              <w:rPr>
                <w:lang w:val="el-GR"/>
              </w:rPr>
              <w:t>7,1</w:t>
            </w:r>
          </w:p>
        </w:tc>
      </w:tr>
      <w:tr w:rsidR="0033618F" w:rsidTr="0033618F">
        <w:tc>
          <w:tcPr>
            <w:cnfStyle w:val="001000000000"/>
            <w:tcW w:w="2921" w:type="dxa"/>
          </w:tcPr>
          <w:p w:rsidR="0033618F" w:rsidRPr="0033618F" w:rsidRDefault="0033618F" w:rsidP="0033618F">
            <w:pPr>
              <w:jc w:val="center"/>
              <w:rPr>
                <w:rFonts w:cstheme="minorHAnsi"/>
                <w:color w:val="000000"/>
              </w:rPr>
            </w:pPr>
            <w:r w:rsidRPr="0033618F">
              <w:rPr>
                <w:rFonts w:cstheme="minorHAnsi"/>
                <w:bCs w:val="0"/>
                <w:color w:val="000000"/>
              </w:rPr>
              <w:t>SSGO1400</w:t>
            </w:r>
          </w:p>
        </w:tc>
        <w:tc>
          <w:tcPr>
            <w:tcW w:w="2921" w:type="dxa"/>
          </w:tcPr>
          <w:p w:rsidR="0033618F" w:rsidRDefault="0033618F" w:rsidP="0033618F">
            <w:pPr>
              <w:jc w:val="center"/>
              <w:cnfStyle w:val="000000000000"/>
              <w:rPr>
                <w:lang w:val="el-GR"/>
              </w:rPr>
            </w:pPr>
            <w:r>
              <w:rPr>
                <w:lang w:val="el-GR"/>
              </w:rPr>
              <w:t>7</w:t>
            </w:r>
          </w:p>
        </w:tc>
        <w:tc>
          <w:tcPr>
            <w:tcW w:w="2922" w:type="dxa"/>
          </w:tcPr>
          <w:p w:rsidR="0033618F" w:rsidRDefault="0033618F" w:rsidP="0033618F">
            <w:pPr>
              <w:jc w:val="center"/>
              <w:cnfStyle w:val="000000000000"/>
              <w:rPr>
                <w:lang w:val="el-GR"/>
              </w:rPr>
            </w:pPr>
            <w:r>
              <w:rPr>
                <w:lang w:val="el-GR"/>
              </w:rPr>
              <w:t>7,3</w:t>
            </w:r>
          </w:p>
        </w:tc>
      </w:tr>
      <w:tr w:rsidR="0033618F" w:rsidTr="0033618F">
        <w:trPr>
          <w:cnfStyle w:val="000000100000"/>
        </w:trPr>
        <w:tc>
          <w:tcPr>
            <w:cnfStyle w:val="001000000000"/>
            <w:tcW w:w="2921" w:type="dxa"/>
          </w:tcPr>
          <w:p w:rsidR="0033618F" w:rsidRPr="0033618F" w:rsidRDefault="0033618F" w:rsidP="0033618F">
            <w:pPr>
              <w:jc w:val="center"/>
              <w:rPr>
                <w:rFonts w:cstheme="minorHAnsi"/>
                <w:color w:val="000000"/>
              </w:rPr>
            </w:pPr>
            <w:r w:rsidRPr="0033618F">
              <w:rPr>
                <w:rFonts w:cstheme="minorHAnsi"/>
                <w:bCs w:val="0"/>
                <w:color w:val="000000"/>
              </w:rPr>
              <w:t>SSGO0,1600</w:t>
            </w:r>
          </w:p>
        </w:tc>
        <w:tc>
          <w:tcPr>
            <w:tcW w:w="2921" w:type="dxa"/>
          </w:tcPr>
          <w:p w:rsidR="0033618F" w:rsidRDefault="0033618F" w:rsidP="0033618F">
            <w:pPr>
              <w:jc w:val="center"/>
              <w:cnfStyle w:val="000000100000"/>
              <w:rPr>
                <w:lang w:val="el-GR"/>
              </w:rPr>
            </w:pPr>
            <w:r>
              <w:rPr>
                <w:lang w:val="el-GR"/>
              </w:rPr>
              <w:t>6,5</w:t>
            </w:r>
          </w:p>
        </w:tc>
        <w:tc>
          <w:tcPr>
            <w:tcW w:w="2922" w:type="dxa"/>
          </w:tcPr>
          <w:p w:rsidR="0033618F" w:rsidRDefault="0033618F" w:rsidP="0033618F">
            <w:pPr>
              <w:jc w:val="center"/>
              <w:cnfStyle w:val="000000100000"/>
              <w:rPr>
                <w:lang w:val="el-GR"/>
              </w:rPr>
            </w:pPr>
            <w:r>
              <w:rPr>
                <w:lang w:val="el-GR"/>
              </w:rPr>
              <w:t>7,1</w:t>
            </w:r>
          </w:p>
        </w:tc>
      </w:tr>
      <w:tr w:rsidR="0033618F" w:rsidTr="0033618F">
        <w:tc>
          <w:tcPr>
            <w:cnfStyle w:val="001000000000"/>
            <w:tcW w:w="2921" w:type="dxa"/>
          </w:tcPr>
          <w:p w:rsidR="0033618F" w:rsidRPr="0033618F" w:rsidRDefault="0033618F" w:rsidP="0033618F">
            <w:pPr>
              <w:jc w:val="center"/>
              <w:rPr>
                <w:rFonts w:cstheme="minorHAnsi"/>
                <w:color w:val="000000"/>
              </w:rPr>
            </w:pPr>
            <w:r w:rsidRPr="0033618F">
              <w:rPr>
                <w:rFonts w:cstheme="minorHAnsi"/>
                <w:bCs w:val="0"/>
                <w:color w:val="000000"/>
              </w:rPr>
              <w:t>SSGO1600</w:t>
            </w:r>
          </w:p>
        </w:tc>
        <w:tc>
          <w:tcPr>
            <w:tcW w:w="2921" w:type="dxa"/>
          </w:tcPr>
          <w:p w:rsidR="0033618F" w:rsidRDefault="0033618F" w:rsidP="0033618F">
            <w:pPr>
              <w:jc w:val="center"/>
              <w:cnfStyle w:val="000000000000"/>
              <w:rPr>
                <w:lang w:val="el-GR"/>
              </w:rPr>
            </w:pPr>
            <w:r>
              <w:rPr>
                <w:lang w:val="el-GR"/>
              </w:rPr>
              <w:t>6,9</w:t>
            </w:r>
          </w:p>
        </w:tc>
        <w:tc>
          <w:tcPr>
            <w:tcW w:w="2922" w:type="dxa"/>
          </w:tcPr>
          <w:p w:rsidR="0033618F" w:rsidRDefault="0033618F" w:rsidP="0033618F">
            <w:pPr>
              <w:jc w:val="center"/>
              <w:cnfStyle w:val="000000000000"/>
              <w:rPr>
                <w:lang w:val="el-GR"/>
              </w:rPr>
            </w:pPr>
            <w:r>
              <w:rPr>
                <w:lang w:val="el-GR"/>
              </w:rPr>
              <w:t>7,2</w:t>
            </w:r>
          </w:p>
        </w:tc>
      </w:tr>
    </w:tbl>
    <w:p w:rsidR="0033618F" w:rsidRPr="0033618F" w:rsidRDefault="0033618F" w:rsidP="0033618F">
      <w:pPr>
        <w:rPr>
          <w:b/>
          <w:i/>
          <w:lang w:val="el-GR"/>
        </w:rPr>
      </w:pPr>
      <w:proofErr w:type="gramStart"/>
      <w:r w:rsidRPr="0033618F">
        <w:rPr>
          <w:b/>
          <w:i/>
        </w:rPr>
        <w:t>pH</w:t>
      </w:r>
      <w:proofErr w:type="gramEnd"/>
      <w:r w:rsidRPr="0033618F">
        <w:rPr>
          <w:b/>
          <w:i/>
        </w:rPr>
        <w:t xml:space="preserve"> </w:t>
      </w:r>
      <w:r w:rsidRPr="0033618F">
        <w:rPr>
          <w:b/>
          <w:i/>
          <w:lang w:val="el-GR"/>
        </w:rPr>
        <w:t>διαλύματος: 5,8</w:t>
      </w:r>
    </w:p>
    <w:p w:rsidR="0033618F" w:rsidRDefault="0033618F" w:rsidP="0033618F">
      <w:pPr>
        <w:pStyle w:val="1"/>
      </w:pPr>
    </w:p>
    <w:p w:rsidR="0033618F" w:rsidRDefault="0033618F" w:rsidP="0033618F">
      <w:pPr>
        <w:pStyle w:val="1"/>
      </w:pPr>
    </w:p>
    <w:p w:rsidR="0033618F" w:rsidRDefault="0033618F" w:rsidP="0033618F">
      <w:pPr>
        <w:pStyle w:val="1"/>
      </w:pPr>
    </w:p>
    <w:p w:rsidR="00032CB3" w:rsidRDefault="00032CB3" w:rsidP="0033618F">
      <w:pPr>
        <w:pStyle w:val="1"/>
        <w:rPr>
          <w:lang w:val="el-GR"/>
        </w:rPr>
      </w:pPr>
    </w:p>
    <w:p w:rsidR="00032CB3" w:rsidRDefault="00032CB3" w:rsidP="0033618F">
      <w:pPr>
        <w:pStyle w:val="1"/>
        <w:rPr>
          <w:lang w:val="el-GR"/>
        </w:rPr>
      </w:pPr>
    </w:p>
    <w:p w:rsidR="00032CB3" w:rsidRDefault="00032CB3" w:rsidP="0033618F">
      <w:pPr>
        <w:pStyle w:val="1"/>
      </w:pPr>
    </w:p>
    <w:p w:rsidR="008209A8" w:rsidRDefault="008209A8" w:rsidP="008209A8"/>
    <w:p w:rsidR="008209A8" w:rsidRDefault="008209A8" w:rsidP="008209A8"/>
    <w:p w:rsidR="008209A8" w:rsidRDefault="008209A8" w:rsidP="008209A8"/>
    <w:p w:rsidR="008209A8" w:rsidRDefault="008209A8" w:rsidP="008209A8"/>
    <w:p w:rsidR="008209A8" w:rsidRDefault="008209A8" w:rsidP="008209A8"/>
    <w:p w:rsidR="008209A8" w:rsidRDefault="008209A8" w:rsidP="008209A8"/>
    <w:p w:rsidR="008209A8" w:rsidRDefault="008209A8" w:rsidP="008209A8"/>
    <w:p w:rsidR="008209A8" w:rsidRDefault="008209A8" w:rsidP="008209A8"/>
    <w:p w:rsidR="00A463F6" w:rsidRDefault="00A463F6" w:rsidP="00620482">
      <w:pPr>
        <w:pStyle w:val="1"/>
        <w:ind w:right="567"/>
        <w:rPr>
          <w:rFonts w:asciiTheme="minorHAnsi" w:eastAsiaTheme="minorEastAsia" w:hAnsiTheme="minorHAnsi" w:cstheme="minorBidi"/>
          <w:b w:val="0"/>
          <w:bCs w:val="0"/>
          <w:sz w:val="22"/>
          <w:szCs w:val="22"/>
        </w:rPr>
      </w:pPr>
    </w:p>
    <w:p w:rsidR="00A463F6" w:rsidRDefault="00A463F6" w:rsidP="00620482">
      <w:pPr>
        <w:pStyle w:val="1"/>
        <w:ind w:right="567"/>
        <w:rPr>
          <w:rFonts w:asciiTheme="minorHAnsi" w:eastAsiaTheme="minorEastAsia" w:hAnsiTheme="minorHAnsi" w:cstheme="minorBidi"/>
          <w:b w:val="0"/>
          <w:bCs w:val="0"/>
          <w:sz w:val="22"/>
          <w:szCs w:val="22"/>
        </w:rPr>
      </w:pPr>
    </w:p>
    <w:p w:rsidR="00A463F6" w:rsidRDefault="00A463F6" w:rsidP="00620482">
      <w:pPr>
        <w:pStyle w:val="1"/>
        <w:ind w:right="567"/>
        <w:rPr>
          <w:rFonts w:asciiTheme="minorHAnsi" w:eastAsiaTheme="minorEastAsia" w:hAnsiTheme="minorHAnsi" w:cstheme="minorBidi"/>
          <w:b w:val="0"/>
          <w:bCs w:val="0"/>
          <w:sz w:val="22"/>
          <w:szCs w:val="22"/>
        </w:rPr>
      </w:pPr>
    </w:p>
    <w:p w:rsidR="00A463F6" w:rsidRDefault="00A463F6" w:rsidP="00620482">
      <w:pPr>
        <w:pStyle w:val="1"/>
        <w:ind w:right="567"/>
        <w:rPr>
          <w:rFonts w:asciiTheme="minorHAnsi" w:eastAsiaTheme="minorEastAsia" w:hAnsiTheme="minorHAnsi" w:cstheme="minorBidi"/>
          <w:b w:val="0"/>
          <w:bCs w:val="0"/>
          <w:sz w:val="22"/>
          <w:szCs w:val="22"/>
        </w:rPr>
      </w:pPr>
    </w:p>
    <w:p w:rsidR="00A463F6" w:rsidRDefault="00A463F6" w:rsidP="00620482">
      <w:pPr>
        <w:pStyle w:val="1"/>
        <w:ind w:right="567"/>
        <w:rPr>
          <w:rFonts w:asciiTheme="minorHAnsi" w:eastAsiaTheme="minorEastAsia" w:hAnsiTheme="minorHAnsi" w:cstheme="minorBidi"/>
          <w:b w:val="0"/>
          <w:bCs w:val="0"/>
          <w:sz w:val="22"/>
          <w:szCs w:val="22"/>
        </w:rPr>
      </w:pPr>
    </w:p>
    <w:p w:rsidR="0033618F" w:rsidRDefault="0033618F" w:rsidP="00620482">
      <w:pPr>
        <w:pStyle w:val="1"/>
        <w:ind w:right="567"/>
      </w:pPr>
      <w:bookmarkStart w:id="97" w:name="_Toc84786343"/>
      <w:r>
        <w:rPr>
          <w:lang w:val="el-GR"/>
        </w:rPr>
        <w:lastRenderedPageBreak/>
        <w:t>Παράρτημα Δ</w:t>
      </w:r>
      <w:bookmarkEnd w:id="97"/>
    </w:p>
    <w:p w:rsidR="008209A8" w:rsidRPr="008209A8" w:rsidRDefault="008209A8" w:rsidP="008209A8"/>
    <w:p w:rsidR="000C3F84" w:rsidRDefault="008209A8" w:rsidP="008209A8">
      <w:pPr>
        <w:ind w:left="-142" w:right="-284"/>
        <w:rPr>
          <w:lang w:val="el-GR"/>
        </w:rPr>
      </w:pPr>
      <w:r>
        <w:rPr>
          <w:lang w:val="el-GR"/>
        </w:rPr>
        <w:t>Διαγράμματα για τα βιοεξανθρακώματα ρυζιού του μοντέλου 1</w:t>
      </w:r>
      <w:r w:rsidRPr="008209A8">
        <w:rPr>
          <w:vertAlign w:val="superscript"/>
          <w:lang w:val="el-GR"/>
        </w:rPr>
        <w:t>ης</w:t>
      </w:r>
      <w:r>
        <w:rPr>
          <w:lang w:val="el-GR"/>
        </w:rPr>
        <w:t>ψευδό-κινητικής για Νικέλιο</w:t>
      </w:r>
    </w:p>
    <w:p w:rsidR="007065B4" w:rsidRPr="008209A8" w:rsidRDefault="007065B4" w:rsidP="008209A8">
      <w:pPr>
        <w:ind w:left="-142" w:right="-284"/>
        <w:rPr>
          <w:lang w:val="el-GR"/>
        </w:rPr>
      </w:pPr>
    </w:p>
    <w:p w:rsidR="00C50027" w:rsidRDefault="00C50027" w:rsidP="007F5908">
      <w:pPr>
        <w:ind w:left="-142" w:right="-284"/>
        <w:jc w:val="center"/>
        <w:rPr>
          <w:lang w:val="el-GR"/>
        </w:rPr>
      </w:pPr>
      <w:r w:rsidRPr="00C50027">
        <w:rPr>
          <w:noProof/>
          <w:lang w:val="el-GR" w:eastAsia="el-GR" w:bidi="ar-SA"/>
        </w:rPr>
        <w:drawing>
          <wp:inline distT="0" distB="0" distL="0" distR="0">
            <wp:extent cx="2936422" cy="2024743"/>
            <wp:effectExtent l="19050" t="0" r="16328" b="0"/>
            <wp:docPr id="29" name="Γράφημα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r w:rsidRPr="00C50027">
        <w:rPr>
          <w:noProof/>
          <w:lang w:val="el-GR" w:eastAsia="el-GR" w:bidi="ar-SA"/>
        </w:rPr>
        <w:drawing>
          <wp:inline distT="0" distB="0" distL="0" distR="0">
            <wp:extent cx="2827565" cy="2024743"/>
            <wp:effectExtent l="19050" t="0" r="10885" b="0"/>
            <wp:docPr id="30" name="Γράφημα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C50027" w:rsidRDefault="00C50027" w:rsidP="007F5908">
      <w:pPr>
        <w:ind w:right="-284"/>
        <w:jc w:val="center"/>
        <w:rPr>
          <w:lang w:val="el-GR"/>
        </w:rPr>
      </w:pPr>
      <w:r w:rsidRPr="00C50027">
        <w:rPr>
          <w:noProof/>
          <w:lang w:val="el-GR" w:eastAsia="el-GR" w:bidi="ar-SA"/>
        </w:rPr>
        <w:drawing>
          <wp:inline distT="0" distB="0" distL="0" distR="0">
            <wp:extent cx="2812597" cy="2147752"/>
            <wp:effectExtent l="19050" t="0" r="25853" b="4898"/>
            <wp:docPr id="31" name="Γράφημα 9"/>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r w:rsidRPr="00C50027">
        <w:rPr>
          <w:noProof/>
          <w:lang w:val="el-GR" w:eastAsia="el-GR" w:bidi="ar-SA"/>
        </w:rPr>
        <w:drawing>
          <wp:inline distT="0" distB="0" distL="0" distR="0">
            <wp:extent cx="2963636" cy="2149929"/>
            <wp:effectExtent l="19050" t="0" r="27214" b="2721"/>
            <wp:docPr id="32" name="Γράφημα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8209A8" w:rsidRPr="008209A8" w:rsidRDefault="008209A8" w:rsidP="007065B4">
      <w:pPr>
        <w:ind w:left="-142" w:right="-284"/>
        <w:jc w:val="center"/>
        <w:rPr>
          <w:lang w:val="el-GR"/>
        </w:rPr>
      </w:pPr>
    </w:p>
    <w:p w:rsidR="00C50027" w:rsidRPr="00791827" w:rsidRDefault="00C50027" w:rsidP="007F5908">
      <w:pPr>
        <w:ind w:right="-426"/>
      </w:pPr>
      <w:r w:rsidRPr="00C50027">
        <w:rPr>
          <w:noProof/>
          <w:lang w:val="el-GR" w:eastAsia="el-GR" w:bidi="ar-SA"/>
        </w:rPr>
        <w:drawing>
          <wp:inline distT="0" distB="0" distL="0" distR="0">
            <wp:extent cx="2860222" cy="2117271"/>
            <wp:effectExtent l="19050" t="0" r="16328" b="0"/>
            <wp:docPr id="33" name="Γράφημα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r w:rsidRPr="00C50027">
        <w:rPr>
          <w:noProof/>
          <w:lang w:val="el-GR" w:eastAsia="el-GR" w:bidi="ar-SA"/>
        </w:rPr>
        <w:drawing>
          <wp:inline distT="0" distB="0" distL="0" distR="0">
            <wp:extent cx="2860675" cy="2117271"/>
            <wp:effectExtent l="19050" t="0" r="15875" b="0"/>
            <wp:docPr id="34" name="Γράφημα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0C3F84" w:rsidRPr="00791827" w:rsidRDefault="000C3F84" w:rsidP="000C3F84"/>
    <w:p w:rsidR="000C3F84" w:rsidRPr="00791827" w:rsidRDefault="000C3F84" w:rsidP="000C3F84"/>
    <w:p w:rsidR="008209A8" w:rsidRPr="006C46ED" w:rsidRDefault="008209A8" w:rsidP="00235BAD">
      <w:pPr>
        <w:ind w:right="-284"/>
        <w:rPr>
          <w:lang w:val="el-GR"/>
        </w:rPr>
      </w:pPr>
      <w:r>
        <w:rPr>
          <w:lang w:val="el-GR"/>
        </w:rPr>
        <w:lastRenderedPageBreak/>
        <w:t xml:space="preserve">Διαγράμματα για τα βιοεξανθρακώματα </w:t>
      </w:r>
      <w:r w:rsidR="00B26D0F">
        <w:rPr>
          <w:lang w:val="el-GR"/>
        </w:rPr>
        <w:t>λυματολάσπης</w:t>
      </w:r>
      <w:r>
        <w:rPr>
          <w:lang w:val="el-GR"/>
        </w:rPr>
        <w:t xml:space="preserve"> του μοντέλου 1</w:t>
      </w:r>
      <w:r w:rsidRPr="008209A8">
        <w:rPr>
          <w:vertAlign w:val="superscript"/>
          <w:lang w:val="el-GR"/>
        </w:rPr>
        <w:t>ης</w:t>
      </w:r>
      <w:r>
        <w:rPr>
          <w:lang w:val="el-GR"/>
        </w:rPr>
        <w:t>ψευδό-κινητικής για Νικέλιο</w:t>
      </w:r>
    </w:p>
    <w:p w:rsidR="006C46ED" w:rsidRPr="006C46ED" w:rsidRDefault="006C46ED" w:rsidP="008209A8">
      <w:pPr>
        <w:ind w:left="-142" w:right="-284"/>
        <w:rPr>
          <w:lang w:val="el-GR"/>
        </w:rPr>
      </w:pPr>
    </w:p>
    <w:p w:rsidR="008209A8" w:rsidRDefault="008209A8" w:rsidP="000C3F84">
      <w:pPr>
        <w:rPr>
          <w:lang w:val="el-GR"/>
        </w:rPr>
      </w:pPr>
      <w:r w:rsidRPr="008209A8">
        <w:rPr>
          <w:noProof/>
          <w:lang w:val="el-GR" w:eastAsia="el-GR" w:bidi="ar-SA"/>
        </w:rPr>
        <w:drawing>
          <wp:inline distT="0" distB="0" distL="0" distR="0">
            <wp:extent cx="2773680" cy="2090057"/>
            <wp:effectExtent l="19050" t="0" r="26670" b="5443"/>
            <wp:docPr id="35" name="Γράφημα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r w:rsidRPr="008209A8">
        <w:rPr>
          <w:noProof/>
          <w:lang w:val="el-GR" w:eastAsia="el-GR" w:bidi="ar-SA"/>
        </w:rPr>
        <w:drawing>
          <wp:inline distT="0" distB="0" distL="0" distR="0">
            <wp:extent cx="2773680" cy="2090420"/>
            <wp:effectExtent l="19050" t="0" r="26670" b="5080"/>
            <wp:docPr id="36" name="Γράφημα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B26D0F" w:rsidRPr="00B26D0F" w:rsidRDefault="00B26D0F" w:rsidP="000C3F84">
      <w:pPr>
        <w:rPr>
          <w:lang w:val="el-GR"/>
        </w:rPr>
      </w:pPr>
    </w:p>
    <w:p w:rsidR="00B26D0F" w:rsidRDefault="00B26D0F" w:rsidP="000C3F84">
      <w:pPr>
        <w:rPr>
          <w:lang w:val="el-GR"/>
        </w:rPr>
      </w:pPr>
      <w:r w:rsidRPr="00B26D0F">
        <w:rPr>
          <w:noProof/>
          <w:lang w:val="el-GR" w:eastAsia="el-GR" w:bidi="ar-SA"/>
        </w:rPr>
        <w:drawing>
          <wp:inline distT="0" distB="0" distL="0" distR="0">
            <wp:extent cx="2773680" cy="2160814"/>
            <wp:effectExtent l="19050" t="0" r="26670" b="0"/>
            <wp:docPr id="37" name="Γράφημα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r w:rsidRPr="00B26D0F">
        <w:rPr>
          <w:noProof/>
          <w:lang w:val="el-GR" w:eastAsia="el-GR" w:bidi="ar-SA"/>
        </w:rPr>
        <w:drawing>
          <wp:inline distT="0" distB="0" distL="0" distR="0">
            <wp:extent cx="2773680" cy="2160814"/>
            <wp:effectExtent l="19050" t="0" r="26670" b="0"/>
            <wp:docPr id="38" name="Γράφημα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B26D0F" w:rsidRPr="00B26D0F" w:rsidRDefault="00B26D0F" w:rsidP="000C3F84">
      <w:pPr>
        <w:rPr>
          <w:lang w:val="el-GR"/>
        </w:rPr>
      </w:pPr>
    </w:p>
    <w:p w:rsidR="00B26D0F" w:rsidRDefault="00B26D0F" w:rsidP="000C3F84">
      <w:r w:rsidRPr="00B26D0F">
        <w:rPr>
          <w:noProof/>
          <w:lang w:val="el-GR" w:eastAsia="el-GR" w:bidi="ar-SA"/>
        </w:rPr>
        <w:drawing>
          <wp:inline distT="0" distB="0" distL="0" distR="0">
            <wp:extent cx="2773680" cy="2090057"/>
            <wp:effectExtent l="19050" t="0" r="26670" b="5443"/>
            <wp:docPr id="39" name="Γράφημα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r w:rsidRPr="00B26D0F">
        <w:rPr>
          <w:noProof/>
          <w:lang w:val="el-GR" w:eastAsia="el-GR" w:bidi="ar-SA"/>
        </w:rPr>
        <w:drawing>
          <wp:inline distT="0" distB="0" distL="0" distR="0">
            <wp:extent cx="2773680" cy="2095500"/>
            <wp:effectExtent l="19050" t="0" r="26670" b="0"/>
            <wp:docPr id="52" name="Γράφημα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B26D0F" w:rsidRDefault="00B26D0F" w:rsidP="000C3F84">
      <w:pPr>
        <w:rPr>
          <w:lang w:val="el-GR"/>
        </w:rPr>
      </w:pPr>
    </w:p>
    <w:p w:rsidR="00A463F6" w:rsidRDefault="00A463F6" w:rsidP="006C46ED">
      <w:pPr>
        <w:ind w:left="-142" w:right="-284"/>
      </w:pPr>
    </w:p>
    <w:p w:rsidR="006C46ED" w:rsidRPr="006C46ED" w:rsidRDefault="006C46ED" w:rsidP="006C46ED">
      <w:pPr>
        <w:ind w:left="-142" w:right="-284"/>
        <w:rPr>
          <w:lang w:val="el-GR"/>
        </w:rPr>
      </w:pPr>
      <w:r>
        <w:rPr>
          <w:lang w:val="el-GR"/>
        </w:rPr>
        <w:lastRenderedPageBreak/>
        <w:t>Διαγράμματα για τα βιοεξανθρακώματα ρυζιού του μοντέλου 2</w:t>
      </w:r>
      <w:r w:rsidRPr="008209A8">
        <w:rPr>
          <w:vertAlign w:val="superscript"/>
          <w:lang w:val="el-GR"/>
        </w:rPr>
        <w:t>ης</w:t>
      </w:r>
      <w:r>
        <w:rPr>
          <w:lang w:val="el-GR"/>
        </w:rPr>
        <w:t>ψευδό-κινητικής για Νικέλιο</w:t>
      </w:r>
    </w:p>
    <w:p w:rsidR="006C46ED" w:rsidRPr="006C46ED" w:rsidRDefault="006C46ED" w:rsidP="006C46ED">
      <w:pPr>
        <w:ind w:left="-142" w:right="-284"/>
        <w:rPr>
          <w:lang w:val="el-GR"/>
        </w:rPr>
      </w:pPr>
    </w:p>
    <w:p w:rsidR="006C46ED" w:rsidRDefault="006C46ED" w:rsidP="006C46ED">
      <w:pPr>
        <w:ind w:left="-284" w:right="-284"/>
      </w:pPr>
      <w:r w:rsidRPr="006C46ED">
        <w:rPr>
          <w:noProof/>
          <w:lang w:val="el-GR" w:eastAsia="el-GR" w:bidi="ar-SA"/>
        </w:rPr>
        <w:drawing>
          <wp:inline distT="0" distB="0" distL="0" distR="0">
            <wp:extent cx="2979965" cy="2106386"/>
            <wp:effectExtent l="19050" t="0" r="10885" b="8164"/>
            <wp:docPr id="53" name="Γράφημα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r w:rsidRPr="006C46ED">
        <w:rPr>
          <w:noProof/>
          <w:lang w:val="el-GR" w:eastAsia="el-GR" w:bidi="ar-SA"/>
        </w:rPr>
        <w:drawing>
          <wp:inline distT="0" distB="0" distL="0" distR="0">
            <wp:extent cx="3013075" cy="2109651"/>
            <wp:effectExtent l="19050" t="0" r="15875" b="4899"/>
            <wp:docPr id="54" name="Γράφημα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6C46ED" w:rsidRPr="006C46ED" w:rsidRDefault="006C46ED" w:rsidP="006C46ED">
      <w:pPr>
        <w:ind w:left="-284" w:right="-284"/>
      </w:pPr>
    </w:p>
    <w:p w:rsidR="006C46ED" w:rsidRDefault="006C46ED" w:rsidP="006C46ED">
      <w:pPr>
        <w:ind w:left="-284" w:right="-426"/>
      </w:pPr>
      <w:r w:rsidRPr="006C46ED">
        <w:rPr>
          <w:noProof/>
          <w:lang w:val="el-GR" w:eastAsia="el-GR" w:bidi="ar-SA"/>
        </w:rPr>
        <w:drawing>
          <wp:inline distT="0" distB="0" distL="0" distR="0">
            <wp:extent cx="2980055" cy="2073729"/>
            <wp:effectExtent l="19050" t="0" r="10795" b="2721"/>
            <wp:docPr id="55" name="Γράφημα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r w:rsidRPr="006C46ED">
        <w:rPr>
          <w:noProof/>
          <w:lang w:val="el-GR" w:eastAsia="el-GR" w:bidi="ar-SA"/>
        </w:rPr>
        <w:drawing>
          <wp:inline distT="0" distB="0" distL="0" distR="0">
            <wp:extent cx="3013075" cy="2068286"/>
            <wp:effectExtent l="19050" t="0" r="15875" b="8164"/>
            <wp:docPr id="56" name="Γράφημα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6C46ED" w:rsidRDefault="006C46ED" w:rsidP="006C46ED">
      <w:pPr>
        <w:ind w:left="-284" w:right="-426"/>
      </w:pPr>
    </w:p>
    <w:p w:rsidR="006C46ED" w:rsidRDefault="006C46ED" w:rsidP="006C46ED">
      <w:pPr>
        <w:ind w:left="-284" w:right="-426"/>
      </w:pPr>
      <w:r w:rsidRPr="006C46ED">
        <w:rPr>
          <w:noProof/>
          <w:lang w:val="el-GR" w:eastAsia="el-GR" w:bidi="ar-SA"/>
        </w:rPr>
        <w:drawing>
          <wp:inline distT="0" distB="0" distL="0" distR="0">
            <wp:extent cx="2980055" cy="2111828"/>
            <wp:effectExtent l="19050" t="0" r="10795" b="2722"/>
            <wp:docPr id="58" name="Γράφημα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r w:rsidRPr="006C46ED">
        <w:rPr>
          <w:noProof/>
          <w:lang w:val="el-GR" w:eastAsia="el-GR" w:bidi="ar-SA"/>
        </w:rPr>
        <w:drawing>
          <wp:inline distT="0" distB="0" distL="0" distR="0">
            <wp:extent cx="3013075" cy="2111829"/>
            <wp:effectExtent l="19050" t="0" r="15875" b="2721"/>
            <wp:docPr id="59" name="Γράφημα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A463F6" w:rsidRDefault="00A463F6" w:rsidP="006C46ED">
      <w:pPr>
        <w:ind w:left="-284" w:right="-426"/>
      </w:pPr>
    </w:p>
    <w:p w:rsidR="00A463F6" w:rsidRDefault="00A463F6" w:rsidP="00540AAB">
      <w:pPr>
        <w:ind w:right="-426"/>
      </w:pPr>
    </w:p>
    <w:p w:rsidR="00A463F6" w:rsidRDefault="00A463F6" w:rsidP="00A463F6">
      <w:pPr>
        <w:ind w:left="-142" w:right="-284"/>
        <w:rPr>
          <w:lang w:val="el-GR"/>
        </w:rPr>
      </w:pPr>
      <w:r>
        <w:rPr>
          <w:lang w:val="el-GR"/>
        </w:rPr>
        <w:lastRenderedPageBreak/>
        <w:t>Διαγράμματα για τα βιοεξανθρακώματα λυματολάσπης του μοντέλου 2</w:t>
      </w:r>
      <w:r w:rsidRPr="008209A8">
        <w:rPr>
          <w:vertAlign w:val="superscript"/>
          <w:lang w:val="el-GR"/>
        </w:rPr>
        <w:t>ης</w:t>
      </w:r>
      <w:r>
        <w:rPr>
          <w:lang w:val="el-GR"/>
        </w:rPr>
        <w:t>ψευδό-κινητικής για Νικέλιο</w:t>
      </w:r>
    </w:p>
    <w:p w:rsidR="00A463F6" w:rsidRDefault="00A463F6" w:rsidP="00A463F6">
      <w:pPr>
        <w:ind w:left="-142" w:right="-284"/>
      </w:pPr>
      <w:r w:rsidRPr="00A463F6">
        <w:rPr>
          <w:noProof/>
          <w:lang w:val="el-GR" w:eastAsia="el-GR" w:bidi="ar-SA"/>
        </w:rPr>
        <w:drawing>
          <wp:inline distT="0" distB="0" distL="0" distR="0">
            <wp:extent cx="2893060" cy="2229031"/>
            <wp:effectExtent l="19050" t="0" r="21590" b="0"/>
            <wp:docPr id="60" name="Γράφημα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r w:rsidRPr="00A463F6">
        <w:rPr>
          <w:noProof/>
          <w:lang w:val="el-GR" w:eastAsia="el-GR" w:bidi="ar-SA"/>
        </w:rPr>
        <w:drawing>
          <wp:inline distT="0" distB="0" distL="0" distR="0">
            <wp:extent cx="2893060" cy="2226129"/>
            <wp:effectExtent l="19050" t="0" r="21590" b="2721"/>
            <wp:docPr id="61" name="Γράφημα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A463F6" w:rsidRDefault="00A463F6" w:rsidP="00A463F6">
      <w:pPr>
        <w:ind w:left="-142" w:right="-284"/>
      </w:pPr>
      <w:r w:rsidRPr="00A463F6">
        <w:rPr>
          <w:noProof/>
          <w:lang w:val="el-GR" w:eastAsia="el-GR" w:bidi="ar-SA"/>
        </w:rPr>
        <w:drawing>
          <wp:inline distT="0" distB="0" distL="0" distR="0">
            <wp:extent cx="2893060" cy="2449285"/>
            <wp:effectExtent l="19050" t="0" r="21590" b="8165"/>
            <wp:docPr id="62" name="Γράφημα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r w:rsidRPr="00A463F6">
        <w:rPr>
          <w:noProof/>
          <w:lang w:val="el-GR" w:eastAsia="el-GR" w:bidi="ar-SA"/>
        </w:rPr>
        <w:drawing>
          <wp:inline distT="0" distB="0" distL="0" distR="0">
            <wp:extent cx="2912291" cy="2452552"/>
            <wp:effectExtent l="19050" t="0" r="21409" b="4898"/>
            <wp:docPr id="63" name="Γράφημα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A463F6" w:rsidRPr="00A463F6" w:rsidRDefault="00A463F6" w:rsidP="00A463F6">
      <w:pPr>
        <w:ind w:left="-142" w:right="-284"/>
      </w:pPr>
      <w:r w:rsidRPr="00A463F6">
        <w:rPr>
          <w:noProof/>
          <w:lang w:val="el-GR" w:eastAsia="el-GR" w:bidi="ar-SA"/>
        </w:rPr>
        <w:drawing>
          <wp:inline distT="0" distB="0" distL="0" distR="0">
            <wp:extent cx="2893060" cy="2223951"/>
            <wp:effectExtent l="19050" t="0" r="21590" b="4899"/>
            <wp:docPr id="64" name="Γράφημα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r w:rsidRPr="00A463F6">
        <w:rPr>
          <w:noProof/>
          <w:lang w:val="el-GR" w:eastAsia="el-GR" w:bidi="ar-SA"/>
        </w:rPr>
        <w:drawing>
          <wp:inline distT="0" distB="0" distL="0" distR="0">
            <wp:extent cx="2915466" cy="2218509"/>
            <wp:effectExtent l="19050" t="0" r="18234" b="0"/>
            <wp:docPr id="65" name="Γράφημα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A463F6" w:rsidRPr="00A463F6" w:rsidRDefault="00A463F6" w:rsidP="006C46ED">
      <w:pPr>
        <w:ind w:left="-284" w:right="-426"/>
        <w:rPr>
          <w:lang w:val="el-GR"/>
        </w:rPr>
      </w:pPr>
    </w:p>
    <w:p w:rsidR="00A463F6" w:rsidRPr="00A463F6" w:rsidRDefault="00A463F6" w:rsidP="006C46ED">
      <w:pPr>
        <w:ind w:left="-284" w:right="-426"/>
        <w:rPr>
          <w:lang w:val="el-GR"/>
        </w:rPr>
      </w:pPr>
    </w:p>
    <w:p w:rsidR="00C27E69" w:rsidRDefault="00C27E69" w:rsidP="006C46ED">
      <w:pPr>
        <w:ind w:left="-284" w:right="-426"/>
        <w:rPr>
          <w:lang w:val="el-GR"/>
        </w:rPr>
      </w:pPr>
    </w:p>
    <w:p w:rsidR="00A463F6" w:rsidRPr="00C27E69" w:rsidRDefault="00582852" w:rsidP="006C46ED">
      <w:pPr>
        <w:ind w:left="-284" w:right="-426"/>
        <w:rPr>
          <w:lang w:val="el-GR"/>
        </w:rPr>
      </w:pPr>
      <w:r>
        <w:rPr>
          <w:lang w:val="el-GR"/>
        </w:rPr>
        <w:lastRenderedPageBreak/>
        <w:t>Διαγράμματα για τα βιοεξανθρακώματα ρυζιού του μοντέλου 1</w:t>
      </w:r>
      <w:r w:rsidRPr="008209A8">
        <w:rPr>
          <w:vertAlign w:val="superscript"/>
          <w:lang w:val="el-GR"/>
        </w:rPr>
        <w:t>ης</w:t>
      </w:r>
      <w:r>
        <w:rPr>
          <w:lang w:val="el-GR"/>
        </w:rPr>
        <w:t xml:space="preserve">ψευδό-κινητικής για Μόλυβδο </w:t>
      </w:r>
    </w:p>
    <w:p w:rsidR="006259BE" w:rsidRPr="00C27E69" w:rsidRDefault="006259BE" w:rsidP="006C46ED">
      <w:pPr>
        <w:ind w:left="-284" w:right="-426"/>
        <w:rPr>
          <w:lang w:val="el-GR"/>
        </w:rPr>
      </w:pPr>
    </w:p>
    <w:p w:rsidR="006259BE" w:rsidRDefault="006259BE" w:rsidP="006259BE">
      <w:pPr>
        <w:ind w:left="-284" w:right="-426"/>
      </w:pPr>
      <w:r w:rsidRPr="006259BE">
        <w:rPr>
          <w:noProof/>
          <w:lang w:val="el-GR" w:eastAsia="el-GR" w:bidi="ar-SA"/>
        </w:rPr>
        <w:drawing>
          <wp:inline distT="0" distB="0" distL="0" distR="0">
            <wp:extent cx="3026229" cy="1921328"/>
            <wp:effectExtent l="19050" t="0" r="21771" b="2722"/>
            <wp:docPr id="67" name="Γράφημα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r w:rsidRPr="006259BE">
        <w:rPr>
          <w:noProof/>
          <w:lang w:val="el-GR" w:eastAsia="el-GR" w:bidi="ar-SA"/>
        </w:rPr>
        <w:drawing>
          <wp:inline distT="0" distB="0" distL="0" distR="0">
            <wp:extent cx="3032306" cy="1926771"/>
            <wp:effectExtent l="19050" t="0" r="15694" b="0"/>
            <wp:docPr id="68" name="Γράφημα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6259BE" w:rsidRPr="006259BE" w:rsidRDefault="006259BE" w:rsidP="006259BE">
      <w:pPr>
        <w:ind w:left="-284" w:right="-426"/>
      </w:pPr>
    </w:p>
    <w:p w:rsidR="006259BE" w:rsidRDefault="006259BE" w:rsidP="006259BE">
      <w:pPr>
        <w:ind w:left="-284" w:right="-426"/>
      </w:pPr>
      <w:r w:rsidRPr="006259BE">
        <w:rPr>
          <w:noProof/>
          <w:lang w:val="el-GR" w:eastAsia="el-GR" w:bidi="ar-SA"/>
        </w:rPr>
        <w:drawing>
          <wp:inline distT="0" distB="0" distL="0" distR="0">
            <wp:extent cx="3032307" cy="1967775"/>
            <wp:effectExtent l="19050" t="0" r="15693" b="0"/>
            <wp:docPr id="69" name="Γράφημα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r w:rsidRPr="006259BE">
        <w:rPr>
          <w:noProof/>
          <w:lang w:val="el-GR" w:eastAsia="el-GR" w:bidi="ar-SA"/>
        </w:rPr>
        <w:drawing>
          <wp:inline distT="0" distB="0" distL="0" distR="0">
            <wp:extent cx="3029132" cy="1970314"/>
            <wp:effectExtent l="19050" t="0" r="18868" b="0"/>
            <wp:docPr id="70" name="Γράφημα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6259BE" w:rsidRDefault="006259BE" w:rsidP="006259BE">
      <w:pPr>
        <w:ind w:left="-284" w:right="-426"/>
      </w:pPr>
    </w:p>
    <w:p w:rsidR="006259BE" w:rsidRPr="006259BE" w:rsidRDefault="006259BE" w:rsidP="006259BE">
      <w:pPr>
        <w:ind w:left="-284" w:right="-426"/>
      </w:pPr>
      <w:r w:rsidRPr="006259BE">
        <w:rPr>
          <w:noProof/>
          <w:lang w:val="el-GR" w:eastAsia="el-GR" w:bidi="ar-SA"/>
        </w:rPr>
        <w:drawing>
          <wp:inline distT="0" distB="0" distL="0" distR="0">
            <wp:extent cx="3029132" cy="2071551"/>
            <wp:effectExtent l="19050" t="0" r="18868" b="4899"/>
            <wp:docPr id="71" name="Γράφημα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r w:rsidRPr="006259BE">
        <w:rPr>
          <w:noProof/>
          <w:lang w:val="el-GR" w:eastAsia="el-GR" w:bidi="ar-SA"/>
        </w:rPr>
        <w:drawing>
          <wp:inline distT="0" distB="0" distL="0" distR="0">
            <wp:extent cx="2997381" cy="2079172"/>
            <wp:effectExtent l="19050" t="0" r="12519" b="0"/>
            <wp:docPr id="72" name="Γράφημα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A463F6" w:rsidRPr="00A463F6" w:rsidRDefault="00A463F6" w:rsidP="006C46ED">
      <w:pPr>
        <w:ind w:left="-284" w:right="-426"/>
        <w:rPr>
          <w:lang w:val="el-GR"/>
        </w:rPr>
      </w:pPr>
    </w:p>
    <w:p w:rsidR="00A463F6" w:rsidRPr="00A463F6" w:rsidRDefault="00A463F6" w:rsidP="006C46ED">
      <w:pPr>
        <w:ind w:left="-284" w:right="-426"/>
        <w:rPr>
          <w:lang w:val="el-GR"/>
        </w:rPr>
      </w:pPr>
    </w:p>
    <w:p w:rsidR="00A463F6" w:rsidRPr="00A463F6" w:rsidRDefault="00A463F6" w:rsidP="006C46ED">
      <w:pPr>
        <w:ind w:left="-284" w:right="-426"/>
        <w:rPr>
          <w:lang w:val="el-GR"/>
        </w:rPr>
      </w:pPr>
    </w:p>
    <w:p w:rsidR="00A463F6" w:rsidRPr="00A463F6" w:rsidRDefault="00A463F6" w:rsidP="006C46ED">
      <w:pPr>
        <w:ind w:left="-284" w:right="-426"/>
        <w:rPr>
          <w:lang w:val="el-GR"/>
        </w:rPr>
      </w:pPr>
    </w:p>
    <w:p w:rsidR="006259BE" w:rsidRDefault="006259BE" w:rsidP="006259BE">
      <w:pPr>
        <w:ind w:left="-284" w:right="-426"/>
        <w:rPr>
          <w:lang w:val="el-GR"/>
        </w:rPr>
      </w:pPr>
      <w:r>
        <w:rPr>
          <w:lang w:val="el-GR"/>
        </w:rPr>
        <w:lastRenderedPageBreak/>
        <w:t>Διαγράμματα για τα βιοεξανθρακώματα λυματολάσπης του μοντέλου 1</w:t>
      </w:r>
      <w:r w:rsidRPr="008209A8">
        <w:rPr>
          <w:vertAlign w:val="superscript"/>
          <w:lang w:val="el-GR"/>
        </w:rPr>
        <w:t>ης</w:t>
      </w:r>
      <w:r>
        <w:rPr>
          <w:lang w:val="el-GR"/>
        </w:rPr>
        <w:t xml:space="preserve">ψευδό-κινητικής για Μόλυβδο </w:t>
      </w:r>
    </w:p>
    <w:p w:rsidR="006259BE" w:rsidRDefault="006259BE" w:rsidP="003D01C8">
      <w:pPr>
        <w:ind w:left="-284" w:right="-426"/>
      </w:pPr>
      <w:r w:rsidRPr="006259BE">
        <w:rPr>
          <w:noProof/>
          <w:lang w:val="el-GR" w:eastAsia="el-GR" w:bidi="ar-SA"/>
        </w:rPr>
        <w:drawing>
          <wp:inline distT="0" distB="0" distL="0" distR="0">
            <wp:extent cx="2849336" cy="1957251"/>
            <wp:effectExtent l="19050" t="0" r="27214" b="4899"/>
            <wp:docPr id="73" name="Γράφημα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r w:rsidRPr="006259BE">
        <w:rPr>
          <w:noProof/>
          <w:lang w:val="el-GR" w:eastAsia="el-GR" w:bidi="ar-SA"/>
        </w:rPr>
        <w:drawing>
          <wp:inline distT="0" distB="0" distL="0" distR="0">
            <wp:extent cx="2903764" cy="1962331"/>
            <wp:effectExtent l="19050" t="0" r="10886" b="0"/>
            <wp:docPr id="74" name="Γράφημα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3D01C8" w:rsidRDefault="003D01C8" w:rsidP="003D01C8">
      <w:pPr>
        <w:ind w:left="-284" w:right="-426"/>
      </w:pPr>
    </w:p>
    <w:p w:rsidR="003D01C8" w:rsidRDefault="006259BE" w:rsidP="003D01C8">
      <w:pPr>
        <w:ind w:left="-284" w:right="-426"/>
      </w:pPr>
      <w:r w:rsidRPr="006259BE">
        <w:rPr>
          <w:noProof/>
          <w:lang w:val="el-GR" w:eastAsia="el-GR" w:bidi="ar-SA"/>
        </w:rPr>
        <w:drawing>
          <wp:inline distT="0" distB="0" distL="0" distR="0">
            <wp:extent cx="2849880" cy="1995352"/>
            <wp:effectExtent l="19050" t="0" r="26670" b="4898"/>
            <wp:docPr id="75" name="Γράφημα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r w:rsidR="003D01C8" w:rsidRPr="003D01C8">
        <w:rPr>
          <w:noProof/>
          <w:lang w:val="el-GR" w:eastAsia="el-GR" w:bidi="ar-SA"/>
        </w:rPr>
        <w:drawing>
          <wp:inline distT="0" distB="0" distL="0" distR="0">
            <wp:extent cx="2903855" cy="2002972"/>
            <wp:effectExtent l="19050" t="0" r="10795" b="0"/>
            <wp:docPr id="76" name="Γράφημα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rsidR="003D01C8" w:rsidRDefault="003D01C8" w:rsidP="003D01C8">
      <w:pPr>
        <w:ind w:left="-284" w:right="-426"/>
      </w:pPr>
    </w:p>
    <w:p w:rsidR="003D01C8" w:rsidRPr="006259BE" w:rsidRDefault="003D01C8" w:rsidP="003D01C8">
      <w:pPr>
        <w:ind w:left="-284" w:right="-426"/>
      </w:pPr>
      <w:r w:rsidRPr="003D01C8">
        <w:rPr>
          <w:noProof/>
          <w:lang w:val="el-GR" w:eastAsia="el-GR" w:bidi="ar-SA"/>
        </w:rPr>
        <w:drawing>
          <wp:inline distT="0" distB="0" distL="0" distR="0">
            <wp:extent cx="2849880" cy="2002971"/>
            <wp:effectExtent l="19050" t="0" r="26670" b="0"/>
            <wp:docPr id="77" name="Γράφημα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r w:rsidRPr="003D01C8">
        <w:rPr>
          <w:noProof/>
          <w:lang w:val="el-GR" w:eastAsia="el-GR" w:bidi="ar-SA"/>
        </w:rPr>
        <w:drawing>
          <wp:inline distT="0" distB="0" distL="0" distR="0">
            <wp:extent cx="2903855" cy="2002971"/>
            <wp:effectExtent l="19050" t="0" r="10795" b="0"/>
            <wp:docPr id="78" name="Γράφημα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A463F6" w:rsidRPr="00A463F6" w:rsidRDefault="00A463F6" w:rsidP="006C46ED">
      <w:pPr>
        <w:ind w:left="-284" w:right="-426"/>
        <w:rPr>
          <w:lang w:val="el-GR"/>
        </w:rPr>
      </w:pPr>
    </w:p>
    <w:p w:rsidR="00A463F6" w:rsidRPr="00A463F6" w:rsidRDefault="00A463F6" w:rsidP="006C46ED">
      <w:pPr>
        <w:ind w:left="-284" w:right="-426"/>
        <w:rPr>
          <w:lang w:val="el-GR"/>
        </w:rPr>
      </w:pPr>
    </w:p>
    <w:p w:rsidR="00A463F6" w:rsidRPr="00A463F6" w:rsidRDefault="00A463F6" w:rsidP="006C46ED">
      <w:pPr>
        <w:ind w:left="-284" w:right="-426"/>
        <w:rPr>
          <w:lang w:val="el-GR"/>
        </w:rPr>
      </w:pPr>
    </w:p>
    <w:p w:rsidR="00A463F6" w:rsidRDefault="00A463F6" w:rsidP="006C46ED">
      <w:pPr>
        <w:ind w:left="-284" w:right="-426"/>
      </w:pPr>
    </w:p>
    <w:p w:rsidR="00E645FF" w:rsidRPr="00DD6872" w:rsidRDefault="00E645FF" w:rsidP="00E645FF">
      <w:pPr>
        <w:ind w:left="-284" w:right="-426"/>
        <w:rPr>
          <w:lang w:val="el-GR"/>
        </w:rPr>
      </w:pPr>
      <w:r>
        <w:rPr>
          <w:lang w:val="el-GR"/>
        </w:rPr>
        <w:lastRenderedPageBreak/>
        <w:t xml:space="preserve">Διαγράμματα για τα βιοεξανθρακώματα ρυζιού του μοντέλου </w:t>
      </w:r>
      <w:r w:rsidRPr="00E645FF">
        <w:rPr>
          <w:lang w:val="el-GR"/>
        </w:rPr>
        <w:t>2</w:t>
      </w:r>
      <w:r w:rsidRPr="008209A8">
        <w:rPr>
          <w:vertAlign w:val="superscript"/>
          <w:lang w:val="el-GR"/>
        </w:rPr>
        <w:t>ης</w:t>
      </w:r>
      <w:r>
        <w:rPr>
          <w:lang w:val="el-GR"/>
        </w:rPr>
        <w:t xml:space="preserve">ψευδό-κινητικής για Μόλυβδο </w:t>
      </w:r>
    </w:p>
    <w:p w:rsidR="00CE706D" w:rsidRPr="00DD6872" w:rsidRDefault="00CE706D" w:rsidP="00E645FF">
      <w:pPr>
        <w:ind w:left="-284" w:right="-426"/>
        <w:rPr>
          <w:lang w:val="el-GR"/>
        </w:rPr>
      </w:pPr>
    </w:p>
    <w:p w:rsidR="00E645FF" w:rsidRDefault="00E645FF" w:rsidP="00CE706D">
      <w:pPr>
        <w:ind w:left="-284" w:right="-426"/>
      </w:pPr>
      <w:r w:rsidRPr="00E645FF">
        <w:rPr>
          <w:noProof/>
          <w:lang w:val="el-GR" w:eastAsia="el-GR" w:bidi="ar-SA"/>
        </w:rPr>
        <w:drawing>
          <wp:inline distT="0" distB="0" distL="0" distR="0">
            <wp:extent cx="2903855" cy="2198914"/>
            <wp:effectExtent l="19050" t="0" r="10795" b="0"/>
            <wp:docPr id="79" name="Γράφημα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r w:rsidRPr="00E645FF">
        <w:rPr>
          <w:noProof/>
          <w:lang w:val="el-GR" w:eastAsia="el-GR" w:bidi="ar-SA"/>
        </w:rPr>
        <w:drawing>
          <wp:inline distT="0" distB="0" distL="0" distR="0">
            <wp:extent cx="2941955" cy="2198914"/>
            <wp:effectExtent l="19050" t="0" r="10795" b="0"/>
            <wp:docPr id="80" name="Γράφημα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CE706D" w:rsidRDefault="00CE706D" w:rsidP="00CE706D">
      <w:pPr>
        <w:ind w:left="-284" w:right="-426"/>
      </w:pPr>
    </w:p>
    <w:p w:rsidR="00CE706D" w:rsidRDefault="00E645FF" w:rsidP="00CE706D">
      <w:pPr>
        <w:ind w:left="-284" w:right="-426"/>
      </w:pPr>
      <w:r w:rsidRPr="00E645FF">
        <w:rPr>
          <w:noProof/>
          <w:lang w:val="el-GR" w:eastAsia="el-GR" w:bidi="ar-SA"/>
        </w:rPr>
        <w:drawing>
          <wp:inline distT="0" distB="0" distL="0" distR="0">
            <wp:extent cx="2903855" cy="2329543"/>
            <wp:effectExtent l="19050" t="0" r="10795" b="0"/>
            <wp:docPr id="81" name="Γράφημα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r w:rsidR="00CE706D" w:rsidRPr="00CE706D">
        <w:rPr>
          <w:noProof/>
          <w:lang w:val="el-GR" w:eastAsia="el-GR" w:bidi="ar-SA"/>
        </w:rPr>
        <w:drawing>
          <wp:inline distT="0" distB="0" distL="0" distR="0">
            <wp:extent cx="2941955" cy="2324100"/>
            <wp:effectExtent l="19050" t="0" r="10795" b="0"/>
            <wp:docPr id="82" name="Γράφημα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CE706D" w:rsidRDefault="00CE706D" w:rsidP="00CE706D">
      <w:pPr>
        <w:ind w:left="-284" w:right="-426"/>
      </w:pPr>
    </w:p>
    <w:p w:rsidR="00CE706D" w:rsidRPr="00E645FF" w:rsidRDefault="00CE706D" w:rsidP="00CE706D">
      <w:pPr>
        <w:ind w:left="-284" w:right="-426"/>
      </w:pPr>
      <w:r w:rsidRPr="00CE706D">
        <w:rPr>
          <w:noProof/>
          <w:lang w:val="el-GR" w:eastAsia="el-GR" w:bidi="ar-SA"/>
        </w:rPr>
        <w:drawing>
          <wp:inline distT="0" distB="0" distL="0" distR="0">
            <wp:extent cx="2903855" cy="2171700"/>
            <wp:effectExtent l="19050" t="0" r="10795" b="0"/>
            <wp:docPr id="83" name="Γράφημα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r w:rsidRPr="00CE706D">
        <w:rPr>
          <w:noProof/>
          <w:lang w:val="el-GR" w:eastAsia="el-GR" w:bidi="ar-SA"/>
        </w:rPr>
        <w:drawing>
          <wp:inline distT="0" distB="0" distL="0" distR="0">
            <wp:extent cx="2941955" cy="2169160"/>
            <wp:effectExtent l="19050" t="0" r="10795" b="2540"/>
            <wp:docPr id="84" name="Γράφημα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rsidR="00CE706D" w:rsidRDefault="00CE706D" w:rsidP="00CE706D">
      <w:pPr>
        <w:ind w:right="-426"/>
      </w:pPr>
    </w:p>
    <w:p w:rsidR="00E645FF" w:rsidRDefault="00E645FF" w:rsidP="00CE706D">
      <w:pPr>
        <w:ind w:right="-426"/>
        <w:rPr>
          <w:lang w:val="el-GR"/>
        </w:rPr>
      </w:pPr>
      <w:r>
        <w:rPr>
          <w:lang w:val="el-GR"/>
        </w:rPr>
        <w:lastRenderedPageBreak/>
        <w:t xml:space="preserve">Διαγράμματα για τα βιοεξανθρακώματα λυματολάσπης του μοντέλου </w:t>
      </w:r>
      <w:r w:rsidRPr="00E645FF">
        <w:rPr>
          <w:lang w:val="el-GR"/>
        </w:rPr>
        <w:t>2</w:t>
      </w:r>
      <w:r w:rsidRPr="008209A8">
        <w:rPr>
          <w:vertAlign w:val="superscript"/>
          <w:lang w:val="el-GR"/>
        </w:rPr>
        <w:t>ης</w:t>
      </w:r>
      <w:r>
        <w:rPr>
          <w:lang w:val="el-GR"/>
        </w:rPr>
        <w:t xml:space="preserve">ψευδό-κινητικής για Μόλυβδο </w:t>
      </w:r>
    </w:p>
    <w:p w:rsidR="00CE706D" w:rsidRDefault="00CE706D" w:rsidP="00CE706D">
      <w:pPr>
        <w:ind w:left="-284" w:right="-426"/>
      </w:pPr>
      <w:r w:rsidRPr="00CE706D">
        <w:rPr>
          <w:noProof/>
          <w:lang w:val="el-GR" w:eastAsia="el-GR" w:bidi="ar-SA"/>
        </w:rPr>
        <w:drawing>
          <wp:inline distT="0" distB="0" distL="0" distR="0">
            <wp:extent cx="2925536" cy="2019300"/>
            <wp:effectExtent l="19050" t="0" r="27214" b="0"/>
            <wp:docPr id="85" name="Γράφημα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r w:rsidRPr="00CE706D">
        <w:rPr>
          <w:noProof/>
          <w:lang w:val="el-GR" w:eastAsia="el-GR" w:bidi="ar-SA"/>
        </w:rPr>
        <w:drawing>
          <wp:inline distT="0" distB="0" distL="0" distR="0">
            <wp:extent cx="3037387" cy="2019300"/>
            <wp:effectExtent l="19050" t="0" r="10613" b="0"/>
            <wp:docPr id="86" name="Γράφημα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rsidR="00D12255" w:rsidRDefault="00D12255" w:rsidP="00CE706D">
      <w:pPr>
        <w:ind w:left="-284" w:right="-426"/>
      </w:pPr>
    </w:p>
    <w:p w:rsidR="00CE706D" w:rsidRDefault="00CE706D" w:rsidP="00CE706D">
      <w:pPr>
        <w:ind w:left="-284" w:right="-426"/>
      </w:pPr>
      <w:r w:rsidRPr="00CE706D">
        <w:rPr>
          <w:noProof/>
          <w:lang w:val="el-GR" w:eastAsia="el-GR" w:bidi="ar-SA"/>
        </w:rPr>
        <w:drawing>
          <wp:inline distT="0" distB="0" distL="0" distR="0">
            <wp:extent cx="2926080" cy="2286000"/>
            <wp:effectExtent l="19050" t="0" r="26670" b="0"/>
            <wp:docPr id="87" name="Γράφημα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r w:rsidRPr="00CE706D">
        <w:rPr>
          <w:noProof/>
          <w:lang w:val="el-GR" w:eastAsia="el-GR" w:bidi="ar-SA"/>
        </w:rPr>
        <w:drawing>
          <wp:inline distT="0" distB="0" distL="0" distR="0">
            <wp:extent cx="3132455" cy="2286000"/>
            <wp:effectExtent l="19050" t="0" r="10795" b="0"/>
            <wp:docPr id="88" name="Γράφημα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rsidR="00D12255" w:rsidRDefault="00D12255" w:rsidP="00CE706D">
      <w:pPr>
        <w:ind w:left="-284" w:right="-426"/>
      </w:pPr>
    </w:p>
    <w:p w:rsidR="00CE706D" w:rsidRPr="00CE706D" w:rsidRDefault="00CE706D" w:rsidP="00D12255">
      <w:pPr>
        <w:ind w:left="-284" w:right="-426"/>
      </w:pPr>
      <w:r w:rsidRPr="00CE706D">
        <w:rPr>
          <w:noProof/>
          <w:lang w:val="el-GR" w:eastAsia="el-GR" w:bidi="ar-SA"/>
        </w:rPr>
        <w:drawing>
          <wp:inline distT="0" distB="0" distL="0" distR="0">
            <wp:extent cx="2926080" cy="2209800"/>
            <wp:effectExtent l="19050" t="0" r="26670" b="0"/>
            <wp:docPr id="89" name="Γράφημα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r w:rsidRPr="00CE706D">
        <w:rPr>
          <w:noProof/>
          <w:lang w:val="el-GR" w:eastAsia="el-GR" w:bidi="ar-SA"/>
        </w:rPr>
        <w:drawing>
          <wp:inline distT="0" distB="0" distL="0" distR="0">
            <wp:extent cx="3132364" cy="2204720"/>
            <wp:effectExtent l="19050" t="0" r="10886" b="5080"/>
            <wp:docPr id="90" name="Γράφημα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rsidR="00E645FF" w:rsidRPr="00E645FF" w:rsidRDefault="00E645FF" w:rsidP="006C46ED">
      <w:pPr>
        <w:ind w:left="-284" w:right="-426"/>
        <w:rPr>
          <w:lang w:val="el-GR"/>
        </w:rPr>
      </w:pPr>
    </w:p>
    <w:p w:rsidR="00CA7211" w:rsidRDefault="00CA7211" w:rsidP="00CA7211">
      <w:pPr>
        <w:ind w:right="-426"/>
        <w:rPr>
          <w:lang w:val="el-GR"/>
        </w:rPr>
      </w:pPr>
    </w:p>
    <w:p w:rsidR="00CA7211" w:rsidRPr="00CA7211" w:rsidRDefault="00CA7211" w:rsidP="00CA7211">
      <w:pPr>
        <w:ind w:right="-426"/>
        <w:jc w:val="both"/>
        <w:rPr>
          <w:lang w:val="el-GR"/>
        </w:rPr>
      </w:pPr>
      <w:r>
        <w:rPr>
          <w:lang w:val="el-GR"/>
        </w:rPr>
        <w:lastRenderedPageBreak/>
        <w:t>Διαγράμματα για τα βιοεξανθρακώματα ρυζιού του μοντέλου 1</w:t>
      </w:r>
      <w:r w:rsidRPr="008209A8">
        <w:rPr>
          <w:vertAlign w:val="superscript"/>
          <w:lang w:val="el-GR"/>
        </w:rPr>
        <w:t>ης</w:t>
      </w:r>
      <w:r>
        <w:rPr>
          <w:lang w:val="el-GR"/>
        </w:rPr>
        <w:t xml:space="preserve">ψευδό-κινητικής για Αρσενικό </w:t>
      </w:r>
    </w:p>
    <w:p w:rsidR="00E645FF" w:rsidRDefault="00E645FF" w:rsidP="006C46ED">
      <w:pPr>
        <w:ind w:left="-284" w:right="-426"/>
        <w:rPr>
          <w:lang w:val="el-GR"/>
        </w:rPr>
      </w:pPr>
    </w:p>
    <w:p w:rsidR="00633E03" w:rsidRDefault="00633E03" w:rsidP="004A2380">
      <w:pPr>
        <w:ind w:left="-284" w:right="-426"/>
      </w:pPr>
      <w:r w:rsidRPr="00633E03">
        <w:rPr>
          <w:noProof/>
          <w:lang w:val="el-GR" w:eastAsia="el-GR" w:bidi="ar-SA"/>
        </w:rPr>
        <w:drawing>
          <wp:inline distT="0" distB="0" distL="0" distR="0">
            <wp:extent cx="3013075" cy="1866900"/>
            <wp:effectExtent l="19050" t="0" r="15875" b="0"/>
            <wp:docPr id="91" name="Γράφημα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r w:rsidRPr="00633E03">
        <w:rPr>
          <w:noProof/>
          <w:lang w:val="el-GR" w:eastAsia="el-GR" w:bidi="ar-SA"/>
        </w:rPr>
        <w:drawing>
          <wp:inline distT="0" distB="0" distL="0" distR="0">
            <wp:extent cx="3013075" cy="1866900"/>
            <wp:effectExtent l="19050" t="0" r="15875" b="0"/>
            <wp:docPr id="92" name="Γράφημα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rsidR="00633E03" w:rsidRPr="00633E03" w:rsidRDefault="00633E03" w:rsidP="006C46ED">
      <w:pPr>
        <w:ind w:left="-284" w:right="-426"/>
      </w:pPr>
    </w:p>
    <w:p w:rsidR="004A2380" w:rsidRDefault="00633E03" w:rsidP="004A2380">
      <w:pPr>
        <w:ind w:left="-284" w:right="-426"/>
      </w:pPr>
      <w:r w:rsidRPr="00633E03">
        <w:rPr>
          <w:noProof/>
          <w:lang w:val="el-GR" w:eastAsia="el-GR" w:bidi="ar-SA"/>
        </w:rPr>
        <w:drawing>
          <wp:inline distT="0" distB="0" distL="0" distR="0">
            <wp:extent cx="3048000" cy="2242457"/>
            <wp:effectExtent l="19050" t="0" r="19050" b="5443"/>
            <wp:docPr id="93" name="Γράφημα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r w:rsidR="004A2380" w:rsidRPr="004A2380">
        <w:rPr>
          <w:noProof/>
          <w:lang w:val="el-GR" w:eastAsia="el-GR" w:bidi="ar-SA"/>
        </w:rPr>
        <w:drawing>
          <wp:inline distT="0" distB="0" distL="0" distR="0">
            <wp:extent cx="2974975" cy="2247900"/>
            <wp:effectExtent l="19050" t="0" r="15875" b="0"/>
            <wp:docPr id="94" name="Γράφημα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rsidR="004A2380" w:rsidRDefault="004A2380" w:rsidP="004A2380">
      <w:pPr>
        <w:ind w:left="-284" w:right="-426"/>
      </w:pPr>
    </w:p>
    <w:p w:rsidR="00CA7211" w:rsidRPr="004A2380" w:rsidRDefault="004A2380" w:rsidP="004A2380">
      <w:pPr>
        <w:ind w:left="-284" w:right="-426"/>
      </w:pPr>
      <w:r w:rsidRPr="004A2380">
        <w:rPr>
          <w:noProof/>
          <w:lang w:val="el-GR" w:eastAsia="el-GR" w:bidi="ar-SA"/>
        </w:rPr>
        <w:drawing>
          <wp:inline distT="0" distB="0" distL="0" distR="0">
            <wp:extent cx="3048000" cy="2275114"/>
            <wp:effectExtent l="19050" t="0" r="19050" b="0"/>
            <wp:docPr id="95" name="Γράφημα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r w:rsidRPr="004A2380">
        <w:rPr>
          <w:noProof/>
          <w:lang w:val="el-GR" w:eastAsia="el-GR" w:bidi="ar-SA"/>
        </w:rPr>
        <w:drawing>
          <wp:inline distT="0" distB="0" distL="0" distR="0">
            <wp:extent cx="2974975" cy="2275115"/>
            <wp:effectExtent l="19050" t="0" r="15875" b="0"/>
            <wp:docPr id="96" name="Γράφημα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rsidR="00CA7211" w:rsidRDefault="00CA7211" w:rsidP="006C46ED">
      <w:pPr>
        <w:ind w:left="-284" w:right="-426"/>
        <w:rPr>
          <w:lang w:val="el-GR"/>
        </w:rPr>
      </w:pPr>
    </w:p>
    <w:p w:rsidR="00CA7211" w:rsidRDefault="00CA7211" w:rsidP="006C46ED">
      <w:pPr>
        <w:ind w:left="-284" w:right="-426"/>
        <w:rPr>
          <w:lang w:val="el-GR"/>
        </w:rPr>
      </w:pPr>
    </w:p>
    <w:p w:rsidR="00CA7211" w:rsidRPr="00DD6872" w:rsidRDefault="00CA7211" w:rsidP="00CA7211">
      <w:pPr>
        <w:ind w:right="-426"/>
        <w:rPr>
          <w:lang w:val="el-GR"/>
        </w:rPr>
      </w:pPr>
      <w:r>
        <w:rPr>
          <w:lang w:val="el-GR"/>
        </w:rPr>
        <w:lastRenderedPageBreak/>
        <w:t>Διαγράμματα για τα βιοεξανθρακώματα λυματολάσπης του μοντέλου 1</w:t>
      </w:r>
      <w:r w:rsidRPr="008209A8">
        <w:rPr>
          <w:vertAlign w:val="superscript"/>
          <w:lang w:val="el-GR"/>
        </w:rPr>
        <w:t>ης</w:t>
      </w:r>
      <w:r>
        <w:rPr>
          <w:lang w:val="el-GR"/>
        </w:rPr>
        <w:t xml:space="preserve">ψευδό-κινητικής για Αρσενικό  </w:t>
      </w:r>
    </w:p>
    <w:p w:rsidR="00BD5CF1" w:rsidRPr="00DD6872" w:rsidRDefault="00BD5CF1" w:rsidP="00CA7211">
      <w:pPr>
        <w:ind w:right="-426"/>
        <w:rPr>
          <w:lang w:val="el-GR"/>
        </w:rPr>
      </w:pPr>
    </w:p>
    <w:p w:rsidR="0055542E" w:rsidRDefault="0055542E" w:rsidP="00CA7211">
      <w:pPr>
        <w:ind w:right="-426"/>
      </w:pPr>
      <w:r w:rsidRPr="0055542E">
        <w:rPr>
          <w:noProof/>
          <w:lang w:val="el-GR" w:eastAsia="el-GR" w:bidi="ar-SA"/>
        </w:rPr>
        <w:drawing>
          <wp:inline distT="0" distB="0" distL="0" distR="0">
            <wp:extent cx="3018065" cy="2242457"/>
            <wp:effectExtent l="19050" t="0" r="10885" b="5443"/>
            <wp:docPr id="97" name="Γράφημα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r w:rsidRPr="0055542E">
        <w:rPr>
          <w:noProof/>
          <w:lang w:val="el-GR" w:eastAsia="el-GR" w:bidi="ar-SA"/>
        </w:rPr>
        <w:drawing>
          <wp:inline distT="0" distB="0" distL="0" distR="0">
            <wp:extent cx="2865755" cy="2245995"/>
            <wp:effectExtent l="19050" t="0" r="10795" b="1905"/>
            <wp:docPr id="98" name="Γράφημα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rsidR="00BD5CF1" w:rsidRDefault="00BD5CF1" w:rsidP="00CA7211">
      <w:pPr>
        <w:ind w:right="-426"/>
      </w:pPr>
    </w:p>
    <w:p w:rsidR="0055542E" w:rsidRDefault="0055542E" w:rsidP="00CA7211">
      <w:pPr>
        <w:ind w:right="-426"/>
      </w:pPr>
      <w:r w:rsidRPr="0055542E">
        <w:rPr>
          <w:noProof/>
          <w:lang w:val="el-GR" w:eastAsia="el-GR" w:bidi="ar-SA"/>
        </w:rPr>
        <w:drawing>
          <wp:inline distT="0" distB="0" distL="0" distR="0">
            <wp:extent cx="3018155" cy="2079171"/>
            <wp:effectExtent l="19050" t="0" r="10795" b="0"/>
            <wp:docPr id="99" name="Γράφημα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r w:rsidRPr="0055542E">
        <w:rPr>
          <w:noProof/>
          <w:lang w:val="el-GR" w:eastAsia="el-GR" w:bidi="ar-SA"/>
        </w:rPr>
        <w:drawing>
          <wp:inline distT="0" distB="0" distL="0" distR="0">
            <wp:extent cx="2865755" cy="2079171"/>
            <wp:effectExtent l="19050" t="0" r="10795" b="0"/>
            <wp:docPr id="100" name="Γράφημα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rsidR="0055542E" w:rsidRPr="0055542E" w:rsidRDefault="0055542E" w:rsidP="00CA7211">
      <w:pPr>
        <w:ind w:right="-426"/>
      </w:pPr>
    </w:p>
    <w:p w:rsidR="0055542E" w:rsidRPr="0055542E" w:rsidRDefault="0055542E" w:rsidP="00CA7211">
      <w:pPr>
        <w:ind w:right="-426"/>
        <w:jc w:val="both"/>
      </w:pPr>
      <w:r w:rsidRPr="0055542E">
        <w:rPr>
          <w:noProof/>
          <w:lang w:val="el-GR" w:eastAsia="el-GR" w:bidi="ar-SA"/>
        </w:rPr>
        <w:drawing>
          <wp:inline distT="0" distB="0" distL="0" distR="0">
            <wp:extent cx="3018155" cy="2185852"/>
            <wp:effectExtent l="19050" t="0" r="10795" b="4898"/>
            <wp:docPr id="101" name="Γράφημα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r w:rsidRPr="0055542E">
        <w:rPr>
          <w:noProof/>
          <w:lang w:val="el-GR" w:eastAsia="el-GR" w:bidi="ar-SA"/>
        </w:rPr>
        <w:drawing>
          <wp:inline distT="0" distB="0" distL="0" distR="0">
            <wp:extent cx="2865755" cy="2185852"/>
            <wp:effectExtent l="19050" t="0" r="10795" b="4898"/>
            <wp:docPr id="102" name="Γράφημα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rsidR="00241439" w:rsidRDefault="00241439" w:rsidP="00CA7211">
      <w:pPr>
        <w:ind w:right="-426"/>
        <w:jc w:val="both"/>
      </w:pPr>
    </w:p>
    <w:p w:rsidR="00CA7211" w:rsidRPr="00CA7211" w:rsidRDefault="00CA7211" w:rsidP="00CA7211">
      <w:pPr>
        <w:ind w:right="-426"/>
        <w:jc w:val="both"/>
        <w:rPr>
          <w:lang w:val="el-GR"/>
        </w:rPr>
      </w:pPr>
      <w:r>
        <w:rPr>
          <w:lang w:val="el-GR"/>
        </w:rPr>
        <w:lastRenderedPageBreak/>
        <w:t>Διαγράμματα για τα βιοεξανθρακώματα ρυζιού του μοντέλου 2</w:t>
      </w:r>
      <w:r w:rsidRPr="008209A8">
        <w:rPr>
          <w:vertAlign w:val="superscript"/>
          <w:lang w:val="el-GR"/>
        </w:rPr>
        <w:t>ης</w:t>
      </w:r>
      <w:r>
        <w:rPr>
          <w:lang w:val="el-GR"/>
        </w:rPr>
        <w:t xml:space="preserve">ψευδό-κινητικής για Αρσενικό </w:t>
      </w:r>
    </w:p>
    <w:p w:rsidR="00CA7211" w:rsidRPr="00CA7211" w:rsidRDefault="00CA7211" w:rsidP="006C46ED">
      <w:pPr>
        <w:ind w:left="-284" w:right="-426"/>
        <w:rPr>
          <w:lang w:val="el-GR"/>
        </w:rPr>
      </w:pPr>
    </w:p>
    <w:p w:rsidR="00241439" w:rsidRDefault="00241439" w:rsidP="00241439">
      <w:pPr>
        <w:ind w:left="-284" w:right="-426"/>
      </w:pPr>
      <w:r w:rsidRPr="00241439">
        <w:rPr>
          <w:noProof/>
          <w:lang w:val="el-GR" w:eastAsia="el-GR" w:bidi="ar-SA"/>
        </w:rPr>
        <w:drawing>
          <wp:inline distT="0" distB="0" distL="0" distR="0">
            <wp:extent cx="2980055" cy="2193471"/>
            <wp:effectExtent l="19050" t="0" r="10795" b="0"/>
            <wp:docPr id="103" name="Γράφημα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r w:rsidRPr="00241439">
        <w:rPr>
          <w:noProof/>
          <w:lang w:val="el-GR" w:eastAsia="el-GR" w:bidi="ar-SA"/>
        </w:rPr>
        <w:drawing>
          <wp:inline distT="0" distB="0" distL="0" distR="0">
            <wp:extent cx="2931160" cy="2193471"/>
            <wp:effectExtent l="19050" t="0" r="21590" b="0"/>
            <wp:docPr id="104" name="Γράφημα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rsidR="00241439" w:rsidRDefault="00241439" w:rsidP="00241439">
      <w:pPr>
        <w:ind w:left="-284" w:right="-426"/>
      </w:pPr>
    </w:p>
    <w:p w:rsidR="00241439" w:rsidRDefault="00241439" w:rsidP="00241439">
      <w:pPr>
        <w:ind w:left="-284" w:right="-426"/>
      </w:pPr>
      <w:r w:rsidRPr="00241439">
        <w:rPr>
          <w:noProof/>
          <w:lang w:val="el-GR" w:eastAsia="el-GR" w:bidi="ar-SA"/>
        </w:rPr>
        <w:drawing>
          <wp:inline distT="0" distB="0" distL="0" distR="0">
            <wp:extent cx="2980055" cy="2319020"/>
            <wp:effectExtent l="19050" t="0" r="10795" b="5080"/>
            <wp:docPr id="105" name="Γράφημα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r w:rsidRPr="00241439">
        <w:rPr>
          <w:noProof/>
          <w:lang w:val="el-GR" w:eastAsia="el-GR" w:bidi="ar-SA"/>
        </w:rPr>
        <w:drawing>
          <wp:inline distT="0" distB="0" distL="0" distR="0">
            <wp:extent cx="2931160" cy="2321923"/>
            <wp:effectExtent l="19050" t="0" r="21590" b="2177"/>
            <wp:docPr id="106" name="Γράφημα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rsidR="00241439" w:rsidRDefault="00241439" w:rsidP="00241439">
      <w:pPr>
        <w:ind w:left="-284" w:right="-426"/>
      </w:pPr>
    </w:p>
    <w:p w:rsidR="00241439" w:rsidRPr="00241439" w:rsidRDefault="00241439" w:rsidP="00241439">
      <w:pPr>
        <w:ind w:left="-284" w:right="-426"/>
      </w:pPr>
      <w:r w:rsidRPr="00241439">
        <w:rPr>
          <w:noProof/>
          <w:lang w:val="el-GR" w:eastAsia="el-GR" w:bidi="ar-SA"/>
        </w:rPr>
        <w:drawing>
          <wp:inline distT="0" distB="0" distL="0" distR="0">
            <wp:extent cx="2947307" cy="2345872"/>
            <wp:effectExtent l="19050" t="0" r="24493" b="0"/>
            <wp:docPr id="107" name="Γράφημα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r w:rsidRPr="00241439">
        <w:rPr>
          <w:noProof/>
          <w:lang w:val="el-GR" w:eastAsia="el-GR" w:bidi="ar-SA"/>
        </w:rPr>
        <w:drawing>
          <wp:inline distT="0" distB="0" distL="0" distR="0">
            <wp:extent cx="2947488" cy="2345872"/>
            <wp:effectExtent l="19050" t="0" r="24312" b="0"/>
            <wp:docPr id="108" name="Γράφημα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rsidR="00E645FF" w:rsidRPr="00E645FF" w:rsidRDefault="00E645FF" w:rsidP="006C46ED">
      <w:pPr>
        <w:ind w:left="-284" w:right="-426"/>
        <w:rPr>
          <w:lang w:val="el-GR"/>
        </w:rPr>
      </w:pPr>
    </w:p>
    <w:p w:rsidR="00CA7211" w:rsidRPr="00DD6872" w:rsidRDefault="00CA7211" w:rsidP="00CA7211">
      <w:pPr>
        <w:ind w:right="-426"/>
        <w:rPr>
          <w:lang w:val="el-GR"/>
        </w:rPr>
      </w:pPr>
      <w:r>
        <w:rPr>
          <w:lang w:val="el-GR"/>
        </w:rPr>
        <w:lastRenderedPageBreak/>
        <w:t>Διαγράμματα για τα βιοεξανθρακώματα λυματολάσπης του μοντέλου 2</w:t>
      </w:r>
      <w:r w:rsidRPr="008209A8">
        <w:rPr>
          <w:vertAlign w:val="superscript"/>
          <w:lang w:val="el-GR"/>
        </w:rPr>
        <w:t>ης</w:t>
      </w:r>
      <w:r>
        <w:rPr>
          <w:lang w:val="el-GR"/>
        </w:rPr>
        <w:t xml:space="preserve">ψευδό-κινητικής για Αρσενικό  </w:t>
      </w:r>
    </w:p>
    <w:p w:rsidR="00C83B5F" w:rsidRPr="00DD6872" w:rsidRDefault="00C83B5F" w:rsidP="00CA7211">
      <w:pPr>
        <w:ind w:right="-426"/>
        <w:rPr>
          <w:lang w:val="el-GR"/>
        </w:rPr>
      </w:pPr>
    </w:p>
    <w:p w:rsidR="00F32EDC" w:rsidRDefault="00C83B5F" w:rsidP="00F32EDC">
      <w:pPr>
        <w:ind w:left="-284" w:right="-426"/>
      </w:pPr>
      <w:r w:rsidRPr="00C83B5F">
        <w:rPr>
          <w:noProof/>
          <w:lang w:val="el-GR" w:eastAsia="el-GR" w:bidi="ar-SA"/>
        </w:rPr>
        <w:drawing>
          <wp:inline distT="0" distB="0" distL="0" distR="0">
            <wp:extent cx="2950392" cy="2109651"/>
            <wp:effectExtent l="19050" t="0" r="21408" b="4899"/>
            <wp:docPr id="109" name="Γράφημα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r w:rsidR="00F32EDC" w:rsidRPr="00F32EDC">
        <w:rPr>
          <w:noProof/>
          <w:lang w:val="el-GR" w:eastAsia="el-GR" w:bidi="ar-SA"/>
        </w:rPr>
        <w:drawing>
          <wp:inline distT="0" distB="0" distL="0" distR="0">
            <wp:extent cx="3045278" cy="2111828"/>
            <wp:effectExtent l="19050" t="0" r="21772" b="2722"/>
            <wp:docPr id="110" name="Γράφημα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rsidR="00F32EDC" w:rsidRDefault="00F32EDC" w:rsidP="00F32EDC">
      <w:pPr>
        <w:ind w:left="-284" w:right="-426"/>
      </w:pPr>
    </w:p>
    <w:p w:rsidR="00F32EDC" w:rsidRDefault="00F32EDC" w:rsidP="00F32EDC">
      <w:pPr>
        <w:ind w:left="-284" w:right="-426"/>
      </w:pPr>
      <w:r w:rsidRPr="00F32EDC">
        <w:rPr>
          <w:noProof/>
          <w:lang w:val="el-GR" w:eastAsia="el-GR" w:bidi="ar-SA"/>
        </w:rPr>
        <w:drawing>
          <wp:inline distT="0" distB="0" distL="0" distR="0">
            <wp:extent cx="2956742" cy="2117272"/>
            <wp:effectExtent l="19050" t="0" r="15058" b="0"/>
            <wp:docPr id="111" name="Γράφημα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r w:rsidRPr="00F32EDC">
        <w:rPr>
          <w:noProof/>
          <w:lang w:val="el-GR" w:eastAsia="el-GR" w:bidi="ar-SA"/>
        </w:rPr>
        <w:drawing>
          <wp:inline distT="0" distB="0" distL="0" distR="0">
            <wp:extent cx="3045460" cy="2117272"/>
            <wp:effectExtent l="19050" t="0" r="21590" b="0"/>
            <wp:docPr id="112" name="Γράφημα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rsidR="00F32EDC" w:rsidRPr="00F32EDC" w:rsidRDefault="00F32EDC" w:rsidP="00F32EDC">
      <w:pPr>
        <w:ind w:left="-284" w:right="-426"/>
      </w:pPr>
      <w:r w:rsidRPr="00F32EDC">
        <w:rPr>
          <w:noProof/>
          <w:lang w:val="el-GR" w:eastAsia="el-GR" w:bidi="ar-SA"/>
        </w:rPr>
        <w:drawing>
          <wp:inline distT="0" distB="0" distL="0" distR="0">
            <wp:extent cx="2959917" cy="2139042"/>
            <wp:effectExtent l="19050" t="0" r="11883" b="0"/>
            <wp:docPr id="113" name="Γράφημα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r w:rsidRPr="00F32EDC">
        <w:rPr>
          <w:noProof/>
          <w:lang w:val="el-GR" w:eastAsia="el-GR" w:bidi="ar-SA"/>
        </w:rPr>
        <w:drawing>
          <wp:inline distT="0" distB="0" distL="0" distR="0">
            <wp:extent cx="3045460" cy="2139042"/>
            <wp:effectExtent l="19050" t="0" r="21590" b="0"/>
            <wp:docPr id="114" name="Γράφημα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sectPr w:rsidR="00F32EDC" w:rsidRPr="00F32EDC" w:rsidSect="00620482">
      <w:footerReference w:type="default" r:id="rId131"/>
      <w:pgSz w:w="11906" w:h="16838"/>
      <w:pgMar w:top="1440" w:right="1416" w:bottom="1440" w:left="1418" w:header="708" w:footer="708"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C1308E2" w15:done="0"/>
  <w15:commentEx w15:paraId="6709784E" w15:done="0"/>
  <w15:commentEx w15:paraId="74D08858" w15:done="0"/>
  <w15:commentEx w15:paraId="44842E03" w15:done="0"/>
  <w15:commentEx w15:paraId="6C0FFCF0" w15:done="0"/>
  <w15:commentEx w15:paraId="65B843B5" w15:done="0"/>
  <w15:commentEx w15:paraId="435BF54A" w15:done="0"/>
  <w15:commentEx w15:paraId="30FE37FE" w15:done="0"/>
  <w15:commentEx w15:paraId="179168AA" w15:done="0"/>
  <w15:commentEx w15:paraId="4BE7DAD0" w15:done="0"/>
  <w15:commentEx w15:paraId="46755916" w15:done="0"/>
  <w15:commentEx w15:paraId="47ED744C" w15:done="0"/>
  <w15:commentEx w15:paraId="64E5A887" w15:done="0"/>
  <w15:commentEx w15:paraId="6DA810BA" w15:done="0"/>
  <w15:commentEx w15:paraId="0BDC9A9D" w15:done="0"/>
  <w15:commentEx w15:paraId="3EC05F94" w15:done="0"/>
  <w15:commentEx w15:paraId="2567030B" w15:done="0"/>
  <w15:commentEx w15:paraId="2BD19579" w15:done="0"/>
  <w15:commentEx w15:paraId="243F1620" w15:done="0"/>
  <w15:commentEx w15:paraId="5177C223" w15:done="0"/>
  <w15:commentEx w15:paraId="09479213" w15:done="0"/>
  <w15:commentEx w15:paraId="23377947" w15:done="0"/>
  <w15:commentEx w15:paraId="4D387C43" w15:done="0"/>
  <w15:commentEx w15:paraId="28F52B72" w15:done="0"/>
  <w15:commentEx w15:paraId="7232C899" w15:done="0"/>
  <w15:commentEx w15:paraId="12A72AAD" w15:done="0"/>
  <w15:commentEx w15:paraId="16541D79" w15:done="0"/>
  <w15:commentEx w15:paraId="619D6D06" w15:done="0"/>
  <w15:commentEx w15:paraId="4E8E3F8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003CA0" w16cex:dateUtc="2021-09-30T10:39:00Z"/>
  <w16cex:commentExtensible w16cex:durableId="25003D65" w16cex:dateUtc="2021-09-30T10:43:00Z"/>
  <w16cex:commentExtensible w16cex:durableId="25003DDD" w16cex:dateUtc="2021-09-30T10:45:00Z"/>
  <w16cex:commentExtensible w16cex:durableId="250483F3" w16cex:dateUtc="2021-10-03T16:33:00Z"/>
  <w16cex:commentExtensible w16cex:durableId="2504849F" w16cex:dateUtc="2021-10-03T16:35:00Z"/>
  <w16cex:commentExtensible w16cex:durableId="25048AD1" w16cex:dateUtc="2021-10-03T17:02:00Z"/>
  <w16cex:commentExtensible w16cex:durableId="25048F32" w16cex:dateUtc="2021-10-03T17:21:00Z"/>
  <w16cex:commentExtensible w16cex:durableId="2508A786" w16cex:dateUtc="2021-10-06T19:53:00Z"/>
  <w16cex:commentExtensible w16cex:durableId="2508A6E9" w16cex:dateUtc="2021-10-06T19:51:00Z"/>
  <w16cex:commentExtensible w16cex:durableId="250B438D" w16cex:dateUtc="2021-10-08T19:24:00Z"/>
  <w16cex:commentExtensible w16cex:durableId="250C5105" w16cex:dateUtc="2021-10-09T14:33:00Z"/>
  <w16cex:commentExtensible w16cex:durableId="250B41D1" w16cex:dateUtc="2021-10-08T19:16:00Z"/>
  <w16cex:commentExtensible w16cex:durableId="250B441B" w16cex:dateUtc="2021-10-08T19:26:00Z"/>
  <w16cex:commentExtensible w16cex:durableId="250B4575" w16cex:dateUtc="2021-10-08T19:32:00Z"/>
  <w16cex:commentExtensible w16cex:durableId="250BE656" w16cex:dateUtc="2021-10-09T06:58:00Z"/>
  <w16cex:commentExtensible w16cex:durableId="250BE7A3" w16cex:dateUtc="2021-10-09T07:04:00Z"/>
  <w16cex:commentExtensible w16cex:durableId="250BE7E4" w16cex:dateUtc="2021-10-09T07:05:00Z"/>
  <w16cex:commentExtensible w16cex:durableId="250BE8E0" w16cex:dateUtc="2021-10-09T07:09:00Z"/>
  <w16cex:commentExtensible w16cex:durableId="250BEA33" w16cex:dateUtc="2021-10-09T07:15:00Z"/>
  <w16cex:commentExtensible w16cex:durableId="250BE98D" w16cex:dateUtc="2021-10-09T07:12:00Z"/>
  <w16cex:commentExtensible w16cex:durableId="250BEB20" w16cex:dateUtc="2021-10-09T07:19:00Z"/>
  <w16cex:commentExtensible w16cex:durableId="250BEB89" w16cex:dateUtc="2021-10-09T07:20:00Z"/>
  <w16cex:commentExtensible w16cex:durableId="250BFF12" w16cex:dateUtc="2021-10-09T08:44:00Z"/>
  <w16cex:commentExtensible w16cex:durableId="250C5193" w16cex:dateUtc="2021-10-09T14:36:00Z"/>
  <w16cex:commentExtensible w16cex:durableId="250C51C2" w16cex:dateUtc="2021-10-09T14:37:00Z"/>
  <w16cex:commentExtensible w16cex:durableId="250C54BA" w16cex:dateUtc="2021-10-09T14:49:00Z"/>
  <w16cex:commentExtensible w16cex:durableId="250C5622" w16cex:dateUtc="2021-10-09T14:55:00Z"/>
  <w16cex:commentExtensible w16cex:durableId="2509E2C6" w16cex:dateUtc="2021-10-07T18:19:00Z"/>
  <w16cex:commentExtensible w16cex:durableId="2509E210" w16cex:dateUtc="2021-10-07T18: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C1308E2" w16cid:durableId="25003CA0"/>
  <w16cid:commentId w16cid:paraId="6709784E" w16cid:durableId="25003D65"/>
  <w16cid:commentId w16cid:paraId="74D08858" w16cid:durableId="25003DDD"/>
  <w16cid:commentId w16cid:paraId="44842E03" w16cid:durableId="250483F3"/>
  <w16cid:commentId w16cid:paraId="6C0FFCF0" w16cid:durableId="2504849F"/>
  <w16cid:commentId w16cid:paraId="65B843B5" w16cid:durableId="25048AD1"/>
  <w16cid:commentId w16cid:paraId="435BF54A" w16cid:durableId="25048F32"/>
  <w16cid:commentId w16cid:paraId="30FE37FE" w16cid:durableId="2508A786"/>
  <w16cid:commentId w16cid:paraId="179168AA" w16cid:durableId="2508A6E9"/>
  <w16cid:commentId w16cid:paraId="4BE7DAD0" w16cid:durableId="250B438D"/>
  <w16cid:commentId w16cid:paraId="46755916" w16cid:durableId="250C5105"/>
  <w16cid:commentId w16cid:paraId="47ED744C" w16cid:durableId="250B41D1"/>
  <w16cid:commentId w16cid:paraId="64E5A887" w16cid:durableId="250B441B"/>
  <w16cid:commentId w16cid:paraId="6DA810BA" w16cid:durableId="250B4575"/>
  <w16cid:commentId w16cid:paraId="0BDC9A9D" w16cid:durableId="250BE656"/>
  <w16cid:commentId w16cid:paraId="3EC05F94" w16cid:durableId="250BE7A3"/>
  <w16cid:commentId w16cid:paraId="2567030B" w16cid:durableId="250BE7E4"/>
  <w16cid:commentId w16cid:paraId="2BD19579" w16cid:durableId="250BE8E0"/>
  <w16cid:commentId w16cid:paraId="243F1620" w16cid:durableId="250BEA33"/>
  <w16cid:commentId w16cid:paraId="5177C223" w16cid:durableId="250BE98D"/>
  <w16cid:commentId w16cid:paraId="09479213" w16cid:durableId="250BEB20"/>
  <w16cid:commentId w16cid:paraId="23377947" w16cid:durableId="250BEB89"/>
  <w16cid:commentId w16cid:paraId="4D387C43" w16cid:durableId="250BFF12"/>
  <w16cid:commentId w16cid:paraId="28F52B72" w16cid:durableId="250C5193"/>
  <w16cid:commentId w16cid:paraId="7232C899" w16cid:durableId="250C51C2"/>
  <w16cid:commentId w16cid:paraId="12A72AAD" w16cid:durableId="250C54BA"/>
  <w16cid:commentId w16cid:paraId="16541D79" w16cid:durableId="250C5622"/>
  <w16cid:commentId w16cid:paraId="619D6D06" w16cid:durableId="2509E2C6"/>
  <w16cid:commentId w16cid:paraId="4E8E3F87" w16cid:durableId="2509E210"/>
</w16cid:commentsId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155E2" w:rsidRDefault="007155E2" w:rsidP="00451DDD">
      <w:pPr>
        <w:spacing w:after="0" w:line="240" w:lineRule="auto"/>
      </w:pPr>
      <w:r>
        <w:separator/>
      </w:r>
    </w:p>
  </w:endnote>
  <w:endnote w:type="continuationSeparator" w:id="0">
    <w:p w:rsidR="007155E2" w:rsidRDefault="007155E2" w:rsidP="00451DD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A1"/>
    <w:family w:val="modern"/>
    <w:pitch w:val="fixed"/>
    <w:sig w:usb0="E0002EFF" w:usb1="C0007843" w:usb2="00000009" w:usb3="00000000" w:csb0="000001FF" w:csb1="00000000"/>
  </w:font>
  <w:font w:name="Times New Roman">
    <w:panose1 w:val="02020603050405020304"/>
    <w:charset w:val="A1"/>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1"/>
    <w:family w:val="swiss"/>
    <w:pitch w:val="variable"/>
    <w:sig w:usb0="E0002EFF" w:usb1="C000785B" w:usb2="00000009" w:usb3="00000000" w:csb0="000001FF" w:csb1="00000000"/>
  </w:font>
  <w:font w:name="Tahoma">
    <w:panose1 w:val="020B0604030504040204"/>
    <w:charset w:val="A1"/>
    <w:family w:val="swiss"/>
    <w:pitch w:val="variable"/>
    <w:sig w:usb0="E1002EFF" w:usb1="C000605B" w:usb2="00000029" w:usb3="00000000" w:csb0="000101FF" w:csb1="00000000"/>
  </w:font>
  <w:font w:name="Cambria Math">
    <w:panose1 w:val="02040503050406030204"/>
    <w:charset w:val="A1"/>
    <w:family w:val="roman"/>
    <w:pitch w:val="variable"/>
    <w:sig w:usb0="E00006FF" w:usb1="420024FF" w:usb2="02000000" w:usb3="00000000" w:csb0="0000019F" w:csb1="00000000"/>
  </w:font>
  <w:font w:name="Calibri">
    <w:panose1 w:val="020F0502020204030204"/>
    <w:charset w:val="A1"/>
    <w:family w:val="swiss"/>
    <w:pitch w:val="variable"/>
    <w:sig w:usb0="E0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0585095"/>
      <w:docPartObj>
        <w:docPartGallery w:val="Page Numbers (Bottom of Page)"/>
        <w:docPartUnique/>
      </w:docPartObj>
    </w:sdtPr>
    <w:sdtContent>
      <w:p w:rsidR="00344C47" w:rsidRPr="00451DDD" w:rsidRDefault="00344C47">
        <w:pPr>
          <w:pStyle w:val="a8"/>
          <w:jc w:val="right"/>
        </w:pPr>
        <w:fldSimple w:instr=" PAGE   \* MERGEFORMAT ">
          <w:r w:rsidR="00D97BA3">
            <w:rPr>
              <w:noProof/>
            </w:rPr>
            <w:t>1</w:t>
          </w:r>
        </w:fldSimple>
      </w:p>
    </w:sdtContent>
  </w:sdt>
  <w:p w:rsidR="00344C47" w:rsidRPr="00451DDD" w:rsidRDefault="00344C47">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155E2" w:rsidRDefault="007155E2" w:rsidP="00451DDD">
      <w:pPr>
        <w:spacing w:after="0" w:line="240" w:lineRule="auto"/>
      </w:pPr>
      <w:r>
        <w:separator/>
      </w:r>
    </w:p>
  </w:footnote>
  <w:footnote w:type="continuationSeparator" w:id="0">
    <w:p w:rsidR="007155E2" w:rsidRDefault="007155E2" w:rsidP="00451DD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BA615B"/>
    <w:multiLevelType w:val="hybridMultilevel"/>
    <w:tmpl w:val="583ECC9C"/>
    <w:lvl w:ilvl="0" w:tplc="04080003">
      <w:start w:val="1"/>
      <w:numFmt w:val="bullet"/>
      <w:lvlText w:val="o"/>
      <w:lvlJc w:val="left"/>
      <w:pPr>
        <w:ind w:left="1508" w:hanging="360"/>
      </w:pPr>
      <w:rPr>
        <w:rFonts w:ascii="Courier New" w:hAnsi="Courier New" w:cs="Courier New" w:hint="default"/>
      </w:rPr>
    </w:lvl>
    <w:lvl w:ilvl="1" w:tplc="04080003" w:tentative="1">
      <w:start w:val="1"/>
      <w:numFmt w:val="bullet"/>
      <w:lvlText w:val="o"/>
      <w:lvlJc w:val="left"/>
      <w:pPr>
        <w:ind w:left="2228" w:hanging="360"/>
      </w:pPr>
      <w:rPr>
        <w:rFonts w:ascii="Courier New" w:hAnsi="Courier New" w:cs="Courier New" w:hint="default"/>
      </w:rPr>
    </w:lvl>
    <w:lvl w:ilvl="2" w:tplc="04080005" w:tentative="1">
      <w:start w:val="1"/>
      <w:numFmt w:val="bullet"/>
      <w:lvlText w:val=""/>
      <w:lvlJc w:val="left"/>
      <w:pPr>
        <w:ind w:left="2948" w:hanging="360"/>
      </w:pPr>
      <w:rPr>
        <w:rFonts w:ascii="Wingdings" w:hAnsi="Wingdings" w:hint="default"/>
      </w:rPr>
    </w:lvl>
    <w:lvl w:ilvl="3" w:tplc="04080001" w:tentative="1">
      <w:start w:val="1"/>
      <w:numFmt w:val="bullet"/>
      <w:lvlText w:val=""/>
      <w:lvlJc w:val="left"/>
      <w:pPr>
        <w:ind w:left="3668" w:hanging="360"/>
      </w:pPr>
      <w:rPr>
        <w:rFonts w:ascii="Symbol" w:hAnsi="Symbol" w:hint="default"/>
      </w:rPr>
    </w:lvl>
    <w:lvl w:ilvl="4" w:tplc="04080003" w:tentative="1">
      <w:start w:val="1"/>
      <w:numFmt w:val="bullet"/>
      <w:lvlText w:val="o"/>
      <w:lvlJc w:val="left"/>
      <w:pPr>
        <w:ind w:left="4388" w:hanging="360"/>
      </w:pPr>
      <w:rPr>
        <w:rFonts w:ascii="Courier New" w:hAnsi="Courier New" w:cs="Courier New" w:hint="default"/>
      </w:rPr>
    </w:lvl>
    <w:lvl w:ilvl="5" w:tplc="04080005" w:tentative="1">
      <w:start w:val="1"/>
      <w:numFmt w:val="bullet"/>
      <w:lvlText w:val=""/>
      <w:lvlJc w:val="left"/>
      <w:pPr>
        <w:ind w:left="5108" w:hanging="360"/>
      </w:pPr>
      <w:rPr>
        <w:rFonts w:ascii="Wingdings" w:hAnsi="Wingdings" w:hint="default"/>
      </w:rPr>
    </w:lvl>
    <w:lvl w:ilvl="6" w:tplc="04080001" w:tentative="1">
      <w:start w:val="1"/>
      <w:numFmt w:val="bullet"/>
      <w:lvlText w:val=""/>
      <w:lvlJc w:val="left"/>
      <w:pPr>
        <w:ind w:left="5828" w:hanging="360"/>
      </w:pPr>
      <w:rPr>
        <w:rFonts w:ascii="Symbol" w:hAnsi="Symbol" w:hint="default"/>
      </w:rPr>
    </w:lvl>
    <w:lvl w:ilvl="7" w:tplc="04080003" w:tentative="1">
      <w:start w:val="1"/>
      <w:numFmt w:val="bullet"/>
      <w:lvlText w:val="o"/>
      <w:lvlJc w:val="left"/>
      <w:pPr>
        <w:ind w:left="6548" w:hanging="360"/>
      </w:pPr>
      <w:rPr>
        <w:rFonts w:ascii="Courier New" w:hAnsi="Courier New" w:cs="Courier New" w:hint="default"/>
      </w:rPr>
    </w:lvl>
    <w:lvl w:ilvl="8" w:tplc="04080005" w:tentative="1">
      <w:start w:val="1"/>
      <w:numFmt w:val="bullet"/>
      <w:lvlText w:val=""/>
      <w:lvlJc w:val="left"/>
      <w:pPr>
        <w:ind w:left="7268" w:hanging="360"/>
      </w:pPr>
      <w:rPr>
        <w:rFonts w:ascii="Wingdings" w:hAnsi="Wingdings" w:hint="default"/>
      </w:rPr>
    </w:lvl>
  </w:abstractNum>
  <w:abstractNum w:abstractNumId="1">
    <w:nsid w:val="076D0829"/>
    <w:multiLevelType w:val="hybridMultilevel"/>
    <w:tmpl w:val="A14203F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nsid w:val="0A771C2E"/>
    <w:multiLevelType w:val="hybridMultilevel"/>
    <w:tmpl w:val="8506AA0C"/>
    <w:lvl w:ilvl="0" w:tplc="04080003">
      <w:start w:val="1"/>
      <w:numFmt w:val="bullet"/>
      <w:lvlText w:val="o"/>
      <w:lvlJc w:val="left"/>
      <w:pPr>
        <w:ind w:left="1508" w:hanging="360"/>
      </w:pPr>
      <w:rPr>
        <w:rFonts w:ascii="Courier New" w:hAnsi="Courier New" w:cs="Courier New" w:hint="default"/>
      </w:rPr>
    </w:lvl>
    <w:lvl w:ilvl="1" w:tplc="04080003" w:tentative="1">
      <w:start w:val="1"/>
      <w:numFmt w:val="bullet"/>
      <w:lvlText w:val="o"/>
      <w:lvlJc w:val="left"/>
      <w:pPr>
        <w:ind w:left="2228" w:hanging="360"/>
      </w:pPr>
      <w:rPr>
        <w:rFonts w:ascii="Courier New" w:hAnsi="Courier New" w:cs="Courier New" w:hint="default"/>
      </w:rPr>
    </w:lvl>
    <w:lvl w:ilvl="2" w:tplc="04080005" w:tentative="1">
      <w:start w:val="1"/>
      <w:numFmt w:val="bullet"/>
      <w:lvlText w:val=""/>
      <w:lvlJc w:val="left"/>
      <w:pPr>
        <w:ind w:left="2948" w:hanging="360"/>
      </w:pPr>
      <w:rPr>
        <w:rFonts w:ascii="Wingdings" w:hAnsi="Wingdings" w:hint="default"/>
      </w:rPr>
    </w:lvl>
    <w:lvl w:ilvl="3" w:tplc="04080001" w:tentative="1">
      <w:start w:val="1"/>
      <w:numFmt w:val="bullet"/>
      <w:lvlText w:val=""/>
      <w:lvlJc w:val="left"/>
      <w:pPr>
        <w:ind w:left="3668" w:hanging="360"/>
      </w:pPr>
      <w:rPr>
        <w:rFonts w:ascii="Symbol" w:hAnsi="Symbol" w:hint="default"/>
      </w:rPr>
    </w:lvl>
    <w:lvl w:ilvl="4" w:tplc="04080003" w:tentative="1">
      <w:start w:val="1"/>
      <w:numFmt w:val="bullet"/>
      <w:lvlText w:val="o"/>
      <w:lvlJc w:val="left"/>
      <w:pPr>
        <w:ind w:left="4388" w:hanging="360"/>
      </w:pPr>
      <w:rPr>
        <w:rFonts w:ascii="Courier New" w:hAnsi="Courier New" w:cs="Courier New" w:hint="default"/>
      </w:rPr>
    </w:lvl>
    <w:lvl w:ilvl="5" w:tplc="04080005" w:tentative="1">
      <w:start w:val="1"/>
      <w:numFmt w:val="bullet"/>
      <w:lvlText w:val=""/>
      <w:lvlJc w:val="left"/>
      <w:pPr>
        <w:ind w:left="5108" w:hanging="360"/>
      </w:pPr>
      <w:rPr>
        <w:rFonts w:ascii="Wingdings" w:hAnsi="Wingdings" w:hint="default"/>
      </w:rPr>
    </w:lvl>
    <w:lvl w:ilvl="6" w:tplc="04080001" w:tentative="1">
      <w:start w:val="1"/>
      <w:numFmt w:val="bullet"/>
      <w:lvlText w:val=""/>
      <w:lvlJc w:val="left"/>
      <w:pPr>
        <w:ind w:left="5828" w:hanging="360"/>
      </w:pPr>
      <w:rPr>
        <w:rFonts w:ascii="Symbol" w:hAnsi="Symbol" w:hint="default"/>
      </w:rPr>
    </w:lvl>
    <w:lvl w:ilvl="7" w:tplc="04080003" w:tentative="1">
      <w:start w:val="1"/>
      <w:numFmt w:val="bullet"/>
      <w:lvlText w:val="o"/>
      <w:lvlJc w:val="left"/>
      <w:pPr>
        <w:ind w:left="6548" w:hanging="360"/>
      </w:pPr>
      <w:rPr>
        <w:rFonts w:ascii="Courier New" w:hAnsi="Courier New" w:cs="Courier New" w:hint="default"/>
      </w:rPr>
    </w:lvl>
    <w:lvl w:ilvl="8" w:tplc="04080005" w:tentative="1">
      <w:start w:val="1"/>
      <w:numFmt w:val="bullet"/>
      <w:lvlText w:val=""/>
      <w:lvlJc w:val="left"/>
      <w:pPr>
        <w:ind w:left="7268" w:hanging="360"/>
      </w:pPr>
      <w:rPr>
        <w:rFonts w:ascii="Wingdings" w:hAnsi="Wingdings" w:hint="default"/>
      </w:rPr>
    </w:lvl>
  </w:abstractNum>
  <w:abstractNum w:abstractNumId="3">
    <w:nsid w:val="18813156"/>
    <w:multiLevelType w:val="hybridMultilevel"/>
    <w:tmpl w:val="FDB0F74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1A3F13AB"/>
    <w:multiLevelType w:val="hybridMultilevel"/>
    <w:tmpl w:val="E1B4585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nsid w:val="1C8712ED"/>
    <w:multiLevelType w:val="hybridMultilevel"/>
    <w:tmpl w:val="FE34BFE0"/>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nsid w:val="20965871"/>
    <w:multiLevelType w:val="hybridMultilevel"/>
    <w:tmpl w:val="78188E26"/>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nsid w:val="2A06629E"/>
    <w:multiLevelType w:val="hybridMultilevel"/>
    <w:tmpl w:val="66EAB6DA"/>
    <w:lvl w:ilvl="0" w:tplc="0408001B">
      <w:start w:val="1"/>
      <w:numFmt w:val="lowerRoman"/>
      <w:lvlText w:val="%1."/>
      <w:lvlJc w:val="right"/>
      <w:pPr>
        <w:ind w:left="788" w:hanging="360"/>
      </w:pPr>
    </w:lvl>
    <w:lvl w:ilvl="1" w:tplc="04080019" w:tentative="1">
      <w:start w:val="1"/>
      <w:numFmt w:val="lowerLetter"/>
      <w:lvlText w:val="%2."/>
      <w:lvlJc w:val="left"/>
      <w:pPr>
        <w:ind w:left="1508" w:hanging="360"/>
      </w:pPr>
    </w:lvl>
    <w:lvl w:ilvl="2" w:tplc="0408001B" w:tentative="1">
      <w:start w:val="1"/>
      <w:numFmt w:val="lowerRoman"/>
      <w:lvlText w:val="%3."/>
      <w:lvlJc w:val="right"/>
      <w:pPr>
        <w:ind w:left="2228" w:hanging="180"/>
      </w:pPr>
    </w:lvl>
    <w:lvl w:ilvl="3" w:tplc="0408000F" w:tentative="1">
      <w:start w:val="1"/>
      <w:numFmt w:val="decimal"/>
      <w:lvlText w:val="%4."/>
      <w:lvlJc w:val="left"/>
      <w:pPr>
        <w:ind w:left="2948" w:hanging="360"/>
      </w:pPr>
    </w:lvl>
    <w:lvl w:ilvl="4" w:tplc="04080019" w:tentative="1">
      <w:start w:val="1"/>
      <w:numFmt w:val="lowerLetter"/>
      <w:lvlText w:val="%5."/>
      <w:lvlJc w:val="left"/>
      <w:pPr>
        <w:ind w:left="3668" w:hanging="360"/>
      </w:pPr>
    </w:lvl>
    <w:lvl w:ilvl="5" w:tplc="0408001B" w:tentative="1">
      <w:start w:val="1"/>
      <w:numFmt w:val="lowerRoman"/>
      <w:lvlText w:val="%6."/>
      <w:lvlJc w:val="right"/>
      <w:pPr>
        <w:ind w:left="4388" w:hanging="180"/>
      </w:pPr>
    </w:lvl>
    <w:lvl w:ilvl="6" w:tplc="0408000F" w:tentative="1">
      <w:start w:val="1"/>
      <w:numFmt w:val="decimal"/>
      <w:lvlText w:val="%7."/>
      <w:lvlJc w:val="left"/>
      <w:pPr>
        <w:ind w:left="5108" w:hanging="360"/>
      </w:pPr>
    </w:lvl>
    <w:lvl w:ilvl="7" w:tplc="04080019" w:tentative="1">
      <w:start w:val="1"/>
      <w:numFmt w:val="lowerLetter"/>
      <w:lvlText w:val="%8."/>
      <w:lvlJc w:val="left"/>
      <w:pPr>
        <w:ind w:left="5828" w:hanging="360"/>
      </w:pPr>
    </w:lvl>
    <w:lvl w:ilvl="8" w:tplc="0408001B" w:tentative="1">
      <w:start w:val="1"/>
      <w:numFmt w:val="lowerRoman"/>
      <w:lvlText w:val="%9."/>
      <w:lvlJc w:val="right"/>
      <w:pPr>
        <w:ind w:left="6548" w:hanging="180"/>
      </w:pPr>
    </w:lvl>
  </w:abstractNum>
  <w:abstractNum w:abstractNumId="8">
    <w:nsid w:val="30BF5861"/>
    <w:multiLevelType w:val="hybridMultilevel"/>
    <w:tmpl w:val="B428E884"/>
    <w:lvl w:ilvl="0" w:tplc="04080013">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nsid w:val="35966B3A"/>
    <w:multiLevelType w:val="hybridMultilevel"/>
    <w:tmpl w:val="8C46CACE"/>
    <w:lvl w:ilvl="0" w:tplc="04080013">
      <w:start w:val="1"/>
      <w:numFmt w:val="upperRoman"/>
      <w:lvlText w:val="%1."/>
      <w:lvlJc w:val="right"/>
      <w:pPr>
        <w:ind w:left="776" w:hanging="360"/>
      </w:pPr>
    </w:lvl>
    <w:lvl w:ilvl="1" w:tplc="04080019" w:tentative="1">
      <w:start w:val="1"/>
      <w:numFmt w:val="lowerLetter"/>
      <w:lvlText w:val="%2."/>
      <w:lvlJc w:val="left"/>
      <w:pPr>
        <w:ind w:left="1496" w:hanging="360"/>
      </w:pPr>
    </w:lvl>
    <w:lvl w:ilvl="2" w:tplc="0408001B" w:tentative="1">
      <w:start w:val="1"/>
      <w:numFmt w:val="lowerRoman"/>
      <w:lvlText w:val="%3."/>
      <w:lvlJc w:val="right"/>
      <w:pPr>
        <w:ind w:left="2216" w:hanging="180"/>
      </w:pPr>
    </w:lvl>
    <w:lvl w:ilvl="3" w:tplc="0408000F" w:tentative="1">
      <w:start w:val="1"/>
      <w:numFmt w:val="decimal"/>
      <w:lvlText w:val="%4."/>
      <w:lvlJc w:val="left"/>
      <w:pPr>
        <w:ind w:left="2936" w:hanging="360"/>
      </w:pPr>
    </w:lvl>
    <w:lvl w:ilvl="4" w:tplc="04080019" w:tentative="1">
      <w:start w:val="1"/>
      <w:numFmt w:val="lowerLetter"/>
      <w:lvlText w:val="%5."/>
      <w:lvlJc w:val="left"/>
      <w:pPr>
        <w:ind w:left="3656" w:hanging="360"/>
      </w:pPr>
    </w:lvl>
    <w:lvl w:ilvl="5" w:tplc="0408001B" w:tentative="1">
      <w:start w:val="1"/>
      <w:numFmt w:val="lowerRoman"/>
      <w:lvlText w:val="%6."/>
      <w:lvlJc w:val="right"/>
      <w:pPr>
        <w:ind w:left="4376" w:hanging="180"/>
      </w:pPr>
    </w:lvl>
    <w:lvl w:ilvl="6" w:tplc="0408000F" w:tentative="1">
      <w:start w:val="1"/>
      <w:numFmt w:val="decimal"/>
      <w:lvlText w:val="%7."/>
      <w:lvlJc w:val="left"/>
      <w:pPr>
        <w:ind w:left="5096" w:hanging="360"/>
      </w:pPr>
    </w:lvl>
    <w:lvl w:ilvl="7" w:tplc="04080019" w:tentative="1">
      <w:start w:val="1"/>
      <w:numFmt w:val="lowerLetter"/>
      <w:lvlText w:val="%8."/>
      <w:lvlJc w:val="left"/>
      <w:pPr>
        <w:ind w:left="5816" w:hanging="360"/>
      </w:pPr>
    </w:lvl>
    <w:lvl w:ilvl="8" w:tplc="0408001B" w:tentative="1">
      <w:start w:val="1"/>
      <w:numFmt w:val="lowerRoman"/>
      <w:lvlText w:val="%9."/>
      <w:lvlJc w:val="right"/>
      <w:pPr>
        <w:ind w:left="6536" w:hanging="180"/>
      </w:pPr>
    </w:lvl>
  </w:abstractNum>
  <w:abstractNum w:abstractNumId="10">
    <w:nsid w:val="3EE51E8A"/>
    <w:multiLevelType w:val="hybridMultilevel"/>
    <w:tmpl w:val="7AF0ED3C"/>
    <w:lvl w:ilvl="0" w:tplc="04080001">
      <w:start w:val="1"/>
      <w:numFmt w:val="bullet"/>
      <w:lvlText w:val=""/>
      <w:lvlJc w:val="left"/>
      <w:pPr>
        <w:ind w:left="784" w:hanging="360"/>
      </w:pPr>
      <w:rPr>
        <w:rFonts w:ascii="Symbol" w:hAnsi="Symbol" w:hint="default"/>
      </w:rPr>
    </w:lvl>
    <w:lvl w:ilvl="1" w:tplc="04080003" w:tentative="1">
      <w:start w:val="1"/>
      <w:numFmt w:val="bullet"/>
      <w:lvlText w:val="o"/>
      <w:lvlJc w:val="left"/>
      <w:pPr>
        <w:ind w:left="1504" w:hanging="360"/>
      </w:pPr>
      <w:rPr>
        <w:rFonts w:ascii="Courier New" w:hAnsi="Courier New" w:cs="Courier New" w:hint="default"/>
      </w:rPr>
    </w:lvl>
    <w:lvl w:ilvl="2" w:tplc="04080005" w:tentative="1">
      <w:start w:val="1"/>
      <w:numFmt w:val="bullet"/>
      <w:lvlText w:val=""/>
      <w:lvlJc w:val="left"/>
      <w:pPr>
        <w:ind w:left="2224" w:hanging="360"/>
      </w:pPr>
      <w:rPr>
        <w:rFonts w:ascii="Wingdings" w:hAnsi="Wingdings" w:hint="default"/>
      </w:rPr>
    </w:lvl>
    <w:lvl w:ilvl="3" w:tplc="04080001" w:tentative="1">
      <w:start w:val="1"/>
      <w:numFmt w:val="bullet"/>
      <w:lvlText w:val=""/>
      <w:lvlJc w:val="left"/>
      <w:pPr>
        <w:ind w:left="2944" w:hanging="360"/>
      </w:pPr>
      <w:rPr>
        <w:rFonts w:ascii="Symbol" w:hAnsi="Symbol" w:hint="default"/>
      </w:rPr>
    </w:lvl>
    <w:lvl w:ilvl="4" w:tplc="04080003" w:tentative="1">
      <w:start w:val="1"/>
      <w:numFmt w:val="bullet"/>
      <w:lvlText w:val="o"/>
      <w:lvlJc w:val="left"/>
      <w:pPr>
        <w:ind w:left="3664" w:hanging="360"/>
      </w:pPr>
      <w:rPr>
        <w:rFonts w:ascii="Courier New" w:hAnsi="Courier New" w:cs="Courier New" w:hint="default"/>
      </w:rPr>
    </w:lvl>
    <w:lvl w:ilvl="5" w:tplc="04080005" w:tentative="1">
      <w:start w:val="1"/>
      <w:numFmt w:val="bullet"/>
      <w:lvlText w:val=""/>
      <w:lvlJc w:val="left"/>
      <w:pPr>
        <w:ind w:left="4384" w:hanging="360"/>
      </w:pPr>
      <w:rPr>
        <w:rFonts w:ascii="Wingdings" w:hAnsi="Wingdings" w:hint="default"/>
      </w:rPr>
    </w:lvl>
    <w:lvl w:ilvl="6" w:tplc="04080001" w:tentative="1">
      <w:start w:val="1"/>
      <w:numFmt w:val="bullet"/>
      <w:lvlText w:val=""/>
      <w:lvlJc w:val="left"/>
      <w:pPr>
        <w:ind w:left="5104" w:hanging="360"/>
      </w:pPr>
      <w:rPr>
        <w:rFonts w:ascii="Symbol" w:hAnsi="Symbol" w:hint="default"/>
      </w:rPr>
    </w:lvl>
    <w:lvl w:ilvl="7" w:tplc="04080003" w:tentative="1">
      <w:start w:val="1"/>
      <w:numFmt w:val="bullet"/>
      <w:lvlText w:val="o"/>
      <w:lvlJc w:val="left"/>
      <w:pPr>
        <w:ind w:left="5824" w:hanging="360"/>
      </w:pPr>
      <w:rPr>
        <w:rFonts w:ascii="Courier New" w:hAnsi="Courier New" w:cs="Courier New" w:hint="default"/>
      </w:rPr>
    </w:lvl>
    <w:lvl w:ilvl="8" w:tplc="04080005" w:tentative="1">
      <w:start w:val="1"/>
      <w:numFmt w:val="bullet"/>
      <w:lvlText w:val=""/>
      <w:lvlJc w:val="left"/>
      <w:pPr>
        <w:ind w:left="6544" w:hanging="360"/>
      </w:pPr>
      <w:rPr>
        <w:rFonts w:ascii="Wingdings" w:hAnsi="Wingdings" w:hint="default"/>
      </w:rPr>
    </w:lvl>
  </w:abstractNum>
  <w:abstractNum w:abstractNumId="11">
    <w:nsid w:val="44901A7D"/>
    <w:multiLevelType w:val="hybridMultilevel"/>
    <w:tmpl w:val="DBB43FB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48B04FC5"/>
    <w:multiLevelType w:val="hybridMultilevel"/>
    <w:tmpl w:val="BBECDEA8"/>
    <w:lvl w:ilvl="0" w:tplc="04080009">
      <w:start w:val="1"/>
      <w:numFmt w:val="bullet"/>
      <w:lvlText w:val=""/>
      <w:lvlJc w:val="left"/>
      <w:pPr>
        <w:ind w:left="784" w:hanging="360"/>
      </w:pPr>
      <w:rPr>
        <w:rFonts w:ascii="Wingdings" w:hAnsi="Wingdings" w:hint="default"/>
      </w:rPr>
    </w:lvl>
    <w:lvl w:ilvl="1" w:tplc="04080003" w:tentative="1">
      <w:start w:val="1"/>
      <w:numFmt w:val="bullet"/>
      <w:lvlText w:val="o"/>
      <w:lvlJc w:val="left"/>
      <w:pPr>
        <w:ind w:left="1504" w:hanging="360"/>
      </w:pPr>
      <w:rPr>
        <w:rFonts w:ascii="Courier New" w:hAnsi="Courier New" w:cs="Courier New" w:hint="default"/>
      </w:rPr>
    </w:lvl>
    <w:lvl w:ilvl="2" w:tplc="04080005" w:tentative="1">
      <w:start w:val="1"/>
      <w:numFmt w:val="bullet"/>
      <w:lvlText w:val=""/>
      <w:lvlJc w:val="left"/>
      <w:pPr>
        <w:ind w:left="2224" w:hanging="360"/>
      </w:pPr>
      <w:rPr>
        <w:rFonts w:ascii="Wingdings" w:hAnsi="Wingdings" w:hint="default"/>
      </w:rPr>
    </w:lvl>
    <w:lvl w:ilvl="3" w:tplc="04080001" w:tentative="1">
      <w:start w:val="1"/>
      <w:numFmt w:val="bullet"/>
      <w:lvlText w:val=""/>
      <w:lvlJc w:val="left"/>
      <w:pPr>
        <w:ind w:left="2944" w:hanging="360"/>
      </w:pPr>
      <w:rPr>
        <w:rFonts w:ascii="Symbol" w:hAnsi="Symbol" w:hint="default"/>
      </w:rPr>
    </w:lvl>
    <w:lvl w:ilvl="4" w:tplc="04080003" w:tentative="1">
      <w:start w:val="1"/>
      <w:numFmt w:val="bullet"/>
      <w:lvlText w:val="o"/>
      <w:lvlJc w:val="left"/>
      <w:pPr>
        <w:ind w:left="3664" w:hanging="360"/>
      </w:pPr>
      <w:rPr>
        <w:rFonts w:ascii="Courier New" w:hAnsi="Courier New" w:cs="Courier New" w:hint="default"/>
      </w:rPr>
    </w:lvl>
    <w:lvl w:ilvl="5" w:tplc="04080005" w:tentative="1">
      <w:start w:val="1"/>
      <w:numFmt w:val="bullet"/>
      <w:lvlText w:val=""/>
      <w:lvlJc w:val="left"/>
      <w:pPr>
        <w:ind w:left="4384" w:hanging="360"/>
      </w:pPr>
      <w:rPr>
        <w:rFonts w:ascii="Wingdings" w:hAnsi="Wingdings" w:hint="default"/>
      </w:rPr>
    </w:lvl>
    <w:lvl w:ilvl="6" w:tplc="04080001" w:tentative="1">
      <w:start w:val="1"/>
      <w:numFmt w:val="bullet"/>
      <w:lvlText w:val=""/>
      <w:lvlJc w:val="left"/>
      <w:pPr>
        <w:ind w:left="5104" w:hanging="360"/>
      </w:pPr>
      <w:rPr>
        <w:rFonts w:ascii="Symbol" w:hAnsi="Symbol" w:hint="default"/>
      </w:rPr>
    </w:lvl>
    <w:lvl w:ilvl="7" w:tplc="04080003" w:tentative="1">
      <w:start w:val="1"/>
      <w:numFmt w:val="bullet"/>
      <w:lvlText w:val="o"/>
      <w:lvlJc w:val="left"/>
      <w:pPr>
        <w:ind w:left="5824" w:hanging="360"/>
      </w:pPr>
      <w:rPr>
        <w:rFonts w:ascii="Courier New" w:hAnsi="Courier New" w:cs="Courier New" w:hint="default"/>
      </w:rPr>
    </w:lvl>
    <w:lvl w:ilvl="8" w:tplc="04080005" w:tentative="1">
      <w:start w:val="1"/>
      <w:numFmt w:val="bullet"/>
      <w:lvlText w:val=""/>
      <w:lvlJc w:val="left"/>
      <w:pPr>
        <w:ind w:left="6544" w:hanging="360"/>
      </w:pPr>
      <w:rPr>
        <w:rFonts w:ascii="Wingdings" w:hAnsi="Wingdings" w:hint="default"/>
      </w:rPr>
    </w:lvl>
  </w:abstractNum>
  <w:abstractNum w:abstractNumId="13">
    <w:nsid w:val="48E65B35"/>
    <w:multiLevelType w:val="hybridMultilevel"/>
    <w:tmpl w:val="AFBC6706"/>
    <w:lvl w:ilvl="0" w:tplc="8786BFB2">
      <w:start w:val="1"/>
      <w:numFmt w:val="bullet"/>
      <w:lvlText w:val="°"/>
      <w:lvlJc w:val="left"/>
      <w:pPr>
        <w:ind w:left="1440" w:hanging="360"/>
      </w:pPr>
      <w:rPr>
        <w:rFonts w:ascii="Courier New" w:hAnsi="Courier New"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4">
    <w:nsid w:val="496E5081"/>
    <w:multiLevelType w:val="hybridMultilevel"/>
    <w:tmpl w:val="66EAB6DA"/>
    <w:lvl w:ilvl="0" w:tplc="0408001B">
      <w:start w:val="1"/>
      <w:numFmt w:val="lowerRoman"/>
      <w:lvlText w:val="%1."/>
      <w:lvlJc w:val="right"/>
      <w:pPr>
        <w:ind w:left="788" w:hanging="360"/>
      </w:pPr>
    </w:lvl>
    <w:lvl w:ilvl="1" w:tplc="04080019" w:tentative="1">
      <w:start w:val="1"/>
      <w:numFmt w:val="lowerLetter"/>
      <w:lvlText w:val="%2."/>
      <w:lvlJc w:val="left"/>
      <w:pPr>
        <w:ind w:left="1508" w:hanging="360"/>
      </w:pPr>
    </w:lvl>
    <w:lvl w:ilvl="2" w:tplc="0408001B" w:tentative="1">
      <w:start w:val="1"/>
      <w:numFmt w:val="lowerRoman"/>
      <w:lvlText w:val="%3."/>
      <w:lvlJc w:val="right"/>
      <w:pPr>
        <w:ind w:left="2228" w:hanging="180"/>
      </w:pPr>
    </w:lvl>
    <w:lvl w:ilvl="3" w:tplc="0408000F" w:tentative="1">
      <w:start w:val="1"/>
      <w:numFmt w:val="decimal"/>
      <w:lvlText w:val="%4."/>
      <w:lvlJc w:val="left"/>
      <w:pPr>
        <w:ind w:left="2948" w:hanging="360"/>
      </w:pPr>
    </w:lvl>
    <w:lvl w:ilvl="4" w:tplc="04080019" w:tentative="1">
      <w:start w:val="1"/>
      <w:numFmt w:val="lowerLetter"/>
      <w:lvlText w:val="%5."/>
      <w:lvlJc w:val="left"/>
      <w:pPr>
        <w:ind w:left="3668" w:hanging="360"/>
      </w:pPr>
    </w:lvl>
    <w:lvl w:ilvl="5" w:tplc="0408001B" w:tentative="1">
      <w:start w:val="1"/>
      <w:numFmt w:val="lowerRoman"/>
      <w:lvlText w:val="%6."/>
      <w:lvlJc w:val="right"/>
      <w:pPr>
        <w:ind w:left="4388" w:hanging="180"/>
      </w:pPr>
    </w:lvl>
    <w:lvl w:ilvl="6" w:tplc="0408000F" w:tentative="1">
      <w:start w:val="1"/>
      <w:numFmt w:val="decimal"/>
      <w:lvlText w:val="%7."/>
      <w:lvlJc w:val="left"/>
      <w:pPr>
        <w:ind w:left="5108" w:hanging="360"/>
      </w:pPr>
    </w:lvl>
    <w:lvl w:ilvl="7" w:tplc="04080019" w:tentative="1">
      <w:start w:val="1"/>
      <w:numFmt w:val="lowerLetter"/>
      <w:lvlText w:val="%8."/>
      <w:lvlJc w:val="left"/>
      <w:pPr>
        <w:ind w:left="5828" w:hanging="360"/>
      </w:pPr>
    </w:lvl>
    <w:lvl w:ilvl="8" w:tplc="0408001B" w:tentative="1">
      <w:start w:val="1"/>
      <w:numFmt w:val="lowerRoman"/>
      <w:lvlText w:val="%9."/>
      <w:lvlJc w:val="right"/>
      <w:pPr>
        <w:ind w:left="6548" w:hanging="180"/>
      </w:pPr>
    </w:lvl>
  </w:abstractNum>
  <w:abstractNum w:abstractNumId="15">
    <w:nsid w:val="4E5554AB"/>
    <w:multiLevelType w:val="hybridMultilevel"/>
    <w:tmpl w:val="FA760A86"/>
    <w:lvl w:ilvl="0" w:tplc="04080009">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4FEF5A10"/>
    <w:multiLevelType w:val="hybridMultilevel"/>
    <w:tmpl w:val="9618B754"/>
    <w:lvl w:ilvl="0" w:tplc="04080013">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7">
    <w:nsid w:val="50941234"/>
    <w:multiLevelType w:val="hybridMultilevel"/>
    <w:tmpl w:val="A5B0FDB4"/>
    <w:lvl w:ilvl="0" w:tplc="04080013">
      <w:start w:val="1"/>
      <w:numFmt w:val="upperRoman"/>
      <w:lvlText w:val="%1."/>
      <w:lvlJc w:val="righ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nsid w:val="52C229E9"/>
    <w:multiLevelType w:val="hybridMultilevel"/>
    <w:tmpl w:val="3A289028"/>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
    <w:nsid w:val="52D91874"/>
    <w:multiLevelType w:val="hybridMultilevel"/>
    <w:tmpl w:val="66EAB6DA"/>
    <w:lvl w:ilvl="0" w:tplc="0408001B">
      <w:start w:val="1"/>
      <w:numFmt w:val="lowerRoman"/>
      <w:lvlText w:val="%1."/>
      <w:lvlJc w:val="right"/>
      <w:pPr>
        <w:ind w:left="788" w:hanging="360"/>
      </w:pPr>
    </w:lvl>
    <w:lvl w:ilvl="1" w:tplc="04080019" w:tentative="1">
      <w:start w:val="1"/>
      <w:numFmt w:val="lowerLetter"/>
      <w:lvlText w:val="%2."/>
      <w:lvlJc w:val="left"/>
      <w:pPr>
        <w:ind w:left="1508" w:hanging="360"/>
      </w:pPr>
    </w:lvl>
    <w:lvl w:ilvl="2" w:tplc="0408001B" w:tentative="1">
      <w:start w:val="1"/>
      <w:numFmt w:val="lowerRoman"/>
      <w:lvlText w:val="%3."/>
      <w:lvlJc w:val="right"/>
      <w:pPr>
        <w:ind w:left="2228" w:hanging="180"/>
      </w:pPr>
    </w:lvl>
    <w:lvl w:ilvl="3" w:tplc="0408000F" w:tentative="1">
      <w:start w:val="1"/>
      <w:numFmt w:val="decimal"/>
      <w:lvlText w:val="%4."/>
      <w:lvlJc w:val="left"/>
      <w:pPr>
        <w:ind w:left="2948" w:hanging="360"/>
      </w:pPr>
    </w:lvl>
    <w:lvl w:ilvl="4" w:tplc="04080019" w:tentative="1">
      <w:start w:val="1"/>
      <w:numFmt w:val="lowerLetter"/>
      <w:lvlText w:val="%5."/>
      <w:lvlJc w:val="left"/>
      <w:pPr>
        <w:ind w:left="3668" w:hanging="360"/>
      </w:pPr>
    </w:lvl>
    <w:lvl w:ilvl="5" w:tplc="0408001B" w:tentative="1">
      <w:start w:val="1"/>
      <w:numFmt w:val="lowerRoman"/>
      <w:lvlText w:val="%6."/>
      <w:lvlJc w:val="right"/>
      <w:pPr>
        <w:ind w:left="4388" w:hanging="180"/>
      </w:pPr>
    </w:lvl>
    <w:lvl w:ilvl="6" w:tplc="0408000F" w:tentative="1">
      <w:start w:val="1"/>
      <w:numFmt w:val="decimal"/>
      <w:lvlText w:val="%7."/>
      <w:lvlJc w:val="left"/>
      <w:pPr>
        <w:ind w:left="5108" w:hanging="360"/>
      </w:pPr>
    </w:lvl>
    <w:lvl w:ilvl="7" w:tplc="04080019" w:tentative="1">
      <w:start w:val="1"/>
      <w:numFmt w:val="lowerLetter"/>
      <w:lvlText w:val="%8."/>
      <w:lvlJc w:val="left"/>
      <w:pPr>
        <w:ind w:left="5828" w:hanging="360"/>
      </w:pPr>
    </w:lvl>
    <w:lvl w:ilvl="8" w:tplc="0408001B" w:tentative="1">
      <w:start w:val="1"/>
      <w:numFmt w:val="lowerRoman"/>
      <w:lvlText w:val="%9."/>
      <w:lvlJc w:val="right"/>
      <w:pPr>
        <w:ind w:left="6548" w:hanging="180"/>
      </w:pPr>
    </w:lvl>
  </w:abstractNum>
  <w:abstractNum w:abstractNumId="20">
    <w:nsid w:val="5E5D5311"/>
    <w:multiLevelType w:val="hybridMultilevel"/>
    <w:tmpl w:val="0BAC3BF2"/>
    <w:lvl w:ilvl="0" w:tplc="8786BFB2">
      <w:start w:val="1"/>
      <w:numFmt w:val="bullet"/>
      <w:lvlText w:val="°"/>
      <w:lvlJc w:val="left"/>
      <w:pPr>
        <w:ind w:left="1440" w:hanging="360"/>
      </w:pPr>
      <w:rPr>
        <w:rFonts w:ascii="Courier New" w:hAnsi="Courier New"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1">
    <w:nsid w:val="63963337"/>
    <w:multiLevelType w:val="hybridMultilevel"/>
    <w:tmpl w:val="1EECA036"/>
    <w:lvl w:ilvl="0" w:tplc="8786BFB2">
      <w:start w:val="1"/>
      <w:numFmt w:val="bullet"/>
      <w:lvlText w:val="°"/>
      <w:lvlJc w:val="left"/>
      <w:pPr>
        <w:ind w:left="720" w:hanging="360"/>
      </w:pPr>
      <w:rPr>
        <w:rFonts w:ascii="Courier New" w:hAnsi="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nsid w:val="699F4DFC"/>
    <w:multiLevelType w:val="hybridMultilevel"/>
    <w:tmpl w:val="356260AE"/>
    <w:lvl w:ilvl="0" w:tplc="8AFC462E">
      <w:start w:val="1"/>
      <w:numFmt w:val="decimal"/>
      <w:lvlText w:val="V.1.%1."/>
      <w:lvlJc w:val="left"/>
      <w:pPr>
        <w:ind w:left="360" w:hanging="360"/>
      </w:pPr>
      <w:rPr>
        <w:rFonts w:hint="default"/>
        <w:i w:val="0"/>
      </w:rPr>
    </w:lvl>
    <w:lvl w:ilvl="1" w:tplc="04080019" w:tentative="1">
      <w:start w:val="1"/>
      <w:numFmt w:val="lowerLetter"/>
      <w:lvlText w:val="%2."/>
      <w:lvlJc w:val="left"/>
      <w:pPr>
        <w:ind w:left="720" w:hanging="360"/>
      </w:pPr>
    </w:lvl>
    <w:lvl w:ilvl="2" w:tplc="0408001B" w:tentative="1">
      <w:start w:val="1"/>
      <w:numFmt w:val="lowerRoman"/>
      <w:lvlText w:val="%3."/>
      <w:lvlJc w:val="right"/>
      <w:pPr>
        <w:ind w:left="1440" w:hanging="180"/>
      </w:pPr>
    </w:lvl>
    <w:lvl w:ilvl="3" w:tplc="0408000F" w:tentative="1">
      <w:start w:val="1"/>
      <w:numFmt w:val="decimal"/>
      <w:lvlText w:val="%4."/>
      <w:lvlJc w:val="left"/>
      <w:pPr>
        <w:ind w:left="2160" w:hanging="360"/>
      </w:pPr>
    </w:lvl>
    <w:lvl w:ilvl="4" w:tplc="04080019" w:tentative="1">
      <w:start w:val="1"/>
      <w:numFmt w:val="lowerLetter"/>
      <w:lvlText w:val="%5."/>
      <w:lvlJc w:val="left"/>
      <w:pPr>
        <w:ind w:left="2880" w:hanging="360"/>
      </w:pPr>
    </w:lvl>
    <w:lvl w:ilvl="5" w:tplc="0408001B" w:tentative="1">
      <w:start w:val="1"/>
      <w:numFmt w:val="lowerRoman"/>
      <w:lvlText w:val="%6."/>
      <w:lvlJc w:val="right"/>
      <w:pPr>
        <w:ind w:left="3600" w:hanging="180"/>
      </w:pPr>
    </w:lvl>
    <w:lvl w:ilvl="6" w:tplc="0408000F" w:tentative="1">
      <w:start w:val="1"/>
      <w:numFmt w:val="decimal"/>
      <w:lvlText w:val="%7."/>
      <w:lvlJc w:val="left"/>
      <w:pPr>
        <w:ind w:left="4320" w:hanging="360"/>
      </w:pPr>
    </w:lvl>
    <w:lvl w:ilvl="7" w:tplc="04080019" w:tentative="1">
      <w:start w:val="1"/>
      <w:numFmt w:val="lowerLetter"/>
      <w:lvlText w:val="%8."/>
      <w:lvlJc w:val="left"/>
      <w:pPr>
        <w:ind w:left="5040" w:hanging="360"/>
      </w:pPr>
    </w:lvl>
    <w:lvl w:ilvl="8" w:tplc="0408001B" w:tentative="1">
      <w:start w:val="1"/>
      <w:numFmt w:val="lowerRoman"/>
      <w:lvlText w:val="%9."/>
      <w:lvlJc w:val="right"/>
      <w:pPr>
        <w:ind w:left="5760" w:hanging="180"/>
      </w:pPr>
    </w:lvl>
  </w:abstractNum>
  <w:abstractNum w:abstractNumId="23">
    <w:nsid w:val="6DE07838"/>
    <w:multiLevelType w:val="hybridMultilevel"/>
    <w:tmpl w:val="03AE7AB0"/>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
    <w:nsid w:val="74D32198"/>
    <w:multiLevelType w:val="hybridMultilevel"/>
    <w:tmpl w:val="19FE9576"/>
    <w:lvl w:ilvl="0" w:tplc="6A14EDE0">
      <w:start w:val="1"/>
      <w:numFmt w:val="bullet"/>
      <w:lvlText w:val=""/>
      <w:lvlJc w:val="left"/>
      <w:pPr>
        <w:tabs>
          <w:tab w:val="num" w:pos="720"/>
        </w:tabs>
        <w:ind w:left="720" w:hanging="360"/>
      </w:pPr>
      <w:rPr>
        <w:rFonts w:ascii="Wingdings" w:hAnsi="Wingdings" w:hint="default"/>
      </w:rPr>
    </w:lvl>
    <w:lvl w:ilvl="1" w:tplc="656441AC" w:tentative="1">
      <w:start w:val="1"/>
      <w:numFmt w:val="bullet"/>
      <w:lvlText w:val=""/>
      <w:lvlJc w:val="left"/>
      <w:pPr>
        <w:tabs>
          <w:tab w:val="num" w:pos="1440"/>
        </w:tabs>
        <w:ind w:left="1440" w:hanging="360"/>
      </w:pPr>
      <w:rPr>
        <w:rFonts w:ascii="Wingdings" w:hAnsi="Wingdings" w:hint="default"/>
      </w:rPr>
    </w:lvl>
    <w:lvl w:ilvl="2" w:tplc="F0A21DF8" w:tentative="1">
      <w:start w:val="1"/>
      <w:numFmt w:val="bullet"/>
      <w:lvlText w:val=""/>
      <w:lvlJc w:val="left"/>
      <w:pPr>
        <w:tabs>
          <w:tab w:val="num" w:pos="2160"/>
        </w:tabs>
        <w:ind w:left="2160" w:hanging="360"/>
      </w:pPr>
      <w:rPr>
        <w:rFonts w:ascii="Wingdings" w:hAnsi="Wingdings" w:hint="default"/>
      </w:rPr>
    </w:lvl>
    <w:lvl w:ilvl="3" w:tplc="F522B6BC" w:tentative="1">
      <w:start w:val="1"/>
      <w:numFmt w:val="bullet"/>
      <w:lvlText w:val=""/>
      <w:lvlJc w:val="left"/>
      <w:pPr>
        <w:tabs>
          <w:tab w:val="num" w:pos="2880"/>
        </w:tabs>
        <w:ind w:left="2880" w:hanging="360"/>
      </w:pPr>
      <w:rPr>
        <w:rFonts w:ascii="Wingdings" w:hAnsi="Wingdings" w:hint="default"/>
      </w:rPr>
    </w:lvl>
    <w:lvl w:ilvl="4" w:tplc="B7861960" w:tentative="1">
      <w:start w:val="1"/>
      <w:numFmt w:val="bullet"/>
      <w:lvlText w:val=""/>
      <w:lvlJc w:val="left"/>
      <w:pPr>
        <w:tabs>
          <w:tab w:val="num" w:pos="3600"/>
        </w:tabs>
        <w:ind w:left="3600" w:hanging="360"/>
      </w:pPr>
      <w:rPr>
        <w:rFonts w:ascii="Wingdings" w:hAnsi="Wingdings" w:hint="default"/>
      </w:rPr>
    </w:lvl>
    <w:lvl w:ilvl="5" w:tplc="DCB82AD0" w:tentative="1">
      <w:start w:val="1"/>
      <w:numFmt w:val="bullet"/>
      <w:lvlText w:val=""/>
      <w:lvlJc w:val="left"/>
      <w:pPr>
        <w:tabs>
          <w:tab w:val="num" w:pos="4320"/>
        </w:tabs>
        <w:ind w:left="4320" w:hanging="360"/>
      </w:pPr>
      <w:rPr>
        <w:rFonts w:ascii="Wingdings" w:hAnsi="Wingdings" w:hint="default"/>
      </w:rPr>
    </w:lvl>
    <w:lvl w:ilvl="6" w:tplc="D04214F8" w:tentative="1">
      <w:start w:val="1"/>
      <w:numFmt w:val="bullet"/>
      <w:lvlText w:val=""/>
      <w:lvlJc w:val="left"/>
      <w:pPr>
        <w:tabs>
          <w:tab w:val="num" w:pos="5040"/>
        </w:tabs>
        <w:ind w:left="5040" w:hanging="360"/>
      </w:pPr>
      <w:rPr>
        <w:rFonts w:ascii="Wingdings" w:hAnsi="Wingdings" w:hint="default"/>
      </w:rPr>
    </w:lvl>
    <w:lvl w:ilvl="7" w:tplc="B59C9378" w:tentative="1">
      <w:start w:val="1"/>
      <w:numFmt w:val="bullet"/>
      <w:lvlText w:val=""/>
      <w:lvlJc w:val="left"/>
      <w:pPr>
        <w:tabs>
          <w:tab w:val="num" w:pos="5760"/>
        </w:tabs>
        <w:ind w:left="5760" w:hanging="360"/>
      </w:pPr>
      <w:rPr>
        <w:rFonts w:ascii="Wingdings" w:hAnsi="Wingdings" w:hint="default"/>
      </w:rPr>
    </w:lvl>
    <w:lvl w:ilvl="8" w:tplc="D4403674" w:tentative="1">
      <w:start w:val="1"/>
      <w:numFmt w:val="bullet"/>
      <w:lvlText w:val=""/>
      <w:lvlJc w:val="left"/>
      <w:pPr>
        <w:tabs>
          <w:tab w:val="num" w:pos="6480"/>
        </w:tabs>
        <w:ind w:left="6480" w:hanging="360"/>
      </w:pPr>
      <w:rPr>
        <w:rFonts w:ascii="Wingdings" w:hAnsi="Wingdings" w:hint="default"/>
      </w:rPr>
    </w:lvl>
  </w:abstractNum>
  <w:abstractNum w:abstractNumId="25">
    <w:nsid w:val="7C4D694E"/>
    <w:multiLevelType w:val="hybridMultilevel"/>
    <w:tmpl w:val="37CE6766"/>
    <w:lvl w:ilvl="0" w:tplc="0408001B">
      <w:start w:val="1"/>
      <w:numFmt w:val="lowerRoman"/>
      <w:lvlText w:val="%1."/>
      <w:lvlJc w:val="right"/>
      <w:pPr>
        <w:ind w:left="788" w:hanging="360"/>
      </w:pPr>
    </w:lvl>
    <w:lvl w:ilvl="1" w:tplc="04080019" w:tentative="1">
      <w:start w:val="1"/>
      <w:numFmt w:val="lowerLetter"/>
      <w:lvlText w:val="%2."/>
      <w:lvlJc w:val="left"/>
      <w:pPr>
        <w:ind w:left="1508" w:hanging="360"/>
      </w:pPr>
    </w:lvl>
    <w:lvl w:ilvl="2" w:tplc="0408001B" w:tentative="1">
      <w:start w:val="1"/>
      <w:numFmt w:val="lowerRoman"/>
      <w:lvlText w:val="%3."/>
      <w:lvlJc w:val="right"/>
      <w:pPr>
        <w:ind w:left="2228" w:hanging="180"/>
      </w:pPr>
    </w:lvl>
    <w:lvl w:ilvl="3" w:tplc="0408000F" w:tentative="1">
      <w:start w:val="1"/>
      <w:numFmt w:val="decimal"/>
      <w:lvlText w:val="%4."/>
      <w:lvlJc w:val="left"/>
      <w:pPr>
        <w:ind w:left="2948" w:hanging="360"/>
      </w:pPr>
    </w:lvl>
    <w:lvl w:ilvl="4" w:tplc="04080019" w:tentative="1">
      <w:start w:val="1"/>
      <w:numFmt w:val="lowerLetter"/>
      <w:lvlText w:val="%5."/>
      <w:lvlJc w:val="left"/>
      <w:pPr>
        <w:ind w:left="3668" w:hanging="360"/>
      </w:pPr>
    </w:lvl>
    <w:lvl w:ilvl="5" w:tplc="0408001B" w:tentative="1">
      <w:start w:val="1"/>
      <w:numFmt w:val="lowerRoman"/>
      <w:lvlText w:val="%6."/>
      <w:lvlJc w:val="right"/>
      <w:pPr>
        <w:ind w:left="4388" w:hanging="180"/>
      </w:pPr>
    </w:lvl>
    <w:lvl w:ilvl="6" w:tplc="0408000F" w:tentative="1">
      <w:start w:val="1"/>
      <w:numFmt w:val="decimal"/>
      <w:lvlText w:val="%7."/>
      <w:lvlJc w:val="left"/>
      <w:pPr>
        <w:ind w:left="5108" w:hanging="360"/>
      </w:pPr>
    </w:lvl>
    <w:lvl w:ilvl="7" w:tplc="04080019" w:tentative="1">
      <w:start w:val="1"/>
      <w:numFmt w:val="lowerLetter"/>
      <w:lvlText w:val="%8."/>
      <w:lvlJc w:val="left"/>
      <w:pPr>
        <w:ind w:left="5828" w:hanging="360"/>
      </w:pPr>
    </w:lvl>
    <w:lvl w:ilvl="8" w:tplc="0408001B" w:tentative="1">
      <w:start w:val="1"/>
      <w:numFmt w:val="lowerRoman"/>
      <w:lvlText w:val="%9."/>
      <w:lvlJc w:val="right"/>
      <w:pPr>
        <w:ind w:left="6548" w:hanging="180"/>
      </w:pPr>
    </w:lvl>
  </w:abstractNum>
  <w:num w:numId="1">
    <w:abstractNumId w:val="1"/>
  </w:num>
  <w:num w:numId="2">
    <w:abstractNumId w:val="17"/>
  </w:num>
  <w:num w:numId="3">
    <w:abstractNumId w:val="8"/>
  </w:num>
  <w:num w:numId="4">
    <w:abstractNumId w:val="16"/>
  </w:num>
  <w:num w:numId="5">
    <w:abstractNumId w:val="18"/>
  </w:num>
  <w:num w:numId="6">
    <w:abstractNumId w:val="9"/>
  </w:num>
  <w:num w:numId="7">
    <w:abstractNumId w:val="10"/>
  </w:num>
  <w:num w:numId="8">
    <w:abstractNumId w:val="12"/>
  </w:num>
  <w:num w:numId="9">
    <w:abstractNumId w:val="15"/>
  </w:num>
  <w:num w:numId="10">
    <w:abstractNumId w:val="5"/>
  </w:num>
  <w:num w:numId="11">
    <w:abstractNumId w:val="6"/>
  </w:num>
  <w:num w:numId="12">
    <w:abstractNumId w:val="23"/>
  </w:num>
  <w:num w:numId="13">
    <w:abstractNumId w:val="4"/>
  </w:num>
  <w:num w:numId="14">
    <w:abstractNumId w:val="11"/>
  </w:num>
  <w:num w:numId="15">
    <w:abstractNumId w:val="3"/>
  </w:num>
  <w:num w:numId="16">
    <w:abstractNumId w:val="14"/>
  </w:num>
  <w:num w:numId="17">
    <w:abstractNumId w:val="0"/>
  </w:num>
  <w:num w:numId="18">
    <w:abstractNumId w:val="25"/>
  </w:num>
  <w:num w:numId="19">
    <w:abstractNumId w:val="2"/>
  </w:num>
  <w:num w:numId="20">
    <w:abstractNumId w:val="19"/>
  </w:num>
  <w:num w:numId="21">
    <w:abstractNumId w:val="7"/>
  </w:num>
  <w:num w:numId="22">
    <w:abstractNumId w:val="21"/>
  </w:num>
  <w:num w:numId="23">
    <w:abstractNumId w:val="20"/>
  </w:num>
  <w:num w:numId="24">
    <w:abstractNumId w:val="13"/>
  </w:num>
  <w:num w:numId="25">
    <w:abstractNumId w:val="22"/>
  </w:num>
  <w:num w:numId="26">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van Diamadopoulos">
    <w15:presenceInfo w15:providerId="Windows Live" w15:userId="5f0974054a7d39d3"/>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grammar="clean"/>
  <w:defaultTabStop w:val="720"/>
  <w:characterSpacingControl w:val="doNotCompress"/>
  <w:footnotePr>
    <w:footnote w:id="-1"/>
    <w:footnote w:id="0"/>
  </w:footnotePr>
  <w:endnotePr>
    <w:endnote w:id="-1"/>
    <w:endnote w:id="0"/>
  </w:endnotePr>
  <w:compat>
    <w:useFELayout/>
  </w:compat>
  <w:rsids>
    <w:rsidRoot w:val="00F04CAB"/>
    <w:rsid w:val="00000730"/>
    <w:rsid w:val="000041F3"/>
    <w:rsid w:val="000047D8"/>
    <w:rsid w:val="00005158"/>
    <w:rsid w:val="00007BFF"/>
    <w:rsid w:val="000218BC"/>
    <w:rsid w:val="000238F8"/>
    <w:rsid w:val="00030228"/>
    <w:rsid w:val="0003057E"/>
    <w:rsid w:val="000311EA"/>
    <w:rsid w:val="000318D6"/>
    <w:rsid w:val="00032AED"/>
    <w:rsid w:val="00032CB3"/>
    <w:rsid w:val="00033C41"/>
    <w:rsid w:val="00034712"/>
    <w:rsid w:val="00034A32"/>
    <w:rsid w:val="00035541"/>
    <w:rsid w:val="000365D9"/>
    <w:rsid w:val="000366D4"/>
    <w:rsid w:val="00037BCF"/>
    <w:rsid w:val="000439F3"/>
    <w:rsid w:val="000442C6"/>
    <w:rsid w:val="00044F34"/>
    <w:rsid w:val="00045E16"/>
    <w:rsid w:val="00046DBB"/>
    <w:rsid w:val="00052ACD"/>
    <w:rsid w:val="00053061"/>
    <w:rsid w:val="000544D9"/>
    <w:rsid w:val="00054F2D"/>
    <w:rsid w:val="000579C3"/>
    <w:rsid w:val="00061756"/>
    <w:rsid w:val="00062820"/>
    <w:rsid w:val="00065FBF"/>
    <w:rsid w:val="000662F7"/>
    <w:rsid w:val="00066AA4"/>
    <w:rsid w:val="000670C7"/>
    <w:rsid w:val="000701DE"/>
    <w:rsid w:val="000709AA"/>
    <w:rsid w:val="00071142"/>
    <w:rsid w:val="00071F05"/>
    <w:rsid w:val="000727F8"/>
    <w:rsid w:val="00072DA6"/>
    <w:rsid w:val="0007345C"/>
    <w:rsid w:val="00073C73"/>
    <w:rsid w:val="000741BC"/>
    <w:rsid w:val="0007601C"/>
    <w:rsid w:val="000803AD"/>
    <w:rsid w:val="00080724"/>
    <w:rsid w:val="000809AC"/>
    <w:rsid w:val="00087498"/>
    <w:rsid w:val="00087CDA"/>
    <w:rsid w:val="00090D2E"/>
    <w:rsid w:val="00095236"/>
    <w:rsid w:val="0009668C"/>
    <w:rsid w:val="000A06C7"/>
    <w:rsid w:val="000A2C0A"/>
    <w:rsid w:val="000A51A3"/>
    <w:rsid w:val="000B1F58"/>
    <w:rsid w:val="000B3C94"/>
    <w:rsid w:val="000B4C9E"/>
    <w:rsid w:val="000B5FB0"/>
    <w:rsid w:val="000B6616"/>
    <w:rsid w:val="000B6BCA"/>
    <w:rsid w:val="000C0DDC"/>
    <w:rsid w:val="000C2204"/>
    <w:rsid w:val="000C343E"/>
    <w:rsid w:val="000C3F84"/>
    <w:rsid w:val="000C4914"/>
    <w:rsid w:val="000C6EF2"/>
    <w:rsid w:val="000C7B36"/>
    <w:rsid w:val="000C7CF2"/>
    <w:rsid w:val="000D0437"/>
    <w:rsid w:val="000D07A1"/>
    <w:rsid w:val="000D3F0E"/>
    <w:rsid w:val="000D6EF3"/>
    <w:rsid w:val="000D701D"/>
    <w:rsid w:val="000E04E7"/>
    <w:rsid w:val="000E13AE"/>
    <w:rsid w:val="000E48C1"/>
    <w:rsid w:val="000F025F"/>
    <w:rsid w:val="000F195C"/>
    <w:rsid w:val="000F3C82"/>
    <w:rsid w:val="000F58B5"/>
    <w:rsid w:val="000F709E"/>
    <w:rsid w:val="000F76A7"/>
    <w:rsid w:val="001031B2"/>
    <w:rsid w:val="00111869"/>
    <w:rsid w:val="00112386"/>
    <w:rsid w:val="00114CF9"/>
    <w:rsid w:val="00115CB4"/>
    <w:rsid w:val="00116B90"/>
    <w:rsid w:val="00117E73"/>
    <w:rsid w:val="00120B9C"/>
    <w:rsid w:val="00121D69"/>
    <w:rsid w:val="00122012"/>
    <w:rsid w:val="00122D7D"/>
    <w:rsid w:val="00126064"/>
    <w:rsid w:val="001273EC"/>
    <w:rsid w:val="00130B70"/>
    <w:rsid w:val="00130E40"/>
    <w:rsid w:val="0013155B"/>
    <w:rsid w:val="00133C17"/>
    <w:rsid w:val="00134D1E"/>
    <w:rsid w:val="001361FB"/>
    <w:rsid w:val="00136A4E"/>
    <w:rsid w:val="00141CBD"/>
    <w:rsid w:val="00144ECF"/>
    <w:rsid w:val="001520F0"/>
    <w:rsid w:val="001530F9"/>
    <w:rsid w:val="0015480A"/>
    <w:rsid w:val="00155878"/>
    <w:rsid w:val="00157264"/>
    <w:rsid w:val="00157E6F"/>
    <w:rsid w:val="0016350B"/>
    <w:rsid w:val="00164015"/>
    <w:rsid w:val="001651C1"/>
    <w:rsid w:val="00165405"/>
    <w:rsid w:val="00175136"/>
    <w:rsid w:val="0017745C"/>
    <w:rsid w:val="001776D6"/>
    <w:rsid w:val="00177CF2"/>
    <w:rsid w:val="00182894"/>
    <w:rsid w:val="00182FA8"/>
    <w:rsid w:val="001831E5"/>
    <w:rsid w:val="0018602D"/>
    <w:rsid w:val="00186C02"/>
    <w:rsid w:val="00190466"/>
    <w:rsid w:val="00192CF6"/>
    <w:rsid w:val="00196514"/>
    <w:rsid w:val="00196841"/>
    <w:rsid w:val="00196EE2"/>
    <w:rsid w:val="001A00AB"/>
    <w:rsid w:val="001A0CBE"/>
    <w:rsid w:val="001A299E"/>
    <w:rsid w:val="001A488C"/>
    <w:rsid w:val="001A5F43"/>
    <w:rsid w:val="001A761B"/>
    <w:rsid w:val="001B362C"/>
    <w:rsid w:val="001B3DA7"/>
    <w:rsid w:val="001B3DB6"/>
    <w:rsid w:val="001B5CB1"/>
    <w:rsid w:val="001C1141"/>
    <w:rsid w:val="001C1BA0"/>
    <w:rsid w:val="001C3E2C"/>
    <w:rsid w:val="001D1572"/>
    <w:rsid w:val="001D3195"/>
    <w:rsid w:val="001D40B7"/>
    <w:rsid w:val="001D6096"/>
    <w:rsid w:val="001E3E3A"/>
    <w:rsid w:val="001E5C58"/>
    <w:rsid w:val="001F05DC"/>
    <w:rsid w:val="001F1B7B"/>
    <w:rsid w:val="001F3127"/>
    <w:rsid w:val="001F5690"/>
    <w:rsid w:val="0020171F"/>
    <w:rsid w:val="00204FB3"/>
    <w:rsid w:val="00205C38"/>
    <w:rsid w:val="00205D8F"/>
    <w:rsid w:val="00207D25"/>
    <w:rsid w:val="002115AE"/>
    <w:rsid w:val="00213EFF"/>
    <w:rsid w:val="00214ADE"/>
    <w:rsid w:val="00214B6F"/>
    <w:rsid w:val="00215B85"/>
    <w:rsid w:val="00216DE4"/>
    <w:rsid w:val="00217F84"/>
    <w:rsid w:val="00226955"/>
    <w:rsid w:val="0022795D"/>
    <w:rsid w:val="00230F05"/>
    <w:rsid w:val="00231DA0"/>
    <w:rsid w:val="00235BAD"/>
    <w:rsid w:val="00236102"/>
    <w:rsid w:val="00240025"/>
    <w:rsid w:val="00241439"/>
    <w:rsid w:val="002417E2"/>
    <w:rsid w:val="00241879"/>
    <w:rsid w:val="00242AAB"/>
    <w:rsid w:val="002504E6"/>
    <w:rsid w:val="00250D03"/>
    <w:rsid w:val="00251CC1"/>
    <w:rsid w:val="0025562E"/>
    <w:rsid w:val="00256410"/>
    <w:rsid w:val="00256E90"/>
    <w:rsid w:val="0026195D"/>
    <w:rsid w:val="00261EB1"/>
    <w:rsid w:val="00263B68"/>
    <w:rsid w:val="00264272"/>
    <w:rsid w:val="002671AE"/>
    <w:rsid w:val="0027023C"/>
    <w:rsid w:val="00270E22"/>
    <w:rsid w:val="00270FA5"/>
    <w:rsid w:val="00272283"/>
    <w:rsid w:val="002749DA"/>
    <w:rsid w:val="00274E0D"/>
    <w:rsid w:val="00275F97"/>
    <w:rsid w:val="00276746"/>
    <w:rsid w:val="00276CA6"/>
    <w:rsid w:val="0027709F"/>
    <w:rsid w:val="0028114D"/>
    <w:rsid w:val="00282404"/>
    <w:rsid w:val="00283989"/>
    <w:rsid w:val="00283E50"/>
    <w:rsid w:val="00285E7C"/>
    <w:rsid w:val="0028657E"/>
    <w:rsid w:val="002923C4"/>
    <w:rsid w:val="00292964"/>
    <w:rsid w:val="00293293"/>
    <w:rsid w:val="00293F0C"/>
    <w:rsid w:val="00294936"/>
    <w:rsid w:val="00296D86"/>
    <w:rsid w:val="002A1C01"/>
    <w:rsid w:val="002A3EDC"/>
    <w:rsid w:val="002A43BD"/>
    <w:rsid w:val="002A4836"/>
    <w:rsid w:val="002A5622"/>
    <w:rsid w:val="002A6665"/>
    <w:rsid w:val="002A680D"/>
    <w:rsid w:val="002A7B15"/>
    <w:rsid w:val="002B2E59"/>
    <w:rsid w:val="002B34BC"/>
    <w:rsid w:val="002B40D3"/>
    <w:rsid w:val="002B43D2"/>
    <w:rsid w:val="002B45D6"/>
    <w:rsid w:val="002B5C41"/>
    <w:rsid w:val="002C24D3"/>
    <w:rsid w:val="002C4CAE"/>
    <w:rsid w:val="002C4FC0"/>
    <w:rsid w:val="002C66E8"/>
    <w:rsid w:val="002D025D"/>
    <w:rsid w:val="002D073C"/>
    <w:rsid w:val="002D1DA2"/>
    <w:rsid w:val="002D237A"/>
    <w:rsid w:val="002E1718"/>
    <w:rsid w:val="002E25BA"/>
    <w:rsid w:val="002E3552"/>
    <w:rsid w:val="002E3EF2"/>
    <w:rsid w:val="002E4849"/>
    <w:rsid w:val="002E5901"/>
    <w:rsid w:val="002F03C0"/>
    <w:rsid w:val="002F0D24"/>
    <w:rsid w:val="002F2E78"/>
    <w:rsid w:val="002F6A47"/>
    <w:rsid w:val="002F7834"/>
    <w:rsid w:val="002F7BEA"/>
    <w:rsid w:val="00301B7F"/>
    <w:rsid w:val="003022BE"/>
    <w:rsid w:val="00302B8A"/>
    <w:rsid w:val="00303262"/>
    <w:rsid w:val="003041D3"/>
    <w:rsid w:val="0030493E"/>
    <w:rsid w:val="003049B9"/>
    <w:rsid w:val="00306EB5"/>
    <w:rsid w:val="00307CE8"/>
    <w:rsid w:val="00311F90"/>
    <w:rsid w:val="00311FF0"/>
    <w:rsid w:val="0031405B"/>
    <w:rsid w:val="00315536"/>
    <w:rsid w:val="003207FC"/>
    <w:rsid w:val="00320A49"/>
    <w:rsid w:val="003213C0"/>
    <w:rsid w:val="003222DC"/>
    <w:rsid w:val="00324E5D"/>
    <w:rsid w:val="00325A1E"/>
    <w:rsid w:val="00326671"/>
    <w:rsid w:val="003326A3"/>
    <w:rsid w:val="00332DF6"/>
    <w:rsid w:val="003333F5"/>
    <w:rsid w:val="0033618F"/>
    <w:rsid w:val="00336784"/>
    <w:rsid w:val="0033738D"/>
    <w:rsid w:val="00342EE3"/>
    <w:rsid w:val="00343531"/>
    <w:rsid w:val="00344C47"/>
    <w:rsid w:val="003452F3"/>
    <w:rsid w:val="00346AB6"/>
    <w:rsid w:val="00350C8F"/>
    <w:rsid w:val="00352C6F"/>
    <w:rsid w:val="00353B7A"/>
    <w:rsid w:val="0035631E"/>
    <w:rsid w:val="003610DC"/>
    <w:rsid w:val="00362B3A"/>
    <w:rsid w:val="00363620"/>
    <w:rsid w:val="00364031"/>
    <w:rsid w:val="00364181"/>
    <w:rsid w:val="0036578F"/>
    <w:rsid w:val="00365B15"/>
    <w:rsid w:val="00367AB7"/>
    <w:rsid w:val="003732E9"/>
    <w:rsid w:val="003735E1"/>
    <w:rsid w:val="003739A1"/>
    <w:rsid w:val="0037607F"/>
    <w:rsid w:val="00376854"/>
    <w:rsid w:val="003769AB"/>
    <w:rsid w:val="00382704"/>
    <w:rsid w:val="00382805"/>
    <w:rsid w:val="00384757"/>
    <w:rsid w:val="0038486A"/>
    <w:rsid w:val="00392ED9"/>
    <w:rsid w:val="003954C6"/>
    <w:rsid w:val="0039583F"/>
    <w:rsid w:val="0039713D"/>
    <w:rsid w:val="00397A15"/>
    <w:rsid w:val="003A0AB7"/>
    <w:rsid w:val="003A2C4F"/>
    <w:rsid w:val="003A605F"/>
    <w:rsid w:val="003A61AA"/>
    <w:rsid w:val="003C2A59"/>
    <w:rsid w:val="003C4F3C"/>
    <w:rsid w:val="003C63BD"/>
    <w:rsid w:val="003C79EE"/>
    <w:rsid w:val="003D01C8"/>
    <w:rsid w:val="003D4E68"/>
    <w:rsid w:val="003D7616"/>
    <w:rsid w:val="003E0F6C"/>
    <w:rsid w:val="003E2768"/>
    <w:rsid w:val="003E480A"/>
    <w:rsid w:val="003E530F"/>
    <w:rsid w:val="003E6760"/>
    <w:rsid w:val="003E692D"/>
    <w:rsid w:val="003E743F"/>
    <w:rsid w:val="003F0F73"/>
    <w:rsid w:val="003F2434"/>
    <w:rsid w:val="003F2DA8"/>
    <w:rsid w:val="003F4661"/>
    <w:rsid w:val="003F7119"/>
    <w:rsid w:val="003F728C"/>
    <w:rsid w:val="003F732E"/>
    <w:rsid w:val="00403F4B"/>
    <w:rsid w:val="00405960"/>
    <w:rsid w:val="00405FEA"/>
    <w:rsid w:val="004063EA"/>
    <w:rsid w:val="00407316"/>
    <w:rsid w:val="00407EFB"/>
    <w:rsid w:val="00413754"/>
    <w:rsid w:val="00413890"/>
    <w:rsid w:val="004150DD"/>
    <w:rsid w:val="00415435"/>
    <w:rsid w:val="004162DA"/>
    <w:rsid w:val="00417847"/>
    <w:rsid w:val="00421D66"/>
    <w:rsid w:val="004235C4"/>
    <w:rsid w:val="004247BC"/>
    <w:rsid w:val="00424A78"/>
    <w:rsid w:val="00426020"/>
    <w:rsid w:val="004313B6"/>
    <w:rsid w:val="0043324E"/>
    <w:rsid w:val="00433F11"/>
    <w:rsid w:val="00437139"/>
    <w:rsid w:val="00440DE5"/>
    <w:rsid w:val="00441A0A"/>
    <w:rsid w:val="004421E0"/>
    <w:rsid w:val="00444E44"/>
    <w:rsid w:val="004454EF"/>
    <w:rsid w:val="004510AE"/>
    <w:rsid w:val="00451D12"/>
    <w:rsid w:val="00451DDD"/>
    <w:rsid w:val="004527B9"/>
    <w:rsid w:val="00460629"/>
    <w:rsid w:val="004615E1"/>
    <w:rsid w:val="0046654B"/>
    <w:rsid w:val="00467A3D"/>
    <w:rsid w:val="00472B73"/>
    <w:rsid w:val="00472DA5"/>
    <w:rsid w:val="004742B5"/>
    <w:rsid w:val="004748EA"/>
    <w:rsid w:val="0048120F"/>
    <w:rsid w:val="004825FC"/>
    <w:rsid w:val="00483DE3"/>
    <w:rsid w:val="004867FE"/>
    <w:rsid w:val="00487EF1"/>
    <w:rsid w:val="0049042A"/>
    <w:rsid w:val="00490936"/>
    <w:rsid w:val="00495288"/>
    <w:rsid w:val="00496FA3"/>
    <w:rsid w:val="004970FA"/>
    <w:rsid w:val="004971B8"/>
    <w:rsid w:val="00497D6F"/>
    <w:rsid w:val="00497E50"/>
    <w:rsid w:val="004A2380"/>
    <w:rsid w:val="004A2A63"/>
    <w:rsid w:val="004A3A21"/>
    <w:rsid w:val="004A3B9A"/>
    <w:rsid w:val="004A6975"/>
    <w:rsid w:val="004B0E01"/>
    <w:rsid w:val="004B51BA"/>
    <w:rsid w:val="004B752C"/>
    <w:rsid w:val="004C1B84"/>
    <w:rsid w:val="004C4988"/>
    <w:rsid w:val="004C6644"/>
    <w:rsid w:val="004C7837"/>
    <w:rsid w:val="004D06CA"/>
    <w:rsid w:val="004D3AF4"/>
    <w:rsid w:val="004D71E9"/>
    <w:rsid w:val="004D7F6D"/>
    <w:rsid w:val="004E4BEA"/>
    <w:rsid w:val="004E5CBE"/>
    <w:rsid w:val="004E5FC1"/>
    <w:rsid w:val="004E61D8"/>
    <w:rsid w:val="004E64AB"/>
    <w:rsid w:val="004E7D0E"/>
    <w:rsid w:val="004F0101"/>
    <w:rsid w:val="004F4527"/>
    <w:rsid w:val="004F7F1E"/>
    <w:rsid w:val="0050464D"/>
    <w:rsid w:val="0050678C"/>
    <w:rsid w:val="00507A7A"/>
    <w:rsid w:val="00507E8B"/>
    <w:rsid w:val="00510D63"/>
    <w:rsid w:val="00510F90"/>
    <w:rsid w:val="00511D44"/>
    <w:rsid w:val="00511DE5"/>
    <w:rsid w:val="00512478"/>
    <w:rsid w:val="00512B23"/>
    <w:rsid w:val="00517774"/>
    <w:rsid w:val="00517EFE"/>
    <w:rsid w:val="0052261F"/>
    <w:rsid w:val="00522871"/>
    <w:rsid w:val="005228B2"/>
    <w:rsid w:val="00522FF8"/>
    <w:rsid w:val="00526DBE"/>
    <w:rsid w:val="00526FFB"/>
    <w:rsid w:val="00530739"/>
    <w:rsid w:val="0053157A"/>
    <w:rsid w:val="00534A4E"/>
    <w:rsid w:val="0054082D"/>
    <w:rsid w:val="00540AAB"/>
    <w:rsid w:val="00541104"/>
    <w:rsid w:val="00544169"/>
    <w:rsid w:val="00544B5C"/>
    <w:rsid w:val="00544D00"/>
    <w:rsid w:val="005467C4"/>
    <w:rsid w:val="00546F0A"/>
    <w:rsid w:val="00546FD6"/>
    <w:rsid w:val="00547AF4"/>
    <w:rsid w:val="005543D2"/>
    <w:rsid w:val="0055542E"/>
    <w:rsid w:val="00555E47"/>
    <w:rsid w:val="00556D9C"/>
    <w:rsid w:val="005603AD"/>
    <w:rsid w:val="00560A97"/>
    <w:rsid w:val="00565E92"/>
    <w:rsid w:val="0057002A"/>
    <w:rsid w:val="00570C0C"/>
    <w:rsid w:val="00573CD3"/>
    <w:rsid w:val="00574316"/>
    <w:rsid w:val="0057560A"/>
    <w:rsid w:val="005817F2"/>
    <w:rsid w:val="00582852"/>
    <w:rsid w:val="005832F5"/>
    <w:rsid w:val="00584B46"/>
    <w:rsid w:val="00590206"/>
    <w:rsid w:val="005905B9"/>
    <w:rsid w:val="00592FE4"/>
    <w:rsid w:val="0059377D"/>
    <w:rsid w:val="00593C76"/>
    <w:rsid w:val="00593CFD"/>
    <w:rsid w:val="0059582A"/>
    <w:rsid w:val="005968C1"/>
    <w:rsid w:val="005A0654"/>
    <w:rsid w:val="005A0DB8"/>
    <w:rsid w:val="005A13D2"/>
    <w:rsid w:val="005A2AB4"/>
    <w:rsid w:val="005A2FEE"/>
    <w:rsid w:val="005A3B76"/>
    <w:rsid w:val="005A4266"/>
    <w:rsid w:val="005A7B78"/>
    <w:rsid w:val="005B263E"/>
    <w:rsid w:val="005B4B77"/>
    <w:rsid w:val="005B51AC"/>
    <w:rsid w:val="005B5CB9"/>
    <w:rsid w:val="005B7043"/>
    <w:rsid w:val="005C58C2"/>
    <w:rsid w:val="005C69D7"/>
    <w:rsid w:val="005C7736"/>
    <w:rsid w:val="005D1AA8"/>
    <w:rsid w:val="005D760B"/>
    <w:rsid w:val="005E1945"/>
    <w:rsid w:val="005E2B16"/>
    <w:rsid w:val="005E6499"/>
    <w:rsid w:val="005E6B2B"/>
    <w:rsid w:val="005E7C22"/>
    <w:rsid w:val="005F1400"/>
    <w:rsid w:val="005F5202"/>
    <w:rsid w:val="005F5649"/>
    <w:rsid w:val="005F6C3E"/>
    <w:rsid w:val="005F70FA"/>
    <w:rsid w:val="005F7AD9"/>
    <w:rsid w:val="005F7F7B"/>
    <w:rsid w:val="006026B5"/>
    <w:rsid w:val="006029EE"/>
    <w:rsid w:val="006031FE"/>
    <w:rsid w:val="00603DFF"/>
    <w:rsid w:val="00611A2D"/>
    <w:rsid w:val="006135B3"/>
    <w:rsid w:val="00613873"/>
    <w:rsid w:val="00615597"/>
    <w:rsid w:val="00617E12"/>
    <w:rsid w:val="00620482"/>
    <w:rsid w:val="00624389"/>
    <w:rsid w:val="00624D65"/>
    <w:rsid w:val="006255EA"/>
    <w:rsid w:val="006259BE"/>
    <w:rsid w:val="0063352C"/>
    <w:rsid w:val="00633E03"/>
    <w:rsid w:val="0064145E"/>
    <w:rsid w:val="00641917"/>
    <w:rsid w:val="00642836"/>
    <w:rsid w:val="006474E1"/>
    <w:rsid w:val="006506A1"/>
    <w:rsid w:val="006558CD"/>
    <w:rsid w:val="00662CA8"/>
    <w:rsid w:val="00663068"/>
    <w:rsid w:val="006653B0"/>
    <w:rsid w:val="00670976"/>
    <w:rsid w:val="00671045"/>
    <w:rsid w:val="00672971"/>
    <w:rsid w:val="006772A7"/>
    <w:rsid w:val="00684E6B"/>
    <w:rsid w:val="006853F9"/>
    <w:rsid w:val="00685962"/>
    <w:rsid w:val="00686B71"/>
    <w:rsid w:val="00690C7B"/>
    <w:rsid w:val="00691623"/>
    <w:rsid w:val="0069214B"/>
    <w:rsid w:val="006926D6"/>
    <w:rsid w:val="0069297F"/>
    <w:rsid w:val="00692F3B"/>
    <w:rsid w:val="00693869"/>
    <w:rsid w:val="00694BA0"/>
    <w:rsid w:val="00697F95"/>
    <w:rsid w:val="006A21FA"/>
    <w:rsid w:val="006A2773"/>
    <w:rsid w:val="006A4049"/>
    <w:rsid w:val="006A554F"/>
    <w:rsid w:val="006A7D29"/>
    <w:rsid w:val="006A7D34"/>
    <w:rsid w:val="006B1BDF"/>
    <w:rsid w:val="006B77A2"/>
    <w:rsid w:val="006C1FF4"/>
    <w:rsid w:val="006C26D3"/>
    <w:rsid w:val="006C40EE"/>
    <w:rsid w:val="006C46ED"/>
    <w:rsid w:val="006C4703"/>
    <w:rsid w:val="006C6394"/>
    <w:rsid w:val="006C6AB3"/>
    <w:rsid w:val="006D1A81"/>
    <w:rsid w:val="006D1B89"/>
    <w:rsid w:val="006D1E43"/>
    <w:rsid w:val="006D3AF3"/>
    <w:rsid w:val="006D3B72"/>
    <w:rsid w:val="006D4066"/>
    <w:rsid w:val="006D7A35"/>
    <w:rsid w:val="006E07D9"/>
    <w:rsid w:val="006E12F7"/>
    <w:rsid w:val="006E13B8"/>
    <w:rsid w:val="006E46CB"/>
    <w:rsid w:val="006E5BBA"/>
    <w:rsid w:val="006E6AED"/>
    <w:rsid w:val="006E6CE8"/>
    <w:rsid w:val="006F00CF"/>
    <w:rsid w:val="006F1C46"/>
    <w:rsid w:val="006F345F"/>
    <w:rsid w:val="006F3CE4"/>
    <w:rsid w:val="006F75DD"/>
    <w:rsid w:val="0070247D"/>
    <w:rsid w:val="00702DC6"/>
    <w:rsid w:val="00704B2E"/>
    <w:rsid w:val="007065B4"/>
    <w:rsid w:val="0070706D"/>
    <w:rsid w:val="00710155"/>
    <w:rsid w:val="0071032D"/>
    <w:rsid w:val="00711B8A"/>
    <w:rsid w:val="0071257C"/>
    <w:rsid w:val="00714D06"/>
    <w:rsid w:val="00714D30"/>
    <w:rsid w:val="007155E2"/>
    <w:rsid w:val="0072144C"/>
    <w:rsid w:val="007220AA"/>
    <w:rsid w:val="007221B4"/>
    <w:rsid w:val="007255A3"/>
    <w:rsid w:val="007255AB"/>
    <w:rsid w:val="0073283A"/>
    <w:rsid w:val="00734A4E"/>
    <w:rsid w:val="00734D83"/>
    <w:rsid w:val="00735151"/>
    <w:rsid w:val="00737FE1"/>
    <w:rsid w:val="00740DFE"/>
    <w:rsid w:val="007418EC"/>
    <w:rsid w:val="00742331"/>
    <w:rsid w:val="007435E1"/>
    <w:rsid w:val="007437A8"/>
    <w:rsid w:val="00744744"/>
    <w:rsid w:val="007456A3"/>
    <w:rsid w:val="007462EB"/>
    <w:rsid w:val="00746771"/>
    <w:rsid w:val="00746DD0"/>
    <w:rsid w:val="00747786"/>
    <w:rsid w:val="0074794E"/>
    <w:rsid w:val="0075221F"/>
    <w:rsid w:val="007537FE"/>
    <w:rsid w:val="007567FA"/>
    <w:rsid w:val="00756F89"/>
    <w:rsid w:val="0076046C"/>
    <w:rsid w:val="00760BD4"/>
    <w:rsid w:val="00761D5D"/>
    <w:rsid w:val="00761F83"/>
    <w:rsid w:val="0076349F"/>
    <w:rsid w:val="00770686"/>
    <w:rsid w:val="00770FC7"/>
    <w:rsid w:val="00771AB4"/>
    <w:rsid w:val="00771B5F"/>
    <w:rsid w:val="00776A00"/>
    <w:rsid w:val="00776CBD"/>
    <w:rsid w:val="00780372"/>
    <w:rsid w:val="00782A2F"/>
    <w:rsid w:val="00785D92"/>
    <w:rsid w:val="00790D85"/>
    <w:rsid w:val="00791827"/>
    <w:rsid w:val="007949C1"/>
    <w:rsid w:val="00794E5D"/>
    <w:rsid w:val="0079582F"/>
    <w:rsid w:val="00795BA2"/>
    <w:rsid w:val="00797764"/>
    <w:rsid w:val="007A055D"/>
    <w:rsid w:val="007A10FE"/>
    <w:rsid w:val="007A1DAA"/>
    <w:rsid w:val="007A2E83"/>
    <w:rsid w:val="007A42E9"/>
    <w:rsid w:val="007B0015"/>
    <w:rsid w:val="007B1B64"/>
    <w:rsid w:val="007B48F8"/>
    <w:rsid w:val="007B5123"/>
    <w:rsid w:val="007B789C"/>
    <w:rsid w:val="007C7C63"/>
    <w:rsid w:val="007D0D8F"/>
    <w:rsid w:val="007D2D0F"/>
    <w:rsid w:val="007D310E"/>
    <w:rsid w:val="007D32BB"/>
    <w:rsid w:val="007D518A"/>
    <w:rsid w:val="007D549C"/>
    <w:rsid w:val="007D5AF6"/>
    <w:rsid w:val="007D7D30"/>
    <w:rsid w:val="007E08BA"/>
    <w:rsid w:val="007E2D7D"/>
    <w:rsid w:val="007E473C"/>
    <w:rsid w:val="007E5AB6"/>
    <w:rsid w:val="007E6E4E"/>
    <w:rsid w:val="007E6FCF"/>
    <w:rsid w:val="007E74A4"/>
    <w:rsid w:val="007F17E0"/>
    <w:rsid w:val="007F33FE"/>
    <w:rsid w:val="007F378F"/>
    <w:rsid w:val="007F5908"/>
    <w:rsid w:val="007F7589"/>
    <w:rsid w:val="00800BBC"/>
    <w:rsid w:val="008032D1"/>
    <w:rsid w:val="00806AB8"/>
    <w:rsid w:val="00807282"/>
    <w:rsid w:val="0080754F"/>
    <w:rsid w:val="008132CF"/>
    <w:rsid w:val="0081472A"/>
    <w:rsid w:val="008157CB"/>
    <w:rsid w:val="008209A8"/>
    <w:rsid w:val="00820DE8"/>
    <w:rsid w:val="00822DC0"/>
    <w:rsid w:val="00823C42"/>
    <w:rsid w:val="0083045F"/>
    <w:rsid w:val="00830B6C"/>
    <w:rsid w:val="008312E0"/>
    <w:rsid w:val="008322BB"/>
    <w:rsid w:val="008350B3"/>
    <w:rsid w:val="008407F0"/>
    <w:rsid w:val="00840DE7"/>
    <w:rsid w:val="00840F25"/>
    <w:rsid w:val="00843676"/>
    <w:rsid w:val="008528BF"/>
    <w:rsid w:val="00853DBA"/>
    <w:rsid w:val="00855887"/>
    <w:rsid w:val="00855DFE"/>
    <w:rsid w:val="0085692F"/>
    <w:rsid w:val="00856A43"/>
    <w:rsid w:val="00856F74"/>
    <w:rsid w:val="00857668"/>
    <w:rsid w:val="0086123C"/>
    <w:rsid w:val="00861337"/>
    <w:rsid w:val="00864689"/>
    <w:rsid w:val="00866506"/>
    <w:rsid w:val="008667F1"/>
    <w:rsid w:val="00867518"/>
    <w:rsid w:val="00871B59"/>
    <w:rsid w:val="008758BD"/>
    <w:rsid w:val="00876C40"/>
    <w:rsid w:val="008771E9"/>
    <w:rsid w:val="00880154"/>
    <w:rsid w:val="00881FAF"/>
    <w:rsid w:val="00882AD8"/>
    <w:rsid w:val="00882C1B"/>
    <w:rsid w:val="0088444D"/>
    <w:rsid w:val="0088575D"/>
    <w:rsid w:val="00886269"/>
    <w:rsid w:val="00890122"/>
    <w:rsid w:val="00890544"/>
    <w:rsid w:val="00891C4E"/>
    <w:rsid w:val="008934A5"/>
    <w:rsid w:val="00893DB3"/>
    <w:rsid w:val="008948CC"/>
    <w:rsid w:val="008961FC"/>
    <w:rsid w:val="008A0D19"/>
    <w:rsid w:val="008A207C"/>
    <w:rsid w:val="008A2D91"/>
    <w:rsid w:val="008A4800"/>
    <w:rsid w:val="008A662E"/>
    <w:rsid w:val="008A7878"/>
    <w:rsid w:val="008B23FF"/>
    <w:rsid w:val="008B27DF"/>
    <w:rsid w:val="008C2586"/>
    <w:rsid w:val="008C3477"/>
    <w:rsid w:val="008C364E"/>
    <w:rsid w:val="008C4583"/>
    <w:rsid w:val="008C5749"/>
    <w:rsid w:val="008C5A7C"/>
    <w:rsid w:val="008C6113"/>
    <w:rsid w:val="008C78D9"/>
    <w:rsid w:val="008D0F75"/>
    <w:rsid w:val="008D3DDB"/>
    <w:rsid w:val="008D41D2"/>
    <w:rsid w:val="008D6D44"/>
    <w:rsid w:val="008D7165"/>
    <w:rsid w:val="008E46AA"/>
    <w:rsid w:val="008E5040"/>
    <w:rsid w:val="008F063E"/>
    <w:rsid w:val="008F3DFE"/>
    <w:rsid w:val="00900D45"/>
    <w:rsid w:val="00901896"/>
    <w:rsid w:val="00901B18"/>
    <w:rsid w:val="00902650"/>
    <w:rsid w:val="00902DF7"/>
    <w:rsid w:val="00904932"/>
    <w:rsid w:val="00904D68"/>
    <w:rsid w:val="00906144"/>
    <w:rsid w:val="009064F8"/>
    <w:rsid w:val="00907146"/>
    <w:rsid w:val="009071CE"/>
    <w:rsid w:val="00907B90"/>
    <w:rsid w:val="00910C4C"/>
    <w:rsid w:val="00911356"/>
    <w:rsid w:val="00912DD3"/>
    <w:rsid w:val="00915C75"/>
    <w:rsid w:val="00915C82"/>
    <w:rsid w:val="009209B6"/>
    <w:rsid w:val="009214C8"/>
    <w:rsid w:val="00926686"/>
    <w:rsid w:val="009274C4"/>
    <w:rsid w:val="00931206"/>
    <w:rsid w:val="00933CAA"/>
    <w:rsid w:val="0093569E"/>
    <w:rsid w:val="00935D52"/>
    <w:rsid w:val="009406C0"/>
    <w:rsid w:val="00941083"/>
    <w:rsid w:val="00945BAB"/>
    <w:rsid w:val="00945DF9"/>
    <w:rsid w:val="00950B24"/>
    <w:rsid w:val="00950C65"/>
    <w:rsid w:val="00951B27"/>
    <w:rsid w:val="009533C8"/>
    <w:rsid w:val="00954A8C"/>
    <w:rsid w:val="0095564C"/>
    <w:rsid w:val="009556ED"/>
    <w:rsid w:val="00955F54"/>
    <w:rsid w:val="00960BA1"/>
    <w:rsid w:val="00960F43"/>
    <w:rsid w:val="00964B6A"/>
    <w:rsid w:val="00964CE7"/>
    <w:rsid w:val="00966FCC"/>
    <w:rsid w:val="00967C83"/>
    <w:rsid w:val="00967F63"/>
    <w:rsid w:val="00973F80"/>
    <w:rsid w:val="009766C6"/>
    <w:rsid w:val="00981ED9"/>
    <w:rsid w:val="009829C6"/>
    <w:rsid w:val="009835C5"/>
    <w:rsid w:val="00983C7A"/>
    <w:rsid w:val="0098557A"/>
    <w:rsid w:val="00991232"/>
    <w:rsid w:val="00991A06"/>
    <w:rsid w:val="00993057"/>
    <w:rsid w:val="00993660"/>
    <w:rsid w:val="00994E22"/>
    <w:rsid w:val="00997035"/>
    <w:rsid w:val="0099769C"/>
    <w:rsid w:val="009A281B"/>
    <w:rsid w:val="009A45B3"/>
    <w:rsid w:val="009B0441"/>
    <w:rsid w:val="009B072A"/>
    <w:rsid w:val="009B385D"/>
    <w:rsid w:val="009B4023"/>
    <w:rsid w:val="009B4365"/>
    <w:rsid w:val="009B4623"/>
    <w:rsid w:val="009B4C5D"/>
    <w:rsid w:val="009C0879"/>
    <w:rsid w:val="009C1765"/>
    <w:rsid w:val="009C2A63"/>
    <w:rsid w:val="009C31A7"/>
    <w:rsid w:val="009C4233"/>
    <w:rsid w:val="009C4CC4"/>
    <w:rsid w:val="009C5506"/>
    <w:rsid w:val="009C75B2"/>
    <w:rsid w:val="009D35FA"/>
    <w:rsid w:val="009D38F6"/>
    <w:rsid w:val="009D4536"/>
    <w:rsid w:val="009D7706"/>
    <w:rsid w:val="009E15B5"/>
    <w:rsid w:val="009E5FDA"/>
    <w:rsid w:val="009E6C06"/>
    <w:rsid w:val="009E79FF"/>
    <w:rsid w:val="009F005D"/>
    <w:rsid w:val="009F1BB6"/>
    <w:rsid w:val="009F4944"/>
    <w:rsid w:val="009F5BD9"/>
    <w:rsid w:val="00A02E75"/>
    <w:rsid w:val="00A03476"/>
    <w:rsid w:val="00A0751B"/>
    <w:rsid w:val="00A07855"/>
    <w:rsid w:val="00A13F23"/>
    <w:rsid w:val="00A167B6"/>
    <w:rsid w:val="00A20BF3"/>
    <w:rsid w:val="00A2143C"/>
    <w:rsid w:val="00A24FCB"/>
    <w:rsid w:val="00A25E2D"/>
    <w:rsid w:val="00A308BC"/>
    <w:rsid w:val="00A329C1"/>
    <w:rsid w:val="00A32A6B"/>
    <w:rsid w:val="00A33AFA"/>
    <w:rsid w:val="00A34CB7"/>
    <w:rsid w:val="00A35418"/>
    <w:rsid w:val="00A41448"/>
    <w:rsid w:val="00A45883"/>
    <w:rsid w:val="00A45917"/>
    <w:rsid w:val="00A45F65"/>
    <w:rsid w:val="00A463F6"/>
    <w:rsid w:val="00A467DE"/>
    <w:rsid w:val="00A475F2"/>
    <w:rsid w:val="00A50B6D"/>
    <w:rsid w:val="00A52C49"/>
    <w:rsid w:val="00A55A04"/>
    <w:rsid w:val="00A67168"/>
    <w:rsid w:val="00A72F8D"/>
    <w:rsid w:val="00A73811"/>
    <w:rsid w:val="00A756D1"/>
    <w:rsid w:val="00A80986"/>
    <w:rsid w:val="00A809AA"/>
    <w:rsid w:val="00A8383E"/>
    <w:rsid w:val="00A83C3A"/>
    <w:rsid w:val="00A83F97"/>
    <w:rsid w:val="00A85747"/>
    <w:rsid w:val="00A85935"/>
    <w:rsid w:val="00A9301D"/>
    <w:rsid w:val="00A95699"/>
    <w:rsid w:val="00A95DBB"/>
    <w:rsid w:val="00A96BD6"/>
    <w:rsid w:val="00AA6021"/>
    <w:rsid w:val="00AA65DF"/>
    <w:rsid w:val="00AA7ED3"/>
    <w:rsid w:val="00AB0D6D"/>
    <w:rsid w:val="00AB0E61"/>
    <w:rsid w:val="00AB3DB9"/>
    <w:rsid w:val="00AB526D"/>
    <w:rsid w:val="00AC1733"/>
    <w:rsid w:val="00AC2331"/>
    <w:rsid w:val="00AC49FD"/>
    <w:rsid w:val="00AC54D8"/>
    <w:rsid w:val="00AC7A1B"/>
    <w:rsid w:val="00AD09E3"/>
    <w:rsid w:val="00AD0F6D"/>
    <w:rsid w:val="00AD135D"/>
    <w:rsid w:val="00AD1D9F"/>
    <w:rsid w:val="00AD2F7E"/>
    <w:rsid w:val="00AE2B85"/>
    <w:rsid w:val="00AE500F"/>
    <w:rsid w:val="00AE60D3"/>
    <w:rsid w:val="00AE7E7B"/>
    <w:rsid w:val="00AF598A"/>
    <w:rsid w:val="00AF66EA"/>
    <w:rsid w:val="00B02116"/>
    <w:rsid w:val="00B02746"/>
    <w:rsid w:val="00B04815"/>
    <w:rsid w:val="00B05032"/>
    <w:rsid w:val="00B068B4"/>
    <w:rsid w:val="00B1056E"/>
    <w:rsid w:val="00B11829"/>
    <w:rsid w:val="00B12A1C"/>
    <w:rsid w:val="00B142E4"/>
    <w:rsid w:val="00B1452A"/>
    <w:rsid w:val="00B1489E"/>
    <w:rsid w:val="00B15E1D"/>
    <w:rsid w:val="00B2078D"/>
    <w:rsid w:val="00B2096A"/>
    <w:rsid w:val="00B228AE"/>
    <w:rsid w:val="00B22CBC"/>
    <w:rsid w:val="00B23360"/>
    <w:rsid w:val="00B25697"/>
    <w:rsid w:val="00B26D0F"/>
    <w:rsid w:val="00B311E4"/>
    <w:rsid w:val="00B331D9"/>
    <w:rsid w:val="00B3398F"/>
    <w:rsid w:val="00B35662"/>
    <w:rsid w:val="00B35A0D"/>
    <w:rsid w:val="00B36E2B"/>
    <w:rsid w:val="00B37138"/>
    <w:rsid w:val="00B40380"/>
    <w:rsid w:val="00B40CE7"/>
    <w:rsid w:val="00B41889"/>
    <w:rsid w:val="00B424E8"/>
    <w:rsid w:val="00B44E25"/>
    <w:rsid w:val="00B45F41"/>
    <w:rsid w:val="00B47C6D"/>
    <w:rsid w:val="00B500EF"/>
    <w:rsid w:val="00B525AA"/>
    <w:rsid w:val="00B525AB"/>
    <w:rsid w:val="00B554B1"/>
    <w:rsid w:val="00B56B82"/>
    <w:rsid w:val="00B57411"/>
    <w:rsid w:val="00B61221"/>
    <w:rsid w:val="00B666ED"/>
    <w:rsid w:val="00B678C5"/>
    <w:rsid w:val="00B67E1D"/>
    <w:rsid w:val="00B70799"/>
    <w:rsid w:val="00B73FE2"/>
    <w:rsid w:val="00B77F61"/>
    <w:rsid w:val="00B825DA"/>
    <w:rsid w:val="00B82E47"/>
    <w:rsid w:val="00B840F0"/>
    <w:rsid w:val="00B85700"/>
    <w:rsid w:val="00B8734A"/>
    <w:rsid w:val="00B8736B"/>
    <w:rsid w:val="00B908BF"/>
    <w:rsid w:val="00B9382E"/>
    <w:rsid w:val="00B9466A"/>
    <w:rsid w:val="00B9614F"/>
    <w:rsid w:val="00B97164"/>
    <w:rsid w:val="00BA05F1"/>
    <w:rsid w:val="00BA0AD6"/>
    <w:rsid w:val="00BA245C"/>
    <w:rsid w:val="00BA3F52"/>
    <w:rsid w:val="00BA4394"/>
    <w:rsid w:val="00BA7E2D"/>
    <w:rsid w:val="00BB0D89"/>
    <w:rsid w:val="00BB224B"/>
    <w:rsid w:val="00BB229D"/>
    <w:rsid w:val="00BB2746"/>
    <w:rsid w:val="00BB3040"/>
    <w:rsid w:val="00BB47E8"/>
    <w:rsid w:val="00BC063C"/>
    <w:rsid w:val="00BC1C4B"/>
    <w:rsid w:val="00BC3027"/>
    <w:rsid w:val="00BC48B5"/>
    <w:rsid w:val="00BC55A6"/>
    <w:rsid w:val="00BC5D82"/>
    <w:rsid w:val="00BD41F7"/>
    <w:rsid w:val="00BD4898"/>
    <w:rsid w:val="00BD4F80"/>
    <w:rsid w:val="00BD5148"/>
    <w:rsid w:val="00BD5771"/>
    <w:rsid w:val="00BD5CF1"/>
    <w:rsid w:val="00BD69C2"/>
    <w:rsid w:val="00BD7914"/>
    <w:rsid w:val="00BE044D"/>
    <w:rsid w:val="00BE0C96"/>
    <w:rsid w:val="00BE1E3D"/>
    <w:rsid w:val="00BE4AF4"/>
    <w:rsid w:val="00BE6DC8"/>
    <w:rsid w:val="00BE7D06"/>
    <w:rsid w:val="00BF1B1A"/>
    <w:rsid w:val="00BF6BDD"/>
    <w:rsid w:val="00C00039"/>
    <w:rsid w:val="00C003B7"/>
    <w:rsid w:val="00C00D0B"/>
    <w:rsid w:val="00C010A0"/>
    <w:rsid w:val="00C027F2"/>
    <w:rsid w:val="00C03BC1"/>
    <w:rsid w:val="00C041C0"/>
    <w:rsid w:val="00C041EB"/>
    <w:rsid w:val="00C068A7"/>
    <w:rsid w:val="00C07A98"/>
    <w:rsid w:val="00C10137"/>
    <w:rsid w:val="00C17505"/>
    <w:rsid w:val="00C20FE0"/>
    <w:rsid w:val="00C2134A"/>
    <w:rsid w:val="00C213D3"/>
    <w:rsid w:val="00C21CA4"/>
    <w:rsid w:val="00C23416"/>
    <w:rsid w:val="00C24E1B"/>
    <w:rsid w:val="00C27826"/>
    <w:rsid w:val="00C27E69"/>
    <w:rsid w:val="00C30099"/>
    <w:rsid w:val="00C35B9C"/>
    <w:rsid w:val="00C40544"/>
    <w:rsid w:val="00C40A9E"/>
    <w:rsid w:val="00C40BB4"/>
    <w:rsid w:val="00C420B9"/>
    <w:rsid w:val="00C45FFC"/>
    <w:rsid w:val="00C46680"/>
    <w:rsid w:val="00C467AB"/>
    <w:rsid w:val="00C476F9"/>
    <w:rsid w:val="00C50027"/>
    <w:rsid w:val="00C51352"/>
    <w:rsid w:val="00C539F3"/>
    <w:rsid w:val="00C56C61"/>
    <w:rsid w:val="00C60C39"/>
    <w:rsid w:val="00C60C4C"/>
    <w:rsid w:val="00C625DC"/>
    <w:rsid w:val="00C62C18"/>
    <w:rsid w:val="00C63942"/>
    <w:rsid w:val="00C63D4F"/>
    <w:rsid w:val="00C664F0"/>
    <w:rsid w:val="00C66CFA"/>
    <w:rsid w:val="00C70115"/>
    <w:rsid w:val="00C7162B"/>
    <w:rsid w:val="00C7278D"/>
    <w:rsid w:val="00C73BE4"/>
    <w:rsid w:val="00C74C6D"/>
    <w:rsid w:val="00C764AD"/>
    <w:rsid w:val="00C76AA3"/>
    <w:rsid w:val="00C77FF3"/>
    <w:rsid w:val="00C8101C"/>
    <w:rsid w:val="00C81457"/>
    <w:rsid w:val="00C81CBE"/>
    <w:rsid w:val="00C83B5F"/>
    <w:rsid w:val="00C90929"/>
    <w:rsid w:val="00C91623"/>
    <w:rsid w:val="00C94546"/>
    <w:rsid w:val="00C95FA2"/>
    <w:rsid w:val="00CA0913"/>
    <w:rsid w:val="00CA34AB"/>
    <w:rsid w:val="00CA3ACA"/>
    <w:rsid w:val="00CA55A2"/>
    <w:rsid w:val="00CA59F0"/>
    <w:rsid w:val="00CA5DE2"/>
    <w:rsid w:val="00CA66CB"/>
    <w:rsid w:val="00CA7211"/>
    <w:rsid w:val="00CA7B2C"/>
    <w:rsid w:val="00CA7B46"/>
    <w:rsid w:val="00CB3981"/>
    <w:rsid w:val="00CB43A0"/>
    <w:rsid w:val="00CB5149"/>
    <w:rsid w:val="00CB608F"/>
    <w:rsid w:val="00CB7005"/>
    <w:rsid w:val="00CB7557"/>
    <w:rsid w:val="00CC5360"/>
    <w:rsid w:val="00CC572F"/>
    <w:rsid w:val="00CC5B49"/>
    <w:rsid w:val="00CC7126"/>
    <w:rsid w:val="00CC7580"/>
    <w:rsid w:val="00CD0873"/>
    <w:rsid w:val="00CD231B"/>
    <w:rsid w:val="00CD3C81"/>
    <w:rsid w:val="00CD4A2F"/>
    <w:rsid w:val="00CD56F3"/>
    <w:rsid w:val="00CD5ECF"/>
    <w:rsid w:val="00CE2995"/>
    <w:rsid w:val="00CE3C17"/>
    <w:rsid w:val="00CE48AD"/>
    <w:rsid w:val="00CE703D"/>
    <w:rsid w:val="00CE706D"/>
    <w:rsid w:val="00CF0278"/>
    <w:rsid w:val="00CF0E78"/>
    <w:rsid w:val="00CF148C"/>
    <w:rsid w:val="00CF1E8A"/>
    <w:rsid w:val="00CF1FD2"/>
    <w:rsid w:val="00CF5803"/>
    <w:rsid w:val="00CF5D9C"/>
    <w:rsid w:val="00D01562"/>
    <w:rsid w:val="00D01E60"/>
    <w:rsid w:val="00D02A30"/>
    <w:rsid w:val="00D03432"/>
    <w:rsid w:val="00D041C3"/>
    <w:rsid w:val="00D059D6"/>
    <w:rsid w:val="00D0675D"/>
    <w:rsid w:val="00D10CE4"/>
    <w:rsid w:val="00D11B7B"/>
    <w:rsid w:val="00D12255"/>
    <w:rsid w:val="00D136EF"/>
    <w:rsid w:val="00D13A7F"/>
    <w:rsid w:val="00D13B2B"/>
    <w:rsid w:val="00D16631"/>
    <w:rsid w:val="00D227EF"/>
    <w:rsid w:val="00D24252"/>
    <w:rsid w:val="00D24F0E"/>
    <w:rsid w:val="00D25150"/>
    <w:rsid w:val="00D25BDF"/>
    <w:rsid w:val="00D26865"/>
    <w:rsid w:val="00D26912"/>
    <w:rsid w:val="00D27DF1"/>
    <w:rsid w:val="00D27EC5"/>
    <w:rsid w:val="00D31511"/>
    <w:rsid w:val="00D3226A"/>
    <w:rsid w:val="00D32CF5"/>
    <w:rsid w:val="00D331DA"/>
    <w:rsid w:val="00D35D05"/>
    <w:rsid w:val="00D44F04"/>
    <w:rsid w:val="00D46256"/>
    <w:rsid w:val="00D465F2"/>
    <w:rsid w:val="00D5083B"/>
    <w:rsid w:val="00D52887"/>
    <w:rsid w:val="00D55D7E"/>
    <w:rsid w:val="00D577D2"/>
    <w:rsid w:val="00D57B78"/>
    <w:rsid w:val="00D63C44"/>
    <w:rsid w:val="00D641A5"/>
    <w:rsid w:val="00D705E5"/>
    <w:rsid w:val="00D74EA8"/>
    <w:rsid w:val="00D76525"/>
    <w:rsid w:val="00D8040A"/>
    <w:rsid w:val="00D80D4C"/>
    <w:rsid w:val="00D822E8"/>
    <w:rsid w:val="00D84136"/>
    <w:rsid w:val="00D864F4"/>
    <w:rsid w:val="00D879C5"/>
    <w:rsid w:val="00D905A7"/>
    <w:rsid w:val="00D942C8"/>
    <w:rsid w:val="00D973F1"/>
    <w:rsid w:val="00D97BA3"/>
    <w:rsid w:val="00D97F90"/>
    <w:rsid w:val="00DA0718"/>
    <w:rsid w:val="00DA2D41"/>
    <w:rsid w:val="00DA408F"/>
    <w:rsid w:val="00DA4B05"/>
    <w:rsid w:val="00DA5895"/>
    <w:rsid w:val="00DA594D"/>
    <w:rsid w:val="00DA7729"/>
    <w:rsid w:val="00DA77D5"/>
    <w:rsid w:val="00DA792B"/>
    <w:rsid w:val="00DB0B98"/>
    <w:rsid w:val="00DB31BA"/>
    <w:rsid w:val="00DB72F8"/>
    <w:rsid w:val="00DC1E34"/>
    <w:rsid w:val="00DC464E"/>
    <w:rsid w:val="00DC4822"/>
    <w:rsid w:val="00DC4A8D"/>
    <w:rsid w:val="00DC4BE7"/>
    <w:rsid w:val="00DC731B"/>
    <w:rsid w:val="00DD47A3"/>
    <w:rsid w:val="00DD4A15"/>
    <w:rsid w:val="00DD621F"/>
    <w:rsid w:val="00DD63E9"/>
    <w:rsid w:val="00DD6872"/>
    <w:rsid w:val="00DD7F1F"/>
    <w:rsid w:val="00DE00DE"/>
    <w:rsid w:val="00DE4A86"/>
    <w:rsid w:val="00DE6B41"/>
    <w:rsid w:val="00DF24E5"/>
    <w:rsid w:val="00DF4631"/>
    <w:rsid w:val="00DF4981"/>
    <w:rsid w:val="00E007D6"/>
    <w:rsid w:val="00E00C50"/>
    <w:rsid w:val="00E046CA"/>
    <w:rsid w:val="00E049DF"/>
    <w:rsid w:val="00E05F94"/>
    <w:rsid w:val="00E0726C"/>
    <w:rsid w:val="00E10472"/>
    <w:rsid w:val="00E11125"/>
    <w:rsid w:val="00E16817"/>
    <w:rsid w:val="00E17733"/>
    <w:rsid w:val="00E20483"/>
    <w:rsid w:val="00E20EA2"/>
    <w:rsid w:val="00E21601"/>
    <w:rsid w:val="00E21C9C"/>
    <w:rsid w:val="00E27332"/>
    <w:rsid w:val="00E31514"/>
    <w:rsid w:val="00E31824"/>
    <w:rsid w:val="00E339E2"/>
    <w:rsid w:val="00E33E32"/>
    <w:rsid w:val="00E34BE8"/>
    <w:rsid w:val="00E356E5"/>
    <w:rsid w:val="00E35A79"/>
    <w:rsid w:val="00E36E87"/>
    <w:rsid w:val="00E37101"/>
    <w:rsid w:val="00E41EA3"/>
    <w:rsid w:val="00E42037"/>
    <w:rsid w:val="00E42141"/>
    <w:rsid w:val="00E42AF8"/>
    <w:rsid w:val="00E42FEC"/>
    <w:rsid w:val="00E4363F"/>
    <w:rsid w:val="00E4385A"/>
    <w:rsid w:val="00E44779"/>
    <w:rsid w:val="00E45C01"/>
    <w:rsid w:val="00E46A42"/>
    <w:rsid w:val="00E50A7B"/>
    <w:rsid w:val="00E52AA3"/>
    <w:rsid w:val="00E54DF2"/>
    <w:rsid w:val="00E550A0"/>
    <w:rsid w:val="00E55D0D"/>
    <w:rsid w:val="00E566A4"/>
    <w:rsid w:val="00E56EFF"/>
    <w:rsid w:val="00E57074"/>
    <w:rsid w:val="00E577F3"/>
    <w:rsid w:val="00E60AE9"/>
    <w:rsid w:val="00E61779"/>
    <w:rsid w:val="00E62B4A"/>
    <w:rsid w:val="00E6403E"/>
    <w:rsid w:val="00E645FF"/>
    <w:rsid w:val="00E67C5F"/>
    <w:rsid w:val="00E720DD"/>
    <w:rsid w:val="00E722C6"/>
    <w:rsid w:val="00E75D65"/>
    <w:rsid w:val="00E775D0"/>
    <w:rsid w:val="00E80BD5"/>
    <w:rsid w:val="00E84868"/>
    <w:rsid w:val="00E85634"/>
    <w:rsid w:val="00E8650A"/>
    <w:rsid w:val="00E87373"/>
    <w:rsid w:val="00E87B24"/>
    <w:rsid w:val="00E90F8C"/>
    <w:rsid w:val="00E93AC1"/>
    <w:rsid w:val="00E95646"/>
    <w:rsid w:val="00E95D3A"/>
    <w:rsid w:val="00E973B5"/>
    <w:rsid w:val="00E9790F"/>
    <w:rsid w:val="00EA025F"/>
    <w:rsid w:val="00EA07A0"/>
    <w:rsid w:val="00EA1191"/>
    <w:rsid w:val="00EA23F9"/>
    <w:rsid w:val="00EA28CE"/>
    <w:rsid w:val="00EA2901"/>
    <w:rsid w:val="00EA50EE"/>
    <w:rsid w:val="00EA5226"/>
    <w:rsid w:val="00EB101F"/>
    <w:rsid w:val="00EB139E"/>
    <w:rsid w:val="00EB296C"/>
    <w:rsid w:val="00EC10CD"/>
    <w:rsid w:val="00EC1766"/>
    <w:rsid w:val="00EC1BAD"/>
    <w:rsid w:val="00EC38F0"/>
    <w:rsid w:val="00EC4DEC"/>
    <w:rsid w:val="00EC5690"/>
    <w:rsid w:val="00EC65C5"/>
    <w:rsid w:val="00EC7707"/>
    <w:rsid w:val="00ED3E47"/>
    <w:rsid w:val="00ED7CE5"/>
    <w:rsid w:val="00EE35E9"/>
    <w:rsid w:val="00EE70FB"/>
    <w:rsid w:val="00EE77F7"/>
    <w:rsid w:val="00EF3A36"/>
    <w:rsid w:val="00EF4651"/>
    <w:rsid w:val="00EF4DF7"/>
    <w:rsid w:val="00EF6997"/>
    <w:rsid w:val="00F028EA"/>
    <w:rsid w:val="00F033E2"/>
    <w:rsid w:val="00F0374F"/>
    <w:rsid w:val="00F04CAB"/>
    <w:rsid w:val="00F07533"/>
    <w:rsid w:val="00F07AFD"/>
    <w:rsid w:val="00F10B2B"/>
    <w:rsid w:val="00F118BF"/>
    <w:rsid w:val="00F120F0"/>
    <w:rsid w:val="00F15543"/>
    <w:rsid w:val="00F20DF0"/>
    <w:rsid w:val="00F24647"/>
    <w:rsid w:val="00F255E5"/>
    <w:rsid w:val="00F262CF"/>
    <w:rsid w:val="00F26E4E"/>
    <w:rsid w:val="00F27BFB"/>
    <w:rsid w:val="00F30A3D"/>
    <w:rsid w:val="00F318B0"/>
    <w:rsid w:val="00F31C65"/>
    <w:rsid w:val="00F3210D"/>
    <w:rsid w:val="00F32EDC"/>
    <w:rsid w:val="00F33F3C"/>
    <w:rsid w:val="00F36C90"/>
    <w:rsid w:val="00F4388F"/>
    <w:rsid w:val="00F44D2C"/>
    <w:rsid w:val="00F45464"/>
    <w:rsid w:val="00F461D7"/>
    <w:rsid w:val="00F52F1B"/>
    <w:rsid w:val="00F57217"/>
    <w:rsid w:val="00F577A5"/>
    <w:rsid w:val="00F57F41"/>
    <w:rsid w:val="00F612A0"/>
    <w:rsid w:val="00F6665D"/>
    <w:rsid w:val="00F66664"/>
    <w:rsid w:val="00F7019A"/>
    <w:rsid w:val="00F7077E"/>
    <w:rsid w:val="00F71E91"/>
    <w:rsid w:val="00F724D6"/>
    <w:rsid w:val="00F725B1"/>
    <w:rsid w:val="00F74B99"/>
    <w:rsid w:val="00F8340D"/>
    <w:rsid w:val="00F83CF6"/>
    <w:rsid w:val="00F83ECF"/>
    <w:rsid w:val="00F8412F"/>
    <w:rsid w:val="00F842A8"/>
    <w:rsid w:val="00F85B4A"/>
    <w:rsid w:val="00F85BA1"/>
    <w:rsid w:val="00F90F9C"/>
    <w:rsid w:val="00F937D3"/>
    <w:rsid w:val="00F95116"/>
    <w:rsid w:val="00FA16AF"/>
    <w:rsid w:val="00FA1B77"/>
    <w:rsid w:val="00FA2AF1"/>
    <w:rsid w:val="00FA377B"/>
    <w:rsid w:val="00FA3868"/>
    <w:rsid w:val="00FA3C4F"/>
    <w:rsid w:val="00FA64C5"/>
    <w:rsid w:val="00FA6E87"/>
    <w:rsid w:val="00FA7799"/>
    <w:rsid w:val="00FA7CC8"/>
    <w:rsid w:val="00FA7DFA"/>
    <w:rsid w:val="00FA7F50"/>
    <w:rsid w:val="00FB0721"/>
    <w:rsid w:val="00FB3531"/>
    <w:rsid w:val="00FB363D"/>
    <w:rsid w:val="00FB611A"/>
    <w:rsid w:val="00FB684F"/>
    <w:rsid w:val="00FB7B8A"/>
    <w:rsid w:val="00FC0CEC"/>
    <w:rsid w:val="00FC2745"/>
    <w:rsid w:val="00FC5034"/>
    <w:rsid w:val="00FC77CC"/>
    <w:rsid w:val="00FD4E44"/>
    <w:rsid w:val="00FD7C44"/>
    <w:rsid w:val="00FE040F"/>
    <w:rsid w:val="00FE16C5"/>
    <w:rsid w:val="00FE1A87"/>
    <w:rsid w:val="00FE2866"/>
    <w:rsid w:val="00FE3373"/>
    <w:rsid w:val="00FE4D3E"/>
    <w:rsid w:val="00FE500F"/>
    <w:rsid w:val="00FE67A4"/>
    <w:rsid w:val="00FF1DB2"/>
    <w:rsid w:val="00FF3B8B"/>
    <w:rsid w:val="00FF3CDC"/>
    <w:rsid w:val="00FF4861"/>
    <w:rsid w:val="00FF6123"/>
    <w:rsid w:val="00FF66F6"/>
    <w:rsid w:val="00FF7046"/>
    <w:rsid w:val="00FF72CD"/>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7F6D"/>
  </w:style>
  <w:style w:type="paragraph" w:styleId="1">
    <w:name w:val="heading 1"/>
    <w:basedOn w:val="a"/>
    <w:next w:val="a"/>
    <w:link w:val="1Char"/>
    <w:uiPriority w:val="9"/>
    <w:qFormat/>
    <w:rsid w:val="004D7F6D"/>
    <w:pPr>
      <w:spacing w:before="480" w:after="0"/>
      <w:contextualSpacing/>
      <w:outlineLvl w:val="0"/>
    </w:pPr>
    <w:rPr>
      <w:rFonts w:asciiTheme="majorHAnsi" w:eastAsiaTheme="majorEastAsia" w:hAnsiTheme="majorHAnsi" w:cstheme="majorBidi"/>
      <w:b/>
      <w:bCs/>
      <w:sz w:val="28"/>
      <w:szCs w:val="28"/>
    </w:rPr>
  </w:style>
  <w:style w:type="paragraph" w:styleId="2">
    <w:name w:val="heading 2"/>
    <w:basedOn w:val="a"/>
    <w:next w:val="a"/>
    <w:link w:val="2Char"/>
    <w:uiPriority w:val="9"/>
    <w:unhideWhenUsed/>
    <w:qFormat/>
    <w:rsid w:val="004D7F6D"/>
    <w:pPr>
      <w:spacing w:before="200" w:after="0"/>
      <w:outlineLvl w:val="1"/>
    </w:pPr>
    <w:rPr>
      <w:rFonts w:asciiTheme="majorHAnsi" w:eastAsiaTheme="majorEastAsia" w:hAnsiTheme="majorHAnsi" w:cstheme="majorBidi"/>
      <w:b/>
      <w:bCs/>
      <w:sz w:val="26"/>
      <w:szCs w:val="26"/>
    </w:rPr>
  </w:style>
  <w:style w:type="paragraph" w:styleId="3">
    <w:name w:val="heading 3"/>
    <w:basedOn w:val="a"/>
    <w:next w:val="a"/>
    <w:link w:val="3Char"/>
    <w:uiPriority w:val="9"/>
    <w:unhideWhenUsed/>
    <w:qFormat/>
    <w:rsid w:val="004D7F6D"/>
    <w:pPr>
      <w:spacing w:before="200" w:after="0" w:line="271" w:lineRule="auto"/>
      <w:outlineLvl w:val="2"/>
    </w:pPr>
    <w:rPr>
      <w:rFonts w:asciiTheme="majorHAnsi" w:eastAsiaTheme="majorEastAsia" w:hAnsiTheme="majorHAnsi" w:cstheme="majorBidi"/>
      <w:b/>
      <w:bCs/>
    </w:rPr>
  </w:style>
  <w:style w:type="paragraph" w:styleId="4">
    <w:name w:val="heading 4"/>
    <w:basedOn w:val="a"/>
    <w:next w:val="a"/>
    <w:link w:val="4Char"/>
    <w:uiPriority w:val="9"/>
    <w:unhideWhenUsed/>
    <w:qFormat/>
    <w:rsid w:val="004D7F6D"/>
    <w:pPr>
      <w:spacing w:before="200" w:after="0"/>
      <w:outlineLvl w:val="3"/>
    </w:pPr>
    <w:rPr>
      <w:rFonts w:asciiTheme="majorHAnsi" w:eastAsiaTheme="majorEastAsia" w:hAnsiTheme="majorHAnsi" w:cstheme="majorBidi"/>
      <w:b/>
      <w:bCs/>
      <w:i/>
      <w:iCs/>
    </w:rPr>
  </w:style>
  <w:style w:type="paragraph" w:styleId="5">
    <w:name w:val="heading 5"/>
    <w:basedOn w:val="a"/>
    <w:next w:val="a"/>
    <w:link w:val="5Char"/>
    <w:uiPriority w:val="9"/>
    <w:unhideWhenUsed/>
    <w:qFormat/>
    <w:rsid w:val="004D7F6D"/>
    <w:pPr>
      <w:spacing w:before="200" w:after="0"/>
      <w:outlineLvl w:val="4"/>
    </w:pPr>
    <w:rPr>
      <w:rFonts w:asciiTheme="majorHAnsi" w:eastAsiaTheme="majorEastAsia" w:hAnsiTheme="majorHAnsi" w:cstheme="majorBidi"/>
      <w:b/>
      <w:bCs/>
      <w:color w:val="7F7F7F" w:themeColor="text1" w:themeTint="80"/>
    </w:rPr>
  </w:style>
  <w:style w:type="paragraph" w:styleId="6">
    <w:name w:val="heading 6"/>
    <w:basedOn w:val="a"/>
    <w:next w:val="a"/>
    <w:link w:val="6Char"/>
    <w:uiPriority w:val="9"/>
    <w:semiHidden/>
    <w:unhideWhenUsed/>
    <w:qFormat/>
    <w:rsid w:val="004D7F6D"/>
    <w:pPr>
      <w:spacing w:after="0" w:line="271" w:lineRule="auto"/>
      <w:outlineLvl w:val="5"/>
    </w:pPr>
    <w:rPr>
      <w:rFonts w:asciiTheme="majorHAnsi" w:eastAsiaTheme="majorEastAsia" w:hAnsiTheme="majorHAnsi" w:cstheme="majorBidi"/>
      <w:b/>
      <w:bCs/>
      <w:i/>
      <w:iCs/>
      <w:color w:val="7F7F7F" w:themeColor="text1" w:themeTint="80"/>
    </w:rPr>
  </w:style>
  <w:style w:type="paragraph" w:styleId="7">
    <w:name w:val="heading 7"/>
    <w:basedOn w:val="a"/>
    <w:next w:val="a"/>
    <w:link w:val="7Char"/>
    <w:uiPriority w:val="9"/>
    <w:semiHidden/>
    <w:unhideWhenUsed/>
    <w:qFormat/>
    <w:rsid w:val="004D7F6D"/>
    <w:pPr>
      <w:spacing w:after="0"/>
      <w:outlineLvl w:val="6"/>
    </w:pPr>
    <w:rPr>
      <w:rFonts w:asciiTheme="majorHAnsi" w:eastAsiaTheme="majorEastAsia" w:hAnsiTheme="majorHAnsi" w:cstheme="majorBidi"/>
      <w:i/>
      <w:iCs/>
    </w:rPr>
  </w:style>
  <w:style w:type="paragraph" w:styleId="8">
    <w:name w:val="heading 8"/>
    <w:basedOn w:val="a"/>
    <w:next w:val="a"/>
    <w:link w:val="8Char"/>
    <w:uiPriority w:val="9"/>
    <w:semiHidden/>
    <w:unhideWhenUsed/>
    <w:qFormat/>
    <w:rsid w:val="004D7F6D"/>
    <w:pPr>
      <w:spacing w:after="0"/>
      <w:outlineLvl w:val="7"/>
    </w:pPr>
    <w:rPr>
      <w:rFonts w:asciiTheme="majorHAnsi" w:eastAsiaTheme="majorEastAsia" w:hAnsiTheme="majorHAnsi" w:cstheme="majorBidi"/>
      <w:sz w:val="20"/>
      <w:szCs w:val="20"/>
    </w:rPr>
  </w:style>
  <w:style w:type="paragraph" w:styleId="9">
    <w:name w:val="heading 9"/>
    <w:basedOn w:val="a"/>
    <w:next w:val="a"/>
    <w:link w:val="9Char"/>
    <w:uiPriority w:val="9"/>
    <w:semiHidden/>
    <w:unhideWhenUsed/>
    <w:qFormat/>
    <w:rsid w:val="004D7F6D"/>
    <w:pPr>
      <w:spacing w:after="0"/>
      <w:outlineLvl w:val="8"/>
    </w:pPr>
    <w:rPr>
      <w:rFonts w:asciiTheme="majorHAnsi" w:eastAsiaTheme="majorEastAsia" w:hAnsiTheme="majorHAnsi" w:cstheme="majorBidi"/>
      <w:i/>
      <w:iCs/>
      <w:spacing w:val="5"/>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Επικεφαλίδα 2 Char"/>
    <w:basedOn w:val="a0"/>
    <w:link w:val="2"/>
    <w:uiPriority w:val="9"/>
    <w:rsid w:val="004D7F6D"/>
    <w:rPr>
      <w:rFonts w:asciiTheme="majorHAnsi" w:eastAsiaTheme="majorEastAsia" w:hAnsiTheme="majorHAnsi" w:cstheme="majorBidi"/>
      <w:b/>
      <w:bCs/>
      <w:sz w:val="26"/>
      <w:szCs w:val="26"/>
    </w:rPr>
  </w:style>
  <w:style w:type="character" w:customStyle="1" w:styleId="3Char">
    <w:name w:val="Επικεφαλίδα 3 Char"/>
    <w:basedOn w:val="a0"/>
    <w:link w:val="3"/>
    <w:uiPriority w:val="9"/>
    <w:rsid w:val="004D7F6D"/>
    <w:rPr>
      <w:rFonts w:asciiTheme="majorHAnsi" w:eastAsiaTheme="majorEastAsia" w:hAnsiTheme="majorHAnsi" w:cstheme="majorBidi"/>
      <w:b/>
      <w:bCs/>
    </w:rPr>
  </w:style>
  <w:style w:type="character" w:styleId="-">
    <w:name w:val="Hyperlink"/>
    <w:basedOn w:val="a0"/>
    <w:uiPriority w:val="99"/>
    <w:unhideWhenUsed/>
    <w:rsid w:val="00352C6F"/>
    <w:rPr>
      <w:color w:val="0000FF"/>
      <w:u w:val="single"/>
    </w:rPr>
  </w:style>
  <w:style w:type="paragraph" w:customStyle="1" w:styleId="googletranslatesectiontext">
    <w:name w:val="googletranslate_section_text"/>
    <w:basedOn w:val="a"/>
    <w:rsid w:val="00352C6F"/>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ng-star-inserted">
    <w:name w:val="ng-star-inserted"/>
    <w:basedOn w:val="a0"/>
    <w:rsid w:val="00352C6F"/>
  </w:style>
  <w:style w:type="character" w:customStyle="1" w:styleId="translate-header-dictionary">
    <w:name w:val="translate-header-dictionary"/>
    <w:basedOn w:val="a0"/>
    <w:rsid w:val="00352C6F"/>
  </w:style>
  <w:style w:type="table" w:styleId="a3">
    <w:name w:val="Table Grid"/>
    <w:basedOn w:val="a1"/>
    <w:uiPriority w:val="59"/>
    <w:rsid w:val="002C4CA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4">
    <w:name w:val="Light Shading Accent 4"/>
    <w:basedOn w:val="a1"/>
    <w:uiPriority w:val="60"/>
    <w:rsid w:val="00CA5DE2"/>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paragraph" w:styleId="a4">
    <w:name w:val="List Paragraph"/>
    <w:basedOn w:val="a"/>
    <w:uiPriority w:val="34"/>
    <w:qFormat/>
    <w:rsid w:val="004D7F6D"/>
    <w:pPr>
      <w:ind w:left="720"/>
      <w:contextualSpacing/>
    </w:pPr>
  </w:style>
  <w:style w:type="paragraph" w:styleId="a5">
    <w:name w:val="Balloon Text"/>
    <w:basedOn w:val="a"/>
    <w:link w:val="Char"/>
    <w:uiPriority w:val="99"/>
    <w:semiHidden/>
    <w:unhideWhenUsed/>
    <w:rsid w:val="00945DF9"/>
    <w:pPr>
      <w:spacing w:after="0" w:line="240" w:lineRule="auto"/>
    </w:pPr>
    <w:rPr>
      <w:rFonts w:ascii="Tahoma" w:hAnsi="Tahoma" w:cs="Tahoma"/>
      <w:sz w:val="16"/>
      <w:szCs w:val="16"/>
    </w:rPr>
  </w:style>
  <w:style w:type="character" w:customStyle="1" w:styleId="Char">
    <w:name w:val="Κείμενο πλαισίου Char"/>
    <w:basedOn w:val="a0"/>
    <w:link w:val="a5"/>
    <w:uiPriority w:val="99"/>
    <w:semiHidden/>
    <w:rsid w:val="00945DF9"/>
    <w:rPr>
      <w:rFonts w:ascii="Tahoma" w:hAnsi="Tahoma" w:cs="Tahoma"/>
      <w:sz w:val="16"/>
      <w:szCs w:val="16"/>
    </w:rPr>
  </w:style>
  <w:style w:type="table" w:styleId="2-4">
    <w:name w:val="Medium Shading 2 Accent 4"/>
    <w:basedOn w:val="a1"/>
    <w:uiPriority w:val="64"/>
    <w:rsid w:val="00A329C1"/>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40">
    <w:name w:val="Light List Accent 4"/>
    <w:basedOn w:val="a1"/>
    <w:uiPriority w:val="61"/>
    <w:rsid w:val="007D549C"/>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41">
    <w:name w:val="Light Grid Accent 4"/>
    <w:basedOn w:val="a1"/>
    <w:uiPriority w:val="62"/>
    <w:rsid w:val="007D549C"/>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1-4">
    <w:name w:val="Medium Shading 1 Accent 4"/>
    <w:basedOn w:val="a1"/>
    <w:uiPriority w:val="63"/>
    <w:rsid w:val="007D549C"/>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customStyle="1" w:styleId="10">
    <w:name w:val="Ανοιχτόχρωμη σκίαση1"/>
    <w:basedOn w:val="a1"/>
    <w:uiPriority w:val="60"/>
    <w:rsid w:val="00E00C50"/>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a6">
    <w:name w:val="Placeholder Text"/>
    <w:basedOn w:val="a0"/>
    <w:uiPriority w:val="99"/>
    <w:semiHidden/>
    <w:rsid w:val="00935D52"/>
    <w:rPr>
      <w:color w:val="808080"/>
    </w:rPr>
  </w:style>
  <w:style w:type="paragraph" w:styleId="a7">
    <w:name w:val="header"/>
    <w:basedOn w:val="a"/>
    <w:link w:val="Char0"/>
    <w:uiPriority w:val="99"/>
    <w:semiHidden/>
    <w:unhideWhenUsed/>
    <w:rsid w:val="00451DDD"/>
    <w:pPr>
      <w:tabs>
        <w:tab w:val="center" w:pos="4153"/>
        <w:tab w:val="right" w:pos="8306"/>
      </w:tabs>
      <w:spacing w:after="0" w:line="240" w:lineRule="auto"/>
    </w:pPr>
  </w:style>
  <w:style w:type="character" w:customStyle="1" w:styleId="Char0">
    <w:name w:val="Κεφαλίδα Char"/>
    <w:basedOn w:val="a0"/>
    <w:link w:val="a7"/>
    <w:uiPriority w:val="99"/>
    <w:semiHidden/>
    <w:rsid w:val="00451DDD"/>
  </w:style>
  <w:style w:type="paragraph" w:styleId="a8">
    <w:name w:val="footer"/>
    <w:basedOn w:val="a"/>
    <w:link w:val="Char1"/>
    <w:uiPriority w:val="99"/>
    <w:unhideWhenUsed/>
    <w:rsid w:val="00451DDD"/>
    <w:pPr>
      <w:tabs>
        <w:tab w:val="center" w:pos="4153"/>
        <w:tab w:val="right" w:pos="8306"/>
      </w:tabs>
      <w:spacing w:after="0" w:line="240" w:lineRule="auto"/>
    </w:pPr>
  </w:style>
  <w:style w:type="character" w:customStyle="1" w:styleId="Char1">
    <w:name w:val="Υποσέλιδο Char"/>
    <w:basedOn w:val="a0"/>
    <w:link w:val="a8"/>
    <w:uiPriority w:val="99"/>
    <w:rsid w:val="00451DDD"/>
  </w:style>
  <w:style w:type="character" w:customStyle="1" w:styleId="1Char">
    <w:name w:val="Επικεφαλίδα 1 Char"/>
    <w:basedOn w:val="a0"/>
    <w:link w:val="1"/>
    <w:uiPriority w:val="9"/>
    <w:rsid w:val="004D7F6D"/>
    <w:rPr>
      <w:rFonts w:asciiTheme="majorHAnsi" w:eastAsiaTheme="majorEastAsia" w:hAnsiTheme="majorHAnsi" w:cstheme="majorBidi"/>
      <w:b/>
      <w:bCs/>
      <w:sz w:val="28"/>
      <w:szCs w:val="28"/>
    </w:rPr>
  </w:style>
  <w:style w:type="paragraph" w:styleId="a9">
    <w:name w:val="TOC Heading"/>
    <w:basedOn w:val="1"/>
    <w:next w:val="a"/>
    <w:uiPriority w:val="39"/>
    <w:unhideWhenUsed/>
    <w:qFormat/>
    <w:rsid w:val="004D7F6D"/>
    <w:pPr>
      <w:outlineLvl w:val="9"/>
    </w:pPr>
  </w:style>
  <w:style w:type="character" w:customStyle="1" w:styleId="4Char">
    <w:name w:val="Επικεφαλίδα 4 Char"/>
    <w:basedOn w:val="a0"/>
    <w:link w:val="4"/>
    <w:uiPriority w:val="9"/>
    <w:rsid w:val="004D7F6D"/>
    <w:rPr>
      <w:rFonts w:asciiTheme="majorHAnsi" w:eastAsiaTheme="majorEastAsia" w:hAnsiTheme="majorHAnsi" w:cstheme="majorBidi"/>
      <w:b/>
      <w:bCs/>
      <w:i/>
      <w:iCs/>
    </w:rPr>
  </w:style>
  <w:style w:type="character" w:customStyle="1" w:styleId="5Char">
    <w:name w:val="Επικεφαλίδα 5 Char"/>
    <w:basedOn w:val="a0"/>
    <w:link w:val="5"/>
    <w:uiPriority w:val="9"/>
    <w:rsid w:val="004D7F6D"/>
    <w:rPr>
      <w:rFonts w:asciiTheme="majorHAnsi" w:eastAsiaTheme="majorEastAsia" w:hAnsiTheme="majorHAnsi" w:cstheme="majorBidi"/>
      <w:b/>
      <w:bCs/>
      <w:color w:val="7F7F7F" w:themeColor="text1" w:themeTint="80"/>
    </w:rPr>
  </w:style>
  <w:style w:type="paragraph" w:styleId="20">
    <w:name w:val="toc 2"/>
    <w:basedOn w:val="a"/>
    <w:next w:val="a"/>
    <w:autoRedefine/>
    <w:uiPriority w:val="39"/>
    <w:unhideWhenUsed/>
    <w:rsid w:val="00603DFF"/>
    <w:pPr>
      <w:spacing w:after="100"/>
      <w:ind w:left="220"/>
    </w:pPr>
  </w:style>
  <w:style w:type="paragraph" w:styleId="30">
    <w:name w:val="toc 3"/>
    <w:basedOn w:val="a"/>
    <w:next w:val="a"/>
    <w:autoRedefine/>
    <w:uiPriority w:val="39"/>
    <w:unhideWhenUsed/>
    <w:rsid w:val="00603DFF"/>
    <w:pPr>
      <w:spacing w:after="100"/>
      <w:ind w:left="440"/>
    </w:pPr>
  </w:style>
  <w:style w:type="character" w:customStyle="1" w:styleId="6Char">
    <w:name w:val="Επικεφαλίδα 6 Char"/>
    <w:basedOn w:val="a0"/>
    <w:link w:val="6"/>
    <w:uiPriority w:val="9"/>
    <w:semiHidden/>
    <w:rsid w:val="004D7F6D"/>
    <w:rPr>
      <w:rFonts w:asciiTheme="majorHAnsi" w:eastAsiaTheme="majorEastAsia" w:hAnsiTheme="majorHAnsi" w:cstheme="majorBidi"/>
      <w:b/>
      <w:bCs/>
      <w:i/>
      <w:iCs/>
      <w:color w:val="7F7F7F" w:themeColor="text1" w:themeTint="80"/>
    </w:rPr>
  </w:style>
  <w:style w:type="character" w:customStyle="1" w:styleId="7Char">
    <w:name w:val="Επικεφαλίδα 7 Char"/>
    <w:basedOn w:val="a0"/>
    <w:link w:val="7"/>
    <w:uiPriority w:val="9"/>
    <w:semiHidden/>
    <w:rsid w:val="004D7F6D"/>
    <w:rPr>
      <w:rFonts w:asciiTheme="majorHAnsi" w:eastAsiaTheme="majorEastAsia" w:hAnsiTheme="majorHAnsi" w:cstheme="majorBidi"/>
      <w:i/>
      <w:iCs/>
    </w:rPr>
  </w:style>
  <w:style w:type="character" w:customStyle="1" w:styleId="8Char">
    <w:name w:val="Επικεφαλίδα 8 Char"/>
    <w:basedOn w:val="a0"/>
    <w:link w:val="8"/>
    <w:uiPriority w:val="9"/>
    <w:semiHidden/>
    <w:rsid w:val="004D7F6D"/>
    <w:rPr>
      <w:rFonts w:asciiTheme="majorHAnsi" w:eastAsiaTheme="majorEastAsia" w:hAnsiTheme="majorHAnsi" w:cstheme="majorBidi"/>
      <w:sz w:val="20"/>
      <w:szCs w:val="20"/>
    </w:rPr>
  </w:style>
  <w:style w:type="character" w:customStyle="1" w:styleId="9Char">
    <w:name w:val="Επικεφαλίδα 9 Char"/>
    <w:basedOn w:val="a0"/>
    <w:link w:val="9"/>
    <w:uiPriority w:val="9"/>
    <w:semiHidden/>
    <w:rsid w:val="004D7F6D"/>
    <w:rPr>
      <w:rFonts w:asciiTheme="majorHAnsi" w:eastAsiaTheme="majorEastAsia" w:hAnsiTheme="majorHAnsi" w:cstheme="majorBidi"/>
      <w:i/>
      <w:iCs/>
      <w:spacing w:val="5"/>
      <w:sz w:val="20"/>
      <w:szCs w:val="20"/>
    </w:rPr>
  </w:style>
  <w:style w:type="paragraph" w:styleId="aa">
    <w:name w:val="caption"/>
    <w:basedOn w:val="a"/>
    <w:next w:val="a"/>
    <w:uiPriority w:val="35"/>
    <w:semiHidden/>
    <w:unhideWhenUsed/>
    <w:rsid w:val="004D7F6D"/>
    <w:pPr>
      <w:spacing w:line="240" w:lineRule="auto"/>
    </w:pPr>
    <w:rPr>
      <w:b/>
      <w:bCs/>
      <w:color w:val="4F81BD" w:themeColor="accent1"/>
      <w:sz w:val="18"/>
      <w:szCs w:val="18"/>
    </w:rPr>
  </w:style>
  <w:style w:type="paragraph" w:styleId="ab">
    <w:name w:val="Title"/>
    <w:basedOn w:val="a"/>
    <w:next w:val="a"/>
    <w:link w:val="Char2"/>
    <w:uiPriority w:val="10"/>
    <w:qFormat/>
    <w:rsid w:val="004D7F6D"/>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Char2">
    <w:name w:val="Τίτλος Char"/>
    <w:basedOn w:val="a0"/>
    <w:link w:val="ab"/>
    <w:uiPriority w:val="10"/>
    <w:rsid w:val="004D7F6D"/>
    <w:rPr>
      <w:rFonts w:asciiTheme="majorHAnsi" w:eastAsiaTheme="majorEastAsia" w:hAnsiTheme="majorHAnsi" w:cstheme="majorBidi"/>
      <w:spacing w:val="5"/>
      <w:sz w:val="52"/>
      <w:szCs w:val="52"/>
    </w:rPr>
  </w:style>
  <w:style w:type="paragraph" w:styleId="ac">
    <w:name w:val="Subtitle"/>
    <w:basedOn w:val="a"/>
    <w:next w:val="a"/>
    <w:link w:val="Char3"/>
    <w:uiPriority w:val="11"/>
    <w:qFormat/>
    <w:rsid w:val="004D7F6D"/>
    <w:pPr>
      <w:spacing w:after="600"/>
    </w:pPr>
    <w:rPr>
      <w:rFonts w:asciiTheme="majorHAnsi" w:eastAsiaTheme="majorEastAsia" w:hAnsiTheme="majorHAnsi" w:cstheme="majorBidi"/>
      <w:i/>
      <w:iCs/>
      <w:spacing w:val="13"/>
      <w:sz w:val="24"/>
      <w:szCs w:val="24"/>
    </w:rPr>
  </w:style>
  <w:style w:type="character" w:customStyle="1" w:styleId="Char3">
    <w:name w:val="Υπότιτλος Char"/>
    <w:basedOn w:val="a0"/>
    <w:link w:val="ac"/>
    <w:uiPriority w:val="11"/>
    <w:rsid w:val="004D7F6D"/>
    <w:rPr>
      <w:rFonts w:asciiTheme="majorHAnsi" w:eastAsiaTheme="majorEastAsia" w:hAnsiTheme="majorHAnsi" w:cstheme="majorBidi"/>
      <w:i/>
      <w:iCs/>
      <w:spacing w:val="13"/>
      <w:sz w:val="24"/>
      <w:szCs w:val="24"/>
    </w:rPr>
  </w:style>
  <w:style w:type="character" w:styleId="ad">
    <w:name w:val="Strong"/>
    <w:uiPriority w:val="22"/>
    <w:qFormat/>
    <w:rsid w:val="004D7F6D"/>
    <w:rPr>
      <w:b/>
      <w:bCs/>
    </w:rPr>
  </w:style>
  <w:style w:type="character" w:styleId="ae">
    <w:name w:val="Emphasis"/>
    <w:uiPriority w:val="20"/>
    <w:qFormat/>
    <w:rsid w:val="004D7F6D"/>
    <w:rPr>
      <w:b/>
      <w:bCs/>
      <w:i/>
      <w:iCs/>
      <w:spacing w:val="10"/>
      <w:bdr w:val="none" w:sz="0" w:space="0" w:color="auto"/>
      <w:shd w:val="clear" w:color="auto" w:fill="auto"/>
    </w:rPr>
  </w:style>
  <w:style w:type="paragraph" w:styleId="af">
    <w:name w:val="No Spacing"/>
    <w:basedOn w:val="a"/>
    <w:uiPriority w:val="1"/>
    <w:qFormat/>
    <w:rsid w:val="004D7F6D"/>
    <w:pPr>
      <w:spacing w:after="0" w:line="240" w:lineRule="auto"/>
    </w:pPr>
  </w:style>
  <w:style w:type="paragraph" w:styleId="af0">
    <w:name w:val="Quote"/>
    <w:basedOn w:val="a"/>
    <w:next w:val="a"/>
    <w:link w:val="Char4"/>
    <w:uiPriority w:val="29"/>
    <w:qFormat/>
    <w:rsid w:val="004D7F6D"/>
    <w:pPr>
      <w:spacing w:before="200" w:after="0"/>
      <w:ind w:left="360" w:right="360"/>
    </w:pPr>
    <w:rPr>
      <w:i/>
      <w:iCs/>
    </w:rPr>
  </w:style>
  <w:style w:type="character" w:customStyle="1" w:styleId="Char4">
    <w:name w:val="Απόσπασμα Char"/>
    <w:basedOn w:val="a0"/>
    <w:link w:val="af0"/>
    <w:uiPriority w:val="29"/>
    <w:rsid w:val="004D7F6D"/>
    <w:rPr>
      <w:i/>
      <w:iCs/>
    </w:rPr>
  </w:style>
  <w:style w:type="paragraph" w:styleId="af1">
    <w:name w:val="Intense Quote"/>
    <w:basedOn w:val="a"/>
    <w:next w:val="a"/>
    <w:link w:val="Char5"/>
    <w:uiPriority w:val="30"/>
    <w:qFormat/>
    <w:rsid w:val="004D7F6D"/>
    <w:pPr>
      <w:pBdr>
        <w:bottom w:val="single" w:sz="4" w:space="1" w:color="auto"/>
      </w:pBdr>
      <w:spacing w:before="200" w:after="280"/>
      <w:ind w:left="1008" w:right="1152"/>
      <w:jc w:val="both"/>
    </w:pPr>
    <w:rPr>
      <w:b/>
      <w:bCs/>
      <w:i/>
      <w:iCs/>
    </w:rPr>
  </w:style>
  <w:style w:type="character" w:customStyle="1" w:styleId="Char5">
    <w:name w:val="Έντονο εισαγωγικό Char"/>
    <w:basedOn w:val="a0"/>
    <w:link w:val="af1"/>
    <w:uiPriority w:val="30"/>
    <w:rsid w:val="004D7F6D"/>
    <w:rPr>
      <w:b/>
      <w:bCs/>
      <w:i/>
      <w:iCs/>
    </w:rPr>
  </w:style>
  <w:style w:type="character" w:styleId="af2">
    <w:name w:val="Subtle Emphasis"/>
    <w:uiPriority w:val="19"/>
    <w:qFormat/>
    <w:rsid w:val="004D7F6D"/>
    <w:rPr>
      <w:i/>
      <w:iCs/>
    </w:rPr>
  </w:style>
  <w:style w:type="character" w:styleId="af3">
    <w:name w:val="Intense Emphasis"/>
    <w:uiPriority w:val="21"/>
    <w:qFormat/>
    <w:rsid w:val="004D7F6D"/>
    <w:rPr>
      <w:b/>
      <w:bCs/>
    </w:rPr>
  </w:style>
  <w:style w:type="character" w:styleId="af4">
    <w:name w:val="Subtle Reference"/>
    <w:uiPriority w:val="31"/>
    <w:qFormat/>
    <w:rsid w:val="004D7F6D"/>
    <w:rPr>
      <w:smallCaps/>
    </w:rPr>
  </w:style>
  <w:style w:type="character" w:styleId="af5">
    <w:name w:val="Intense Reference"/>
    <w:uiPriority w:val="32"/>
    <w:qFormat/>
    <w:rsid w:val="004D7F6D"/>
    <w:rPr>
      <w:smallCaps/>
      <w:spacing w:val="5"/>
      <w:u w:val="single"/>
    </w:rPr>
  </w:style>
  <w:style w:type="character" w:styleId="af6">
    <w:name w:val="Book Title"/>
    <w:uiPriority w:val="33"/>
    <w:qFormat/>
    <w:rsid w:val="004D7F6D"/>
    <w:rPr>
      <w:i/>
      <w:iCs/>
      <w:smallCaps/>
      <w:spacing w:val="5"/>
    </w:rPr>
  </w:style>
  <w:style w:type="paragraph" w:styleId="11">
    <w:name w:val="toc 1"/>
    <w:basedOn w:val="a"/>
    <w:next w:val="a"/>
    <w:autoRedefine/>
    <w:uiPriority w:val="39"/>
    <w:unhideWhenUsed/>
    <w:rsid w:val="004454EF"/>
    <w:pPr>
      <w:spacing w:after="100"/>
    </w:pPr>
  </w:style>
  <w:style w:type="character" w:customStyle="1" w:styleId="text">
    <w:name w:val="text"/>
    <w:basedOn w:val="a0"/>
    <w:rsid w:val="00B1056E"/>
  </w:style>
  <w:style w:type="character" w:styleId="af7">
    <w:name w:val="annotation reference"/>
    <w:basedOn w:val="a0"/>
    <w:uiPriority w:val="99"/>
    <w:semiHidden/>
    <w:unhideWhenUsed/>
    <w:rsid w:val="00B40380"/>
    <w:rPr>
      <w:sz w:val="16"/>
      <w:szCs w:val="16"/>
    </w:rPr>
  </w:style>
  <w:style w:type="paragraph" w:styleId="af8">
    <w:name w:val="annotation text"/>
    <w:basedOn w:val="a"/>
    <w:link w:val="Char6"/>
    <w:uiPriority w:val="99"/>
    <w:semiHidden/>
    <w:unhideWhenUsed/>
    <w:rsid w:val="00B40380"/>
    <w:pPr>
      <w:spacing w:line="240" w:lineRule="auto"/>
    </w:pPr>
    <w:rPr>
      <w:sz w:val="20"/>
      <w:szCs w:val="20"/>
    </w:rPr>
  </w:style>
  <w:style w:type="character" w:customStyle="1" w:styleId="Char6">
    <w:name w:val="Κείμενο σχολίου Char"/>
    <w:basedOn w:val="a0"/>
    <w:link w:val="af8"/>
    <w:uiPriority w:val="99"/>
    <w:semiHidden/>
    <w:rsid w:val="00B40380"/>
    <w:rPr>
      <w:sz w:val="20"/>
      <w:szCs w:val="20"/>
    </w:rPr>
  </w:style>
  <w:style w:type="paragraph" w:styleId="af9">
    <w:name w:val="annotation subject"/>
    <w:basedOn w:val="af8"/>
    <w:next w:val="af8"/>
    <w:link w:val="Char7"/>
    <w:uiPriority w:val="99"/>
    <w:semiHidden/>
    <w:unhideWhenUsed/>
    <w:rsid w:val="00B40380"/>
    <w:rPr>
      <w:b/>
      <w:bCs/>
    </w:rPr>
  </w:style>
  <w:style w:type="character" w:customStyle="1" w:styleId="Char7">
    <w:name w:val="Θέμα σχολίου Char"/>
    <w:basedOn w:val="Char6"/>
    <w:link w:val="af9"/>
    <w:uiPriority w:val="99"/>
    <w:semiHidden/>
    <w:rsid w:val="00B40380"/>
    <w:rPr>
      <w:b/>
      <w:bCs/>
      <w:sz w:val="20"/>
      <w:szCs w:val="20"/>
    </w:rPr>
  </w:style>
  <w:style w:type="paragraph" w:styleId="afa">
    <w:name w:val="Revision"/>
    <w:hidden/>
    <w:uiPriority w:val="99"/>
    <w:semiHidden/>
    <w:rsid w:val="00B40380"/>
    <w:pPr>
      <w:spacing w:after="0" w:line="240" w:lineRule="auto"/>
    </w:pPr>
  </w:style>
  <w:style w:type="paragraph" w:styleId="Web">
    <w:name w:val="Normal (Web)"/>
    <w:basedOn w:val="a"/>
    <w:uiPriority w:val="99"/>
    <w:semiHidden/>
    <w:unhideWhenUsed/>
    <w:rsid w:val="00B77F61"/>
    <w:rPr>
      <w:rFonts w:ascii="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60832206">
      <w:bodyDiv w:val="1"/>
      <w:marLeft w:val="0"/>
      <w:marRight w:val="0"/>
      <w:marTop w:val="0"/>
      <w:marBottom w:val="0"/>
      <w:divBdr>
        <w:top w:val="none" w:sz="0" w:space="0" w:color="auto"/>
        <w:left w:val="none" w:sz="0" w:space="0" w:color="auto"/>
        <w:bottom w:val="none" w:sz="0" w:space="0" w:color="auto"/>
        <w:right w:val="none" w:sz="0" w:space="0" w:color="auto"/>
      </w:divBdr>
      <w:divsChild>
        <w:div w:id="1968971324">
          <w:marLeft w:val="0"/>
          <w:marRight w:val="0"/>
          <w:marTop w:val="0"/>
          <w:marBottom w:val="0"/>
          <w:divBdr>
            <w:top w:val="none" w:sz="0" w:space="0" w:color="auto"/>
            <w:left w:val="none" w:sz="0" w:space="0" w:color="auto"/>
            <w:bottom w:val="none" w:sz="0" w:space="0" w:color="auto"/>
            <w:right w:val="none" w:sz="0" w:space="0" w:color="auto"/>
          </w:divBdr>
          <w:divsChild>
            <w:div w:id="744648778">
              <w:marLeft w:val="0"/>
              <w:marRight w:val="0"/>
              <w:marTop w:val="0"/>
              <w:marBottom w:val="0"/>
              <w:divBdr>
                <w:top w:val="none" w:sz="0" w:space="0" w:color="auto"/>
                <w:left w:val="none" w:sz="0" w:space="0" w:color="auto"/>
                <w:bottom w:val="none" w:sz="0" w:space="0" w:color="auto"/>
                <w:right w:val="none" w:sz="0" w:space="0" w:color="auto"/>
              </w:divBdr>
            </w:div>
          </w:divsChild>
        </w:div>
        <w:div w:id="2086099065">
          <w:marLeft w:val="0"/>
          <w:marRight w:val="0"/>
          <w:marTop w:val="64"/>
          <w:marBottom w:val="0"/>
          <w:divBdr>
            <w:top w:val="single" w:sz="2" w:space="3" w:color="BBC0C7"/>
            <w:left w:val="none" w:sz="0" w:space="0" w:color="auto"/>
            <w:bottom w:val="none" w:sz="0" w:space="0" w:color="auto"/>
            <w:right w:val="none" w:sz="0" w:space="0" w:color="auto"/>
          </w:divBdr>
        </w:div>
        <w:div w:id="992565940">
          <w:marLeft w:val="0"/>
          <w:marRight w:val="0"/>
          <w:marTop w:val="0"/>
          <w:marBottom w:val="0"/>
          <w:divBdr>
            <w:top w:val="none" w:sz="0" w:space="0" w:color="auto"/>
            <w:left w:val="none" w:sz="0" w:space="0" w:color="auto"/>
            <w:bottom w:val="none" w:sz="0" w:space="0" w:color="auto"/>
            <w:right w:val="none" w:sz="0" w:space="0" w:color="auto"/>
          </w:divBdr>
        </w:div>
        <w:div w:id="1211923258">
          <w:marLeft w:val="0"/>
          <w:marRight w:val="0"/>
          <w:marTop w:val="0"/>
          <w:marBottom w:val="0"/>
          <w:divBdr>
            <w:top w:val="none" w:sz="0" w:space="0" w:color="auto"/>
            <w:left w:val="none" w:sz="0" w:space="0" w:color="auto"/>
            <w:bottom w:val="none" w:sz="0" w:space="0" w:color="auto"/>
            <w:right w:val="none" w:sz="0" w:space="0" w:color="auto"/>
          </w:divBdr>
          <w:divsChild>
            <w:div w:id="1311446062">
              <w:marLeft w:val="128"/>
              <w:marRight w:val="0"/>
              <w:marTop w:val="0"/>
              <w:marBottom w:val="0"/>
              <w:divBdr>
                <w:top w:val="none" w:sz="0" w:space="0" w:color="auto"/>
                <w:left w:val="none" w:sz="0" w:space="0" w:color="auto"/>
                <w:bottom w:val="none" w:sz="0" w:space="0" w:color="auto"/>
                <w:right w:val="none" w:sz="0" w:space="0" w:color="auto"/>
              </w:divBdr>
            </w:div>
          </w:divsChild>
        </w:div>
      </w:divsChild>
    </w:div>
    <w:div w:id="224418629">
      <w:bodyDiv w:val="1"/>
      <w:marLeft w:val="0"/>
      <w:marRight w:val="0"/>
      <w:marTop w:val="0"/>
      <w:marBottom w:val="0"/>
      <w:divBdr>
        <w:top w:val="none" w:sz="0" w:space="0" w:color="auto"/>
        <w:left w:val="none" w:sz="0" w:space="0" w:color="auto"/>
        <w:bottom w:val="none" w:sz="0" w:space="0" w:color="auto"/>
        <w:right w:val="none" w:sz="0" w:space="0" w:color="auto"/>
      </w:divBdr>
    </w:div>
    <w:div w:id="537934889">
      <w:bodyDiv w:val="1"/>
      <w:marLeft w:val="0"/>
      <w:marRight w:val="0"/>
      <w:marTop w:val="0"/>
      <w:marBottom w:val="0"/>
      <w:divBdr>
        <w:top w:val="none" w:sz="0" w:space="0" w:color="auto"/>
        <w:left w:val="none" w:sz="0" w:space="0" w:color="auto"/>
        <w:bottom w:val="none" w:sz="0" w:space="0" w:color="auto"/>
        <w:right w:val="none" w:sz="0" w:space="0" w:color="auto"/>
      </w:divBdr>
      <w:divsChild>
        <w:div w:id="108819555">
          <w:marLeft w:val="0"/>
          <w:marRight w:val="0"/>
          <w:marTop w:val="0"/>
          <w:marBottom w:val="64"/>
          <w:divBdr>
            <w:top w:val="none" w:sz="0" w:space="0" w:color="auto"/>
            <w:left w:val="none" w:sz="0" w:space="0" w:color="auto"/>
            <w:bottom w:val="none" w:sz="0" w:space="0" w:color="auto"/>
            <w:right w:val="none" w:sz="0" w:space="0" w:color="auto"/>
          </w:divBdr>
          <w:divsChild>
            <w:div w:id="1932930408">
              <w:marLeft w:val="0"/>
              <w:marRight w:val="0"/>
              <w:marTop w:val="0"/>
              <w:marBottom w:val="0"/>
              <w:divBdr>
                <w:top w:val="none" w:sz="0" w:space="0" w:color="auto"/>
                <w:left w:val="none" w:sz="0" w:space="0" w:color="auto"/>
                <w:bottom w:val="none" w:sz="0" w:space="0" w:color="auto"/>
                <w:right w:val="none" w:sz="0" w:space="0" w:color="auto"/>
              </w:divBdr>
              <w:divsChild>
                <w:div w:id="1591234208">
                  <w:marLeft w:val="0"/>
                  <w:marRight w:val="0"/>
                  <w:marTop w:val="0"/>
                  <w:marBottom w:val="0"/>
                  <w:divBdr>
                    <w:top w:val="none" w:sz="0" w:space="0" w:color="auto"/>
                    <w:left w:val="none" w:sz="0" w:space="0" w:color="auto"/>
                    <w:bottom w:val="none" w:sz="0" w:space="0" w:color="auto"/>
                    <w:right w:val="none" w:sz="0" w:space="0" w:color="auto"/>
                  </w:divBdr>
                  <w:divsChild>
                    <w:div w:id="465588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0605933">
      <w:bodyDiv w:val="1"/>
      <w:marLeft w:val="0"/>
      <w:marRight w:val="0"/>
      <w:marTop w:val="0"/>
      <w:marBottom w:val="0"/>
      <w:divBdr>
        <w:top w:val="none" w:sz="0" w:space="0" w:color="auto"/>
        <w:left w:val="none" w:sz="0" w:space="0" w:color="auto"/>
        <w:bottom w:val="none" w:sz="0" w:space="0" w:color="auto"/>
        <w:right w:val="none" w:sz="0" w:space="0" w:color="auto"/>
      </w:divBdr>
    </w:div>
    <w:div w:id="856968767">
      <w:bodyDiv w:val="1"/>
      <w:marLeft w:val="0"/>
      <w:marRight w:val="0"/>
      <w:marTop w:val="0"/>
      <w:marBottom w:val="0"/>
      <w:divBdr>
        <w:top w:val="none" w:sz="0" w:space="0" w:color="auto"/>
        <w:left w:val="none" w:sz="0" w:space="0" w:color="auto"/>
        <w:bottom w:val="none" w:sz="0" w:space="0" w:color="auto"/>
        <w:right w:val="none" w:sz="0" w:space="0" w:color="auto"/>
      </w:divBdr>
    </w:div>
    <w:div w:id="991249912">
      <w:bodyDiv w:val="1"/>
      <w:marLeft w:val="0"/>
      <w:marRight w:val="0"/>
      <w:marTop w:val="0"/>
      <w:marBottom w:val="0"/>
      <w:divBdr>
        <w:top w:val="none" w:sz="0" w:space="0" w:color="auto"/>
        <w:left w:val="none" w:sz="0" w:space="0" w:color="auto"/>
        <w:bottom w:val="none" w:sz="0" w:space="0" w:color="auto"/>
        <w:right w:val="none" w:sz="0" w:space="0" w:color="auto"/>
      </w:divBdr>
      <w:divsChild>
        <w:div w:id="933980712">
          <w:marLeft w:val="0"/>
          <w:marRight w:val="0"/>
          <w:marTop w:val="0"/>
          <w:marBottom w:val="0"/>
          <w:divBdr>
            <w:top w:val="none" w:sz="0" w:space="0" w:color="auto"/>
            <w:left w:val="none" w:sz="0" w:space="0" w:color="auto"/>
            <w:bottom w:val="none" w:sz="0" w:space="0" w:color="auto"/>
            <w:right w:val="none" w:sz="0" w:space="0" w:color="auto"/>
          </w:divBdr>
          <w:divsChild>
            <w:div w:id="1595361196">
              <w:marLeft w:val="128"/>
              <w:marRight w:val="0"/>
              <w:marTop w:val="0"/>
              <w:marBottom w:val="0"/>
              <w:divBdr>
                <w:top w:val="none" w:sz="0" w:space="0" w:color="auto"/>
                <w:left w:val="none" w:sz="0" w:space="0" w:color="auto"/>
                <w:bottom w:val="none" w:sz="0" w:space="0" w:color="auto"/>
                <w:right w:val="none" w:sz="0" w:space="0" w:color="auto"/>
              </w:divBdr>
            </w:div>
          </w:divsChild>
        </w:div>
        <w:div w:id="1571112643">
          <w:marLeft w:val="0"/>
          <w:marRight w:val="0"/>
          <w:marTop w:val="0"/>
          <w:marBottom w:val="0"/>
          <w:divBdr>
            <w:top w:val="none" w:sz="0" w:space="0" w:color="auto"/>
            <w:left w:val="none" w:sz="0" w:space="0" w:color="auto"/>
            <w:bottom w:val="none" w:sz="0" w:space="0" w:color="auto"/>
            <w:right w:val="none" w:sz="0" w:space="0" w:color="auto"/>
          </w:divBdr>
          <w:divsChild>
            <w:div w:id="422455775">
              <w:marLeft w:val="128"/>
              <w:marRight w:val="0"/>
              <w:marTop w:val="0"/>
              <w:marBottom w:val="0"/>
              <w:divBdr>
                <w:top w:val="none" w:sz="0" w:space="0" w:color="auto"/>
                <w:left w:val="none" w:sz="0" w:space="0" w:color="auto"/>
                <w:bottom w:val="none" w:sz="0" w:space="0" w:color="auto"/>
                <w:right w:val="none" w:sz="0" w:space="0" w:color="auto"/>
              </w:divBdr>
            </w:div>
          </w:divsChild>
        </w:div>
      </w:divsChild>
    </w:div>
    <w:div w:id="1167550409">
      <w:bodyDiv w:val="1"/>
      <w:marLeft w:val="0"/>
      <w:marRight w:val="0"/>
      <w:marTop w:val="0"/>
      <w:marBottom w:val="0"/>
      <w:divBdr>
        <w:top w:val="none" w:sz="0" w:space="0" w:color="auto"/>
        <w:left w:val="none" w:sz="0" w:space="0" w:color="auto"/>
        <w:bottom w:val="none" w:sz="0" w:space="0" w:color="auto"/>
        <w:right w:val="none" w:sz="0" w:space="0" w:color="auto"/>
      </w:divBdr>
    </w:div>
    <w:div w:id="1275863923">
      <w:bodyDiv w:val="1"/>
      <w:marLeft w:val="0"/>
      <w:marRight w:val="0"/>
      <w:marTop w:val="0"/>
      <w:marBottom w:val="0"/>
      <w:divBdr>
        <w:top w:val="none" w:sz="0" w:space="0" w:color="auto"/>
        <w:left w:val="none" w:sz="0" w:space="0" w:color="auto"/>
        <w:bottom w:val="none" w:sz="0" w:space="0" w:color="auto"/>
        <w:right w:val="none" w:sz="0" w:space="0" w:color="auto"/>
      </w:divBdr>
      <w:divsChild>
        <w:div w:id="20976596">
          <w:marLeft w:val="0"/>
          <w:marRight w:val="0"/>
          <w:marTop w:val="0"/>
          <w:marBottom w:val="0"/>
          <w:divBdr>
            <w:top w:val="none" w:sz="0" w:space="0" w:color="auto"/>
            <w:left w:val="none" w:sz="0" w:space="0" w:color="auto"/>
            <w:bottom w:val="none" w:sz="0" w:space="0" w:color="auto"/>
            <w:right w:val="none" w:sz="0" w:space="0" w:color="auto"/>
          </w:divBdr>
          <w:divsChild>
            <w:div w:id="1742748369">
              <w:marLeft w:val="128"/>
              <w:marRight w:val="0"/>
              <w:marTop w:val="0"/>
              <w:marBottom w:val="0"/>
              <w:divBdr>
                <w:top w:val="none" w:sz="0" w:space="0" w:color="auto"/>
                <w:left w:val="none" w:sz="0" w:space="0" w:color="auto"/>
                <w:bottom w:val="none" w:sz="0" w:space="0" w:color="auto"/>
                <w:right w:val="none" w:sz="0" w:space="0" w:color="auto"/>
              </w:divBdr>
            </w:div>
          </w:divsChild>
        </w:div>
      </w:divsChild>
    </w:div>
    <w:div w:id="1438331972">
      <w:bodyDiv w:val="1"/>
      <w:marLeft w:val="0"/>
      <w:marRight w:val="0"/>
      <w:marTop w:val="0"/>
      <w:marBottom w:val="0"/>
      <w:divBdr>
        <w:top w:val="none" w:sz="0" w:space="0" w:color="auto"/>
        <w:left w:val="none" w:sz="0" w:space="0" w:color="auto"/>
        <w:bottom w:val="none" w:sz="0" w:space="0" w:color="auto"/>
        <w:right w:val="none" w:sz="0" w:space="0" w:color="auto"/>
      </w:divBdr>
    </w:div>
    <w:div w:id="1583107007">
      <w:bodyDiv w:val="1"/>
      <w:marLeft w:val="0"/>
      <w:marRight w:val="0"/>
      <w:marTop w:val="0"/>
      <w:marBottom w:val="0"/>
      <w:divBdr>
        <w:top w:val="none" w:sz="0" w:space="0" w:color="auto"/>
        <w:left w:val="none" w:sz="0" w:space="0" w:color="auto"/>
        <w:bottom w:val="none" w:sz="0" w:space="0" w:color="auto"/>
        <w:right w:val="none" w:sz="0" w:space="0" w:color="auto"/>
      </w:divBdr>
    </w:div>
    <w:div w:id="1717074972">
      <w:bodyDiv w:val="1"/>
      <w:marLeft w:val="0"/>
      <w:marRight w:val="0"/>
      <w:marTop w:val="0"/>
      <w:marBottom w:val="0"/>
      <w:divBdr>
        <w:top w:val="none" w:sz="0" w:space="0" w:color="auto"/>
        <w:left w:val="none" w:sz="0" w:space="0" w:color="auto"/>
        <w:bottom w:val="none" w:sz="0" w:space="0" w:color="auto"/>
        <w:right w:val="none" w:sz="0" w:space="0" w:color="auto"/>
      </w:divBdr>
    </w:div>
    <w:div w:id="1777945737">
      <w:bodyDiv w:val="1"/>
      <w:marLeft w:val="0"/>
      <w:marRight w:val="0"/>
      <w:marTop w:val="0"/>
      <w:marBottom w:val="0"/>
      <w:divBdr>
        <w:top w:val="none" w:sz="0" w:space="0" w:color="auto"/>
        <w:left w:val="none" w:sz="0" w:space="0" w:color="auto"/>
        <w:bottom w:val="none" w:sz="0" w:space="0" w:color="auto"/>
        <w:right w:val="none" w:sz="0" w:space="0" w:color="auto"/>
      </w:divBdr>
    </w:div>
    <w:div w:id="1837913748">
      <w:bodyDiv w:val="1"/>
      <w:marLeft w:val="0"/>
      <w:marRight w:val="0"/>
      <w:marTop w:val="0"/>
      <w:marBottom w:val="0"/>
      <w:divBdr>
        <w:top w:val="none" w:sz="0" w:space="0" w:color="auto"/>
        <w:left w:val="none" w:sz="0" w:space="0" w:color="auto"/>
        <w:bottom w:val="none" w:sz="0" w:space="0" w:color="auto"/>
        <w:right w:val="none" w:sz="0" w:space="0" w:color="auto"/>
      </w:divBdr>
      <w:divsChild>
        <w:div w:id="101385819">
          <w:marLeft w:val="0"/>
          <w:marRight w:val="0"/>
          <w:marTop w:val="0"/>
          <w:marBottom w:val="0"/>
          <w:divBdr>
            <w:top w:val="none" w:sz="0" w:space="0" w:color="auto"/>
            <w:left w:val="none" w:sz="0" w:space="0" w:color="auto"/>
            <w:bottom w:val="none" w:sz="0" w:space="0" w:color="auto"/>
            <w:right w:val="none" w:sz="0" w:space="0" w:color="auto"/>
          </w:divBdr>
          <w:divsChild>
            <w:div w:id="1509322229">
              <w:marLeft w:val="128"/>
              <w:marRight w:val="0"/>
              <w:marTop w:val="0"/>
              <w:marBottom w:val="0"/>
              <w:divBdr>
                <w:top w:val="none" w:sz="0" w:space="0" w:color="auto"/>
                <w:left w:val="none" w:sz="0" w:space="0" w:color="auto"/>
                <w:bottom w:val="none" w:sz="0" w:space="0" w:color="auto"/>
                <w:right w:val="none" w:sz="0" w:space="0" w:color="auto"/>
              </w:divBdr>
            </w:div>
          </w:divsChild>
        </w:div>
      </w:divsChild>
    </w:div>
    <w:div w:id="1879733992">
      <w:bodyDiv w:val="1"/>
      <w:marLeft w:val="0"/>
      <w:marRight w:val="0"/>
      <w:marTop w:val="0"/>
      <w:marBottom w:val="0"/>
      <w:divBdr>
        <w:top w:val="none" w:sz="0" w:space="0" w:color="auto"/>
        <w:left w:val="none" w:sz="0" w:space="0" w:color="auto"/>
        <w:bottom w:val="none" w:sz="0" w:space="0" w:color="auto"/>
        <w:right w:val="none" w:sz="0" w:space="0" w:color="auto"/>
      </w:divBdr>
    </w:div>
    <w:div w:id="1972125497">
      <w:bodyDiv w:val="1"/>
      <w:marLeft w:val="0"/>
      <w:marRight w:val="0"/>
      <w:marTop w:val="0"/>
      <w:marBottom w:val="0"/>
      <w:divBdr>
        <w:top w:val="none" w:sz="0" w:space="0" w:color="auto"/>
        <w:left w:val="none" w:sz="0" w:space="0" w:color="auto"/>
        <w:bottom w:val="none" w:sz="0" w:space="0" w:color="auto"/>
        <w:right w:val="none" w:sz="0" w:space="0" w:color="auto"/>
      </w:divBdr>
      <w:divsChild>
        <w:div w:id="261037905">
          <w:marLeft w:val="0"/>
          <w:marRight w:val="336"/>
          <w:marTop w:val="120"/>
          <w:marBottom w:val="312"/>
          <w:divBdr>
            <w:top w:val="none" w:sz="0" w:space="0" w:color="auto"/>
            <w:left w:val="none" w:sz="0" w:space="0" w:color="auto"/>
            <w:bottom w:val="none" w:sz="0" w:space="0" w:color="auto"/>
            <w:right w:val="none" w:sz="0" w:space="0" w:color="auto"/>
          </w:divBdr>
          <w:divsChild>
            <w:div w:id="745879650">
              <w:marLeft w:val="0"/>
              <w:marRight w:val="0"/>
              <w:marTop w:val="0"/>
              <w:marBottom w:val="0"/>
              <w:divBdr>
                <w:top w:val="single" w:sz="2" w:space="1" w:color="C8CCD1"/>
                <w:left w:val="single" w:sz="2" w:space="1" w:color="C8CCD1"/>
                <w:bottom w:val="single" w:sz="2" w:space="1" w:color="C8CCD1"/>
                <w:right w:val="single" w:sz="2" w:space="1" w:color="C8CCD1"/>
              </w:divBdr>
            </w:div>
          </w:divsChild>
        </w:div>
      </w:divsChild>
    </w:div>
    <w:div w:id="1993370826">
      <w:bodyDiv w:val="1"/>
      <w:marLeft w:val="0"/>
      <w:marRight w:val="0"/>
      <w:marTop w:val="0"/>
      <w:marBottom w:val="0"/>
      <w:divBdr>
        <w:top w:val="none" w:sz="0" w:space="0" w:color="auto"/>
        <w:left w:val="none" w:sz="0" w:space="0" w:color="auto"/>
        <w:bottom w:val="none" w:sz="0" w:space="0" w:color="auto"/>
        <w:right w:val="none" w:sz="0" w:space="0" w:color="auto"/>
      </w:divBdr>
      <w:divsChild>
        <w:div w:id="222108820">
          <w:marLeft w:val="0"/>
          <w:marRight w:val="0"/>
          <w:marTop w:val="0"/>
          <w:marBottom w:val="64"/>
          <w:divBdr>
            <w:top w:val="none" w:sz="0" w:space="0" w:color="auto"/>
            <w:left w:val="none" w:sz="0" w:space="0" w:color="auto"/>
            <w:bottom w:val="none" w:sz="0" w:space="0" w:color="auto"/>
            <w:right w:val="none" w:sz="0" w:space="0" w:color="auto"/>
          </w:divBdr>
          <w:divsChild>
            <w:div w:id="701252616">
              <w:marLeft w:val="0"/>
              <w:marRight w:val="0"/>
              <w:marTop w:val="0"/>
              <w:marBottom w:val="0"/>
              <w:divBdr>
                <w:top w:val="none" w:sz="0" w:space="0" w:color="auto"/>
                <w:left w:val="none" w:sz="0" w:space="0" w:color="auto"/>
                <w:bottom w:val="none" w:sz="0" w:space="0" w:color="auto"/>
                <w:right w:val="none" w:sz="0" w:space="0" w:color="auto"/>
              </w:divBdr>
              <w:divsChild>
                <w:div w:id="1565994725">
                  <w:marLeft w:val="0"/>
                  <w:marRight w:val="0"/>
                  <w:marTop w:val="0"/>
                  <w:marBottom w:val="0"/>
                  <w:divBdr>
                    <w:top w:val="none" w:sz="0" w:space="0" w:color="auto"/>
                    <w:left w:val="none" w:sz="0" w:space="0" w:color="auto"/>
                    <w:bottom w:val="none" w:sz="0" w:space="0" w:color="auto"/>
                    <w:right w:val="none" w:sz="0" w:space="0" w:color="auto"/>
                  </w:divBdr>
                  <w:divsChild>
                    <w:div w:id="469635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2156252">
      <w:bodyDiv w:val="1"/>
      <w:marLeft w:val="0"/>
      <w:marRight w:val="0"/>
      <w:marTop w:val="0"/>
      <w:marBottom w:val="0"/>
      <w:divBdr>
        <w:top w:val="none" w:sz="0" w:space="0" w:color="auto"/>
        <w:left w:val="none" w:sz="0" w:space="0" w:color="auto"/>
        <w:bottom w:val="none" w:sz="0" w:space="0" w:color="auto"/>
        <w:right w:val="none" w:sz="0" w:space="0" w:color="auto"/>
      </w:divBdr>
      <w:divsChild>
        <w:div w:id="1978222446">
          <w:marLeft w:val="0"/>
          <w:marRight w:val="0"/>
          <w:marTop w:val="0"/>
          <w:marBottom w:val="64"/>
          <w:divBdr>
            <w:top w:val="none" w:sz="0" w:space="0" w:color="auto"/>
            <w:left w:val="none" w:sz="0" w:space="0" w:color="auto"/>
            <w:bottom w:val="none" w:sz="0" w:space="0" w:color="auto"/>
            <w:right w:val="none" w:sz="0" w:space="0" w:color="auto"/>
          </w:divBdr>
          <w:divsChild>
            <w:div w:id="597255678">
              <w:marLeft w:val="0"/>
              <w:marRight w:val="0"/>
              <w:marTop w:val="0"/>
              <w:marBottom w:val="0"/>
              <w:divBdr>
                <w:top w:val="none" w:sz="0" w:space="0" w:color="auto"/>
                <w:left w:val="none" w:sz="0" w:space="0" w:color="auto"/>
                <w:bottom w:val="none" w:sz="0" w:space="0" w:color="auto"/>
                <w:right w:val="none" w:sz="0" w:space="0" w:color="auto"/>
              </w:divBdr>
              <w:divsChild>
                <w:div w:id="1237521417">
                  <w:marLeft w:val="0"/>
                  <w:marRight w:val="0"/>
                  <w:marTop w:val="0"/>
                  <w:marBottom w:val="0"/>
                  <w:divBdr>
                    <w:top w:val="none" w:sz="0" w:space="0" w:color="auto"/>
                    <w:left w:val="none" w:sz="0" w:space="0" w:color="auto"/>
                    <w:bottom w:val="none" w:sz="0" w:space="0" w:color="auto"/>
                    <w:right w:val="none" w:sz="0" w:space="0" w:color="auto"/>
                  </w:divBdr>
                  <w:divsChild>
                    <w:div w:id="1274436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9570120">
      <w:bodyDiv w:val="1"/>
      <w:marLeft w:val="0"/>
      <w:marRight w:val="0"/>
      <w:marTop w:val="0"/>
      <w:marBottom w:val="0"/>
      <w:divBdr>
        <w:top w:val="none" w:sz="0" w:space="0" w:color="auto"/>
        <w:left w:val="none" w:sz="0" w:space="0" w:color="auto"/>
        <w:bottom w:val="none" w:sz="0" w:space="0" w:color="auto"/>
        <w:right w:val="none" w:sz="0" w:space="0" w:color="auto"/>
      </w:divBdr>
      <w:divsChild>
        <w:div w:id="825822012">
          <w:marLeft w:val="432"/>
          <w:marRight w:val="0"/>
          <w:marTop w:val="120"/>
          <w:marBottom w:val="0"/>
          <w:divBdr>
            <w:top w:val="none" w:sz="0" w:space="0" w:color="auto"/>
            <w:left w:val="none" w:sz="0" w:space="0" w:color="auto"/>
            <w:bottom w:val="none" w:sz="0" w:space="0" w:color="auto"/>
            <w:right w:val="none" w:sz="0" w:space="0" w:color="auto"/>
          </w:divBdr>
        </w:div>
        <w:div w:id="451704030">
          <w:marLeft w:val="432"/>
          <w:marRight w:val="0"/>
          <w:marTop w:val="120"/>
          <w:marBottom w:val="0"/>
          <w:divBdr>
            <w:top w:val="none" w:sz="0" w:space="0" w:color="auto"/>
            <w:left w:val="none" w:sz="0" w:space="0" w:color="auto"/>
            <w:bottom w:val="none" w:sz="0" w:space="0" w:color="auto"/>
            <w:right w:val="none" w:sz="0" w:space="0" w:color="auto"/>
          </w:divBdr>
        </w:div>
        <w:div w:id="577447592">
          <w:marLeft w:val="432"/>
          <w:marRight w:val="0"/>
          <w:marTop w:val="120"/>
          <w:marBottom w:val="0"/>
          <w:divBdr>
            <w:top w:val="none" w:sz="0" w:space="0" w:color="auto"/>
            <w:left w:val="none" w:sz="0" w:space="0" w:color="auto"/>
            <w:bottom w:val="none" w:sz="0" w:space="0" w:color="auto"/>
            <w:right w:val="none" w:sz="0" w:space="0" w:color="auto"/>
          </w:divBdr>
        </w:div>
      </w:divsChild>
    </w:div>
    <w:div w:id="2124381658">
      <w:bodyDiv w:val="1"/>
      <w:marLeft w:val="0"/>
      <w:marRight w:val="0"/>
      <w:marTop w:val="0"/>
      <w:marBottom w:val="0"/>
      <w:divBdr>
        <w:top w:val="none" w:sz="0" w:space="0" w:color="auto"/>
        <w:left w:val="none" w:sz="0" w:space="0" w:color="auto"/>
        <w:bottom w:val="none" w:sz="0" w:space="0" w:color="auto"/>
        <w:right w:val="none" w:sz="0" w:space="0" w:color="auto"/>
      </w:divBdr>
      <w:divsChild>
        <w:div w:id="1846625543">
          <w:marLeft w:val="0"/>
          <w:marRight w:val="0"/>
          <w:marTop w:val="0"/>
          <w:marBottom w:val="0"/>
          <w:divBdr>
            <w:top w:val="none" w:sz="0" w:space="0" w:color="auto"/>
            <w:left w:val="none" w:sz="0" w:space="0" w:color="auto"/>
            <w:bottom w:val="none" w:sz="0" w:space="0" w:color="auto"/>
            <w:right w:val="none" w:sz="0" w:space="0" w:color="auto"/>
          </w:divBdr>
        </w:div>
        <w:div w:id="1035499309">
          <w:marLeft w:val="0"/>
          <w:marRight w:val="0"/>
          <w:marTop w:val="0"/>
          <w:marBottom w:val="0"/>
          <w:divBdr>
            <w:top w:val="none" w:sz="0" w:space="0" w:color="auto"/>
            <w:left w:val="none" w:sz="0" w:space="0" w:color="auto"/>
            <w:bottom w:val="none" w:sz="0" w:space="0" w:color="auto"/>
            <w:right w:val="none" w:sz="0" w:space="0" w:color="auto"/>
          </w:divBdr>
        </w:div>
        <w:div w:id="441730050">
          <w:marLeft w:val="0"/>
          <w:marRight w:val="0"/>
          <w:marTop w:val="0"/>
          <w:marBottom w:val="0"/>
          <w:divBdr>
            <w:top w:val="none" w:sz="0" w:space="0" w:color="auto"/>
            <w:left w:val="none" w:sz="0" w:space="0" w:color="auto"/>
            <w:bottom w:val="none" w:sz="0" w:space="0" w:color="auto"/>
            <w:right w:val="none" w:sz="0" w:space="0" w:color="auto"/>
          </w:divBdr>
        </w:div>
        <w:div w:id="68655907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3.xml"/><Relationship Id="rId117" Type="http://schemas.openxmlformats.org/officeDocument/2006/relationships/chart" Target="charts/chart87.xml"/><Relationship Id="rId21" Type="http://schemas.openxmlformats.org/officeDocument/2006/relationships/oleObject" Target="embeddings/oleObject1.bin"/><Relationship Id="rId42" Type="http://schemas.openxmlformats.org/officeDocument/2006/relationships/hyperlink" Target="https://www.sciencedirect.com/science/article/pii/S0167880921001122" TargetMode="External"/><Relationship Id="rId47" Type="http://schemas.openxmlformats.org/officeDocument/2006/relationships/hyperlink" Target="https://www.sciencedirect.com/science/article/pii/S0167880921001122" TargetMode="External"/><Relationship Id="rId63" Type="http://schemas.openxmlformats.org/officeDocument/2006/relationships/chart" Target="charts/chart33.xml"/><Relationship Id="rId68" Type="http://schemas.openxmlformats.org/officeDocument/2006/relationships/chart" Target="charts/chart38.xml"/><Relationship Id="rId84" Type="http://schemas.openxmlformats.org/officeDocument/2006/relationships/chart" Target="charts/chart54.xml"/><Relationship Id="rId89" Type="http://schemas.openxmlformats.org/officeDocument/2006/relationships/chart" Target="charts/chart59.xml"/><Relationship Id="rId112" Type="http://schemas.openxmlformats.org/officeDocument/2006/relationships/chart" Target="charts/chart82.xml"/><Relationship Id="rId133" Type="http://schemas.openxmlformats.org/officeDocument/2006/relationships/theme" Target="theme/theme1.xml"/><Relationship Id="rId16" Type="http://schemas.openxmlformats.org/officeDocument/2006/relationships/image" Target="media/image9.png"/><Relationship Id="rId107" Type="http://schemas.openxmlformats.org/officeDocument/2006/relationships/chart" Target="charts/chart77.xml"/><Relationship Id="rId11" Type="http://schemas.openxmlformats.org/officeDocument/2006/relationships/image" Target="media/image4.png"/><Relationship Id="rId32" Type="http://schemas.openxmlformats.org/officeDocument/2006/relationships/chart" Target="charts/chart9.xml"/><Relationship Id="rId37" Type="http://schemas.openxmlformats.org/officeDocument/2006/relationships/chart" Target="charts/chart14.xml"/><Relationship Id="rId53" Type="http://schemas.openxmlformats.org/officeDocument/2006/relationships/chart" Target="charts/chart23.xml"/><Relationship Id="rId58" Type="http://schemas.openxmlformats.org/officeDocument/2006/relationships/chart" Target="charts/chart28.xml"/><Relationship Id="rId74" Type="http://schemas.openxmlformats.org/officeDocument/2006/relationships/chart" Target="charts/chart44.xml"/><Relationship Id="rId79" Type="http://schemas.openxmlformats.org/officeDocument/2006/relationships/chart" Target="charts/chart49.xml"/><Relationship Id="rId102" Type="http://schemas.openxmlformats.org/officeDocument/2006/relationships/chart" Target="charts/chart72.xml"/><Relationship Id="rId123" Type="http://schemas.openxmlformats.org/officeDocument/2006/relationships/chart" Target="charts/chart93.xml"/><Relationship Id="rId128" Type="http://schemas.openxmlformats.org/officeDocument/2006/relationships/chart" Target="charts/chart98.xml"/><Relationship Id="rId5" Type="http://schemas.openxmlformats.org/officeDocument/2006/relationships/webSettings" Target="webSettings.xml"/><Relationship Id="rId90" Type="http://schemas.openxmlformats.org/officeDocument/2006/relationships/chart" Target="charts/chart60.xml"/><Relationship Id="rId95" Type="http://schemas.openxmlformats.org/officeDocument/2006/relationships/chart" Target="charts/chart65.xml"/><Relationship Id="rId14" Type="http://schemas.openxmlformats.org/officeDocument/2006/relationships/image" Target="media/image7.png"/><Relationship Id="rId22" Type="http://schemas.openxmlformats.org/officeDocument/2006/relationships/image" Target="media/image12.emf"/><Relationship Id="rId27" Type="http://schemas.openxmlformats.org/officeDocument/2006/relationships/chart" Target="charts/chart4.xml"/><Relationship Id="rId30" Type="http://schemas.openxmlformats.org/officeDocument/2006/relationships/chart" Target="charts/chart7.xml"/><Relationship Id="rId35" Type="http://schemas.openxmlformats.org/officeDocument/2006/relationships/chart" Target="charts/chart12.xml"/><Relationship Id="rId43" Type="http://schemas.openxmlformats.org/officeDocument/2006/relationships/hyperlink" Target="https://www.sciencedirect.com/science/article/pii/S0167880921001122" TargetMode="External"/><Relationship Id="rId48" Type="http://schemas.openxmlformats.org/officeDocument/2006/relationships/hyperlink" Target="http://www.biochar-international.org" TargetMode="External"/><Relationship Id="rId56" Type="http://schemas.openxmlformats.org/officeDocument/2006/relationships/chart" Target="charts/chart26.xml"/><Relationship Id="rId64" Type="http://schemas.openxmlformats.org/officeDocument/2006/relationships/chart" Target="charts/chart34.xml"/><Relationship Id="rId69" Type="http://schemas.openxmlformats.org/officeDocument/2006/relationships/chart" Target="charts/chart39.xml"/><Relationship Id="rId77" Type="http://schemas.openxmlformats.org/officeDocument/2006/relationships/chart" Target="charts/chart47.xml"/><Relationship Id="rId100" Type="http://schemas.openxmlformats.org/officeDocument/2006/relationships/chart" Target="charts/chart70.xml"/><Relationship Id="rId105" Type="http://schemas.openxmlformats.org/officeDocument/2006/relationships/chart" Target="charts/chart75.xml"/><Relationship Id="rId113" Type="http://schemas.openxmlformats.org/officeDocument/2006/relationships/chart" Target="charts/chart83.xml"/><Relationship Id="rId118" Type="http://schemas.openxmlformats.org/officeDocument/2006/relationships/chart" Target="charts/chart88.xml"/><Relationship Id="rId126" Type="http://schemas.openxmlformats.org/officeDocument/2006/relationships/chart" Target="charts/chart96.xml"/><Relationship Id="rId134" Type="http://schemas.microsoft.com/office/2011/relationships/commentsExtended" Target="commentsExtended.xml"/><Relationship Id="rId139" Type="http://schemas.microsoft.com/office/2011/relationships/people" Target="people.xml"/><Relationship Id="rId8" Type="http://schemas.openxmlformats.org/officeDocument/2006/relationships/image" Target="media/image1.png"/><Relationship Id="rId51" Type="http://schemas.openxmlformats.org/officeDocument/2006/relationships/chart" Target="charts/chart21.xml"/><Relationship Id="rId72" Type="http://schemas.openxmlformats.org/officeDocument/2006/relationships/chart" Target="charts/chart42.xml"/><Relationship Id="rId80" Type="http://schemas.openxmlformats.org/officeDocument/2006/relationships/chart" Target="charts/chart50.xml"/><Relationship Id="rId85" Type="http://schemas.openxmlformats.org/officeDocument/2006/relationships/chart" Target="charts/chart55.xml"/><Relationship Id="rId93" Type="http://schemas.openxmlformats.org/officeDocument/2006/relationships/chart" Target="charts/chart63.xml"/><Relationship Id="rId98" Type="http://schemas.openxmlformats.org/officeDocument/2006/relationships/chart" Target="charts/chart68.xml"/><Relationship Id="rId121" Type="http://schemas.openxmlformats.org/officeDocument/2006/relationships/chart" Target="charts/chart9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s://el.wikipedia.org/wiki/%CE%9A%CF%81%CF%85%CF%83%CF%84%CE%B1%CE%BB%CE%BB%CE%B9%CE%BA%CF%8C_%CF%80%CE%BB%CE%AD%CE%B3%CE%BC%CE%B1" TargetMode="External"/><Relationship Id="rId25" Type="http://schemas.openxmlformats.org/officeDocument/2006/relationships/chart" Target="charts/chart2.xml"/><Relationship Id="rId33" Type="http://schemas.openxmlformats.org/officeDocument/2006/relationships/chart" Target="charts/chart10.xml"/><Relationship Id="rId38" Type="http://schemas.openxmlformats.org/officeDocument/2006/relationships/chart" Target="charts/chart15.xml"/><Relationship Id="rId46" Type="http://schemas.openxmlformats.org/officeDocument/2006/relationships/hyperlink" Target="https://www.sciencedirect.com/science/article/pii/S0167880921001122" TargetMode="External"/><Relationship Id="rId59" Type="http://schemas.openxmlformats.org/officeDocument/2006/relationships/chart" Target="charts/chart29.xml"/><Relationship Id="rId67" Type="http://schemas.openxmlformats.org/officeDocument/2006/relationships/chart" Target="charts/chart37.xml"/><Relationship Id="rId103" Type="http://schemas.openxmlformats.org/officeDocument/2006/relationships/chart" Target="charts/chart73.xml"/><Relationship Id="rId108" Type="http://schemas.openxmlformats.org/officeDocument/2006/relationships/chart" Target="charts/chart78.xml"/><Relationship Id="rId116" Type="http://schemas.openxmlformats.org/officeDocument/2006/relationships/chart" Target="charts/chart86.xml"/><Relationship Id="rId124" Type="http://schemas.openxmlformats.org/officeDocument/2006/relationships/chart" Target="charts/chart94.xml"/><Relationship Id="rId129" Type="http://schemas.openxmlformats.org/officeDocument/2006/relationships/chart" Target="charts/chart99.xml"/><Relationship Id="rId20" Type="http://schemas.openxmlformats.org/officeDocument/2006/relationships/image" Target="media/image11.emf"/><Relationship Id="rId41" Type="http://schemas.openxmlformats.org/officeDocument/2006/relationships/chart" Target="charts/chart18.xml"/><Relationship Id="rId54" Type="http://schemas.openxmlformats.org/officeDocument/2006/relationships/chart" Target="charts/chart24.xml"/><Relationship Id="rId62" Type="http://schemas.openxmlformats.org/officeDocument/2006/relationships/chart" Target="charts/chart32.xml"/><Relationship Id="rId70" Type="http://schemas.openxmlformats.org/officeDocument/2006/relationships/chart" Target="charts/chart40.xml"/><Relationship Id="rId75" Type="http://schemas.openxmlformats.org/officeDocument/2006/relationships/chart" Target="charts/chart45.xml"/><Relationship Id="rId83" Type="http://schemas.openxmlformats.org/officeDocument/2006/relationships/chart" Target="charts/chart53.xml"/><Relationship Id="rId88" Type="http://schemas.openxmlformats.org/officeDocument/2006/relationships/chart" Target="charts/chart58.xml"/><Relationship Id="rId91" Type="http://schemas.openxmlformats.org/officeDocument/2006/relationships/chart" Target="charts/chart61.xml"/><Relationship Id="rId96" Type="http://schemas.openxmlformats.org/officeDocument/2006/relationships/chart" Target="charts/chart66.xml"/><Relationship Id="rId111" Type="http://schemas.openxmlformats.org/officeDocument/2006/relationships/chart" Target="charts/chart81.xml"/><Relationship Id="rId132" Type="http://schemas.openxmlformats.org/officeDocument/2006/relationships/fontTable" Target="fontTable.xml"/><Relationship Id="rId14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oleObject" Target="embeddings/oleObject2.bin"/><Relationship Id="rId28" Type="http://schemas.openxmlformats.org/officeDocument/2006/relationships/chart" Target="charts/chart5.xml"/><Relationship Id="rId36" Type="http://schemas.openxmlformats.org/officeDocument/2006/relationships/chart" Target="charts/chart13.xml"/><Relationship Id="rId49" Type="http://schemas.openxmlformats.org/officeDocument/2006/relationships/chart" Target="charts/chart19.xml"/><Relationship Id="rId57" Type="http://schemas.openxmlformats.org/officeDocument/2006/relationships/chart" Target="charts/chart27.xml"/><Relationship Id="rId106" Type="http://schemas.openxmlformats.org/officeDocument/2006/relationships/chart" Target="charts/chart76.xml"/><Relationship Id="rId114" Type="http://schemas.openxmlformats.org/officeDocument/2006/relationships/chart" Target="charts/chart84.xml"/><Relationship Id="rId119" Type="http://schemas.openxmlformats.org/officeDocument/2006/relationships/chart" Target="charts/chart89.xml"/><Relationship Id="rId127" Type="http://schemas.openxmlformats.org/officeDocument/2006/relationships/chart" Target="charts/chart97.xml"/><Relationship Id="rId10" Type="http://schemas.openxmlformats.org/officeDocument/2006/relationships/image" Target="media/image3.png"/><Relationship Id="rId31" Type="http://schemas.openxmlformats.org/officeDocument/2006/relationships/chart" Target="charts/chart8.xml"/><Relationship Id="rId44" Type="http://schemas.openxmlformats.org/officeDocument/2006/relationships/hyperlink" Target="https://www.sciencedirect.com/science/article/pii/S0167880921001122" TargetMode="External"/><Relationship Id="rId52" Type="http://schemas.openxmlformats.org/officeDocument/2006/relationships/chart" Target="charts/chart22.xml"/><Relationship Id="rId60" Type="http://schemas.openxmlformats.org/officeDocument/2006/relationships/chart" Target="charts/chart30.xml"/><Relationship Id="rId65" Type="http://schemas.openxmlformats.org/officeDocument/2006/relationships/chart" Target="charts/chart35.xml"/><Relationship Id="rId73" Type="http://schemas.openxmlformats.org/officeDocument/2006/relationships/chart" Target="charts/chart43.xml"/><Relationship Id="rId78" Type="http://schemas.openxmlformats.org/officeDocument/2006/relationships/chart" Target="charts/chart48.xml"/><Relationship Id="rId81" Type="http://schemas.openxmlformats.org/officeDocument/2006/relationships/chart" Target="charts/chart51.xml"/><Relationship Id="rId86" Type="http://schemas.openxmlformats.org/officeDocument/2006/relationships/chart" Target="charts/chart56.xml"/><Relationship Id="rId94" Type="http://schemas.openxmlformats.org/officeDocument/2006/relationships/chart" Target="charts/chart64.xml"/><Relationship Id="rId99" Type="http://schemas.openxmlformats.org/officeDocument/2006/relationships/chart" Target="charts/chart69.xml"/><Relationship Id="rId101" Type="http://schemas.openxmlformats.org/officeDocument/2006/relationships/chart" Target="charts/chart71.xml"/><Relationship Id="rId122" Type="http://schemas.openxmlformats.org/officeDocument/2006/relationships/chart" Target="charts/chart92.xml"/><Relationship Id="rId130" Type="http://schemas.openxmlformats.org/officeDocument/2006/relationships/chart" Target="charts/chart100.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hyperlink" Target="https://el.wikipedia.org/wiki/%CE%86%CE%BD%CE%B8%CF%81%CE%B1%CE%BA%CE%B1%CF%82" TargetMode="External"/><Relationship Id="rId39" Type="http://schemas.openxmlformats.org/officeDocument/2006/relationships/chart" Target="charts/chart16.xml"/><Relationship Id="rId109" Type="http://schemas.openxmlformats.org/officeDocument/2006/relationships/chart" Target="charts/chart79.xml"/><Relationship Id="rId34" Type="http://schemas.openxmlformats.org/officeDocument/2006/relationships/chart" Target="charts/chart11.xml"/><Relationship Id="rId50" Type="http://schemas.openxmlformats.org/officeDocument/2006/relationships/chart" Target="charts/chart20.xml"/><Relationship Id="rId55" Type="http://schemas.openxmlformats.org/officeDocument/2006/relationships/chart" Target="charts/chart25.xml"/><Relationship Id="rId76" Type="http://schemas.openxmlformats.org/officeDocument/2006/relationships/chart" Target="charts/chart46.xml"/><Relationship Id="rId97" Type="http://schemas.openxmlformats.org/officeDocument/2006/relationships/chart" Target="charts/chart67.xml"/><Relationship Id="rId104" Type="http://schemas.openxmlformats.org/officeDocument/2006/relationships/chart" Target="charts/chart74.xml"/><Relationship Id="rId120" Type="http://schemas.openxmlformats.org/officeDocument/2006/relationships/chart" Target="charts/chart90.xml"/><Relationship Id="rId125" Type="http://schemas.openxmlformats.org/officeDocument/2006/relationships/chart" Target="charts/chart95.xml"/><Relationship Id="rId141" Type="http://schemas.microsoft.com/office/2018/08/relationships/commentsExtensible" Target="commentsExtensible.xml"/><Relationship Id="rId7" Type="http://schemas.openxmlformats.org/officeDocument/2006/relationships/endnotes" Target="endnotes.xml"/><Relationship Id="rId71" Type="http://schemas.openxmlformats.org/officeDocument/2006/relationships/chart" Target="charts/chart41.xml"/><Relationship Id="rId92" Type="http://schemas.openxmlformats.org/officeDocument/2006/relationships/chart" Target="charts/chart62.xml"/><Relationship Id="rId2" Type="http://schemas.openxmlformats.org/officeDocument/2006/relationships/numbering" Target="numbering.xml"/><Relationship Id="rId29" Type="http://schemas.openxmlformats.org/officeDocument/2006/relationships/chart" Target="charts/chart6.xml"/><Relationship Id="rId24" Type="http://schemas.openxmlformats.org/officeDocument/2006/relationships/chart" Target="charts/chart1.xml"/><Relationship Id="rId40" Type="http://schemas.openxmlformats.org/officeDocument/2006/relationships/chart" Target="charts/chart17.xml"/><Relationship Id="rId45" Type="http://schemas.openxmlformats.org/officeDocument/2006/relationships/hyperlink" Target="https://www.sciencedirect.com/science/article/pii/S0167880921001122" TargetMode="External"/><Relationship Id="rId66" Type="http://schemas.openxmlformats.org/officeDocument/2006/relationships/chart" Target="charts/chart36.xml"/><Relationship Id="rId87" Type="http://schemas.openxmlformats.org/officeDocument/2006/relationships/chart" Target="charts/chart57.xml"/><Relationship Id="rId110" Type="http://schemas.openxmlformats.org/officeDocument/2006/relationships/chart" Target="charts/chart80.xml"/><Relationship Id="rId115" Type="http://schemas.openxmlformats.org/officeDocument/2006/relationships/chart" Target="charts/chart85.xml"/><Relationship Id="rId131" Type="http://schemas.openxmlformats.org/officeDocument/2006/relationships/footer" Target="footer1.xml"/><Relationship Id="rId61" Type="http://schemas.openxmlformats.org/officeDocument/2006/relationships/chart" Target="charts/chart31.xml"/><Relationship Id="rId82" Type="http://schemas.openxmlformats.org/officeDocument/2006/relationships/chart" Target="charts/chart52.xml"/><Relationship Id="rId19" Type="http://schemas.openxmlformats.org/officeDocument/2006/relationships/image" Target="media/image10.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User\Desktop\1H%20&#928;&#929;&#927;&#931;&#928;&#913;&#920;&#917;&#921;&#913;%20&#913;&#928;&#927;&#929;&#929;&#927;&#934;&#919;&#931;&#919;&#931;.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User\Desktop\1H%20&#928;&#929;&#927;&#931;&#928;&#913;&#920;&#917;&#921;&#913;%20&#913;&#928;&#927;&#929;&#929;&#927;&#934;&#919;&#931;&#919;&#931;.xlsx" TargetMode="External"/></Relationships>
</file>

<file path=word/charts/_rels/chart100.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User\Desktop\1H%20&#928;&#929;&#927;&#931;&#928;&#913;&#920;&#917;&#921;&#913;%20&#913;&#928;&#927;&#929;&#929;&#927;&#934;&#919;&#931;&#919;&#931;.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User\Desktop\RH%20K%20SS.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User\Desktop\1H%20&#928;&#929;&#927;&#931;&#928;&#913;&#920;&#917;&#921;&#913;%20&#913;&#928;&#927;&#929;&#929;&#927;&#934;&#919;&#931;&#919;&#931;.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User\Desktop\1H%20&#928;&#929;&#927;&#931;&#928;&#913;&#920;&#917;&#921;&#913;%20&#913;&#928;&#927;&#929;&#929;&#927;&#934;&#919;&#931;&#919;&#931;.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User\Desktop\RH%20K%20SS.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User\Desktop\1H%20&#928;&#929;&#927;&#931;&#928;&#913;&#920;&#917;&#921;&#913;%20&#913;&#928;&#927;&#929;&#929;&#927;&#934;&#919;&#931;&#919;&#931;.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User\Desktop\1H%20&#928;&#929;&#927;&#931;&#928;&#913;&#920;&#917;&#921;&#913;%20&#913;&#928;&#927;&#929;&#929;&#927;&#934;&#919;&#931;&#919;&#931;.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User\Desktop\RH%20K%20SS.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User\Desktop\RH%20K%20S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User\Desktop\1H%20&#928;&#929;&#927;&#931;&#928;&#913;&#920;&#917;&#921;&#913;%20&#913;&#928;&#927;&#929;&#929;&#927;&#934;&#919;&#931;&#919;&#931;.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User\Desktop\&#928;&#929;&#927;&#931;&#929;&#927;&#934;&#919;&#931;&#917;&#921;&#931;.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User\Desktop\RH%20K%20SS.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User\Desktop\&#928;&#929;&#927;&#931;&#929;&#927;&#934;&#919;&#931;&#917;&#921;&#931;.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User\Desktop\RH%20K%20SS.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User\Desktop\&#928;&#929;&#927;&#931;&#929;&#927;&#934;&#919;&#931;&#917;&#921;&#931;.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User\Desktop\Characterization%20olga.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Users\User\Desktop\Characterization%20olga.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User\Desktop\Characterization%20olga.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User\Desktop\Characterization%20olga.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User\Desktop\RH%20K%20SS.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User\Desktop\1H%20&#928;&#929;&#927;&#931;&#928;&#913;&#920;&#917;&#921;&#913;%20&#913;&#928;&#927;&#929;&#929;&#927;&#934;&#919;&#931;&#919;&#931;.xlsx"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44.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45.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46.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48.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49.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User\Desktop\1H%20&#928;&#929;&#927;&#931;&#928;&#913;&#920;&#917;&#921;&#913;%20&#913;&#928;&#927;&#929;&#929;&#927;&#934;&#919;&#931;&#919;&#931;.xlsx" TargetMode="External"/></Relationships>
</file>

<file path=word/charts/_rels/chart50.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51.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56.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57.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58.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59.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User\Desktop\RH%20K%20SS.xlsx" TargetMode="External"/></Relationships>
</file>

<file path=word/charts/_rels/chart60.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61.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62.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63.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64.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65.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66.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67.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68.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69.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User\Desktop\1H%20&#928;&#929;&#927;&#931;&#928;&#913;&#920;&#917;&#921;&#913;%20&#913;&#928;&#927;&#929;&#929;&#927;&#934;&#919;&#931;&#919;&#931;.xlsx" TargetMode="External"/></Relationships>
</file>

<file path=word/charts/_rels/chart70.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71.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72.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73.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74.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75.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76.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77.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78.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79.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User\Desktop\1H%20&#928;&#929;&#927;&#931;&#928;&#913;&#920;&#917;&#921;&#913;%20&#913;&#928;&#927;&#929;&#929;&#927;&#934;&#919;&#931;&#919;&#931;.xlsx" TargetMode="External"/></Relationships>
</file>

<file path=word/charts/_rels/chart80.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81.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82.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83.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84.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85.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86.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87.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88.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89.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User\Desktop\RH%20K%20SS.xlsx" TargetMode="External"/></Relationships>
</file>

<file path=word/charts/_rels/chart90.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91.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92.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93.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94.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95.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96.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97.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98.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_rels/chart99.xml.rels><?xml version="1.0" encoding="UTF-8" standalone="yes"?>
<Relationships xmlns="http://schemas.openxmlformats.org/package/2006/relationships"><Relationship Id="rId1" Type="http://schemas.openxmlformats.org/officeDocument/2006/relationships/oleObject" Target="file:///C:\Users\User\Desktop\&#924;&#927;&#925;&#932;&#917;&#923;&#913;%20&#936;&#917;&#933;&#916;&#927;.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l-GR"/>
  <c:chart>
    <c:autoTitleDeleted val="1"/>
    <c:plotArea>
      <c:layout/>
      <c:barChart>
        <c:barDir val="col"/>
        <c:grouping val="clustered"/>
        <c:ser>
          <c:idx val="0"/>
          <c:order val="0"/>
          <c:tx>
            <c:strRef>
              <c:f>'ΔΙΑΓΡΑΜΜΑΤΑ Νι'!$A$1</c:f>
              <c:strCache>
                <c:ptCount val="1"/>
                <c:pt idx="0">
                  <c:v>RH400</c:v>
                </c:pt>
              </c:strCache>
            </c:strRef>
          </c:tx>
          <c:spPr>
            <a:solidFill>
              <a:srgbClr val="931D9F"/>
            </a:solidFill>
          </c:spPr>
          <c:errBars>
            <c:errBarType val="both"/>
            <c:errValType val="cust"/>
            <c:plus>
              <c:numRef>
                <c:f>'ΔΙΑΓΡΑΜΜΑΤΑ Νι'!$B$2:$B$4</c:f>
                <c:numCache>
                  <c:formatCode>General</c:formatCode>
                  <c:ptCount val="3"/>
                  <c:pt idx="0">
                    <c:v>9.0000000000000066E-2</c:v>
                  </c:pt>
                  <c:pt idx="1">
                    <c:v>1.4</c:v>
                  </c:pt>
                  <c:pt idx="2">
                    <c:v>1.0000000000000021E-2</c:v>
                  </c:pt>
                </c:numCache>
              </c:numRef>
            </c:plus>
            <c:minus>
              <c:numLit>
                <c:formatCode>General</c:formatCode>
                <c:ptCount val="1"/>
                <c:pt idx="0">
                  <c:v>1</c:v>
                </c:pt>
              </c:numLit>
            </c:minus>
          </c:errBars>
          <c:cat>
            <c:numRef>
              <c:f>'ΔΙΑΓΡΑΜΜΑΤΑ Νι'!$A$9:$A$11</c:f>
              <c:numCache>
                <c:formatCode>General</c:formatCode>
                <c:ptCount val="3"/>
                <c:pt idx="0">
                  <c:v>5</c:v>
                </c:pt>
                <c:pt idx="1">
                  <c:v>30</c:v>
                </c:pt>
                <c:pt idx="2">
                  <c:v>60</c:v>
                </c:pt>
              </c:numCache>
            </c:numRef>
          </c:cat>
          <c:val>
            <c:numRef>
              <c:f>'ΔΙΑΓΡΑΜΜΑΤΑ Νι'!$A$2:$A$4</c:f>
              <c:numCache>
                <c:formatCode>General</c:formatCode>
                <c:ptCount val="3"/>
                <c:pt idx="0">
                  <c:v>42.484249999999996</c:v>
                </c:pt>
                <c:pt idx="1">
                  <c:v>81.819999999999993</c:v>
                </c:pt>
                <c:pt idx="2">
                  <c:v>64.548950000000005</c:v>
                </c:pt>
              </c:numCache>
            </c:numRef>
          </c:val>
          <c:extLst xmlns:c16r2="http://schemas.microsoft.com/office/drawing/2015/06/chart">
            <c:ext xmlns:c16="http://schemas.microsoft.com/office/drawing/2014/chart" uri="{C3380CC4-5D6E-409C-BE32-E72D297353CC}">
              <c16:uniqueId val="{00000000-A595-3D4A-A867-598C50977FA6}"/>
            </c:ext>
          </c:extLst>
        </c:ser>
        <c:ser>
          <c:idx val="1"/>
          <c:order val="1"/>
          <c:tx>
            <c:strRef>
              <c:f>'ΔΙΑΓΡΑΜΜΑΤΑ Νι'!$C$1</c:f>
              <c:strCache>
                <c:ptCount val="1"/>
                <c:pt idx="0">
                  <c:v>RHGO0,1400</c:v>
                </c:pt>
              </c:strCache>
            </c:strRef>
          </c:tx>
          <c:spPr>
            <a:solidFill>
              <a:srgbClr val="B953CD"/>
            </a:solidFill>
          </c:spPr>
          <c:errBars>
            <c:errBarType val="both"/>
            <c:errValType val="cust"/>
            <c:plus>
              <c:numRef>
                <c:f>'ΔΙΑΓΡΑΜΜΑΤΑ Νι'!$D$2:$D$4</c:f>
                <c:numCache>
                  <c:formatCode>General</c:formatCode>
                  <c:ptCount val="3"/>
                  <c:pt idx="0">
                    <c:v>1.04</c:v>
                  </c:pt>
                  <c:pt idx="1">
                    <c:v>2.2999999999999998</c:v>
                  </c:pt>
                  <c:pt idx="2">
                    <c:v>3.0000000000000041E-2</c:v>
                  </c:pt>
                </c:numCache>
              </c:numRef>
            </c:plus>
            <c:minus>
              <c:numLit>
                <c:formatCode>General</c:formatCode>
                <c:ptCount val="1"/>
                <c:pt idx="0">
                  <c:v>1</c:v>
                </c:pt>
              </c:numLit>
            </c:minus>
          </c:errBars>
          <c:cat>
            <c:numRef>
              <c:f>'ΔΙΑΓΡΑΜΜΑΤΑ Νι'!$A$9:$A$11</c:f>
              <c:numCache>
                <c:formatCode>General</c:formatCode>
                <c:ptCount val="3"/>
                <c:pt idx="0">
                  <c:v>5</c:v>
                </c:pt>
                <c:pt idx="1">
                  <c:v>30</c:v>
                </c:pt>
                <c:pt idx="2">
                  <c:v>60</c:v>
                </c:pt>
              </c:numCache>
            </c:numRef>
          </c:cat>
          <c:val>
            <c:numRef>
              <c:f>'ΔΙΑΓΡΑΜΜΑΤΑ Νι'!$C$2:$C$4</c:f>
              <c:numCache>
                <c:formatCode>General</c:formatCode>
                <c:ptCount val="3"/>
                <c:pt idx="0">
                  <c:v>75.387209999999996</c:v>
                </c:pt>
                <c:pt idx="1">
                  <c:v>67.423699999999997</c:v>
                </c:pt>
                <c:pt idx="2">
                  <c:v>70.729799999999983</c:v>
                </c:pt>
              </c:numCache>
            </c:numRef>
          </c:val>
          <c:extLst xmlns:c16r2="http://schemas.microsoft.com/office/drawing/2015/06/chart">
            <c:ext xmlns:c16="http://schemas.microsoft.com/office/drawing/2014/chart" uri="{C3380CC4-5D6E-409C-BE32-E72D297353CC}">
              <c16:uniqueId val="{00000001-A595-3D4A-A867-598C50977FA6}"/>
            </c:ext>
          </c:extLst>
        </c:ser>
        <c:ser>
          <c:idx val="2"/>
          <c:order val="2"/>
          <c:tx>
            <c:strRef>
              <c:f>'ΔΙΑΓΡΑΜΜΑΤΑ Νι'!$E$1</c:f>
              <c:strCache>
                <c:ptCount val="1"/>
                <c:pt idx="0">
                  <c:v>RHGO1400</c:v>
                </c:pt>
              </c:strCache>
            </c:strRef>
          </c:tx>
          <c:spPr>
            <a:solidFill>
              <a:srgbClr val="EDA3FF"/>
            </a:solidFill>
          </c:spPr>
          <c:errBars>
            <c:errBarType val="both"/>
            <c:errValType val="cust"/>
            <c:plus>
              <c:numRef>
                <c:f>'ΔΙΑΓΡΑΜΜΑΤΑ Νι'!$F$2:$F$4</c:f>
                <c:numCache>
                  <c:formatCode>General</c:formatCode>
                  <c:ptCount val="3"/>
                  <c:pt idx="0">
                    <c:v>8.66</c:v>
                  </c:pt>
                  <c:pt idx="1">
                    <c:v>0.92</c:v>
                  </c:pt>
                  <c:pt idx="2">
                    <c:v>4.3099999999999996</c:v>
                  </c:pt>
                </c:numCache>
              </c:numRef>
            </c:plus>
            <c:minus>
              <c:numLit>
                <c:formatCode>General</c:formatCode>
                <c:ptCount val="1"/>
                <c:pt idx="0">
                  <c:v>1</c:v>
                </c:pt>
              </c:numLit>
            </c:minus>
          </c:errBars>
          <c:cat>
            <c:numRef>
              <c:f>'ΔΙΑΓΡΑΜΜΑΤΑ Νι'!$A$9:$A$11</c:f>
              <c:numCache>
                <c:formatCode>General</c:formatCode>
                <c:ptCount val="3"/>
                <c:pt idx="0">
                  <c:v>5</c:v>
                </c:pt>
                <c:pt idx="1">
                  <c:v>30</c:v>
                </c:pt>
                <c:pt idx="2">
                  <c:v>60</c:v>
                </c:pt>
              </c:numCache>
            </c:numRef>
          </c:cat>
          <c:val>
            <c:numRef>
              <c:f>'ΔΙΑΓΡΑΜΜΑΤΑ Νι'!$E$2:$E$4</c:f>
              <c:numCache>
                <c:formatCode>General</c:formatCode>
                <c:ptCount val="3"/>
                <c:pt idx="0">
                  <c:v>70.275669999999991</c:v>
                </c:pt>
                <c:pt idx="1">
                  <c:v>79.36</c:v>
                </c:pt>
                <c:pt idx="2">
                  <c:v>72.998900000000006</c:v>
                </c:pt>
              </c:numCache>
            </c:numRef>
          </c:val>
          <c:extLst xmlns:c16r2="http://schemas.microsoft.com/office/drawing/2015/06/chart">
            <c:ext xmlns:c16="http://schemas.microsoft.com/office/drawing/2014/chart" uri="{C3380CC4-5D6E-409C-BE32-E72D297353CC}">
              <c16:uniqueId val="{00000002-A595-3D4A-A867-598C50977FA6}"/>
            </c:ext>
          </c:extLst>
        </c:ser>
        <c:axId val="134615040"/>
        <c:axId val="134645632"/>
      </c:barChart>
      <c:catAx>
        <c:axId val="134615040"/>
        <c:scaling>
          <c:orientation val="minMax"/>
        </c:scaling>
        <c:axPos val="b"/>
        <c:title>
          <c:tx>
            <c:rich>
              <a:bodyPr/>
              <a:lstStyle/>
              <a:p>
                <a:pPr>
                  <a:defRPr/>
                </a:pPr>
                <a:r>
                  <a:rPr lang="el-GR"/>
                  <a:t>Χρόνος</a:t>
                </a:r>
                <a:r>
                  <a:rPr lang="el-GR" baseline="0"/>
                  <a:t>  (</a:t>
                </a:r>
                <a:r>
                  <a:rPr lang="en-US" baseline="0"/>
                  <a:t>min</a:t>
                </a:r>
                <a:r>
                  <a:rPr lang="el-GR" baseline="0"/>
                  <a:t>)</a:t>
                </a:r>
                <a:endParaRPr lang="el-GR"/>
              </a:p>
            </c:rich>
          </c:tx>
        </c:title>
        <c:numFmt formatCode="General" sourceLinked="1"/>
        <c:majorTickMark val="none"/>
        <c:tickLblPos val="nextTo"/>
        <c:crossAx val="134645632"/>
        <c:crosses val="autoZero"/>
        <c:auto val="1"/>
        <c:lblAlgn val="ctr"/>
        <c:lblOffset val="100"/>
      </c:catAx>
      <c:valAx>
        <c:axId val="134645632"/>
        <c:scaling>
          <c:orientation val="minMax"/>
          <c:max val="100"/>
        </c:scaling>
        <c:axPos val="l"/>
        <c:majorGridlines/>
        <c:title>
          <c:tx>
            <c:rich>
              <a:bodyPr/>
              <a:lstStyle/>
              <a:p>
                <a:pPr>
                  <a:defRPr/>
                </a:pPr>
                <a:r>
                  <a:rPr lang="el-GR" baseline="0"/>
                  <a:t> Απομάκρυνση (%)</a:t>
                </a:r>
                <a:endParaRPr lang="el-GR"/>
              </a:p>
            </c:rich>
          </c:tx>
        </c:title>
        <c:numFmt formatCode="General" sourceLinked="1"/>
        <c:tickLblPos val="nextTo"/>
        <c:crossAx val="134615040"/>
        <c:crosses val="autoZero"/>
        <c:crossBetween val="between"/>
      </c:valAx>
    </c:plotArea>
    <c:legend>
      <c:legendPos val="r"/>
    </c:legend>
    <c:plotVisOnly val="1"/>
    <c:dispBlanksAs val="gap"/>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lang val="el-GR"/>
  <c:chart>
    <c:autoTitleDeleted val="1"/>
    <c:plotArea>
      <c:layout/>
      <c:barChart>
        <c:barDir val="col"/>
        <c:grouping val="clustered"/>
        <c:ser>
          <c:idx val="0"/>
          <c:order val="0"/>
          <c:tx>
            <c:v>SS400</c:v>
          </c:tx>
          <c:spPr>
            <a:solidFill>
              <a:srgbClr val="931D9F"/>
            </a:solidFill>
          </c:spPr>
          <c:errBars>
            <c:errBarType val="both"/>
            <c:errValType val="cust"/>
            <c:plus>
              <c:numRef>
                <c:f>'ΔΙΑΓΡΑΜΜΑΤΑ Ρb'!$B$21:$B$23</c:f>
                <c:numCache>
                  <c:formatCode>General</c:formatCode>
                  <c:ptCount val="3"/>
                  <c:pt idx="0">
                    <c:v>1.0000000000000005E-2</c:v>
                  </c:pt>
                  <c:pt idx="1">
                    <c:v>1.0000000000000005E-2</c:v>
                  </c:pt>
                  <c:pt idx="2">
                    <c:v>0.17</c:v>
                  </c:pt>
                </c:numCache>
              </c:numRef>
            </c:plus>
            <c:minus>
              <c:numLit>
                <c:formatCode>General</c:formatCode>
                <c:ptCount val="1"/>
                <c:pt idx="0">
                  <c:v>1</c:v>
                </c:pt>
              </c:numLit>
            </c:minus>
          </c:errBars>
          <c:cat>
            <c:numRef>
              <c:f>'ΔΙΑΓΡΑΜΜΑΤΑ Ρb'!$H$13:$H$15</c:f>
              <c:numCache>
                <c:formatCode>General</c:formatCode>
                <c:ptCount val="3"/>
                <c:pt idx="0">
                  <c:v>5</c:v>
                </c:pt>
                <c:pt idx="1">
                  <c:v>30</c:v>
                </c:pt>
                <c:pt idx="2">
                  <c:v>60</c:v>
                </c:pt>
              </c:numCache>
            </c:numRef>
          </c:cat>
          <c:val>
            <c:numRef>
              <c:f>'ΔΙΑΓΡΑΜΜΑΤΑ Ρb'!$A$21:$A$23</c:f>
              <c:numCache>
                <c:formatCode>General</c:formatCode>
                <c:ptCount val="3"/>
                <c:pt idx="0">
                  <c:v>98.8</c:v>
                </c:pt>
                <c:pt idx="1">
                  <c:v>98.8</c:v>
                </c:pt>
                <c:pt idx="2">
                  <c:v>98.6</c:v>
                </c:pt>
              </c:numCache>
            </c:numRef>
          </c:val>
          <c:extLst xmlns:c16r2="http://schemas.microsoft.com/office/drawing/2015/06/chart">
            <c:ext xmlns:c16="http://schemas.microsoft.com/office/drawing/2014/chart" uri="{C3380CC4-5D6E-409C-BE32-E72D297353CC}">
              <c16:uniqueId val="{00000000-E3C9-8D4A-87BB-F1958605367D}"/>
            </c:ext>
          </c:extLst>
        </c:ser>
        <c:ser>
          <c:idx val="1"/>
          <c:order val="1"/>
          <c:tx>
            <c:strRef>
              <c:f>'ΔΙΑΓΡΑΜΜΑΤΑ Ρb'!$C$20</c:f>
              <c:strCache>
                <c:ptCount val="1"/>
                <c:pt idx="0">
                  <c:v>SSGO0.1400</c:v>
                </c:pt>
              </c:strCache>
            </c:strRef>
          </c:tx>
          <c:spPr>
            <a:solidFill>
              <a:srgbClr val="B953CD"/>
            </a:solidFill>
          </c:spPr>
          <c:errBars>
            <c:errBarType val="both"/>
            <c:errValType val="cust"/>
            <c:plus>
              <c:numRef>
                <c:f>'ΔΙΑΓΡΑΜΜΑΤΑ Ρb'!$D$21:$D$23</c:f>
                <c:numCache>
                  <c:formatCode>General</c:formatCode>
                  <c:ptCount val="3"/>
                  <c:pt idx="0">
                    <c:v>0.1</c:v>
                  </c:pt>
                  <c:pt idx="1">
                    <c:v>0.71000000000000063</c:v>
                  </c:pt>
                  <c:pt idx="2">
                    <c:v>0.19</c:v>
                  </c:pt>
                </c:numCache>
              </c:numRef>
            </c:plus>
            <c:minus>
              <c:numLit>
                <c:formatCode>General</c:formatCode>
                <c:ptCount val="1"/>
                <c:pt idx="0">
                  <c:v>1</c:v>
                </c:pt>
              </c:numLit>
            </c:minus>
          </c:errBars>
          <c:cat>
            <c:numRef>
              <c:f>'ΔΙΑΓΡΑΜΜΑΤΑ Ρb'!$H$13:$H$15</c:f>
              <c:numCache>
                <c:formatCode>General</c:formatCode>
                <c:ptCount val="3"/>
                <c:pt idx="0">
                  <c:v>5</c:v>
                </c:pt>
                <c:pt idx="1">
                  <c:v>30</c:v>
                </c:pt>
                <c:pt idx="2">
                  <c:v>60</c:v>
                </c:pt>
              </c:numCache>
            </c:numRef>
          </c:cat>
          <c:val>
            <c:numRef>
              <c:f>'ΔΙΑΓΡΑΜΜΑΤΑ Ρb'!$C$21:$C$23</c:f>
              <c:numCache>
                <c:formatCode>General</c:formatCode>
                <c:ptCount val="3"/>
                <c:pt idx="0">
                  <c:v>98.404500000000027</c:v>
                </c:pt>
                <c:pt idx="1">
                  <c:v>96.290700000000001</c:v>
                </c:pt>
                <c:pt idx="2">
                  <c:v>97.047790000000006</c:v>
                </c:pt>
              </c:numCache>
            </c:numRef>
          </c:val>
          <c:extLst xmlns:c16r2="http://schemas.microsoft.com/office/drawing/2015/06/chart">
            <c:ext xmlns:c16="http://schemas.microsoft.com/office/drawing/2014/chart" uri="{C3380CC4-5D6E-409C-BE32-E72D297353CC}">
              <c16:uniqueId val="{00000001-E3C9-8D4A-87BB-F1958605367D}"/>
            </c:ext>
          </c:extLst>
        </c:ser>
        <c:ser>
          <c:idx val="2"/>
          <c:order val="2"/>
          <c:tx>
            <c:strRef>
              <c:f>'ΔΙΑΓΡΑΜΜΑΤΑ Ρb'!$E$20</c:f>
              <c:strCache>
                <c:ptCount val="1"/>
                <c:pt idx="0">
                  <c:v>SSGO1400</c:v>
                </c:pt>
              </c:strCache>
            </c:strRef>
          </c:tx>
          <c:spPr>
            <a:solidFill>
              <a:srgbClr val="EDA3FF"/>
            </a:solidFill>
          </c:spPr>
          <c:errBars>
            <c:errBarType val="both"/>
            <c:errValType val="cust"/>
            <c:plus>
              <c:numRef>
                <c:f>'ΔΙΑΓΡΑΜΜΑΤΑ Ρb'!$F$21:$F$23</c:f>
                <c:numCache>
                  <c:formatCode>General</c:formatCode>
                  <c:ptCount val="3"/>
                  <c:pt idx="0">
                    <c:v>0.21000000000000021</c:v>
                  </c:pt>
                  <c:pt idx="1">
                    <c:v>1.3900000000000001</c:v>
                  </c:pt>
                  <c:pt idx="2">
                    <c:v>0.19</c:v>
                  </c:pt>
                </c:numCache>
              </c:numRef>
            </c:plus>
            <c:minus>
              <c:numLit>
                <c:formatCode>General</c:formatCode>
                <c:ptCount val="1"/>
                <c:pt idx="0">
                  <c:v>1</c:v>
                </c:pt>
              </c:numLit>
            </c:minus>
          </c:errBars>
          <c:cat>
            <c:numRef>
              <c:f>'ΔΙΑΓΡΑΜΜΑΤΑ Ρb'!$H$13:$H$15</c:f>
              <c:numCache>
                <c:formatCode>General</c:formatCode>
                <c:ptCount val="3"/>
                <c:pt idx="0">
                  <c:v>5</c:v>
                </c:pt>
                <c:pt idx="1">
                  <c:v>30</c:v>
                </c:pt>
                <c:pt idx="2">
                  <c:v>60</c:v>
                </c:pt>
              </c:numCache>
            </c:numRef>
          </c:cat>
          <c:val>
            <c:numRef>
              <c:f>'ΔΙΑΓΡΑΜΜΑΤΑ Ρb'!$E$21:$E$23</c:f>
              <c:numCache>
                <c:formatCode>General</c:formatCode>
                <c:ptCount val="3"/>
                <c:pt idx="0">
                  <c:v>96.814600000000027</c:v>
                </c:pt>
                <c:pt idx="1">
                  <c:v>97.05513999999998</c:v>
                </c:pt>
                <c:pt idx="2">
                  <c:v>98.228669999999994</c:v>
                </c:pt>
              </c:numCache>
            </c:numRef>
          </c:val>
          <c:extLst xmlns:c16r2="http://schemas.microsoft.com/office/drawing/2015/06/chart">
            <c:ext xmlns:c16="http://schemas.microsoft.com/office/drawing/2014/chart" uri="{C3380CC4-5D6E-409C-BE32-E72D297353CC}">
              <c16:uniqueId val="{00000002-E3C9-8D4A-87BB-F1958605367D}"/>
            </c:ext>
          </c:extLst>
        </c:ser>
        <c:axId val="97988608"/>
        <c:axId val="97990528"/>
      </c:barChart>
      <c:catAx>
        <c:axId val="97988608"/>
        <c:scaling>
          <c:orientation val="minMax"/>
        </c:scaling>
        <c:axPos val="b"/>
        <c:title>
          <c:tx>
            <c:rich>
              <a:bodyPr/>
              <a:lstStyle/>
              <a:p>
                <a:pPr>
                  <a:defRPr/>
                </a:pPr>
                <a:r>
                  <a:rPr lang="el-GR"/>
                  <a:t>Χρόνος</a:t>
                </a:r>
                <a:r>
                  <a:rPr lang="el-GR" baseline="0"/>
                  <a:t> (</a:t>
                </a:r>
                <a:r>
                  <a:rPr lang="en-US" baseline="0"/>
                  <a:t>min</a:t>
                </a:r>
                <a:r>
                  <a:rPr lang="el-GR" baseline="0"/>
                  <a:t>)</a:t>
                </a:r>
                <a:endParaRPr lang="el-GR"/>
              </a:p>
            </c:rich>
          </c:tx>
        </c:title>
        <c:numFmt formatCode="General" sourceLinked="1"/>
        <c:majorTickMark val="none"/>
        <c:tickLblPos val="nextTo"/>
        <c:crossAx val="97990528"/>
        <c:crosses val="autoZero"/>
        <c:auto val="1"/>
        <c:lblAlgn val="ctr"/>
        <c:lblOffset val="100"/>
      </c:catAx>
      <c:valAx>
        <c:axId val="97990528"/>
        <c:scaling>
          <c:orientation val="minMax"/>
          <c:max val="100"/>
          <c:min val="0"/>
        </c:scaling>
        <c:axPos val="l"/>
        <c:majorGridlines/>
        <c:title>
          <c:tx>
            <c:rich>
              <a:bodyPr/>
              <a:lstStyle/>
              <a:p>
                <a:pPr>
                  <a:defRPr/>
                </a:pPr>
                <a:r>
                  <a:rPr lang="en-US" baseline="0"/>
                  <a:t>A</a:t>
                </a:r>
                <a:r>
                  <a:rPr lang="el-GR" baseline="0"/>
                  <a:t>πομάκρυνση(%)</a:t>
                </a:r>
                <a:endParaRPr lang="el-GR"/>
              </a:p>
            </c:rich>
          </c:tx>
          <c:layout>
            <c:manualLayout>
              <c:xMode val="edge"/>
              <c:yMode val="edge"/>
              <c:x val="3.0555555555555582E-2"/>
              <c:y val="0.28283172936716283"/>
            </c:manualLayout>
          </c:layout>
        </c:title>
        <c:numFmt formatCode="General" sourceLinked="1"/>
        <c:tickLblPos val="nextTo"/>
        <c:crossAx val="97988608"/>
        <c:crosses val="autoZero"/>
        <c:crossBetween val="between"/>
      </c:valAx>
    </c:plotArea>
    <c:legend>
      <c:legendPos val="r"/>
    </c:legend>
    <c:plotVisOnly val="1"/>
    <c:dispBlanksAs val="gap"/>
  </c:chart>
  <c:externalData r:id="rId1"/>
</c:chartSpace>
</file>

<file path=word/charts/chart100.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SSGO1600</a:t>
            </a:r>
            <a:endParaRPr lang="el-GR"/>
          </a:p>
        </c:rich>
      </c:tx>
    </c:title>
    <c:plotArea>
      <c:layout/>
      <c:scatterChart>
        <c:scatterStyle val="smoothMarker"/>
        <c:ser>
          <c:idx val="0"/>
          <c:order val="0"/>
          <c:tx>
            <c:v>model</c:v>
          </c:tx>
          <c:marker>
            <c:symbol val="none"/>
          </c:marker>
          <c:xVal>
            <c:numRef>
              <c:f>'As 2hs'!$I$6:$I$9</c:f>
              <c:numCache>
                <c:formatCode>General</c:formatCode>
                <c:ptCount val="4"/>
                <c:pt idx="0">
                  <c:v>0</c:v>
                </c:pt>
                <c:pt idx="1">
                  <c:v>5</c:v>
                </c:pt>
                <c:pt idx="2">
                  <c:v>30</c:v>
                </c:pt>
                <c:pt idx="3">
                  <c:v>60</c:v>
                </c:pt>
              </c:numCache>
            </c:numRef>
          </c:xVal>
          <c:yVal>
            <c:numRef>
              <c:f>'As 2hs'!$R$41:$R$44</c:f>
              <c:numCache>
                <c:formatCode>General</c:formatCode>
                <c:ptCount val="4"/>
                <c:pt idx="0">
                  <c:v>0</c:v>
                </c:pt>
                <c:pt idx="1">
                  <c:v>6.3823607753145124</c:v>
                </c:pt>
                <c:pt idx="2">
                  <c:v>10.75328239531432</c:v>
                </c:pt>
                <c:pt idx="3">
                  <c:v>11.54385650667375</c:v>
                </c:pt>
              </c:numCache>
            </c:numRef>
          </c:yVal>
          <c:smooth val="1"/>
          <c:extLst xmlns:c16r2="http://schemas.microsoft.com/office/drawing/2015/06/chart">
            <c:ext xmlns:c16="http://schemas.microsoft.com/office/drawing/2014/chart" uri="{C3380CC4-5D6E-409C-BE32-E72D297353CC}">
              <c16:uniqueId val="{00000000-5987-0448-93B6-33113C1ECEFF}"/>
            </c:ext>
          </c:extLst>
        </c:ser>
        <c:axId val="213630976"/>
        <c:axId val="213632896"/>
      </c:scatterChart>
      <c:scatterChart>
        <c:scatterStyle val="lineMarker"/>
        <c:ser>
          <c:idx val="1"/>
          <c:order val="1"/>
          <c:tx>
            <c:v>Qexp</c:v>
          </c:tx>
          <c:spPr>
            <a:ln w="28575">
              <a:noFill/>
            </a:ln>
          </c:spPr>
          <c:xVal>
            <c:numRef>
              <c:f>'As 2hs'!$I$6:$I$9</c:f>
              <c:numCache>
                <c:formatCode>General</c:formatCode>
                <c:ptCount val="4"/>
                <c:pt idx="0">
                  <c:v>0</c:v>
                </c:pt>
                <c:pt idx="1">
                  <c:v>5</c:v>
                </c:pt>
                <c:pt idx="2">
                  <c:v>30</c:v>
                </c:pt>
                <c:pt idx="3">
                  <c:v>60</c:v>
                </c:pt>
              </c:numCache>
            </c:numRef>
          </c:xVal>
          <c:yVal>
            <c:numRef>
              <c:f>'As 2hs'!$P$41:$P$44</c:f>
              <c:numCache>
                <c:formatCode>General</c:formatCode>
                <c:ptCount val="4"/>
                <c:pt idx="0">
                  <c:v>0</c:v>
                </c:pt>
                <c:pt idx="1">
                  <c:v>6.44</c:v>
                </c:pt>
                <c:pt idx="2">
                  <c:v>10.53</c:v>
                </c:pt>
                <c:pt idx="3">
                  <c:v>11.719999999999999</c:v>
                </c:pt>
              </c:numCache>
            </c:numRef>
          </c:yVal>
          <c:extLst xmlns:c16r2="http://schemas.microsoft.com/office/drawing/2015/06/chart">
            <c:ext xmlns:c16="http://schemas.microsoft.com/office/drawing/2014/chart" uri="{C3380CC4-5D6E-409C-BE32-E72D297353CC}">
              <c16:uniqueId val="{00000001-5987-0448-93B6-33113C1ECEFF}"/>
            </c:ext>
          </c:extLst>
        </c:ser>
        <c:axId val="213630976"/>
        <c:axId val="213632896"/>
      </c:scatterChart>
      <c:valAx>
        <c:axId val="213630976"/>
        <c:scaling>
          <c:orientation val="minMax"/>
        </c:scaling>
        <c:axPos val="b"/>
        <c:title>
          <c:tx>
            <c:rich>
              <a:bodyPr/>
              <a:lstStyle/>
              <a:p>
                <a:pPr>
                  <a:defRPr/>
                </a:pPr>
                <a:r>
                  <a:rPr lang="en-US"/>
                  <a:t>t(min)</a:t>
                </a:r>
                <a:endParaRPr lang="el-GR"/>
              </a:p>
            </c:rich>
          </c:tx>
        </c:title>
        <c:numFmt formatCode="General" sourceLinked="1"/>
        <c:majorTickMark val="none"/>
        <c:tickLblPos val="nextTo"/>
        <c:crossAx val="213632896"/>
        <c:crosses val="autoZero"/>
        <c:crossBetween val="midCat"/>
      </c:valAx>
      <c:valAx>
        <c:axId val="213632896"/>
        <c:scaling>
          <c:orientation val="minMax"/>
          <c:max val="12"/>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213630976"/>
        <c:crosses val="autoZero"/>
        <c:crossBetween val="midCat"/>
        <c:majorUnit val="2"/>
      </c:valAx>
    </c:plotArea>
    <c:legend>
      <c:legendPos val="r"/>
    </c:legend>
    <c:plotVisOnly val="1"/>
    <c:dispBlanksAs val="gap"/>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lang val="el-GR"/>
  <c:chart>
    <c:autoTitleDeleted val="1"/>
    <c:plotArea>
      <c:layout/>
      <c:barChart>
        <c:barDir val="col"/>
        <c:grouping val="clustered"/>
        <c:ser>
          <c:idx val="0"/>
          <c:order val="0"/>
          <c:tx>
            <c:v>SS600</c:v>
          </c:tx>
          <c:spPr>
            <a:solidFill>
              <a:srgbClr val="931D9F"/>
            </a:solidFill>
          </c:spPr>
          <c:errBars>
            <c:errBarType val="both"/>
            <c:errValType val="cust"/>
            <c:plus>
              <c:numRef>
                <c:f>'ΔΙΑΓΡΑΜΜΑΤΑ Ρb'!$B$31:$B$33</c:f>
                <c:numCache>
                  <c:formatCode>General</c:formatCode>
                  <c:ptCount val="3"/>
                  <c:pt idx="0">
                    <c:v>1.0000000000000005E-2</c:v>
                  </c:pt>
                  <c:pt idx="1">
                    <c:v>0.30000000000000032</c:v>
                  </c:pt>
                  <c:pt idx="2">
                    <c:v>0.15000000000000024</c:v>
                  </c:pt>
                </c:numCache>
              </c:numRef>
            </c:plus>
            <c:minus>
              <c:numLit>
                <c:formatCode>General</c:formatCode>
                <c:ptCount val="1"/>
                <c:pt idx="0">
                  <c:v>1</c:v>
                </c:pt>
              </c:numLit>
            </c:minus>
          </c:errBars>
          <c:cat>
            <c:numLit>
              <c:formatCode>General</c:formatCode>
              <c:ptCount val="3"/>
              <c:pt idx="0">
                <c:v>5</c:v>
              </c:pt>
              <c:pt idx="1">
                <c:v>30</c:v>
              </c:pt>
              <c:pt idx="2">
                <c:v>60</c:v>
              </c:pt>
            </c:numLit>
          </c:cat>
          <c:val>
            <c:numRef>
              <c:f>'ΔΙΑΓΡΑΜΜΑΤΑ Ρb'!$A$31:$A$33</c:f>
              <c:numCache>
                <c:formatCode>General</c:formatCode>
                <c:ptCount val="3"/>
                <c:pt idx="0">
                  <c:v>98.8</c:v>
                </c:pt>
                <c:pt idx="1">
                  <c:v>98.539299999999997</c:v>
                </c:pt>
                <c:pt idx="2">
                  <c:v>98.59</c:v>
                </c:pt>
              </c:numCache>
            </c:numRef>
          </c:val>
          <c:extLst xmlns:c16r2="http://schemas.microsoft.com/office/drawing/2015/06/chart">
            <c:ext xmlns:c16="http://schemas.microsoft.com/office/drawing/2014/chart" uri="{C3380CC4-5D6E-409C-BE32-E72D297353CC}">
              <c16:uniqueId val="{00000000-E3E6-3646-8E6E-878332C1339A}"/>
            </c:ext>
          </c:extLst>
        </c:ser>
        <c:ser>
          <c:idx val="1"/>
          <c:order val="1"/>
          <c:tx>
            <c:v>SSGO0.1600</c:v>
          </c:tx>
          <c:spPr>
            <a:solidFill>
              <a:srgbClr val="B953CD"/>
            </a:solidFill>
          </c:spPr>
          <c:errBars>
            <c:errBarType val="both"/>
            <c:errValType val="cust"/>
            <c:plus>
              <c:numRef>
                <c:f>'ΔΙΑΓΡΑΜΜΑΤΑ Ρb'!$D$31:$D$33</c:f>
                <c:numCache>
                  <c:formatCode>General</c:formatCode>
                  <c:ptCount val="3"/>
                  <c:pt idx="0">
                    <c:v>0.17</c:v>
                  </c:pt>
                  <c:pt idx="1">
                    <c:v>0.87000000000000144</c:v>
                  </c:pt>
                  <c:pt idx="2">
                    <c:v>0.31000000000000072</c:v>
                  </c:pt>
                </c:numCache>
              </c:numRef>
            </c:plus>
            <c:minus>
              <c:numLit>
                <c:formatCode>General</c:formatCode>
                <c:ptCount val="1"/>
                <c:pt idx="0">
                  <c:v>1</c:v>
                </c:pt>
              </c:numLit>
            </c:minus>
          </c:errBars>
          <c:val>
            <c:numRef>
              <c:f>'ΔΙΑΓΡΑΜΜΑΤΑ Ρb'!$C$31:$C$33</c:f>
              <c:numCache>
                <c:formatCode>General</c:formatCode>
                <c:ptCount val="3"/>
                <c:pt idx="0">
                  <c:v>98.0351</c:v>
                </c:pt>
                <c:pt idx="1">
                  <c:v>97.696569999999994</c:v>
                </c:pt>
                <c:pt idx="2">
                  <c:v>98.144999999999996</c:v>
                </c:pt>
              </c:numCache>
            </c:numRef>
          </c:val>
          <c:extLst xmlns:c16r2="http://schemas.microsoft.com/office/drawing/2015/06/chart">
            <c:ext xmlns:c16="http://schemas.microsoft.com/office/drawing/2014/chart" uri="{C3380CC4-5D6E-409C-BE32-E72D297353CC}">
              <c16:uniqueId val="{00000001-E3E6-3646-8E6E-878332C1339A}"/>
            </c:ext>
          </c:extLst>
        </c:ser>
        <c:ser>
          <c:idx val="2"/>
          <c:order val="2"/>
          <c:tx>
            <c:v>SSGO1600</c:v>
          </c:tx>
          <c:spPr>
            <a:solidFill>
              <a:srgbClr val="EDA3FF"/>
            </a:solidFill>
          </c:spPr>
          <c:errBars>
            <c:errBarType val="both"/>
            <c:errValType val="cust"/>
            <c:plus>
              <c:numRef>
                <c:f>'ΔΙΑΓΡΑΜΜΑΤΑ Ρb'!$F$31:$F$33</c:f>
                <c:numCache>
                  <c:formatCode>General</c:formatCode>
                  <c:ptCount val="3"/>
                  <c:pt idx="0">
                    <c:v>0.16</c:v>
                  </c:pt>
                  <c:pt idx="1">
                    <c:v>0.28000000000000008</c:v>
                  </c:pt>
                  <c:pt idx="2">
                    <c:v>0.55000000000000004</c:v>
                  </c:pt>
                </c:numCache>
              </c:numRef>
            </c:plus>
            <c:minus>
              <c:numLit>
                <c:formatCode>General</c:formatCode>
                <c:ptCount val="1"/>
                <c:pt idx="0">
                  <c:v>1</c:v>
                </c:pt>
              </c:numLit>
            </c:minus>
          </c:errBars>
          <c:val>
            <c:numRef>
              <c:f>'ΔΙΑΓΡΑΜΜΑΤΑ Ρb'!$E$31:$E$33</c:f>
              <c:numCache>
                <c:formatCode>General</c:formatCode>
                <c:ptCount val="3"/>
                <c:pt idx="0">
                  <c:v>98.689179999999979</c:v>
                </c:pt>
                <c:pt idx="1">
                  <c:v>97.693399999999983</c:v>
                </c:pt>
                <c:pt idx="2">
                  <c:v>98.910000000000025</c:v>
                </c:pt>
              </c:numCache>
            </c:numRef>
          </c:val>
          <c:extLst xmlns:c16r2="http://schemas.microsoft.com/office/drawing/2015/06/chart">
            <c:ext xmlns:c16="http://schemas.microsoft.com/office/drawing/2014/chart" uri="{C3380CC4-5D6E-409C-BE32-E72D297353CC}">
              <c16:uniqueId val="{00000002-E3E6-3646-8E6E-878332C1339A}"/>
            </c:ext>
          </c:extLst>
        </c:ser>
        <c:axId val="98010624"/>
        <c:axId val="98012544"/>
      </c:barChart>
      <c:catAx>
        <c:axId val="98010624"/>
        <c:scaling>
          <c:orientation val="minMax"/>
        </c:scaling>
        <c:axPos val="b"/>
        <c:title>
          <c:tx>
            <c:rich>
              <a:bodyPr/>
              <a:lstStyle/>
              <a:p>
                <a:pPr>
                  <a:defRPr/>
                </a:pPr>
                <a:r>
                  <a:rPr lang="el-GR"/>
                  <a:t>Χρόνος</a:t>
                </a:r>
                <a:r>
                  <a:rPr lang="el-GR" baseline="0"/>
                  <a:t> (</a:t>
                </a:r>
                <a:r>
                  <a:rPr lang="en-US" baseline="0"/>
                  <a:t>min</a:t>
                </a:r>
                <a:r>
                  <a:rPr lang="el-GR" baseline="0"/>
                  <a:t>)</a:t>
                </a:r>
                <a:endParaRPr lang="el-GR"/>
              </a:p>
            </c:rich>
          </c:tx>
        </c:title>
        <c:numFmt formatCode="General" sourceLinked="1"/>
        <c:majorTickMark val="none"/>
        <c:tickLblPos val="nextTo"/>
        <c:crossAx val="98012544"/>
        <c:crosses val="autoZero"/>
        <c:auto val="1"/>
        <c:lblAlgn val="ctr"/>
        <c:lblOffset val="100"/>
      </c:catAx>
      <c:valAx>
        <c:axId val="98012544"/>
        <c:scaling>
          <c:orientation val="minMax"/>
          <c:max val="100"/>
          <c:min val="0"/>
        </c:scaling>
        <c:axPos val="l"/>
        <c:majorGridlines/>
        <c:title>
          <c:tx>
            <c:rich>
              <a:bodyPr/>
              <a:lstStyle/>
              <a:p>
                <a:pPr>
                  <a:defRPr/>
                </a:pPr>
                <a:r>
                  <a:rPr lang="en-US" baseline="0"/>
                  <a:t>A</a:t>
                </a:r>
                <a:r>
                  <a:rPr lang="el-GR" baseline="0"/>
                  <a:t>πομάκρυνση(%)</a:t>
                </a:r>
                <a:endParaRPr lang="el-GR"/>
              </a:p>
            </c:rich>
          </c:tx>
          <c:layout>
            <c:manualLayout>
              <c:xMode val="edge"/>
              <c:yMode val="edge"/>
              <c:x val="3.0555555555555582E-2"/>
              <c:y val="0.22586395450568678"/>
            </c:manualLayout>
          </c:layout>
        </c:title>
        <c:numFmt formatCode="General" sourceLinked="1"/>
        <c:tickLblPos val="nextTo"/>
        <c:crossAx val="98010624"/>
        <c:crosses val="autoZero"/>
        <c:crossBetween val="between"/>
      </c:valAx>
    </c:plotArea>
    <c:legend>
      <c:legendPos val="r"/>
    </c:legend>
    <c:plotVisOnly val="1"/>
    <c:dispBlanksAs val="gap"/>
  </c:chart>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sz="1600"/>
              <a:t>Pb</a:t>
            </a:r>
            <a:r>
              <a:rPr lang="en-US" sz="1600" baseline="30000"/>
              <a:t>2+ </a:t>
            </a:r>
            <a:r>
              <a:rPr lang="en-US" sz="1600" baseline="0"/>
              <a:t>SS</a:t>
            </a:r>
            <a:endParaRPr lang="el-GR" sz="1600"/>
          </a:p>
        </c:rich>
      </c:tx>
      <c:layout>
        <c:manualLayout>
          <c:xMode val="edge"/>
          <c:yMode val="edge"/>
          <c:x val="0.34274300087489062"/>
          <c:y val="2.7777777777777877E-2"/>
        </c:manualLayout>
      </c:layout>
    </c:title>
    <c:plotArea>
      <c:layout/>
      <c:scatterChart>
        <c:scatterStyle val="smoothMarker"/>
        <c:ser>
          <c:idx val="0"/>
          <c:order val="0"/>
          <c:tx>
            <c:strRef>
              <c:f>'qe Pb'!$E$23</c:f>
              <c:strCache>
                <c:ptCount val="1"/>
                <c:pt idx="0">
                  <c:v>SS400</c:v>
                </c:pt>
              </c:strCache>
            </c:strRef>
          </c:tx>
          <c:xVal>
            <c:numRef>
              <c:f>'qe Pb'!$D$24:$D$27</c:f>
              <c:numCache>
                <c:formatCode>General</c:formatCode>
                <c:ptCount val="4"/>
                <c:pt idx="0">
                  <c:v>0</c:v>
                </c:pt>
                <c:pt idx="1">
                  <c:v>5</c:v>
                </c:pt>
                <c:pt idx="2">
                  <c:v>30</c:v>
                </c:pt>
                <c:pt idx="3">
                  <c:v>60</c:v>
                </c:pt>
              </c:numCache>
            </c:numRef>
          </c:xVal>
          <c:yVal>
            <c:numRef>
              <c:f>'qe Pb'!$E$24:$E$27</c:f>
              <c:numCache>
                <c:formatCode>General</c:formatCode>
                <c:ptCount val="4"/>
                <c:pt idx="0">
                  <c:v>0</c:v>
                </c:pt>
                <c:pt idx="1">
                  <c:v>137.66</c:v>
                </c:pt>
                <c:pt idx="2">
                  <c:v>137.66999999999999</c:v>
                </c:pt>
                <c:pt idx="3">
                  <c:v>137.5</c:v>
                </c:pt>
              </c:numCache>
            </c:numRef>
          </c:yVal>
          <c:smooth val="1"/>
          <c:extLst xmlns:c16r2="http://schemas.microsoft.com/office/drawing/2015/06/chart">
            <c:ext xmlns:c16="http://schemas.microsoft.com/office/drawing/2014/chart" uri="{C3380CC4-5D6E-409C-BE32-E72D297353CC}">
              <c16:uniqueId val="{00000000-67A0-4741-A8E8-B468FDA30B28}"/>
            </c:ext>
          </c:extLst>
        </c:ser>
        <c:ser>
          <c:idx val="1"/>
          <c:order val="1"/>
          <c:tx>
            <c:strRef>
              <c:f>'qe Pb'!$F$23</c:f>
              <c:strCache>
                <c:ptCount val="1"/>
                <c:pt idx="0">
                  <c:v>SSGO0,1400</c:v>
                </c:pt>
              </c:strCache>
            </c:strRef>
          </c:tx>
          <c:xVal>
            <c:numRef>
              <c:f>'qe Pb'!$D$24:$D$27</c:f>
              <c:numCache>
                <c:formatCode>General</c:formatCode>
                <c:ptCount val="4"/>
                <c:pt idx="0">
                  <c:v>0</c:v>
                </c:pt>
                <c:pt idx="1">
                  <c:v>5</c:v>
                </c:pt>
                <c:pt idx="2">
                  <c:v>30</c:v>
                </c:pt>
                <c:pt idx="3">
                  <c:v>60</c:v>
                </c:pt>
              </c:numCache>
            </c:numRef>
          </c:xVal>
          <c:yVal>
            <c:numRef>
              <c:f>'qe Pb'!$F$24:$F$27</c:f>
              <c:numCache>
                <c:formatCode>General</c:formatCode>
                <c:ptCount val="4"/>
                <c:pt idx="0">
                  <c:v>0</c:v>
                </c:pt>
                <c:pt idx="1">
                  <c:v>137.26999999999998</c:v>
                </c:pt>
                <c:pt idx="2">
                  <c:v>134.33000000000001</c:v>
                </c:pt>
                <c:pt idx="3">
                  <c:v>135.39000000000001</c:v>
                </c:pt>
              </c:numCache>
            </c:numRef>
          </c:yVal>
          <c:smooth val="1"/>
          <c:extLst xmlns:c16r2="http://schemas.microsoft.com/office/drawing/2015/06/chart">
            <c:ext xmlns:c16="http://schemas.microsoft.com/office/drawing/2014/chart" uri="{C3380CC4-5D6E-409C-BE32-E72D297353CC}">
              <c16:uniqueId val="{00000001-67A0-4741-A8E8-B468FDA30B28}"/>
            </c:ext>
          </c:extLst>
        </c:ser>
        <c:ser>
          <c:idx val="2"/>
          <c:order val="2"/>
          <c:tx>
            <c:strRef>
              <c:f>'qe Pb'!$G$23</c:f>
              <c:strCache>
                <c:ptCount val="1"/>
                <c:pt idx="0">
                  <c:v>SSGO1400</c:v>
                </c:pt>
              </c:strCache>
            </c:strRef>
          </c:tx>
          <c:xVal>
            <c:numRef>
              <c:f>'qe Pb'!$D$24:$D$27</c:f>
              <c:numCache>
                <c:formatCode>General</c:formatCode>
                <c:ptCount val="4"/>
                <c:pt idx="0">
                  <c:v>0</c:v>
                </c:pt>
                <c:pt idx="1">
                  <c:v>5</c:v>
                </c:pt>
                <c:pt idx="2">
                  <c:v>30</c:v>
                </c:pt>
                <c:pt idx="3">
                  <c:v>60</c:v>
                </c:pt>
              </c:numCache>
            </c:numRef>
          </c:xVal>
          <c:yVal>
            <c:numRef>
              <c:f>'qe Pb'!$G$24:$G$27</c:f>
              <c:numCache>
                <c:formatCode>General</c:formatCode>
                <c:ptCount val="4"/>
                <c:pt idx="0">
                  <c:v>0</c:v>
                </c:pt>
                <c:pt idx="1">
                  <c:v>135.06</c:v>
                </c:pt>
                <c:pt idx="2">
                  <c:v>135.39000000000001</c:v>
                </c:pt>
                <c:pt idx="3">
                  <c:v>137.03</c:v>
                </c:pt>
              </c:numCache>
            </c:numRef>
          </c:yVal>
          <c:smooth val="1"/>
          <c:extLst xmlns:c16r2="http://schemas.microsoft.com/office/drawing/2015/06/chart">
            <c:ext xmlns:c16="http://schemas.microsoft.com/office/drawing/2014/chart" uri="{C3380CC4-5D6E-409C-BE32-E72D297353CC}">
              <c16:uniqueId val="{00000002-67A0-4741-A8E8-B468FDA30B28}"/>
            </c:ext>
          </c:extLst>
        </c:ser>
        <c:ser>
          <c:idx val="3"/>
          <c:order val="3"/>
          <c:tx>
            <c:strRef>
              <c:f>'qe Pb'!$H$23</c:f>
              <c:strCache>
                <c:ptCount val="1"/>
                <c:pt idx="0">
                  <c:v>SS600</c:v>
                </c:pt>
              </c:strCache>
            </c:strRef>
          </c:tx>
          <c:xVal>
            <c:numRef>
              <c:f>'qe Pb'!$D$24:$D$27</c:f>
              <c:numCache>
                <c:formatCode>General</c:formatCode>
                <c:ptCount val="4"/>
                <c:pt idx="0">
                  <c:v>0</c:v>
                </c:pt>
                <c:pt idx="1">
                  <c:v>5</c:v>
                </c:pt>
                <c:pt idx="2">
                  <c:v>30</c:v>
                </c:pt>
                <c:pt idx="3">
                  <c:v>60</c:v>
                </c:pt>
              </c:numCache>
            </c:numRef>
          </c:xVal>
          <c:yVal>
            <c:numRef>
              <c:f>'qe Pb'!$H$24:$H$27</c:f>
              <c:numCache>
                <c:formatCode>General</c:formatCode>
                <c:ptCount val="4"/>
                <c:pt idx="0">
                  <c:v>0</c:v>
                </c:pt>
                <c:pt idx="1">
                  <c:v>137.66</c:v>
                </c:pt>
                <c:pt idx="2">
                  <c:v>137.36000000000001</c:v>
                </c:pt>
                <c:pt idx="3">
                  <c:v>137.10999999999999</c:v>
                </c:pt>
              </c:numCache>
            </c:numRef>
          </c:yVal>
          <c:smooth val="1"/>
          <c:extLst xmlns:c16r2="http://schemas.microsoft.com/office/drawing/2015/06/chart">
            <c:ext xmlns:c16="http://schemas.microsoft.com/office/drawing/2014/chart" uri="{C3380CC4-5D6E-409C-BE32-E72D297353CC}">
              <c16:uniqueId val="{00000003-67A0-4741-A8E8-B468FDA30B28}"/>
            </c:ext>
          </c:extLst>
        </c:ser>
        <c:ser>
          <c:idx val="4"/>
          <c:order val="4"/>
          <c:tx>
            <c:strRef>
              <c:f>'qe Pb'!$I$23</c:f>
              <c:strCache>
                <c:ptCount val="1"/>
                <c:pt idx="0">
                  <c:v>SSGO0,1600</c:v>
                </c:pt>
              </c:strCache>
            </c:strRef>
          </c:tx>
          <c:xVal>
            <c:numRef>
              <c:f>'qe Pb'!$D$24:$D$27</c:f>
              <c:numCache>
                <c:formatCode>General</c:formatCode>
                <c:ptCount val="4"/>
                <c:pt idx="0">
                  <c:v>0</c:v>
                </c:pt>
                <c:pt idx="1">
                  <c:v>5</c:v>
                </c:pt>
                <c:pt idx="2">
                  <c:v>30</c:v>
                </c:pt>
                <c:pt idx="3">
                  <c:v>60</c:v>
                </c:pt>
              </c:numCache>
            </c:numRef>
          </c:xVal>
          <c:yVal>
            <c:numRef>
              <c:f>'qe Pb'!$I$24:$I$27</c:f>
              <c:numCache>
                <c:formatCode>General</c:formatCode>
                <c:ptCount val="4"/>
                <c:pt idx="0">
                  <c:v>0</c:v>
                </c:pt>
                <c:pt idx="1">
                  <c:v>136.76</c:v>
                </c:pt>
                <c:pt idx="2">
                  <c:v>136.29</c:v>
                </c:pt>
                <c:pt idx="3">
                  <c:v>135.38000000000025</c:v>
                </c:pt>
              </c:numCache>
            </c:numRef>
          </c:yVal>
          <c:smooth val="1"/>
          <c:extLst xmlns:c16r2="http://schemas.microsoft.com/office/drawing/2015/06/chart">
            <c:ext xmlns:c16="http://schemas.microsoft.com/office/drawing/2014/chart" uri="{C3380CC4-5D6E-409C-BE32-E72D297353CC}">
              <c16:uniqueId val="{00000004-67A0-4741-A8E8-B468FDA30B28}"/>
            </c:ext>
          </c:extLst>
        </c:ser>
        <c:ser>
          <c:idx val="5"/>
          <c:order val="5"/>
          <c:tx>
            <c:strRef>
              <c:f>'qe Pb'!$J$23</c:f>
              <c:strCache>
                <c:ptCount val="1"/>
                <c:pt idx="0">
                  <c:v>SSGO1600</c:v>
                </c:pt>
              </c:strCache>
            </c:strRef>
          </c:tx>
          <c:xVal>
            <c:numRef>
              <c:f>'qe Pb'!$D$24:$D$27</c:f>
              <c:numCache>
                <c:formatCode>General</c:formatCode>
                <c:ptCount val="4"/>
                <c:pt idx="0">
                  <c:v>0</c:v>
                </c:pt>
                <c:pt idx="1">
                  <c:v>5</c:v>
                </c:pt>
                <c:pt idx="2">
                  <c:v>30</c:v>
                </c:pt>
                <c:pt idx="3">
                  <c:v>60</c:v>
                </c:pt>
              </c:numCache>
            </c:numRef>
          </c:xVal>
          <c:yVal>
            <c:numRef>
              <c:f>'qe Pb'!$J$24:$J$27</c:f>
              <c:numCache>
                <c:formatCode>General</c:formatCode>
                <c:ptCount val="4"/>
                <c:pt idx="0">
                  <c:v>0</c:v>
                </c:pt>
                <c:pt idx="1">
                  <c:v>137.66999999999999</c:v>
                </c:pt>
                <c:pt idx="2">
                  <c:v>137.26999999999998</c:v>
                </c:pt>
                <c:pt idx="3">
                  <c:v>136.59</c:v>
                </c:pt>
              </c:numCache>
            </c:numRef>
          </c:yVal>
          <c:smooth val="1"/>
          <c:extLst xmlns:c16r2="http://schemas.microsoft.com/office/drawing/2015/06/chart">
            <c:ext xmlns:c16="http://schemas.microsoft.com/office/drawing/2014/chart" uri="{C3380CC4-5D6E-409C-BE32-E72D297353CC}">
              <c16:uniqueId val="{00000005-67A0-4741-A8E8-B468FDA30B28}"/>
            </c:ext>
          </c:extLst>
        </c:ser>
        <c:axId val="98039296"/>
        <c:axId val="98041216"/>
      </c:scatterChart>
      <c:valAx>
        <c:axId val="98039296"/>
        <c:scaling>
          <c:orientation val="minMax"/>
          <c:max val="60"/>
        </c:scaling>
        <c:axPos val="b"/>
        <c:title>
          <c:tx>
            <c:rich>
              <a:bodyPr/>
              <a:lstStyle/>
              <a:p>
                <a:pPr>
                  <a:defRPr/>
                </a:pPr>
                <a:r>
                  <a:rPr lang="en-US"/>
                  <a:t>t(min)</a:t>
                </a:r>
                <a:endParaRPr lang="el-GR"/>
              </a:p>
            </c:rich>
          </c:tx>
        </c:title>
        <c:numFmt formatCode="General" sourceLinked="1"/>
        <c:majorTickMark val="none"/>
        <c:tickLblPos val="nextTo"/>
        <c:crossAx val="98041216"/>
        <c:crosses val="autoZero"/>
        <c:crossBetween val="midCat"/>
      </c:valAx>
      <c:valAx>
        <c:axId val="98041216"/>
        <c:scaling>
          <c:orientation val="minMax"/>
          <c:max val="200"/>
        </c:scaling>
        <c:axPos val="l"/>
        <c:majorGridlines/>
        <c:title>
          <c:tx>
            <c:rich>
              <a:bodyPr/>
              <a:lstStyle/>
              <a:p>
                <a:pPr>
                  <a:defRPr/>
                </a:pPr>
                <a:r>
                  <a:rPr lang="en-US"/>
                  <a:t>qe(</a:t>
                </a:r>
                <a:r>
                  <a:rPr lang="el-GR"/>
                  <a:t>μ</a:t>
                </a:r>
                <a:r>
                  <a:rPr lang="en-US"/>
                  <a:t>g/g)</a:t>
                </a:r>
                <a:endParaRPr lang="el-GR"/>
              </a:p>
            </c:rich>
          </c:tx>
        </c:title>
        <c:numFmt formatCode="General" sourceLinked="1"/>
        <c:majorTickMark val="none"/>
        <c:tickLblPos val="nextTo"/>
        <c:crossAx val="98039296"/>
        <c:crosses val="autoZero"/>
        <c:crossBetween val="midCat"/>
      </c:valAx>
    </c:plotArea>
    <c:legend>
      <c:legendPos val="r"/>
    </c:legend>
    <c:plotVisOnly val="1"/>
    <c:dispBlanksAs val="gap"/>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el-GR"/>
  <c:chart>
    <c:autoTitleDeleted val="1"/>
    <c:plotArea>
      <c:layout/>
      <c:barChart>
        <c:barDir val="col"/>
        <c:grouping val="clustered"/>
        <c:ser>
          <c:idx val="0"/>
          <c:order val="0"/>
          <c:tx>
            <c:v>RH400</c:v>
          </c:tx>
          <c:spPr>
            <a:solidFill>
              <a:srgbClr val="931D9F"/>
            </a:solidFill>
          </c:spPr>
          <c:errBars>
            <c:errBarType val="both"/>
            <c:errValType val="cust"/>
            <c:plus>
              <c:numRef>
                <c:f>'ΔΙΑΓΡΑΜΜΑΤΑ Αs'!$C$5:$C$7</c:f>
                <c:numCache>
                  <c:formatCode>General</c:formatCode>
                  <c:ptCount val="3"/>
                  <c:pt idx="0">
                    <c:v>8.9500000000000028</c:v>
                  </c:pt>
                  <c:pt idx="1">
                    <c:v>7.46</c:v>
                  </c:pt>
                  <c:pt idx="2">
                    <c:v>5.9</c:v>
                  </c:pt>
                </c:numCache>
              </c:numRef>
            </c:plus>
            <c:minus>
              <c:numRef>
                <c:f>'ΔΙΑΓΡΑΜΜΑΤΑ Αs'!$G$51</c:f>
                <c:numCache>
                  <c:formatCode>General</c:formatCode>
                  <c:ptCount val="1"/>
                </c:numCache>
              </c:numRef>
            </c:minus>
          </c:errBars>
          <c:cat>
            <c:numRef>
              <c:f>'ΔΙΑΓΡΑΜΜΑΤΑ Αs'!$A$5:$A$7</c:f>
              <c:numCache>
                <c:formatCode>General</c:formatCode>
                <c:ptCount val="3"/>
                <c:pt idx="0">
                  <c:v>5</c:v>
                </c:pt>
                <c:pt idx="1">
                  <c:v>30</c:v>
                </c:pt>
                <c:pt idx="2">
                  <c:v>60</c:v>
                </c:pt>
              </c:numCache>
            </c:numRef>
          </c:cat>
          <c:val>
            <c:numRef>
              <c:f>'ΔΙΑΓΡΑΜΜΑΤΑ Αs'!$B$5:$B$7</c:f>
              <c:numCache>
                <c:formatCode>General</c:formatCode>
                <c:ptCount val="3"/>
                <c:pt idx="0">
                  <c:v>24.62</c:v>
                </c:pt>
                <c:pt idx="1">
                  <c:v>27.95</c:v>
                </c:pt>
                <c:pt idx="2">
                  <c:v>30.69</c:v>
                </c:pt>
              </c:numCache>
            </c:numRef>
          </c:val>
          <c:extLst xmlns:c16r2="http://schemas.microsoft.com/office/drawing/2015/06/chart">
            <c:ext xmlns:c16="http://schemas.microsoft.com/office/drawing/2014/chart" uri="{C3380CC4-5D6E-409C-BE32-E72D297353CC}">
              <c16:uniqueId val="{00000000-CB4F-104F-8619-7A6B3EA35150}"/>
            </c:ext>
          </c:extLst>
        </c:ser>
        <c:ser>
          <c:idx val="1"/>
          <c:order val="1"/>
          <c:tx>
            <c:v>RHGO0.1400</c:v>
          </c:tx>
          <c:spPr>
            <a:solidFill>
              <a:srgbClr val="B953CD"/>
            </a:solidFill>
          </c:spPr>
          <c:errBars>
            <c:errBarType val="both"/>
            <c:errValType val="cust"/>
            <c:plus>
              <c:numRef>
                <c:f>'ΔΙΑΓΡΑΜΜΑΤΑ Αs'!$E$5:$E$7</c:f>
                <c:numCache>
                  <c:formatCode>General</c:formatCode>
                  <c:ptCount val="3"/>
                  <c:pt idx="0">
                    <c:v>6.18</c:v>
                  </c:pt>
                  <c:pt idx="1">
                    <c:v>3.9499999999999997</c:v>
                  </c:pt>
                  <c:pt idx="2">
                    <c:v>1.41</c:v>
                  </c:pt>
                </c:numCache>
              </c:numRef>
            </c:plus>
            <c:minus>
              <c:numLit>
                <c:formatCode>General</c:formatCode>
                <c:ptCount val="1"/>
                <c:pt idx="0">
                  <c:v>1</c:v>
                </c:pt>
              </c:numLit>
            </c:minus>
          </c:errBars>
          <c:val>
            <c:numRef>
              <c:f>'ΔΙΑΓΡΑΜΜΑΤΑ Αs'!$D$5:$D$7</c:f>
              <c:numCache>
                <c:formatCode>General</c:formatCode>
                <c:ptCount val="3"/>
                <c:pt idx="0">
                  <c:v>33.020000000000003</c:v>
                </c:pt>
                <c:pt idx="1">
                  <c:v>28.830000000000005</c:v>
                </c:pt>
                <c:pt idx="2">
                  <c:v>38.720000000000013</c:v>
                </c:pt>
              </c:numCache>
            </c:numRef>
          </c:val>
          <c:extLst xmlns:c16r2="http://schemas.microsoft.com/office/drawing/2015/06/chart">
            <c:ext xmlns:c16="http://schemas.microsoft.com/office/drawing/2014/chart" uri="{C3380CC4-5D6E-409C-BE32-E72D297353CC}">
              <c16:uniqueId val="{00000001-CB4F-104F-8619-7A6B3EA35150}"/>
            </c:ext>
          </c:extLst>
        </c:ser>
        <c:ser>
          <c:idx val="2"/>
          <c:order val="2"/>
          <c:tx>
            <c:v>RHGO1400</c:v>
          </c:tx>
          <c:spPr>
            <a:solidFill>
              <a:srgbClr val="EDA3FF"/>
            </a:solidFill>
          </c:spPr>
          <c:errBars>
            <c:errBarType val="both"/>
            <c:errValType val="cust"/>
            <c:plus>
              <c:numRef>
                <c:f>'ΔΙΑΓΡΑΜΜΑΤΑ Αs'!$G$5:$G$7</c:f>
                <c:numCache>
                  <c:formatCode>General</c:formatCode>
                  <c:ptCount val="3"/>
                  <c:pt idx="0">
                    <c:v>2.62</c:v>
                  </c:pt>
                  <c:pt idx="1">
                    <c:v>7.1</c:v>
                  </c:pt>
                  <c:pt idx="2">
                    <c:v>0.78</c:v>
                  </c:pt>
                </c:numCache>
              </c:numRef>
            </c:plus>
            <c:minus>
              <c:numLit>
                <c:formatCode>General</c:formatCode>
                <c:ptCount val="1"/>
                <c:pt idx="0">
                  <c:v>1</c:v>
                </c:pt>
              </c:numLit>
            </c:minus>
          </c:errBars>
          <c:val>
            <c:numRef>
              <c:f>'ΔΙΑΓΡΑΜΜΑΤΑ Αs'!$F$5:$F$7</c:f>
              <c:numCache>
                <c:formatCode>General</c:formatCode>
                <c:ptCount val="3"/>
                <c:pt idx="0">
                  <c:v>24.88</c:v>
                </c:pt>
                <c:pt idx="1">
                  <c:v>28.610000000000031</c:v>
                </c:pt>
                <c:pt idx="2">
                  <c:v>43.902000000000001</c:v>
                </c:pt>
              </c:numCache>
            </c:numRef>
          </c:val>
          <c:extLst xmlns:c16r2="http://schemas.microsoft.com/office/drawing/2015/06/chart">
            <c:ext xmlns:c16="http://schemas.microsoft.com/office/drawing/2014/chart" uri="{C3380CC4-5D6E-409C-BE32-E72D297353CC}">
              <c16:uniqueId val="{00000002-CB4F-104F-8619-7A6B3EA35150}"/>
            </c:ext>
          </c:extLst>
        </c:ser>
        <c:axId val="107498880"/>
        <c:axId val="107509248"/>
      </c:barChart>
      <c:catAx>
        <c:axId val="107498880"/>
        <c:scaling>
          <c:orientation val="minMax"/>
        </c:scaling>
        <c:axPos val="b"/>
        <c:title>
          <c:tx>
            <c:rich>
              <a:bodyPr/>
              <a:lstStyle/>
              <a:p>
                <a:pPr>
                  <a:defRPr/>
                </a:pPr>
                <a:r>
                  <a:rPr lang="el-GR"/>
                  <a:t>Χρόνος</a:t>
                </a:r>
                <a:r>
                  <a:rPr lang="en-US"/>
                  <a:t>(min)</a:t>
                </a:r>
                <a:endParaRPr lang="el-GR"/>
              </a:p>
            </c:rich>
          </c:tx>
        </c:title>
        <c:numFmt formatCode="General" sourceLinked="1"/>
        <c:majorTickMark val="none"/>
        <c:tickLblPos val="nextTo"/>
        <c:crossAx val="107509248"/>
        <c:crosses val="autoZero"/>
        <c:auto val="1"/>
        <c:lblAlgn val="ctr"/>
        <c:lblOffset val="100"/>
      </c:catAx>
      <c:valAx>
        <c:axId val="107509248"/>
        <c:scaling>
          <c:orientation val="minMax"/>
          <c:max val="100"/>
        </c:scaling>
        <c:axPos val="l"/>
        <c:majorGridlines/>
        <c:title>
          <c:tx>
            <c:rich>
              <a:bodyPr/>
              <a:lstStyle/>
              <a:p>
                <a:pPr>
                  <a:defRPr/>
                </a:pPr>
                <a:r>
                  <a:rPr lang="en-US" baseline="0"/>
                  <a:t>A</a:t>
                </a:r>
                <a:r>
                  <a:rPr lang="el-GR" baseline="0"/>
                  <a:t>πομάκρυνση (%)</a:t>
                </a:r>
                <a:endParaRPr lang="el-GR"/>
              </a:p>
            </c:rich>
          </c:tx>
          <c:layout>
            <c:manualLayout>
              <c:xMode val="edge"/>
              <c:yMode val="edge"/>
              <c:x val="3.333333333333334E-2"/>
              <c:y val="0.2717669145523478"/>
            </c:manualLayout>
          </c:layout>
        </c:title>
        <c:numFmt formatCode="General" sourceLinked="1"/>
        <c:tickLblPos val="nextTo"/>
        <c:crossAx val="107498880"/>
        <c:crosses val="autoZero"/>
        <c:crossBetween val="between"/>
      </c:valAx>
    </c:plotArea>
    <c:legend>
      <c:legendPos val="r"/>
    </c:legend>
    <c:plotVisOnly val="1"/>
    <c:dispBlanksAs val="gap"/>
  </c:chart>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el-GR"/>
  <c:chart>
    <c:autoTitleDeleted val="1"/>
    <c:plotArea>
      <c:layout/>
      <c:barChart>
        <c:barDir val="col"/>
        <c:grouping val="clustered"/>
        <c:ser>
          <c:idx val="0"/>
          <c:order val="0"/>
          <c:tx>
            <c:v>RH600</c:v>
          </c:tx>
          <c:spPr>
            <a:solidFill>
              <a:srgbClr val="931D9F"/>
            </a:solidFill>
          </c:spPr>
          <c:errBars>
            <c:errBarType val="both"/>
            <c:errValType val="cust"/>
            <c:plus>
              <c:numRef>
                <c:f>'ΔΙΑΓΡΑΜΜΑΤΑ Αs'!$C$15:$C$17</c:f>
                <c:numCache>
                  <c:formatCode>General</c:formatCode>
                  <c:ptCount val="3"/>
                  <c:pt idx="0">
                    <c:v>8.51</c:v>
                  </c:pt>
                  <c:pt idx="1">
                    <c:v>1.21</c:v>
                  </c:pt>
                  <c:pt idx="2">
                    <c:v>8.0000000000000043E-2</c:v>
                  </c:pt>
                </c:numCache>
              </c:numRef>
            </c:plus>
            <c:minus>
              <c:numLit>
                <c:formatCode>General</c:formatCode>
                <c:ptCount val="1"/>
                <c:pt idx="0">
                  <c:v>1</c:v>
                </c:pt>
              </c:numLit>
            </c:minus>
          </c:errBars>
          <c:cat>
            <c:numRef>
              <c:f>'ΔΙΑΓΡΑΜΜΑΤΑ Αs'!$A$15:$A$17</c:f>
              <c:numCache>
                <c:formatCode>General</c:formatCode>
                <c:ptCount val="3"/>
                <c:pt idx="0">
                  <c:v>5</c:v>
                </c:pt>
                <c:pt idx="1">
                  <c:v>30</c:v>
                </c:pt>
                <c:pt idx="2">
                  <c:v>60</c:v>
                </c:pt>
              </c:numCache>
            </c:numRef>
          </c:cat>
          <c:val>
            <c:numRef>
              <c:f>'ΔΙΑΓΡΑΜΜΑΤΑ Αs'!$B$15:$B$17</c:f>
              <c:numCache>
                <c:formatCode>General</c:formatCode>
                <c:ptCount val="3"/>
                <c:pt idx="0">
                  <c:v>15.7</c:v>
                </c:pt>
                <c:pt idx="1">
                  <c:v>18.29</c:v>
                </c:pt>
                <c:pt idx="2">
                  <c:v>33.71</c:v>
                </c:pt>
              </c:numCache>
            </c:numRef>
          </c:val>
          <c:extLst xmlns:c16r2="http://schemas.microsoft.com/office/drawing/2015/06/chart">
            <c:ext xmlns:c16="http://schemas.microsoft.com/office/drawing/2014/chart" uri="{C3380CC4-5D6E-409C-BE32-E72D297353CC}">
              <c16:uniqueId val="{00000000-5E42-2E4D-825C-FA5FDBBDF40B}"/>
            </c:ext>
          </c:extLst>
        </c:ser>
        <c:ser>
          <c:idx val="1"/>
          <c:order val="1"/>
          <c:tx>
            <c:v>RHGO0.1600</c:v>
          </c:tx>
          <c:spPr>
            <a:solidFill>
              <a:srgbClr val="B953CD"/>
            </a:solidFill>
          </c:spPr>
          <c:errBars>
            <c:errBarType val="both"/>
            <c:errValType val="cust"/>
            <c:plus>
              <c:numRef>
                <c:f>'ΔΙΑΓΡΑΜΜΑΤΑ Αs'!$E$15:$E$17</c:f>
                <c:numCache>
                  <c:formatCode>General</c:formatCode>
                  <c:ptCount val="3"/>
                  <c:pt idx="0">
                    <c:v>7.21</c:v>
                  </c:pt>
                  <c:pt idx="1">
                    <c:v>8.9</c:v>
                  </c:pt>
                  <c:pt idx="2">
                    <c:v>1.1900000000000028</c:v>
                  </c:pt>
                </c:numCache>
              </c:numRef>
            </c:plus>
            <c:minus>
              <c:numLit>
                <c:formatCode>General</c:formatCode>
                <c:ptCount val="1"/>
                <c:pt idx="0">
                  <c:v>1</c:v>
                </c:pt>
              </c:numLit>
            </c:minus>
          </c:errBars>
          <c:val>
            <c:numRef>
              <c:f>'ΔΙΑΓΡΑΜΜΑΤΑ Αs'!$D$15:$D$17</c:f>
              <c:numCache>
                <c:formatCode>General</c:formatCode>
                <c:ptCount val="3"/>
                <c:pt idx="0">
                  <c:v>26.36</c:v>
                </c:pt>
                <c:pt idx="1">
                  <c:v>37.83</c:v>
                </c:pt>
                <c:pt idx="2">
                  <c:v>41</c:v>
                </c:pt>
              </c:numCache>
            </c:numRef>
          </c:val>
          <c:extLst xmlns:c16r2="http://schemas.microsoft.com/office/drawing/2015/06/chart">
            <c:ext xmlns:c16="http://schemas.microsoft.com/office/drawing/2014/chart" uri="{C3380CC4-5D6E-409C-BE32-E72D297353CC}">
              <c16:uniqueId val="{00000001-5E42-2E4D-825C-FA5FDBBDF40B}"/>
            </c:ext>
          </c:extLst>
        </c:ser>
        <c:ser>
          <c:idx val="2"/>
          <c:order val="2"/>
          <c:tx>
            <c:v>RHGO1600</c:v>
          </c:tx>
          <c:spPr>
            <a:solidFill>
              <a:srgbClr val="EDA3FF"/>
            </a:solidFill>
          </c:spPr>
          <c:errBars>
            <c:errBarType val="both"/>
            <c:errValType val="cust"/>
            <c:plus>
              <c:numRef>
                <c:f>'ΔΙΑΓΡΑΜΜΑΤΑ Αs'!$G$15:$G$17</c:f>
                <c:numCache>
                  <c:formatCode>General</c:formatCode>
                  <c:ptCount val="3"/>
                  <c:pt idx="0">
                    <c:v>7.53</c:v>
                  </c:pt>
                  <c:pt idx="1">
                    <c:v>6.44</c:v>
                  </c:pt>
                  <c:pt idx="2">
                    <c:v>1.1299999999999968</c:v>
                  </c:pt>
                </c:numCache>
              </c:numRef>
            </c:plus>
            <c:minus>
              <c:numLit>
                <c:formatCode>General</c:formatCode>
                <c:ptCount val="1"/>
                <c:pt idx="0">
                  <c:v>1</c:v>
                </c:pt>
              </c:numLit>
            </c:minus>
          </c:errBars>
          <c:val>
            <c:numRef>
              <c:f>'ΔΙΑΓΡΑΜΜΑΤΑ Αs'!$F$15:$F$17</c:f>
              <c:numCache>
                <c:formatCode>General</c:formatCode>
                <c:ptCount val="3"/>
                <c:pt idx="0">
                  <c:v>34</c:v>
                </c:pt>
                <c:pt idx="1">
                  <c:v>34.520000000000003</c:v>
                </c:pt>
                <c:pt idx="2">
                  <c:v>46</c:v>
                </c:pt>
              </c:numCache>
            </c:numRef>
          </c:val>
          <c:extLst xmlns:c16r2="http://schemas.microsoft.com/office/drawing/2015/06/chart">
            <c:ext xmlns:c16="http://schemas.microsoft.com/office/drawing/2014/chart" uri="{C3380CC4-5D6E-409C-BE32-E72D297353CC}">
              <c16:uniqueId val="{00000002-5E42-2E4D-825C-FA5FDBBDF40B}"/>
            </c:ext>
          </c:extLst>
        </c:ser>
        <c:axId val="107529344"/>
        <c:axId val="107531264"/>
      </c:barChart>
      <c:catAx>
        <c:axId val="107529344"/>
        <c:scaling>
          <c:orientation val="minMax"/>
        </c:scaling>
        <c:axPos val="b"/>
        <c:title>
          <c:tx>
            <c:rich>
              <a:bodyPr/>
              <a:lstStyle/>
              <a:p>
                <a:pPr>
                  <a:defRPr/>
                </a:pPr>
                <a:r>
                  <a:rPr lang="el-GR"/>
                  <a:t>Χρόνος</a:t>
                </a:r>
                <a:r>
                  <a:rPr lang="en-US"/>
                  <a:t>(min)</a:t>
                </a:r>
                <a:endParaRPr lang="el-GR"/>
              </a:p>
            </c:rich>
          </c:tx>
        </c:title>
        <c:numFmt formatCode="General" sourceLinked="1"/>
        <c:majorTickMark val="none"/>
        <c:tickLblPos val="nextTo"/>
        <c:crossAx val="107531264"/>
        <c:crosses val="autoZero"/>
        <c:auto val="1"/>
        <c:lblAlgn val="ctr"/>
        <c:lblOffset val="100"/>
      </c:catAx>
      <c:valAx>
        <c:axId val="107531264"/>
        <c:scaling>
          <c:orientation val="minMax"/>
          <c:max val="100"/>
        </c:scaling>
        <c:axPos val="l"/>
        <c:majorGridlines/>
        <c:title>
          <c:tx>
            <c:rich>
              <a:bodyPr/>
              <a:lstStyle/>
              <a:p>
                <a:pPr>
                  <a:defRPr/>
                </a:pPr>
                <a:r>
                  <a:rPr lang="el-GR" baseline="0"/>
                  <a:t> </a:t>
                </a:r>
                <a:r>
                  <a:rPr lang="en-US" baseline="0"/>
                  <a:t>A</a:t>
                </a:r>
                <a:r>
                  <a:rPr lang="el-GR" baseline="0"/>
                  <a:t>πομάκρυνση(%)</a:t>
                </a:r>
                <a:endParaRPr lang="el-GR"/>
              </a:p>
            </c:rich>
          </c:tx>
        </c:title>
        <c:numFmt formatCode="General" sourceLinked="1"/>
        <c:tickLblPos val="nextTo"/>
        <c:crossAx val="107529344"/>
        <c:crosses val="autoZero"/>
        <c:crossBetween val="between"/>
      </c:valAx>
    </c:plotArea>
    <c:legend>
      <c:legendPos val="r"/>
    </c:legend>
    <c:plotVisOnly val="1"/>
    <c:dispBlanksAs val="gap"/>
  </c:chart>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As</a:t>
            </a:r>
            <a:r>
              <a:rPr lang="en-US" sz="1600" baseline="30000"/>
              <a:t>5+  </a:t>
            </a:r>
            <a:r>
              <a:rPr lang="en-US" sz="1600" baseline="0"/>
              <a:t>RH</a:t>
            </a:r>
            <a:r>
              <a:rPr lang="en-US" sz="1400" baseline="0"/>
              <a:t> </a:t>
            </a:r>
            <a:endParaRPr lang="el-GR"/>
          </a:p>
        </c:rich>
      </c:tx>
    </c:title>
    <c:plotArea>
      <c:layout/>
      <c:scatterChart>
        <c:scatterStyle val="smoothMarker"/>
        <c:ser>
          <c:idx val="0"/>
          <c:order val="0"/>
          <c:tx>
            <c:strRef>
              <c:f>'qe As'!$B$4</c:f>
              <c:strCache>
                <c:ptCount val="1"/>
                <c:pt idx="0">
                  <c:v>RH400</c:v>
                </c:pt>
              </c:strCache>
            </c:strRef>
          </c:tx>
          <c:xVal>
            <c:numRef>
              <c:f>'qe As'!$A$5:$A$8</c:f>
              <c:numCache>
                <c:formatCode>General</c:formatCode>
                <c:ptCount val="4"/>
                <c:pt idx="0">
                  <c:v>0</c:v>
                </c:pt>
                <c:pt idx="1">
                  <c:v>5</c:v>
                </c:pt>
                <c:pt idx="2">
                  <c:v>30</c:v>
                </c:pt>
                <c:pt idx="3">
                  <c:v>60</c:v>
                </c:pt>
              </c:numCache>
            </c:numRef>
          </c:xVal>
          <c:yVal>
            <c:numRef>
              <c:f>'qe As'!$B$5:$B$8</c:f>
              <c:numCache>
                <c:formatCode>General</c:formatCode>
                <c:ptCount val="4"/>
                <c:pt idx="0">
                  <c:v>0</c:v>
                </c:pt>
                <c:pt idx="1">
                  <c:v>6.81</c:v>
                </c:pt>
                <c:pt idx="2">
                  <c:v>7.5</c:v>
                </c:pt>
                <c:pt idx="3">
                  <c:v>11.129999999999999</c:v>
                </c:pt>
              </c:numCache>
            </c:numRef>
          </c:yVal>
          <c:smooth val="1"/>
          <c:extLst xmlns:c16r2="http://schemas.microsoft.com/office/drawing/2015/06/chart">
            <c:ext xmlns:c16="http://schemas.microsoft.com/office/drawing/2014/chart" uri="{C3380CC4-5D6E-409C-BE32-E72D297353CC}">
              <c16:uniqueId val="{00000000-67E5-CE4A-8792-4539EEA167A2}"/>
            </c:ext>
          </c:extLst>
        </c:ser>
        <c:ser>
          <c:idx val="1"/>
          <c:order val="1"/>
          <c:tx>
            <c:strRef>
              <c:f>'qe As'!$C$4</c:f>
              <c:strCache>
                <c:ptCount val="1"/>
                <c:pt idx="0">
                  <c:v>RHGO0,1400</c:v>
                </c:pt>
              </c:strCache>
            </c:strRef>
          </c:tx>
          <c:xVal>
            <c:numRef>
              <c:f>'qe As'!$A$5:$A$8</c:f>
              <c:numCache>
                <c:formatCode>General</c:formatCode>
                <c:ptCount val="4"/>
                <c:pt idx="0">
                  <c:v>0</c:v>
                </c:pt>
                <c:pt idx="1">
                  <c:v>5</c:v>
                </c:pt>
                <c:pt idx="2">
                  <c:v>30</c:v>
                </c:pt>
                <c:pt idx="3">
                  <c:v>60</c:v>
                </c:pt>
              </c:numCache>
            </c:numRef>
          </c:xVal>
          <c:yVal>
            <c:numRef>
              <c:f>'qe As'!$C$5:$C$8</c:f>
              <c:numCache>
                <c:formatCode>General</c:formatCode>
                <c:ptCount val="4"/>
                <c:pt idx="0">
                  <c:v>0</c:v>
                </c:pt>
                <c:pt idx="1">
                  <c:v>4.91</c:v>
                </c:pt>
                <c:pt idx="2">
                  <c:v>7.4</c:v>
                </c:pt>
                <c:pt idx="3">
                  <c:v>9.93</c:v>
                </c:pt>
              </c:numCache>
            </c:numRef>
          </c:yVal>
          <c:smooth val="1"/>
          <c:extLst xmlns:c16r2="http://schemas.microsoft.com/office/drawing/2015/06/chart">
            <c:ext xmlns:c16="http://schemas.microsoft.com/office/drawing/2014/chart" uri="{C3380CC4-5D6E-409C-BE32-E72D297353CC}">
              <c16:uniqueId val="{00000001-67E5-CE4A-8792-4539EEA167A2}"/>
            </c:ext>
          </c:extLst>
        </c:ser>
        <c:ser>
          <c:idx val="2"/>
          <c:order val="2"/>
          <c:tx>
            <c:strRef>
              <c:f>'qe As'!$D$4</c:f>
              <c:strCache>
                <c:ptCount val="1"/>
                <c:pt idx="0">
                  <c:v>RHGO1400</c:v>
                </c:pt>
              </c:strCache>
            </c:strRef>
          </c:tx>
          <c:xVal>
            <c:numRef>
              <c:f>'qe As'!$A$5:$A$8</c:f>
              <c:numCache>
                <c:formatCode>General</c:formatCode>
                <c:ptCount val="4"/>
                <c:pt idx="0">
                  <c:v>0</c:v>
                </c:pt>
                <c:pt idx="1">
                  <c:v>5</c:v>
                </c:pt>
                <c:pt idx="2">
                  <c:v>30</c:v>
                </c:pt>
                <c:pt idx="3">
                  <c:v>60</c:v>
                </c:pt>
              </c:numCache>
            </c:numRef>
          </c:xVal>
          <c:yVal>
            <c:numRef>
              <c:f>'qe As'!$D$5:$D$8</c:f>
              <c:numCache>
                <c:formatCode>General</c:formatCode>
                <c:ptCount val="4"/>
                <c:pt idx="0">
                  <c:v>0</c:v>
                </c:pt>
                <c:pt idx="1">
                  <c:v>3.69</c:v>
                </c:pt>
                <c:pt idx="2">
                  <c:v>7.3</c:v>
                </c:pt>
                <c:pt idx="3">
                  <c:v>11.26</c:v>
                </c:pt>
              </c:numCache>
            </c:numRef>
          </c:yVal>
          <c:smooth val="1"/>
          <c:extLst xmlns:c16r2="http://schemas.microsoft.com/office/drawing/2015/06/chart">
            <c:ext xmlns:c16="http://schemas.microsoft.com/office/drawing/2014/chart" uri="{C3380CC4-5D6E-409C-BE32-E72D297353CC}">
              <c16:uniqueId val="{00000002-67E5-CE4A-8792-4539EEA167A2}"/>
            </c:ext>
          </c:extLst>
        </c:ser>
        <c:ser>
          <c:idx val="3"/>
          <c:order val="3"/>
          <c:tx>
            <c:strRef>
              <c:f>'qe As'!$E$4</c:f>
              <c:strCache>
                <c:ptCount val="1"/>
                <c:pt idx="0">
                  <c:v>RH600</c:v>
                </c:pt>
              </c:strCache>
            </c:strRef>
          </c:tx>
          <c:xVal>
            <c:numRef>
              <c:f>'qe As'!$A$5:$A$8</c:f>
              <c:numCache>
                <c:formatCode>General</c:formatCode>
                <c:ptCount val="4"/>
                <c:pt idx="0">
                  <c:v>0</c:v>
                </c:pt>
                <c:pt idx="1">
                  <c:v>5</c:v>
                </c:pt>
                <c:pt idx="2">
                  <c:v>30</c:v>
                </c:pt>
                <c:pt idx="3">
                  <c:v>60</c:v>
                </c:pt>
              </c:numCache>
            </c:numRef>
          </c:xVal>
          <c:yVal>
            <c:numRef>
              <c:f>'qe As'!$E$5:$E$8</c:f>
              <c:numCache>
                <c:formatCode>General</c:formatCode>
                <c:ptCount val="4"/>
                <c:pt idx="0">
                  <c:v>0</c:v>
                </c:pt>
                <c:pt idx="1">
                  <c:v>4.37</c:v>
                </c:pt>
                <c:pt idx="2">
                  <c:v>4.28</c:v>
                </c:pt>
                <c:pt idx="3">
                  <c:v>5.6599999999999975</c:v>
                </c:pt>
              </c:numCache>
            </c:numRef>
          </c:yVal>
          <c:smooth val="1"/>
          <c:extLst xmlns:c16r2="http://schemas.microsoft.com/office/drawing/2015/06/chart">
            <c:ext xmlns:c16="http://schemas.microsoft.com/office/drawing/2014/chart" uri="{C3380CC4-5D6E-409C-BE32-E72D297353CC}">
              <c16:uniqueId val="{00000003-67E5-CE4A-8792-4539EEA167A2}"/>
            </c:ext>
          </c:extLst>
        </c:ser>
        <c:ser>
          <c:idx val="4"/>
          <c:order val="4"/>
          <c:tx>
            <c:strRef>
              <c:f>'qe As'!$F$4</c:f>
              <c:strCache>
                <c:ptCount val="1"/>
                <c:pt idx="0">
                  <c:v>RHGO0,1600</c:v>
                </c:pt>
              </c:strCache>
            </c:strRef>
          </c:tx>
          <c:xVal>
            <c:numRef>
              <c:f>'qe As'!$A$5:$A$8</c:f>
              <c:numCache>
                <c:formatCode>General</c:formatCode>
                <c:ptCount val="4"/>
                <c:pt idx="0">
                  <c:v>0</c:v>
                </c:pt>
                <c:pt idx="1">
                  <c:v>5</c:v>
                </c:pt>
                <c:pt idx="2">
                  <c:v>30</c:v>
                </c:pt>
                <c:pt idx="3">
                  <c:v>60</c:v>
                </c:pt>
              </c:numCache>
            </c:numRef>
          </c:xVal>
          <c:yVal>
            <c:numRef>
              <c:f>'qe As'!$F$5:$F$8</c:f>
              <c:numCache>
                <c:formatCode>General</c:formatCode>
                <c:ptCount val="4"/>
                <c:pt idx="0">
                  <c:v>0</c:v>
                </c:pt>
                <c:pt idx="1">
                  <c:v>2.73</c:v>
                </c:pt>
                <c:pt idx="2">
                  <c:v>9.7100000000000009</c:v>
                </c:pt>
                <c:pt idx="3">
                  <c:v>10.719999999999999</c:v>
                </c:pt>
              </c:numCache>
            </c:numRef>
          </c:yVal>
          <c:smooth val="1"/>
          <c:extLst xmlns:c16r2="http://schemas.microsoft.com/office/drawing/2015/06/chart">
            <c:ext xmlns:c16="http://schemas.microsoft.com/office/drawing/2014/chart" uri="{C3380CC4-5D6E-409C-BE32-E72D297353CC}">
              <c16:uniqueId val="{00000004-67E5-CE4A-8792-4539EEA167A2}"/>
            </c:ext>
          </c:extLst>
        </c:ser>
        <c:ser>
          <c:idx val="5"/>
          <c:order val="5"/>
          <c:tx>
            <c:strRef>
              <c:f>'qe As'!$G$4</c:f>
              <c:strCache>
                <c:ptCount val="1"/>
                <c:pt idx="0">
                  <c:v>RHGO1600</c:v>
                </c:pt>
              </c:strCache>
            </c:strRef>
          </c:tx>
          <c:xVal>
            <c:numRef>
              <c:f>'qe As'!$A$5:$A$8</c:f>
              <c:numCache>
                <c:formatCode>General</c:formatCode>
                <c:ptCount val="4"/>
                <c:pt idx="0">
                  <c:v>0</c:v>
                </c:pt>
                <c:pt idx="1">
                  <c:v>5</c:v>
                </c:pt>
                <c:pt idx="2">
                  <c:v>30</c:v>
                </c:pt>
                <c:pt idx="3">
                  <c:v>60</c:v>
                </c:pt>
              </c:numCache>
            </c:numRef>
          </c:xVal>
          <c:yVal>
            <c:numRef>
              <c:f>'qe As'!$G$5:$G$8</c:f>
              <c:numCache>
                <c:formatCode>General</c:formatCode>
                <c:ptCount val="4"/>
                <c:pt idx="0">
                  <c:v>0</c:v>
                </c:pt>
                <c:pt idx="1">
                  <c:v>8.9700000000000006</c:v>
                </c:pt>
                <c:pt idx="2">
                  <c:v>8.8600000000000048</c:v>
                </c:pt>
                <c:pt idx="3">
                  <c:v>11.96</c:v>
                </c:pt>
              </c:numCache>
            </c:numRef>
          </c:yVal>
          <c:smooth val="1"/>
          <c:extLst xmlns:c16r2="http://schemas.microsoft.com/office/drawing/2015/06/chart">
            <c:ext xmlns:c16="http://schemas.microsoft.com/office/drawing/2014/chart" uri="{C3380CC4-5D6E-409C-BE32-E72D297353CC}">
              <c16:uniqueId val="{00000005-67E5-CE4A-8792-4539EEA167A2}"/>
            </c:ext>
          </c:extLst>
        </c:ser>
        <c:axId val="107684992"/>
        <c:axId val="107686912"/>
      </c:scatterChart>
      <c:valAx>
        <c:axId val="107684992"/>
        <c:scaling>
          <c:orientation val="minMax"/>
          <c:max val="60"/>
        </c:scaling>
        <c:axPos val="b"/>
        <c:title>
          <c:tx>
            <c:rich>
              <a:bodyPr/>
              <a:lstStyle/>
              <a:p>
                <a:pPr>
                  <a:defRPr/>
                </a:pPr>
                <a:r>
                  <a:rPr lang="en-US"/>
                  <a:t>t</a:t>
                </a:r>
                <a:r>
                  <a:rPr lang="el-GR"/>
                  <a:t>(</a:t>
                </a:r>
                <a:r>
                  <a:rPr lang="en-US"/>
                  <a:t>min</a:t>
                </a:r>
                <a:r>
                  <a:rPr lang="el-GR"/>
                  <a:t>)</a:t>
                </a:r>
                <a:r>
                  <a:rPr lang="el-GR" baseline="0"/>
                  <a:t> </a:t>
                </a:r>
                <a:endParaRPr lang="el-GR"/>
              </a:p>
            </c:rich>
          </c:tx>
        </c:title>
        <c:numFmt formatCode="General" sourceLinked="1"/>
        <c:majorTickMark val="none"/>
        <c:tickLblPos val="nextTo"/>
        <c:crossAx val="107686912"/>
        <c:crosses val="autoZero"/>
        <c:crossBetween val="midCat"/>
      </c:valAx>
      <c:valAx>
        <c:axId val="107686912"/>
        <c:scaling>
          <c:orientation val="minMax"/>
          <c:max val="20"/>
        </c:scaling>
        <c:axPos val="l"/>
        <c:majorGridlines/>
        <c:title>
          <c:tx>
            <c:rich>
              <a:bodyPr/>
              <a:lstStyle/>
              <a:p>
                <a:pPr>
                  <a:defRPr/>
                </a:pPr>
                <a:r>
                  <a:rPr lang="en-US"/>
                  <a:t>qe(</a:t>
                </a:r>
                <a:r>
                  <a:rPr lang="el-GR"/>
                  <a:t>μ</a:t>
                </a:r>
                <a:r>
                  <a:rPr lang="en-US"/>
                  <a:t>g/g)</a:t>
                </a:r>
                <a:endParaRPr lang="el-GR"/>
              </a:p>
            </c:rich>
          </c:tx>
        </c:title>
        <c:numFmt formatCode="General" sourceLinked="1"/>
        <c:majorTickMark val="none"/>
        <c:tickLblPos val="nextTo"/>
        <c:crossAx val="107684992"/>
        <c:crosses val="autoZero"/>
        <c:crossBetween val="midCat"/>
        <c:majorUnit val="2"/>
      </c:valAx>
    </c:plotArea>
    <c:legend>
      <c:legendPos val="r"/>
    </c:legend>
    <c:plotVisOnly val="1"/>
    <c:dispBlanksAs val="gap"/>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lang val="el-GR"/>
  <c:chart>
    <c:autoTitleDeleted val="1"/>
    <c:plotArea>
      <c:layout/>
      <c:barChart>
        <c:barDir val="col"/>
        <c:grouping val="clustered"/>
        <c:ser>
          <c:idx val="0"/>
          <c:order val="0"/>
          <c:tx>
            <c:v>SS400</c:v>
          </c:tx>
          <c:spPr>
            <a:solidFill>
              <a:srgbClr val="931D9F"/>
            </a:solidFill>
          </c:spPr>
          <c:errBars>
            <c:errBarType val="both"/>
            <c:errValType val="cust"/>
            <c:plus>
              <c:numRef>
                <c:f>'ΔΙΑΓΡΑΜΜΑΤΑ Αs'!$C$27:$C$29</c:f>
                <c:numCache>
                  <c:formatCode>General</c:formatCode>
                  <c:ptCount val="3"/>
                  <c:pt idx="0">
                    <c:v>1.36</c:v>
                  </c:pt>
                  <c:pt idx="1">
                    <c:v>0.33000000000000096</c:v>
                  </c:pt>
                  <c:pt idx="2">
                    <c:v>3.4499999999999997</c:v>
                  </c:pt>
                </c:numCache>
              </c:numRef>
            </c:plus>
            <c:minus>
              <c:numLit>
                <c:formatCode>General</c:formatCode>
                <c:ptCount val="1"/>
                <c:pt idx="0">
                  <c:v>1</c:v>
                </c:pt>
              </c:numLit>
            </c:minus>
          </c:errBars>
          <c:cat>
            <c:numRef>
              <c:f>'ΔΙΑΓΡΑΜΜΑΤΑ Αs'!$A$27:$A$29</c:f>
              <c:numCache>
                <c:formatCode>General</c:formatCode>
                <c:ptCount val="3"/>
                <c:pt idx="0">
                  <c:v>5</c:v>
                </c:pt>
                <c:pt idx="1">
                  <c:v>30</c:v>
                </c:pt>
                <c:pt idx="2">
                  <c:v>60</c:v>
                </c:pt>
              </c:numCache>
            </c:numRef>
          </c:cat>
          <c:val>
            <c:numRef>
              <c:f>'ΔΙΑΓΡΑΜΜΑΤΑ Αs'!$B$27:$B$29</c:f>
              <c:numCache>
                <c:formatCode>General</c:formatCode>
                <c:ptCount val="3"/>
                <c:pt idx="0">
                  <c:v>17.979999999999986</c:v>
                </c:pt>
                <c:pt idx="1">
                  <c:v>18.600000000000001</c:v>
                </c:pt>
                <c:pt idx="2">
                  <c:v>14.84</c:v>
                </c:pt>
              </c:numCache>
            </c:numRef>
          </c:val>
          <c:extLst xmlns:c16r2="http://schemas.microsoft.com/office/drawing/2015/06/chart">
            <c:ext xmlns:c16="http://schemas.microsoft.com/office/drawing/2014/chart" uri="{C3380CC4-5D6E-409C-BE32-E72D297353CC}">
              <c16:uniqueId val="{00000000-3FAB-664D-91AC-53A8A0B495D2}"/>
            </c:ext>
          </c:extLst>
        </c:ser>
        <c:ser>
          <c:idx val="1"/>
          <c:order val="1"/>
          <c:tx>
            <c:strRef>
              <c:f>'ΔΙΑΓΡΑΜΜΑΤΑ Αs'!$D$26</c:f>
              <c:strCache>
                <c:ptCount val="1"/>
                <c:pt idx="0">
                  <c:v>SSGO0,1400</c:v>
                </c:pt>
              </c:strCache>
            </c:strRef>
          </c:tx>
          <c:spPr>
            <a:solidFill>
              <a:srgbClr val="B953CD"/>
            </a:solidFill>
          </c:spPr>
          <c:errBars>
            <c:errBarType val="both"/>
            <c:errValType val="cust"/>
            <c:plus>
              <c:numRef>
                <c:f>'ΔΙΑΓΡΑΜΜΑΤΑ Αs'!$E$27:$E$29</c:f>
                <c:numCache>
                  <c:formatCode>General</c:formatCode>
                  <c:ptCount val="3"/>
                  <c:pt idx="0">
                    <c:v>0.12000000000000002</c:v>
                  </c:pt>
                  <c:pt idx="1">
                    <c:v>2.23</c:v>
                  </c:pt>
                  <c:pt idx="2">
                    <c:v>0.37000000000000038</c:v>
                  </c:pt>
                </c:numCache>
              </c:numRef>
            </c:plus>
            <c:minus>
              <c:numLit>
                <c:formatCode>General</c:formatCode>
                <c:ptCount val="1"/>
                <c:pt idx="0">
                  <c:v>1</c:v>
                </c:pt>
              </c:numLit>
            </c:minus>
          </c:errBars>
          <c:cat>
            <c:numRef>
              <c:f>'ΔΙΑΓΡΑΜΜΑΤΑ Αs'!$A$27:$A$29</c:f>
              <c:numCache>
                <c:formatCode>General</c:formatCode>
                <c:ptCount val="3"/>
                <c:pt idx="0">
                  <c:v>5</c:v>
                </c:pt>
                <c:pt idx="1">
                  <c:v>30</c:v>
                </c:pt>
                <c:pt idx="2">
                  <c:v>60</c:v>
                </c:pt>
              </c:numCache>
            </c:numRef>
          </c:cat>
          <c:val>
            <c:numRef>
              <c:f>'ΔΙΑΓΡΑΜΜΑΤΑ Αs'!$D$27:$D$29</c:f>
              <c:numCache>
                <c:formatCode>General</c:formatCode>
                <c:ptCount val="3"/>
                <c:pt idx="0">
                  <c:v>33.260000000000012</c:v>
                </c:pt>
                <c:pt idx="1">
                  <c:v>40.333999999999996</c:v>
                </c:pt>
                <c:pt idx="2">
                  <c:v>36</c:v>
                </c:pt>
              </c:numCache>
            </c:numRef>
          </c:val>
          <c:extLst xmlns:c16r2="http://schemas.microsoft.com/office/drawing/2015/06/chart">
            <c:ext xmlns:c16="http://schemas.microsoft.com/office/drawing/2014/chart" uri="{C3380CC4-5D6E-409C-BE32-E72D297353CC}">
              <c16:uniqueId val="{00000001-3FAB-664D-91AC-53A8A0B495D2}"/>
            </c:ext>
          </c:extLst>
        </c:ser>
        <c:ser>
          <c:idx val="2"/>
          <c:order val="2"/>
          <c:tx>
            <c:strRef>
              <c:f>'ΔΙΑΓΡΑΜΜΑΤΑ Αs'!$F$26</c:f>
              <c:strCache>
                <c:ptCount val="1"/>
                <c:pt idx="0">
                  <c:v>SSGO1400</c:v>
                </c:pt>
              </c:strCache>
            </c:strRef>
          </c:tx>
          <c:spPr>
            <a:solidFill>
              <a:srgbClr val="EDA3FF"/>
            </a:solidFill>
          </c:spPr>
          <c:errBars>
            <c:errBarType val="both"/>
            <c:errValType val="cust"/>
            <c:plus>
              <c:numRef>
                <c:f>'ΔΙΑΓΡΑΜΜΑΤΑ Αs'!$G$27:$G$29</c:f>
                <c:numCache>
                  <c:formatCode>General</c:formatCode>
                  <c:ptCount val="3"/>
                  <c:pt idx="0">
                    <c:v>2.9</c:v>
                  </c:pt>
                  <c:pt idx="1">
                    <c:v>5.05</c:v>
                  </c:pt>
                  <c:pt idx="2">
                    <c:v>1.1700000000000021</c:v>
                  </c:pt>
                </c:numCache>
              </c:numRef>
            </c:plus>
            <c:minus>
              <c:numLit>
                <c:formatCode>General</c:formatCode>
                <c:ptCount val="1"/>
                <c:pt idx="0">
                  <c:v>1</c:v>
                </c:pt>
              </c:numLit>
            </c:minus>
          </c:errBars>
          <c:cat>
            <c:numRef>
              <c:f>'ΔΙΑΓΡΑΜΜΑΤΑ Αs'!$A$27:$A$29</c:f>
              <c:numCache>
                <c:formatCode>General</c:formatCode>
                <c:ptCount val="3"/>
                <c:pt idx="0">
                  <c:v>5</c:v>
                </c:pt>
                <c:pt idx="1">
                  <c:v>30</c:v>
                </c:pt>
                <c:pt idx="2">
                  <c:v>60</c:v>
                </c:pt>
              </c:numCache>
            </c:numRef>
          </c:cat>
          <c:val>
            <c:numRef>
              <c:f>'ΔΙΑΓΡΑΜΜΑΤΑ Αs'!$F$27:$F$29</c:f>
              <c:numCache>
                <c:formatCode>General</c:formatCode>
                <c:ptCount val="3"/>
                <c:pt idx="0">
                  <c:v>38.090000000000003</c:v>
                </c:pt>
                <c:pt idx="1">
                  <c:v>42.618000000000002</c:v>
                </c:pt>
                <c:pt idx="2">
                  <c:v>38</c:v>
                </c:pt>
              </c:numCache>
            </c:numRef>
          </c:val>
          <c:extLst xmlns:c16r2="http://schemas.microsoft.com/office/drawing/2015/06/chart">
            <c:ext xmlns:c16="http://schemas.microsoft.com/office/drawing/2014/chart" uri="{C3380CC4-5D6E-409C-BE32-E72D297353CC}">
              <c16:uniqueId val="{00000002-3FAB-664D-91AC-53A8A0B495D2}"/>
            </c:ext>
          </c:extLst>
        </c:ser>
        <c:axId val="107707392"/>
        <c:axId val="107713664"/>
      </c:barChart>
      <c:catAx>
        <c:axId val="107707392"/>
        <c:scaling>
          <c:orientation val="minMax"/>
        </c:scaling>
        <c:axPos val="b"/>
        <c:title>
          <c:tx>
            <c:rich>
              <a:bodyPr/>
              <a:lstStyle/>
              <a:p>
                <a:pPr>
                  <a:defRPr/>
                </a:pPr>
                <a:r>
                  <a:rPr lang="el-GR"/>
                  <a:t>Χρόνος</a:t>
                </a:r>
                <a:r>
                  <a:rPr lang="en-US"/>
                  <a:t>(min)</a:t>
                </a:r>
                <a:r>
                  <a:rPr lang="el-GR" baseline="0"/>
                  <a:t> </a:t>
                </a:r>
                <a:endParaRPr lang="el-GR"/>
              </a:p>
            </c:rich>
          </c:tx>
        </c:title>
        <c:numFmt formatCode="General" sourceLinked="1"/>
        <c:majorTickMark val="none"/>
        <c:tickLblPos val="nextTo"/>
        <c:crossAx val="107713664"/>
        <c:crosses val="autoZero"/>
        <c:auto val="1"/>
        <c:lblAlgn val="ctr"/>
        <c:lblOffset val="100"/>
      </c:catAx>
      <c:valAx>
        <c:axId val="107713664"/>
        <c:scaling>
          <c:orientation val="minMax"/>
          <c:max val="100"/>
        </c:scaling>
        <c:axPos val="l"/>
        <c:majorGridlines/>
        <c:title>
          <c:tx>
            <c:rich>
              <a:bodyPr/>
              <a:lstStyle/>
              <a:p>
                <a:pPr>
                  <a:defRPr/>
                </a:pPr>
                <a:r>
                  <a:rPr lang="en-US" baseline="0"/>
                  <a:t>A</a:t>
                </a:r>
                <a:r>
                  <a:rPr lang="el-GR" baseline="0"/>
                  <a:t>πομάκρυνση (%)</a:t>
                </a:r>
                <a:endParaRPr lang="el-GR"/>
              </a:p>
            </c:rich>
          </c:tx>
          <c:layout>
            <c:manualLayout>
              <c:xMode val="edge"/>
              <c:yMode val="edge"/>
              <c:x val="3.0555555555555582E-2"/>
              <c:y val="0.28565580344123653"/>
            </c:manualLayout>
          </c:layout>
        </c:title>
        <c:numFmt formatCode="General" sourceLinked="1"/>
        <c:tickLblPos val="nextTo"/>
        <c:crossAx val="107707392"/>
        <c:crosses val="autoZero"/>
        <c:crossBetween val="between"/>
      </c:valAx>
    </c:plotArea>
    <c:legend>
      <c:legendPos val="r"/>
    </c:legend>
    <c:plotVisOnly val="1"/>
    <c:dispBlanksAs val="gap"/>
  </c:chart>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lang val="el-GR"/>
  <c:chart>
    <c:autoTitleDeleted val="1"/>
    <c:plotArea>
      <c:layout/>
      <c:barChart>
        <c:barDir val="col"/>
        <c:grouping val="clustered"/>
        <c:ser>
          <c:idx val="0"/>
          <c:order val="0"/>
          <c:tx>
            <c:strRef>
              <c:f>'ΔΙΑΓΡΑΜΜΑΤΑ Αs'!$B$37</c:f>
              <c:strCache>
                <c:ptCount val="1"/>
                <c:pt idx="0">
                  <c:v>SS600</c:v>
                </c:pt>
              </c:strCache>
            </c:strRef>
          </c:tx>
          <c:spPr>
            <a:solidFill>
              <a:srgbClr val="931D9F"/>
            </a:solidFill>
          </c:spPr>
          <c:errBars>
            <c:errBarType val="both"/>
            <c:errValType val="cust"/>
            <c:plus>
              <c:numRef>
                <c:f>'ΔΙΑΓΡΑΜΜΑΤΑ Αs'!$C$38:$C$40</c:f>
                <c:numCache>
                  <c:formatCode>General</c:formatCode>
                  <c:ptCount val="3"/>
                  <c:pt idx="0">
                    <c:v>0.4</c:v>
                  </c:pt>
                  <c:pt idx="1">
                    <c:v>3.9699999999999998</c:v>
                  </c:pt>
                  <c:pt idx="2">
                    <c:v>9.26</c:v>
                  </c:pt>
                </c:numCache>
              </c:numRef>
            </c:plus>
            <c:minus>
              <c:numLit>
                <c:formatCode>General</c:formatCode>
                <c:ptCount val="1"/>
                <c:pt idx="0">
                  <c:v>1</c:v>
                </c:pt>
              </c:numLit>
            </c:minus>
          </c:errBars>
          <c:cat>
            <c:numRef>
              <c:f>'ΔΙΑΓΡΑΜΜΑΤΑ Αs'!$A$38:$A$40</c:f>
              <c:numCache>
                <c:formatCode>General</c:formatCode>
                <c:ptCount val="3"/>
                <c:pt idx="0">
                  <c:v>5</c:v>
                </c:pt>
                <c:pt idx="1">
                  <c:v>30</c:v>
                </c:pt>
                <c:pt idx="2">
                  <c:v>60</c:v>
                </c:pt>
              </c:numCache>
            </c:numRef>
          </c:cat>
          <c:val>
            <c:numRef>
              <c:f>'ΔΙΑΓΡΑΜΜΑΤΑ Αs'!$B$38:$B$40</c:f>
              <c:numCache>
                <c:formatCode>General</c:formatCode>
                <c:ptCount val="3"/>
                <c:pt idx="0">
                  <c:v>20.14</c:v>
                </c:pt>
                <c:pt idx="1">
                  <c:v>38.849999999999994</c:v>
                </c:pt>
                <c:pt idx="2">
                  <c:v>19.5</c:v>
                </c:pt>
              </c:numCache>
            </c:numRef>
          </c:val>
          <c:extLst xmlns:c16r2="http://schemas.microsoft.com/office/drawing/2015/06/chart">
            <c:ext xmlns:c16="http://schemas.microsoft.com/office/drawing/2014/chart" uri="{C3380CC4-5D6E-409C-BE32-E72D297353CC}">
              <c16:uniqueId val="{00000000-B84D-1D47-B3E4-C584A06A182F}"/>
            </c:ext>
          </c:extLst>
        </c:ser>
        <c:ser>
          <c:idx val="1"/>
          <c:order val="1"/>
          <c:tx>
            <c:strRef>
              <c:f>'ΔΙΑΓΡΑΜΜΑΤΑ Αs'!$D$37</c:f>
              <c:strCache>
                <c:ptCount val="1"/>
                <c:pt idx="0">
                  <c:v>SSGO0,1600</c:v>
                </c:pt>
              </c:strCache>
            </c:strRef>
          </c:tx>
          <c:spPr>
            <a:solidFill>
              <a:srgbClr val="B953CD"/>
            </a:solidFill>
          </c:spPr>
          <c:errBars>
            <c:errBarType val="both"/>
            <c:errValType val="cust"/>
            <c:plus>
              <c:numRef>
                <c:f>'ΔΙΑΓΡΑΜΜΑΤΑ Αs'!$E$38:$E$40</c:f>
                <c:numCache>
                  <c:formatCode>General</c:formatCode>
                  <c:ptCount val="3"/>
                  <c:pt idx="0">
                    <c:v>1.25</c:v>
                  </c:pt>
                  <c:pt idx="1">
                    <c:v>4.0000000000000114E-3</c:v>
                  </c:pt>
                  <c:pt idx="2">
                    <c:v>0.29000000000000031</c:v>
                  </c:pt>
                </c:numCache>
              </c:numRef>
            </c:plus>
            <c:minus>
              <c:numLit>
                <c:formatCode>General</c:formatCode>
                <c:ptCount val="1"/>
                <c:pt idx="0">
                  <c:v>1</c:v>
                </c:pt>
              </c:numLit>
            </c:minus>
          </c:errBars>
          <c:val>
            <c:numRef>
              <c:f>'ΔΙΑΓΡΑΜΜΑΤΑ Αs'!$D$38:$D$40</c:f>
              <c:numCache>
                <c:formatCode>General</c:formatCode>
                <c:ptCount val="3"/>
                <c:pt idx="0">
                  <c:v>34.07</c:v>
                </c:pt>
                <c:pt idx="1">
                  <c:v>35.949999999999996</c:v>
                </c:pt>
                <c:pt idx="2">
                  <c:v>45.07</c:v>
                </c:pt>
              </c:numCache>
            </c:numRef>
          </c:val>
          <c:extLst xmlns:c16r2="http://schemas.microsoft.com/office/drawing/2015/06/chart">
            <c:ext xmlns:c16="http://schemas.microsoft.com/office/drawing/2014/chart" uri="{C3380CC4-5D6E-409C-BE32-E72D297353CC}">
              <c16:uniqueId val="{00000001-B84D-1D47-B3E4-C584A06A182F}"/>
            </c:ext>
          </c:extLst>
        </c:ser>
        <c:ser>
          <c:idx val="2"/>
          <c:order val="2"/>
          <c:tx>
            <c:strRef>
              <c:f>'ΔΙΑΓΡΑΜΜΑΤΑ Αs'!$F$37</c:f>
              <c:strCache>
                <c:ptCount val="1"/>
                <c:pt idx="0">
                  <c:v>SSGO1600</c:v>
                </c:pt>
              </c:strCache>
            </c:strRef>
          </c:tx>
          <c:spPr>
            <a:solidFill>
              <a:srgbClr val="EDA3FF"/>
            </a:solidFill>
          </c:spPr>
          <c:errBars>
            <c:errBarType val="both"/>
            <c:errValType val="cust"/>
            <c:plus>
              <c:numRef>
                <c:f>'ΔΙΑΓΡΑΜΜΑΤΑ Αs'!$G$38:$G$40</c:f>
                <c:numCache>
                  <c:formatCode>General</c:formatCode>
                  <c:ptCount val="3"/>
                  <c:pt idx="0">
                    <c:v>2.2000000000000002</c:v>
                  </c:pt>
                  <c:pt idx="1">
                    <c:v>3.3299999999999987</c:v>
                  </c:pt>
                  <c:pt idx="2">
                    <c:v>1.0900000000000001</c:v>
                  </c:pt>
                </c:numCache>
              </c:numRef>
            </c:plus>
            <c:minus>
              <c:numLit>
                <c:formatCode>General</c:formatCode>
                <c:ptCount val="1"/>
                <c:pt idx="0">
                  <c:v>1</c:v>
                </c:pt>
              </c:numLit>
            </c:minus>
          </c:errBars>
          <c:val>
            <c:numRef>
              <c:f>'ΔΙΑΓΡΑΜΜΑΤΑ Αs'!$F$38:$F$40</c:f>
              <c:numCache>
                <c:formatCode>General</c:formatCode>
                <c:ptCount val="3"/>
                <c:pt idx="0">
                  <c:v>25.12</c:v>
                </c:pt>
                <c:pt idx="1">
                  <c:v>41.05</c:v>
                </c:pt>
                <c:pt idx="2">
                  <c:v>45.65</c:v>
                </c:pt>
              </c:numCache>
            </c:numRef>
          </c:val>
          <c:extLst xmlns:c16r2="http://schemas.microsoft.com/office/drawing/2015/06/chart">
            <c:ext xmlns:c16="http://schemas.microsoft.com/office/drawing/2014/chart" uri="{C3380CC4-5D6E-409C-BE32-E72D297353CC}">
              <c16:uniqueId val="{00000002-B84D-1D47-B3E4-C584A06A182F}"/>
            </c:ext>
          </c:extLst>
        </c:ser>
        <c:axId val="131662592"/>
        <c:axId val="131664512"/>
      </c:barChart>
      <c:catAx>
        <c:axId val="131662592"/>
        <c:scaling>
          <c:orientation val="minMax"/>
        </c:scaling>
        <c:axPos val="b"/>
        <c:title>
          <c:tx>
            <c:rich>
              <a:bodyPr/>
              <a:lstStyle/>
              <a:p>
                <a:pPr>
                  <a:defRPr/>
                </a:pPr>
                <a:r>
                  <a:rPr lang="el-GR"/>
                  <a:t>Χρόνος</a:t>
                </a:r>
                <a:r>
                  <a:rPr lang="en-US"/>
                  <a:t>(min)</a:t>
                </a:r>
                <a:endParaRPr lang="el-GR"/>
              </a:p>
            </c:rich>
          </c:tx>
        </c:title>
        <c:numFmt formatCode="General" sourceLinked="1"/>
        <c:majorTickMark val="none"/>
        <c:tickLblPos val="nextTo"/>
        <c:crossAx val="131664512"/>
        <c:crosses val="autoZero"/>
        <c:auto val="1"/>
        <c:lblAlgn val="ctr"/>
        <c:lblOffset val="100"/>
      </c:catAx>
      <c:valAx>
        <c:axId val="131664512"/>
        <c:scaling>
          <c:orientation val="minMax"/>
          <c:max val="100"/>
        </c:scaling>
        <c:axPos val="l"/>
        <c:majorGridlines/>
        <c:title>
          <c:tx>
            <c:rich>
              <a:bodyPr/>
              <a:lstStyle/>
              <a:p>
                <a:pPr>
                  <a:defRPr/>
                </a:pPr>
                <a:r>
                  <a:rPr lang="en-US" baseline="0"/>
                  <a:t>A</a:t>
                </a:r>
                <a:r>
                  <a:rPr lang="el-GR" baseline="0"/>
                  <a:t>πομάκρυνση(%)</a:t>
                </a:r>
                <a:endParaRPr lang="el-GR"/>
              </a:p>
            </c:rich>
          </c:tx>
        </c:title>
        <c:numFmt formatCode="General" sourceLinked="1"/>
        <c:tickLblPos val="nextTo"/>
        <c:crossAx val="131662592"/>
        <c:crosses val="autoZero"/>
        <c:crossBetween val="between"/>
      </c:valAx>
    </c:plotArea>
    <c:legend>
      <c:legendPos val="r"/>
    </c:legend>
    <c:plotVisOnly val="1"/>
    <c:dispBlanksAs val="gap"/>
  </c:chart>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sz="1400"/>
              <a:t>As</a:t>
            </a:r>
            <a:r>
              <a:rPr lang="en-US" sz="1400" baseline="30000"/>
              <a:t>5+ </a:t>
            </a:r>
            <a:r>
              <a:rPr lang="en-US" sz="1400"/>
              <a:t>SS</a:t>
            </a:r>
            <a:endParaRPr lang="el-GR" sz="1400"/>
          </a:p>
        </c:rich>
      </c:tx>
    </c:title>
    <c:plotArea>
      <c:layout/>
      <c:scatterChart>
        <c:scatterStyle val="smoothMarker"/>
        <c:ser>
          <c:idx val="0"/>
          <c:order val="0"/>
          <c:tx>
            <c:strRef>
              <c:f>'qe As'!$B$23</c:f>
              <c:strCache>
                <c:ptCount val="1"/>
                <c:pt idx="0">
                  <c:v>SS400</c:v>
                </c:pt>
              </c:strCache>
            </c:strRef>
          </c:tx>
          <c:xVal>
            <c:numRef>
              <c:f>'qe As'!$A$24:$A$27</c:f>
              <c:numCache>
                <c:formatCode>General</c:formatCode>
                <c:ptCount val="4"/>
                <c:pt idx="0">
                  <c:v>0</c:v>
                </c:pt>
                <c:pt idx="1">
                  <c:v>5</c:v>
                </c:pt>
                <c:pt idx="2">
                  <c:v>30</c:v>
                </c:pt>
                <c:pt idx="3">
                  <c:v>60</c:v>
                </c:pt>
              </c:numCache>
            </c:numRef>
          </c:xVal>
          <c:yVal>
            <c:numRef>
              <c:f>'qe As'!$B$24:$B$27</c:f>
              <c:numCache>
                <c:formatCode>General</c:formatCode>
                <c:ptCount val="4"/>
                <c:pt idx="0">
                  <c:v>0</c:v>
                </c:pt>
                <c:pt idx="1">
                  <c:v>4.5599999999999996</c:v>
                </c:pt>
                <c:pt idx="2">
                  <c:v>4.6399999999999997</c:v>
                </c:pt>
                <c:pt idx="3">
                  <c:v>4.24</c:v>
                </c:pt>
              </c:numCache>
            </c:numRef>
          </c:yVal>
          <c:smooth val="1"/>
          <c:extLst xmlns:c16r2="http://schemas.microsoft.com/office/drawing/2015/06/chart">
            <c:ext xmlns:c16="http://schemas.microsoft.com/office/drawing/2014/chart" uri="{C3380CC4-5D6E-409C-BE32-E72D297353CC}">
              <c16:uniqueId val="{00000000-693B-3E46-A2A1-796004A42119}"/>
            </c:ext>
          </c:extLst>
        </c:ser>
        <c:ser>
          <c:idx val="1"/>
          <c:order val="1"/>
          <c:tx>
            <c:strRef>
              <c:f>'qe As'!$C$23</c:f>
              <c:strCache>
                <c:ptCount val="1"/>
                <c:pt idx="0">
                  <c:v>SSGO0,1400</c:v>
                </c:pt>
              </c:strCache>
            </c:strRef>
          </c:tx>
          <c:xVal>
            <c:numRef>
              <c:f>'qe As'!$A$24:$A$27</c:f>
              <c:numCache>
                <c:formatCode>General</c:formatCode>
                <c:ptCount val="4"/>
                <c:pt idx="0">
                  <c:v>0</c:v>
                </c:pt>
                <c:pt idx="1">
                  <c:v>5</c:v>
                </c:pt>
                <c:pt idx="2">
                  <c:v>30</c:v>
                </c:pt>
                <c:pt idx="3">
                  <c:v>60</c:v>
                </c:pt>
              </c:numCache>
            </c:numRef>
          </c:xVal>
          <c:yVal>
            <c:numRef>
              <c:f>'qe As'!$C$24:$C$27</c:f>
              <c:numCache>
                <c:formatCode>General</c:formatCode>
                <c:ptCount val="4"/>
                <c:pt idx="0">
                  <c:v>0</c:v>
                </c:pt>
                <c:pt idx="1">
                  <c:v>8.5300000000000011</c:v>
                </c:pt>
                <c:pt idx="2">
                  <c:v>10.350000000000016</c:v>
                </c:pt>
                <c:pt idx="3">
                  <c:v>11.98</c:v>
                </c:pt>
              </c:numCache>
            </c:numRef>
          </c:yVal>
          <c:smooth val="1"/>
          <c:extLst xmlns:c16r2="http://schemas.microsoft.com/office/drawing/2015/06/chart">
            <c:ext xmlns:c16="http://schemas.microsoft.com/office/drawing/2014/chart" uri="{C3380CC4-5D6E-409C-BE32-E72D297353CC}">
              <c16:uniqueId val="{00000001-693B-3E46-A2A1-796004A42119}"/>
            </c:ext>
          </c:extLst>
        </c:ser>
        <c:ser>
          <c:idx val="2"/>
          <c:order val="2"/>
          <c:tx>
            <c:strRef>
              <c:f>'qe As'!$D$23</c:f>
              <c:strCache>
                <c:ptCount val="1"/>
                <c:pt idx="0">
                  <c:v>SSGO1400</c:v>
                </c:pt>
              </c:strCache>
            </c:strRef>
          </c:tx>
          <c:xVal>
            <c:numRef>
              <c:f>'qe As'!$A$24:$A$27</c:f>
              <c:numCache>
                <c:formatCode>General</c:formatCode>
                <c:ptCount val="4"/>
                <c:pt idx="0">
                  <c:v>0</c:v>
                </c:pt>
                <c:pt idx="1">
                  <c:v>5</c:v>
                </c:pt>
                <c:pt idx="2">
                  <c:v>30</c:v>
                </c:pt>
                <c:pt idx="3">
                  <c:v>60</c:v>
                </c:pt>
              </c:numCache>
            </c:numRef>
          </c:xVal>
          <c:yVal>
            <c:numRef>
              <c:f>'qe As'!$D$24:$D$27</c:f>
              <c:numCache>
                <c:formatCode>General</c:formatCode>
                <c:ptCount val="4"/>
                <c:pt idx="0">
                  <c:v>0</c:v>
                </c:pt>
                <c:pt idx="1">
                  <c:v>9.9</c:v>
                </c:pt>
                <c:pt idx="2">
                  <c:v>10.93</c:v>
                </c:pt>
                <c:pt idx="3">
                  <c:v>9.92</c:v>
                </c:pt>
              </c:numCache>
            </c:numRef>
          </c:yVal>
          <c:smooth val="1"/>
          <c:extLst xmlns:c16r2="http://schemas.microsoft.com/office/drawing/2015/06/chart">
            <c:ext xmlns:c16="http://schemas.microsoft.com/office/drawing/2014/chart" uri="{C3380CC4-5D6E-409C-BE32-E72D297353CC}">
              <c16:uniqueId val="{00000002-693B-3E46-A2A1-796004A42119}"/>
            </c:ext>
          </c:extLst>
        </c:ser>
        <c:ser>
          <c:idx val="3"/>
          <c:order val="3"/>
          <c:tx>
            <c:strRef>
              <c:f>'qe As'!$E$23</c:f>
              <c:strCache>
                <c:ptCount val="1"/>
                <c:pt idx="0">
                  <c:v>SS600</c:v>
                </c:pt>
              </c:strCache>
            </c:strRef>
          </c:tx>
          <c:xVal>
            <c:numRef>
              <c:f>'qe As'!$A$24:$A$27</c:f>
              <c:numCache>
                <c:formatCode>General</c:formatCode>
                <c:ptCount val="4"/>
                <c:pt idx="0">
                  <c:v>0</c:v>
                </c:pt>
                <c:pt idx="1">
                  <c:v>5</c:v>
                </c:pt>
                <c:pt idx="2">
                  <c:v>30</c:v>
                </c:pt>
                <c:pt idx="3">
                  <c:v>60</c:v>
                </c:pt>
              </c:numCache>
            </c:numRef>
          </c:xVal>
          <c:yVal>
            <c:numRef>
              <c:f>'qe As'!$E$24:$E$27</c:f>
              <c:numCache>
                <c:formatCode>General</c:formatCode>
                <c:ptCount val="4"/>
                <c:pt idx="0">
                  <c:v>0</c:v>
                </c:pt>
                <c:pt idx="1">
                  <c:v>5.0599999999999996</c:v>
                </c:pt>
                <c:pt idx="2">
                  <c:v>10.54</c:v>
                </c:pt>
                <c:pt idx="3">
                  <c:v>9.9500000000000028</c:v>
                </c:pt>
              </c:numCache>
            </c:numRef>
          </c:yVal>
          <c:smooth val="1"/>
          <c:extLst xmlns:c16r2="http://schemas.microsoft.com/office/drawing/2015/06/chart">
            <c:ext xmlns:c16="http://schemas.microsoft.com/office/drawing/2014/chart" uri="{C3380CC4-5D6E-409C-BE32-E72D297353CC}">
              <c16:uniqueId val="{00000003-693B-3E46-A2A1-796004A42119}"/>
            </c:ext>
          </c:extLst>
        </c:ser>
        <c:ser>
          <c:idx val="4"/>
          <c:order val="4"/>
          <c:tx>
            <c:strRef>
              <c:f>'qe As'!$F$23</c:f>
              <c:strCache>
                <c:ptCount val="1"/>
                <c:pt idx="0">
                  <c:v>SSGO0,1600</c:v>
                </c:pt>
              </c:strCache>
            </c:strRef>
          </c:tx>
          <c:xVal>
            <c:numRef>
              <c:f>'qe As'!$A$24:$A$27</c:f>
              <c:numCache>
                <c:formatCode>General</c:formatCode>
                <c:ptCount val="4"/>
                <c:pt idx="0">
                  <c:v>0</c:v>
                </c:pt>
                <c:pt idx="1">
                  <c:v>5</c:v>
                </c:pt>
                <c:pt idx="2">
                  <c:v>30</c:v>
                </c:pt>
                <c:pt idx="3">
                  <c:v>60</c:v>
                </c:pt>
              </c:numCache>
            </c:numRef>
          </c:xVal>
          <c:yVal>
            <c:numRef>
              <c:f>'qe As'!$F$24:$F$27</c:f>
              <c:numCache>
                <c:formatCode>General</c:formatCode>
                <c:ptCount val="4"/>
                <c:pt idx="0">
                  <c:v>0</c:v>
                </c:pt>
                <c:pt idx="1">
                  <c:v>8.7399999999999984</c:v>
                </c:pt>
                <c:pt idx="2">
                  <c:v>9.3700000000000028</c:v>
                </c:pt>
                <c:pt idx="3">
                  <c:v>11.58</c:v>
                </c:pt>
              </c:numCache>
            </c:numRef>
          </c:yVal>
          <c:smooth val="1"/>
          <c:extLst xmlns:c16r2="http://schemas.microsoft.com/office/drawing/2015/06/chart">
            <c:ext xmlns:c16="http://schemas.microsoft.com/office/drawing/2014/chart" uri="{C3380CC4-5D6E-409C-BE32-E72D297353CC}">
              <c16:uniqueId val="{00000004-693B-3E46-A2A1-796004A42119}"/>
            </c:ext>
          </c:extLst>
        </c:ser>
        <c:ser>
          <c:idx val="5"/>
          <c:order val="5"/>
          <c:tx>
            <c:strRef>
              <c:f>'qe As'!$G$23</c:f>
              <c:strCache>
                <c:ptCount val="1"/>
                <c:pt idx="0">
                  <c:v>SSGO1600</c:v>
                </c:pt>
              </c:strCache>
            </c:strRef>
          </c:tx>
          <c:xVal>
            <c:numRef>
              <c:f>'qe As'!$A$24:$A$27</c:f>
              <c:numCache>
                <c:formatCode>General</c:formatCode>
                <c:ptCount val="4"/>
                <c:pt idx="0">
                  <c:v>0</c:v>
                </c:pt>
                <c:pt idx="1">
                  <c:v>5</c:v>
                </c:pt>
                <c:pt idx="2">
                  <c:v>30</c:v>
                </c:pt>
                <c:pt idx="3">
                  <c:v>60</c:v>
                </c:pt>
              </c:numCache>
            </c:numRef>
          </c:xVal>
          <c:yVal>
            <c:numRef>
              <c:f>'qe As'!$G$24:$G$27</c:f>
              <c:numCache>
                <c:formatCode>General</c:formatCode>
                <c:ptCount val="4"/>
                <c:pt idx="0">
                  <c:v>0</c:v>
                </c:pt>
                <c:pt idx="1">
                  <c:v>6.44</c:v>
                </c:pt>
                <c:pt idx="2">
                  <c:v>10.53</c:v>
                </c:pt>
                <c:pt idx="3">
                  <c:v>11.719999999999999</c:v>
                </c:pt>
              </c:numCache>
            </c:numRef>
          </c:yVal>
          <c:smooth val="1"/>
          <c:extLst xmlns:c16r2="http://schemas.microsoft.com/office/drawing/2015/06/chart">
            <c:ext xmlns:c16="http://schemas.microsoft.com/office/drawing/2014/chart" uri="{C3380CC4-5D6E-409C-BE32-E72D297353CC}">
              <c16:uniqueId val="{00000005-693B-3E46-A2A1-796004A42119}"/>
            </c:ext>
          </c:extLst>
        </c:ser>
        <c:axId val="132219648"/>
        <c:axId val="132221568"/>
      </c:scatterChart>
      <c:valAx>
        <c:axId val="132219648"/>
        <c:scaling>
          <c:orientation val="minMax"/>
          <c:max val="60"/>
        </c:scaling>
        <c:axPos val="b"/>
        <c:title>
          <c:tx>
            <c:rich>
              <a:bodyPr/>
              <a:lstStyle/>
              <a:p>
                <a:pPr>
                  <a:defRPr/>
                </a:pPr>
                <a:r>
                  <a:rPr lang="en-US"/>
                  <a:t>t(min)</a:t>
                </a:r>
                <a:endParaRPr lang="el-GR"/>
              </a:p>
            </c:rich>
          </c:tx>
        </c:title>
        <c:numFmt formatCode="General" sourceLinked="1"/>
        <c:majorTickMark val="none"/>
        <c:tickLblPos val="nextTo"/>
        <c:crossAx val="132221568"/>
        <c:crosses val="autoZero"/>
        <c:crossBetween val="midCat"/>
      </c:valAx>
      <c:valAx>
        <c:axId val="132221568"/>
        <c:scaling>
          <c:orientation val="minMax"/>
          <c:max val="20"/>
        </c:scaling>
        <c:axPos val="l"/>
        <c:majorGridlines/>
        <c:title>
          <c:tx>
            <c:rich>
              <a:bodyPr/>
              <a:lstStyle/>
              <a:p>
                <a:pPr>
                  <a:defRPr/>
                </a:pPr>
                <a:r>
                  <a:rPr lang="en-US"/>
                  <a:t>qe(</a:t>
                </a:r>
                <a:r>
                  <a:rPr lang="el-GR"/>
                  <a:t>μ</a:t>
                </a:r>
                <a:r>
                  <a:rPr lang="en-US"/>
                  <a:t>g/g)</a:t>
                </a:r>
                <a:endParaRPr lang="el-GR"/>
              </a:p>
            </c:rich>
          </c:tx>
        </c:title>
        <c:numFmt formatCode="General" sourceLinked="1"/>
        <c:majorTickMark val="none"/>
        <c:tickLblPos val="nextTo"/>
        <c:crossAx val="132219648"/>
        <c:crosses val="autoZero"/>
        <c:crossBetween val="midCat"/>
      </c:valAx>
    </c:plotArea>
    <c:legend>
      <c:legendPos val="r"/>
    </c:legend>
    <c:plotVisOnly val="1"/>
    <c:dispBlanksAs val="gap"/>
  </c:chart>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lang val="el-GR"/>
  <c:chart>
    <c:plotArea>
      <c:layout/>
      <c:scatterChart>
        <c:scatterStyle val="lineMarker"/>
        <c:ser>
          <c:idx val="0"/>
          <c:order val="0"/>
          <c:spPr>
            <a:ln w="28575">
              <a:noFill/>
            </a:ln>
          </c:spPr>
          <c:trendline>
            <c:trendlineType val="linear"/>
            <c:dispRSqr val="1"/>
            <c:dispEq val="1"/>
            <c:trendlineLbl>
              <c:layout>
                <c:manualLayout>
                  <c:x val="0.62016597442832766"/>
                  <c:y val="2.8112443131792533E-2"/>
                </c:manualLayout>
              </c:layout>
              <c:numFmt formatCode="General" sourceLinked="0"/>
            </c:trendlineLbl>
          </c:trendline>
          <c:xVal>
            <c:numRef>
              <c:f>'protypa Ni '!$A$1:$A$6</c:f>
              <c:numCache>
                <c:formatCode>General</c:formatCode>
                <c:ptCount val="6"/>
                <c:pt idx="0">
                  <c:v>5</c:v>
                </c:pt>
                <c:pt idx="1">
                  <c:v>10</c:v>
                </c:pt>
                <c:pt idx="2">
                  <c:v>20</c:v>
                </c:pt>
                <c:pt idx="3">
                  <c:v>50</c:v>
                </c:pt>
                <c:pt idx="4">
                  <c:v>100</c:v>
                </c:pt>
                <c:pt idx="5">
                  <c:v>200</c:v>
                </c:pt>
              </c:numCache>
            </c:numRef>
          </c:xVal>
          <c:yVal>
            <c:numRef>
              <c:f>'protypa Ni '!$B$1:$B$5</c:f>
              <c:numCache>
                <c:formatCode>General</c:formatCode>
                <c:ptCount val="5"/>
                <c:pt idx="0">
                  <c:v>9.1220000000000023E-2</c:v>
                </c:pt>
                <c:pt idx="1">
                  <c:v>0.16650000000000001</c:v>
                </c:pt>
                <c:pt idx="2">
                  <c:v>0.21380000000000018</c:v>
                </c:pt>
                <c:pt idx="3">
                  <c:v>0.43390000000000045</c:v>
                </c:pt>
                <c:pt idx="4">
                  <c:v>0.87840000000000062</c:v>
                </c:pt>
              </c:numCache>
            </c:numRef>
          </c:yVal>
          <c:extLst xmlns:c16r2="http://schemas.microsoft.com/office/drawing/2015/06/chart">
            <c:ext xmlns:c16="http://schemas.microsoft.com/office/drawing/2014/chart" uri="{C3380CC4-5D6E-409C-BE32-E72D297353CC}">
              <c16:uniqueId val="{00000001-F48D-5C4A-9781-88D57FFF36D7}"/>
            </c:ext>
          </c:extLst>
        </c:ser>
        <c:axId val="132239360"/>
        <c:axId val="132240896"/>
      </c:scatterChart>
      <c:valAx>
        <c:axId val="132239360"/>
        <c:scaling>
          <c:orientation val="minMax"/>
        </c:scaling>
        <c:axPos val="b"/>
        <c:numFmt formatCode="General" sourceLinked="1"/>
        <c:tickLblPos val="nextTo"/>
        <c:crossAx val="132240896"/>
        <c:crosses val="autoZero"/>
        <c:crossBetween val="midCat"/>
      </c:valAx>
      <c:valAx>
        <c:axId val="132240896"/>
        <c:scaling>
          <c:orientation val="minMax"/>
        </c:scaling>
        <c:axPos val="l"/>
        <c:majorGridlines/>
        <c:numFmt formatCode="General" sourceLinked="1"/>
        <c:tickLblPos val="nextTo"/>
        <c:crossAx val="132239360"/>
        <c:crosses val="autoZero"/>
        <c:crossBetween val="midCat"/>
      </c:valAx>
    </c:plotArea>
    <c:legend>
      <c:legendPos val="r"/>
      <c:layout>
        <c:manualLayout>
          <c:xMode val="edge"/>
          <c:yMode val="edge"/>
          <c:x val="0.62236922624974078"/>
          <c:y val="0.46397041774094461"/>
          <c:w val="0.34809906068224494"/>
          <c:h val="0.23370515913137013"/>
        </c:manualLayout>
      </c:layout>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el-GR"/>
  <c:chart>
    <c:autoTitleDeleted val="1"/>
    <c:plotArea>
      <c:layout/>
      <c:barChart>
        <c:barDir val="col"/>
        <c:grouping val="clustered"/>
        <c:ser>
          <c:idx val="0"/>
          <c:order val="0"/>
          <c:tx>
            <c:strRef>
              <c:f>'ΔΙΑΓΡΑΜΜΑΤΑ Νι'!$A$18</c:f>
              <c:strCache>
                <c:ptCount val="1"/>
                <c:pt idx="0">
                  <c:v>RH600</c:v>
                </c:pt>
              </c:strCache>
            </c:strRef>
          </c:tx>
          <c:spPr>
            <a:solidFill>
              <a:srgbClr val="931D9F"/>
            </a:solidFill>
          </c:spPr>
          <c:errBars>
            <c:errBarType val="both"/>
            <c:errValType val="cust"/>
            <c:plus>
              <c:numRef>
                <c:f>'ΔΙΑΓΡΑΜΜΑΤΑ Νι'!$B$21:$B$23</c:f>
                <c:numCache>
                  <c:formatCode>General</c:formatCode>
                  <c:ptCount val="3"/>
                  <c:pt idx="0">
                    <c:v>1.0000000000000005E-2</c:v>
                  </c:pt>
                  <c:pt idx="1">
                    <c:v>0.87000000000000144</c:v>
                  </c:pt>
                  <c:pt idx="2">
                    <c:v>0.32000000000000084</c:v>
                  </c:pt>
                </c:numCache>
              </c:numRef>
            </c:plus>
            <c:minus>
              <c:numLit>
                <c:formatCode>General</c:formatCode>
                <c:ptCount val="1"/>
                <c:pt idx="0">
                  <c:v>1</c:v>
                </c:pt>
              </c:numLit>
            </c:minus>
          </c:errBars>
          <c:cat>
            <c:numRef>
              <c:f>'ΔΙΑΓΡΑΜΜΑΤΑ Νι'!$A$9:$A$11</c:f>
              <c:numCache>
                <c:formatCode>General</c:formatCode>
                <c:ptCount val="3"/>
                <c:pt idx="0">
                  <c:v>5</c:v>
                </c:pt>
                <c:pt idx="1">
                  <c:v>30</c:v>
                </c:pt>
                <c:pt idx="2">
                  <c:v>60</c:v>
                </c:pt>
              </c:numCache>
            </c:numRef>
          </c:cat>
          <c:val>
            <c:numRef>
              <c:f>'ΔΙΑΓΡΑΜΜΑΤΑ Νι'!$A$21:$A$23</c:f>
              <c:numCache>
                <c:formatCode>General</c:formatCode>
                <c:ptCount val="3"/>
                <c:pt idx="0">
                  <c:v>72.760000000000005</c:v>
                </c:pt>
                <c:pt idx="1">
                  <c:v>73.816000000000003</c:v>
                </c:pt>
                <c:pt idx="2">
                  <c:v>89.679999999999978</c:v>
                </c:pt>
              </c:numCache>
            </c:numRef>
          </c:val>
          <c:extLst xmlns:c16r2="http://schemas.microsoft.com/office/drawing/2015/06/chart">
            <c:ext xmlns:c16="http://schemas.microsoft.com/office/drawing/2014/chart" uri="{C3380CC4-5D6E-409C-BE32-E72D297353CC}">
              <c16:uniqueId val="{00000000-20A4-A240-878D-CCA14FCF6ECE}"/>
            </c:ext>
          </c:extLst>
        </c:ser>
        <c:ser>
          <c:idx val="1"/>
          <c:order val="1"/>
          <c:tx>
            <c:strRef>
              <c:f>'ΔΙΑΓΡΑΜΜΑΤΑ Νι'!$C$18</c:f>
              <c:strCache>
                <c:ptCount val="1"/>
                <c:pt idx="0">
                  <c:v>RHGO0.1600</c:v>
                </c:pt>
              </c:strCache>
            </c:strRef>
          </c:tx>
          <c:spPr>
            <a:solidFill>
              <a:srgbClr val="B953CD"/>
            </a:solidFill>
          </c:spPr>
          <c:errBars>
            <c:errBarType val="both"/>
            <c:errValType val="cust"/>
            <c:plus>
              <c:numRef>
                <c:f>'ΔΙΑΓΡΑΜΜΑΤΑ Νι'!$D$21:$D$23</c:f>
                <c:numCache>
                  <c:formatCode>General</c:formatCode>
                  <c:ptCount val="3"/>
                  <c:pt idx="0">
                    <c:v>1.26</c:v>
                  </c:pt>
                  <c:pt idx="1">
                    <c:v>2.29</c:v>
                  </c:pt>
                  <c:pt idx="2">
                    <c:v>0.33000000000000096</c:v>
                  </c:pt>
                </c:numCache>
              </c:numRef>
            </c:plus>
            <c:minus>
              <c:numLit>
                <c:formatCode>General</c:formatCode>
                <c:ptCount val="1"/>
                <c:pt idx="0">
                  <c:v>1</c:v>
                </c:pt>
              </c:numLit>
            </c:minus>
          </c:errBars>
          <c:cat>
            <c:numRef>
              <c:f>'ΔΙΑΓΡΑΜΜΑΤΑ Νι'!$A$9:$A$11</c:f>
              <c:numCache>
                <c:formatCode>General</c:formatCode>
                <c:ptCount val="3"/>
                <c:pt idx="0">
                  <c:v>5</c:v>
                </c:pt>
                <c:pt idx="1">
                  <c:v>30</c:v>
                </c:pt>
                <c:pt idx="2">
                  <c:v>60</c:v>
                </c:pt>
              </c:numCache>
            </c:numRef>
          </c:cat>
          <c:val>
            <c:numRef>
              <c:f>'ΔΙΑΓΡΑΜΜΑΤΑ Νι'!$C$21:$C$23</c:f>
              <c:numCache>
                <c:formatCode>General</c:formatCode>
                <c:ptCount val="3"/>
                <c:pt idx="0">
                  <c:v>75.222999999999999</c:v>
                </c:pt>
                <c:pt idx="1">
                  <c:v>92.149999999999991</c:v>
                </c:pt>
                <c:pt idx="2">
                  <c:v>93.004999999999995</c:v>
                </c:pt>
              </c:numCache>
            </c:numRef>
          </c:val>
          <c:extLst xmlns:c16r2="http://schemas.microsoft.com/office/drawing/2015/06/chart">
            <c:ext xmlns:c16="http://schemas.microsoft.com/office/drawing/2014/chart" uri="{C3380CC4-5D6E-409C-BE32-E72D297353CC}">
              <c16:uniqueId val="{00000001-20A4-A240-878D-CCA14FCF6ECE}"/>
            </c:ext>
          </c:extLst>
        </c:ser>
        <c:ser>
          <c:idx val="2"/>
          <c:order val="2"/>
          <c:tx>
            <c:strRef>
              <c:f>'ΔΙΑΓΡΑΜΜΑΤΑ Νι'!$E$18</c:f>
              <c:strCache>
                <c:ptCount val="1"/>
                <c:pt idx="0">
                  <c:v>RHGO1600</c:v>
                </c:pt>
              </c:strCache>
            </c:strRef>
          </c:tx>
          <c:spPr>
            <a:solidFill>
              <a:srgbClr val="EDA3FF"/>
            </a:solidFill>
          </c:spPr>
          <c:errBars>
            <c:errBarType val="both"/>
            <c:errValType val="cust"/>
            <c:plus>
              <c:numRef>
                <c:f>'ΔΙΑΓΡΑΜΜΑΤΑ Νι'!$F$21:$F$23</c:f>
                <c:numCache>
                  <c:formatCode>General</c:formatCode>
                  <c:ptCount val="3"/>
                  <c:pt idx="0">
                    <c:v>1.1100000000000001</c:v>
                  </c:pt>
                  <c:pt idx="1">
                    <c:v>3.12</c:v>
                  </c:pt>
                  <c:pt idx="2">
                    <c:v>1.49</c:v>
                  </c:pt>
                </c:numCache>
              </c:numRef>
            </c:plus>
            <c:minus>
              <c:numLit>
                <c:formatCode>General</c:formatCode>
                <c:ptCount val="1"/>
                <c:pt idx="0">
                  <c:v>1</c:v>
                </c:pt>
              </c:numLit>
            </c:minus>
          </c:errBars>
          <c:cat>
            <c:numRef>
              <c:f>'ΔΙΑΓΡΑΜΜΑΤΑ Νι'!$A$9:$A$11</c:f>
              <c:numCache>
                <c:formatCode>General</c:formatCode>
                <c:ptCount val="3"/>
                <c:pt idx="0">
                  <c:v>5</c:v>
                </c:pt>
                <c:pt idx="1">
                  <c:v>30</c:v>
                </c:pt>
                <c:pt idx="2">
                  <c:v>60</c:v>
                </c:pt>
              </c:numCache>
            </c:numRef>
          </c:cat>
          <c:val>
            <c:numRef>
              <c:f>'ΔΙΑΓΡΑΜΜΑΤΑ Νι'!$E$21:$E$23</c:f>
              <c:numCache>
                <c:formatCode>General</c:formatCode>
                <c:ptCount val="3"/>
                <c:pt idx="0">
                  <c:v>74.260000000000005</c:v>
                </c:pt>
                <c:pt idx="1">
                  <c:v>86.86999999999999</c:v>
                </c:pt>
                <c:pt idx="2">
                  <c:v>93.349000000000004</c:v>
                </c:pt>
              </c:numCache>
            </c:numRef>
          </c:val>
          <c:extLst xmlns:c16r2="http://schemas.microsoft.com/office/drawing/2015/06/chart">
            <c:ext xmlns:c16="http://schemas.microsoft.com/office/drawing/2014/chart" uri="{C3380CC4-5D6E-409C-BE32-E72D297353CC}">
              <c16:uniqueId val="{00000002-20A4-A240-878D-CCA14FCF6ECE}"/>
            </c:ext>
          </c:extLst>
        </c:ser>
        <c:axId val="135503872"/>
        <c:axId val="135534848"/>
      </c:barChart>
      <c:catAx>
        <c:axId val="135503872"/>
        <c:scaling>
          <c:orientation val="minMax"/>
        </c:scaling>
        <c:axPos val="b"/>
        <c:title>
          <c:tx>
            <c:rich>
              <a:bodyPr/>
              <a:lstStyle/>
              <a:p>
                <a:pPr>
                  <a:defRPr/>
                </a:pPr>
                <a:r>
                  <a:rPr lang="el-GR"/>
                  <a:t>Χρόνος (</a:t>
                </a:r>
                <a:r>
                  <a:rPr lang="en-US"/>
                  <a:t>min</a:t>
                </a:r>
                <a:r>
                  <a:rPr lang="el-GR"/>
                  <a:t>)</a:t>
                </a:r>
              </a:p>
            </c:rich>
          </c:tx>
        </c:title>
        <c:numFmt formatCode="General" sourceLinked="1"/>
        <c:majorTickMark val="none"/>
        <c:tickLblPos val="nextTo"/>
        <c:crossAx val="135534848"/>
        <c:crosses val="autoZero"/>
        <c:auto val="1"/>
        <c:lblAlgn val="ctr"/>
        <c:lblOffset val="100"/>
      </c:catAx>
      <c:valAx>
        <c:axId val="135534848"/>
        <c:scaling>
          <c:orientation val="minMax"/>
          <c:max val="100"/>
          <c:min val="0"/>
        </c:scaling>
        <c:axPos val="l"/>
        <c:majorGridlines/>
        <c:title>
          <c:tx>
            <c:rich>
              <a:bodyPr/>
              <a:lstStyle/>
              <a:p>
                <a:pPr>
                  <a:defRPr/>
                </a:pPr>
                <a:r>
                  <a:rPr lang="en-US"/>
                  <a:t>A</a:t>
                </a:r>
                <a:r>
                  <a:rPr lang="el-GR"/>
                  <a:t>πομάκρυνση (%)</a:t>
                </a:r>
              </a:p>
            </c:rich>
          </c:tx>
        </c:title>
        <c:numFmt formatCode="General" sourceLinked="1"/>
        <c:tickLblPos val="nextTo"/>
        <c:crossAx val="135503872"/>
        <c:crosses val="autoZero"/>
        <c:crossBetween val="between"/>
      </c:valAx>
    </c:plotArea>
    <c:legend>
      <c:legendPos val="r"/>
    </c:legend>
    <c:plotVisOnly val="1"/>
    <c:dispBlanksAs val="gap"/>
  </c:chart>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lang val="el-GR"/>
  <c:chart>
    <c:plotArea>
      <c:layout/>
      <c:scatterChart>
        <c:scatterStyle val="lineMarker"/>
        <c:ser>
          <c:idx val="0"/>
          <c:order val="0"/>
          <c:spPr>
            <a:ln w="28575">
              <a:noFill/>
            </a:ln>
          </c:spPr>
          <c:trendline>
            <c:trendlineType val="linear"/>
            <c:dispRSqr val="1"/>
            <c:dispEq val="1"/>
            <c:trendlineLbl>
              <c:layout>
                <c:manualLayout>
                  <c:x val="0.63829717359629545"/>
                  <c:y val="6.9860290420779075E-3"/>
                </c:manualLayout>
              </c:layout>
              <c:numFmt formatCode="General" sourceLinked="0"/>
            </c:trendlineLbl>
          </c:trendline>
          <c:xVal>
            <c:numRef>
              <c:f>'Ni protypa'!$A$41:$A$44</c:f>
              <c:numCache>
                <c:formatCode>General</c:formatCode>
                <c:ptCount val="4"/>
                <c:pt idx="0">
                  <c:v>5</c:v>
                </c:pt>
                <c:pt idx="1">
                  <c:v>10</c:v>
                </c:pt>
                <c:pt idx="2">
                  <c:v>20</c:v>
                </c:pt>
                <c:pt idx="3">
                  <c:v>50</c:v>
                </c:pt>
              </c:numCache>
            </c:numRef>
          </c:xVal>
          <c:yVal>
            <c:numRef>
              <c:f>'Ni protypa'!$B$41:$B$44</c:f>
              <c:numCache>
                <c:formatCode>General</c:formatCode>
                <c:ptCount val="4"/>
                <c:pt idx="0">
                  <c:v>6.4689999999999998E-2</c:v>
                </c:pt>
                <c:pt idx="1">
                  <c:v>9.8530000000000173E-2</c:v>
                </c:pt>
                <c:pt idx="2">
                  <c:v>0.16496000000000019</c:v>
                </c:pt>
                <c:pt idx="3">
                  <c:v>0.36440000000000039</c:v>
                </c:pt>
              </c:numCache>
            </c:numRef>
          </c:yVal>
          <c:extLst xmlns:c16r2="http://schemas.microsoft.com/office/drawing/2015/06/chart">
            <c:ext xmlns:c16="http://schemas.microsoft.com/office/drawing/2014/chart" uri="{C3380CC4-5D6E-409C-BE32-E72D297353CC}">
              <c16:uniqueId val="{00000001-69FF-6241-A257-4C03FD7FCB79}"/>
            </c:ext>
          </c:extLst>
        </c:ser>
        <c:axId val="132323200"/>
        <c:axId val="132324736"/>
      </c:scatterChart>
      <c:valAx>
        <c:axId val="132323200"/>
        <c:scaling>
          <c:orientation val="minMax"/>
        </c:scaling>
        <c:axPos val="b"/>
        <c:numFmt formatCode="General" sourceLinked="1"/>
        <c:tickLblPos val="nextTo"/>
        <c:crossAx val="132324736"/>
        <c:crosses val="autoZero"/>
        <c:crossBetween val="midCat"/>
      </c:valAx>
      <c:valAx>
        <c:axId val="132324736"/>
        <c:scaling>
          <c:orientation val="minMax"/>
        </c:scaling>
        <c:axPos val="l"/>
        <c:majorGridlines/>
        <c:numFmt formatCode="General" sourceLinked="1"/>
        <c:tickLblPos val="nextTo"/>
        <c:crossAx val="132323200"/>
        <c:crosses val="autoZero"/>
        <c:crossBetween val="midCat"/>
      </c:valAx>
    </c:plotArea>
    <c:legend>
      <c:legendPos val="r"/>
      <c:layout>
        <c:manualLayout>
          <c:xMode val="edge"/>
          <c:yMode val="edge"/>
          <c:x val="0.64186698748649462"/>
          <c:y val="0.4991165698707431"/>
          <c:w val="0.330327654399104"/>
          <c:h val="0.19737567343669718"/>
        </c:manualLayout>
      </c:layout>
    </c:legend>
    <c:plotVisOnly val="1"/>
    <c:dispBlanksAs val="gap"/>
  </c:chart>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el-GR"/>
  <c:chart>
    <c:plotArea>
      <c:layout/>
      <c:scatterChart>
        <c:scatterStyle val="lineMarker"/>
        <c:ser>
          <c:idx val="0"/>
          <c:order val="0"/>
          <c:spPr>
            <a:ln w="28575">
              <a:noFill/>
            </a:ln>
          </c:spPr>
          <c:trendline>
            <c:trendlineType val="linear"/>
            <c:dispRSqr val="1"/>
            <c:dispEq val="1"/>
            <c:trendlineLbl>
              <c:layout>
                <c:manualLayout>
                  <c:x val="0.64850947635480327"/>
                  <c:y val="-1.46290442972069E-2"/>
                </c:manualLayout>
              </c:layout>
              <c:numFmt formatCode="General" sourceLinked="0"/>
            </c:trendlineLbl>
          </c:trendline>
          <c:xVal>
            <c:numRef>
              <c:f>'pro Pb'!$A$1:$A$4</c:f>
              <c:numCache>
                <c:formatCode>General</c:formatCode>
                <c:ptCount val="4"/>
                <c:pt idx="0">
                  <c:v>5</c:v>
                </c:pt>
                <c:pt idx="1">
                  <c:v>10</c:v>
                </c:pt>
                <c:pt idx="2">
                  <c:v>20</c:v>
                </c:pt>
                <c:pt idx="3">
                  <c:v>50</c:v>
                </c:pt>
              </c:numCache>
            </c:numRef>
          </c:xVal>
          <c:yVal>
            <c:numRef>
              <c:f>'pro Pb'!$B$1:$B$4</c:f>
              <c:numCache>
                <c:formatCode>General</c:formatCode>
                <c:ptCount val="4"/>
                <c:pt idx="0">
                  <c:v>5.8189999999999999E-2</c:v>
                </c:pt>
                <c:pt idx="1">
                  <c:v>9.2070000000000041E-2</c:v>
                </c:pt>
                <c:pt idx="2">
                  <c:v>0.15300000000000019</c:v>
                </c:pt>
                <c:pt idx="3">
                  <c:v>0.36010000000000031</c:v>
                </c:pt>
              </c:numCache>
            </c:numRef>
          </c:yVal>
          <c:extLst xmlns:c16r2="http://schemas.microsoft.com/office/drawing/2015/06/chart">
            <c:ext xmlns:c16="http://schemas.microsoft.com/office/drawing/2014/chart" uri="{C3380CC4-5D6E-409C-BE32-E72D297353CC}">
              <c16:uniqueId val="{00000001-20AE-E942-B161-C99D152C1018}"/>
            </c:ext>
          </c:extLst>
        </c:ser>
        <c:axId val="132345856"/>
        <c:axId val="132347392"/>
      </c:scatterChart>
      <c:valAx>
        <c:axId val="132345856"/>
        <c:scaling>
          <c:orientation val="minMax"/>
        </c:scaling>
        <c:axPos val="b"/>
        <c:numFmt formatCode="General" sourceLinked="1"/>
        <c:tickLblPos val="nextTo"/>
        <c:crossAx val="132347392"/>
        <c:crosses val="autoZero"/>
        <c:crossBetween val="midCat"/>
      </c:valAx>
      <c:valAx>
        <c:axId val="132347392"/>
        <c:scaling>
          <c:orientation val="minMax"/>
        </c:scaling>
        <c:axPos val="l"/>
        <c:majorGridlines/>
        <c:numFmt formatCode="General" sourceLinked="1"/>
        <c:tickLblPos val="nextTo"/>
        <c:crossAx val="132345856"/>
        <c:crosses val="autoZero"/>
        <c:crossBetween val="midCat"/>
      </c:valAx>
    </c:plotArea>
    <c:legend>
      <c:legendPos val="r"/>
      <c:layout>
        <c:manualLayout>
          <c:xMode val="edge"/>
          <c:yMode val="edge"/>
          <c:x val="0.62318186216015836"/>
          <c:y val="0.45518789682722532"/>
          <c:w val="0.34756207123737104"/>
          <c:h val="0.25054369361482531"/>
        </c:manualLayout>
      </c:layout>
    </c:legend>
    <c:plotVisOnly val="1"/>
    <c:dispBlanksAs val="gap"/>
  </c:chart>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el-GR"/>
  <c:chart>
    <c:plotArea>
      <c:layout/>
      <c:scatterChart>
        <c:scatterStyle val="lineMarker"/>
        <c:ser>
          <c:idx val="0"/>
          <c:order val="0"/>
          <c:spPr>
            <a:ln w="28575">
              <a:noFill/>
            </a:ln>
          </c:spPr>
          <c:trendline>
            <c:trendlineType val="linear"/>
            <c:dispRSqr val="1"/>
            <c:dispEq val="1"/>
            <c:trendlineLbl>
              <c:layout>
                <c:manualLayout>
                  <c:x val="0.64087675053269655"/>
                  <c:y val="-2.9258105445520925E-2"/>
                </c:manualLayout>
              </c:layout>
              <c:numFmt formatCode="General" sourceLinked="0"/>
            </c:trendlineLbl>
          </c:trendline>
          <c:xVal>
            <c:numRef>
              <c:f>'Pb protypa'!$A$2:$A$4</c:f>
              <c:numCache>
                <c:formatCode>General</c:formatCode>
                <c:ptCount val="3"/>
                <c:pt idx="0">
                  <c:v>5</c:v>
                </c:pt>
                <c:pt idx="1">
                  <c:v>10</c:v>
                </c:pt>
                <c:pt idx="2">
                  <c:v>20</c:v>
                </c:pt>
              </c:numCache>
            </c:numRef>
          </c:xVal>
          <c:yVal>
            <c:numRef>
              <c:f>'Pb protypa'!$E$2:$E$4</c:f>
              <c:numCache>
                <c:formatCode>General</c:formatCode>
                <c:ptCount val="3"/>
                <c:pt idx="0">
                  <c:v>7.0000000000000021E-2</c:v>
                </c:pt>
                <c:pt idx="1">
                  <c:v>0.13990000000000019</c:v>
                </c:pt>
                <c:pt idx="2">
                  <c:v>0.2636</c:v>
                </c:pt>
              </c:numCache>
            </c:numRef>
          </c:yVal>
          <c:extLst xmlns:c16r2="http://schemas.microsoft.com/office/drawing/2015/06/chart">
            <c:ext xmlns:c16="http://schemas.microsoft.com/office/drawing/2014/chart" uri="{C3380CC4-5D6E-409C-BE32-E72D297353CC}">
              <c16:uniqueId val="{00000001-ACC1-FC45-815B-C7EF28023438}"/>
            </c:ext>
          </c:extLst>
        </c:ser>
        <c:axId val="132368256"/>
        <c:axId val="132369792"/>
      </c:scatterChart>
      <c:valAx>
        <c:axId val="132368256"/>
        <c:scaling>
          <c:orientation val="minMax"/>
        </c:scaling>
        <c:axPos val="b"/>
        <c:numFmt formatCode="General" sourceLinked="1"/>
        <c:tickLblPos val="nextTo"/>
        <c:crossAx val="132369792"/>
        <c:crosses val="autoZero"/>
        <c:crossBetween val="midCat"/>
      </c:valAx>
      <c:valAx>
        <c:axId val="132369792"/>
        <c:scaling>
          <c:orientation val="minMax"/>
        </c:scaling>
        <c:axPos val="l"/>
        <c:majorGridlines/>
        <c:numFmt formatCode="General" sourceLinked="1"/>
        <c:tickLblPos val="nextTo"/>
        <c:crossAx val="132368256"/>
        <c:crosses val="autoZero"/>
        <c:crossBetween val="midCat"/>
      </c:valAx>
    </c:plotArea>
    <c:legend>
      <c:legendPos val="r"/>
      <c:layout>
        <c:manualLayout>
          <c:xMode val="edge"/>
          <c:yMode val="edge"/>
          <c:x val="0.62360152974582472"/>
          <c:y val="0.43324400396021173"/>
          <c:w val="0.34717498653878898"/>
          <c:h val="0.27248741699884477"/>
        </c:manualLayout>
      </c:layout>
    </c:legend>
    <c:plotVisOnly val="1"/>
    <c:dispBlanksAs val="gap"/>
  </c:chart>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lang val="el-GR"/>
  <c:chart>
    <c:plotArea>
      <c:layout/>
      <c:scatterChart>
        <c:scatterStyle val="lineMarker"/>
        <c:ser>
          <c:idx val="0"/>
          <c:order val="0"/>
          <c:spPr>
            <a:ln w="28575">
              <a:noFill/>
            </a:ln>
          </c:spPr>
          <c:trendline>
            <c:trendlineType val="linear"/>
            <c:dispRSqr val="1"/>
            <c:dispEq val="1"/>
            <c:trendlineLbl>
              <c:layout>
                <c:manualLayout>
                  <c:x val="0.54122623768587486"/>
                  <c:y val="-6.8426171124694639E-3"/>
                </c:manualLayout>
              </c:layout>
              <c:numFmt formatCode="General" sourceLinked="0"/>
            </c:trendlineLbl>
          </c:trendline>
          <c:xVal>
            <c:numRef>
              <c:f>'pro As'!$A$1:$A$4</c:f>
              <c:numCache>
                <c:formatCode>General</c:formatCode>
                <c:ptCount val="4"/>
                <c:pt idx="0">
                  <c:v>20</c:v>
                </c:pt>
                <c:pt idx="1">
                  <c:v>50</c:v>
                </c:pt>
                <c:pt idx="2">
                  <c:v>100</c:v>
                </c:pt>
                <c:pt idx="3">
                  <c:v>150</c:v>
                </c:pt>
              </c:numCache>
            </c:numRef>
          </c:xVal>
          <c:yVal>
            <c:numRef>
              <c:f>'pro As'!$B$1:$B$4</c:f>
              <c:numCache>
                <c:formatCode>General</c:formatCode>
                <c:ptCount val="4"/>
                <c:pt idx="0">
                  <c:v>8.9380000000000001E-2</c:v>
                </c:pt>
                <c:pt idx="1">
                  <c:v>0.18770000000000026</c:v>
                </c:pt>
                <c:pt idx="2">
                  <c:v>0.31960000000000038</c:v>
                </c:pt>
                <c:pt idx="3">
                  <c:v>0.41680000000000045</c:v>
                </c:pt>
              </c:numCache>
            </c:numRef>
          </c:yVal>
          <c:extLst xmlns:c16r2="http://schemas.microsoft.com/office/drawing/2015/06/chart">
            <c:ext xmlns:c16="http://schemas.microsoft.com/office/drawing/2014/chart" uri="{C3380CC4-5D6E-409C-BE32-E72D297353CC}">
              <c16:uniqueId val="{00000001-B6AF-4E49-A01E-AF2484B6998A}"/>
            </c:ext>
          </c:extLst>
        </c:ser>
        <c:axId val="132390912"/>
        <c:axId val="132392448"/>
      </c:scatterChart>
      <c:valAx>
        <c:axId val="132390912"/>
        <c:scaling>
          <c:orientation val="minMax"/>
        </c:scaling>
        <c:axPos val="b"/>
        <c:numFmt formatCode="General" sourceLinked="1"/>
        <c:tickLblPos val="nextTo"/>
        <c:crossAx val="132392448"/>
        <c:crosses val="autoZero"/>
        <c:crossBetween val="midCat"/>
      </c:valAx>
      <c:valAx>
        <c:axId val="132392448"/>
        <c:scaling>
          <c:orientation val="minMax"/>
        </c:scaling>
        <c:axPos val="l"/>
        <c:majorGridlines/>
        <c:numFmt formatCode="General" sourceLinked="1"/>
        <c:tickLblPos val="nextTo"/>
        <c:crossAx val="132390912"/>
        <c:crosses val="autoZero"/>
        <c:crossBetween val="midCat"/>
      </c:valAx>
    </c:plotArea>
    <c:legend>
      <c:legendPos val="r"/>
      <c:layout>
        <c:manualLayout>
          <c:xMode val="edge"/>
          <c:yMode val="edge"/>
          <c:x val="0.62511430420158254"/>
          <c:y val="0.42227472140280442"/>
          <c:w val="0.34577966351593231"/>
          <c:h val="0.18615169926309766"/>
        </c:manualLayout>
      </c:layout>
    </c:legend>
    <c:plotVisOnly val="1"/>
    <c:dispBlanksAs val="gap"/>
  </c:chart>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lang val="el-GR"/>
  <c:chart>
    <c:plotArea>
      <c:layout/>
      <c:scatterChart>
        <c:scatterStyle val="lineMarker"/>
        <c:ser>
          <c:idx val="0"/>
          <c:order val="0"/>
          <c:spPr>
            <a:ln w="28575">
              <a:noFill/>
            </a:ln>
          </c:spPr>
          <c:trendline>
            <c:trendlineType val="linear"/>
            <c:dispRSqr val="1"/>
            <c:dispEq val="1"/>
            <c:trendlineLbl>
              <c:layout>
                <c:manualLayout>
                  <c:x val="0.55107727540666207"/>
                  <c:y val="5.2930096432462326E-2"/>
                </c:manualLayout>
              </c:layout>
              <c:numFmt formatCode="General" sourceLinked="0"/>
            </c:trendlineLbl>
          </c:trendline>
          <c:xVal>
            <c:numRef>
              <c:f>'As protypa'!$C$8:$C$11</c:f>
              <c:numCache>
                <c:formatCode>General</c:formatCode>
                <c:ptCount val="4"/>
                <c:pt idx="0">
                  <c:v>10</c:v>
                </c:pt>
                <c:pt idx="1">
                  <c:v>20</c:v>
                </c:pt>
                <c:pt idx="2">
                  <c:v>50</c:v>
                </c:pt>
                <c:pt idx="3">
                  <c:v>75</c:v>
                </c:pt>
              </c:numCache>
            </c:numRef>
          </c:xVal>
          <c:yVal>
            <c:numRef>
              <c:f>'As protypa'!$D$8:$D$11</c:f>
              <c:numCache>
                <c:formatCode>General</c:formatCode>
                <c:ptCount val="4"/>
                <c:pt idx="0">
                  <c:v>9.0000000000000024E-2</c:v>
                </c:pt>
                <c:pt idx="1">
                  <c:v>0.20390000000000019</c:v>
                </c:pt>
                <c:pt idx="2">
                  <c:v>0.48550000000000032</c:v>
                </c:pt>
                <c:pt idx="3">
                  <c:v>0.77700000000000102</c:v>
                </c:pt>
              </c:numCache>
            </c:numRef>
          </c:yVal>
          <c:extLst xmlns:c16r2="http://schemas.microsoft.com/office/drawing/2015/06/chart">
            <c:ext xmlns:c16="http://schemas.microsoft.com/office/drawing/2014/chart" uri="{C3380CC4-5D6E-409C-BE32-E72D297353CC}">
              <c16:uniqueId val="{00000001-D5F6-B546-A469-4F8CD42376EF}"/>
            </c:ext>
          </c:extLst>
        </c:ser>
        <c:axId val="132413312"/>
        <c:axId val="132414848"/>
      </c:scatterChart>
      <c:valAx>
        <c:axId val="132413312"/>
        <c:scaling>
          <c:orientation val="minMax"/>
        </c:scaling>
        <c:axPos val="b"/>
        <c:numFmt formatCode="General" sourceLinked="1"/>
        <c:tickLblPos val="nextTo"/>
        <c:crossAx val="132414848"/>
        <c:crosses val="autoZero"/>
        <c:crossBetween val="midCat"/>
      </c:valAx>
      <c:valAx>
        <c:axId val="132414848"/>
        <c:scaling>
          <c:orientation val="minMax"/>
        </c:scaling>
        <c:axPos val="l"/>
        <c:majorGridlines/>
        <c:numFmt formatCode="General" sourceLinked="1"/>
        <c:tickLblPos val="nextTo"/>
        <c:crossAx val="132413312"/>
        <c:crosses val="autoZero"/>
        <c:crossBetween val="midCat"/>
      </c:valAx>
    </c:plotArea>
    <c:legend>
      <c:legendPos val="r"/>
      <c:layout>
        <c:manualLayout>
          <c:xMode val="edge"/>
          <c:yMode val="edge"/>
          <c:x val="0.62318200683485969"/>
          <c:y val="0.54109775034024532"/>
          <c:w val="0.3475619377951763"/>
          <c:h val="0.17478478071824891"/>
        </c:manualLayout>
      </c:layout>
    </c:legend>
    <c:plotVisOnly val="1"/>
    <c:dispBlanksAs val="gap"/>
  </c:chart>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lang val="el-GR"/>
  <c:style val="4"/>
  <c:chart>
    <c:title>
      <c:tx>
        <c:rich>
          <a:bodyPr/>
          <a:lstStyle/>
          <a:p>
            <a:pPr algn="ctr">
              <a:defRPr sz="1200"/>
            </a:pPr>
            <a:r>
              <a:rPr lang="en-US" sz="1200"/>
              <a:t>pH</a:t>
            </a:r>
            <a:r>
              <a:rPr lang="en-US" sz="1000"/>
              <a:t>zpc</a:t>
            </a:r>
            <a:r>
              <a:rPr lang="el-GR" sz="1200"/>
              <a:t> για </a:t>
            </a:r>
            <a:r>
              <a:rPr lang="en-US" sz="1200"/>
              <a:t>RH_GO0.1_400</a:t>
            </a:r>
            <a:r>
              <a:rPr lang="el-GR" sz="1200"/>
              <a:t> και</a:t>
            </a:r>
            <a:r>
              <a:rPr lang="en-US" sz="1200"/>
              <a:t> RH_GO0.1_600 </a:t>
            </a:r>
            <a:endParaRPr lang="el-GR" sz="1200"/>
          </a:p>
        </c:rich>
      </c:tx>
      <c:layout>
        <c:manualLayout>
          <c:xMode val="edge"/>
          <c:yMode val="edge"/>
          <c:x val="0.19734888281234275"/>
          <c:y val="3.8902139675614171E-2"/>
        </c:manualLayout>
      </c:layout>
      <c:spPr>
        <a:solidFill>
          <a:sysClr val="window" lastClr="FFFFFF"/>
        </a:solidFill>
      </c:spPr>
    </c:title>
    <c:plotArea>
      <c:layout/>
      <c:scatterChart>
        <c:scatterStyle val="smoothMarker"/>
        <c:ser>
          <c:idx val="0"/>
          <c:order val="0"/>
          <c:tx>
            <c:v>RH_G00.1_400</c:v>
          </c:tx>
          <c:spPr>
            <a:ln>
              <a:solidFill>
                <a:srgbClr val="7030A0"/>
              </a:solidFill>
            </a:ln>
          </c:spPr>
          <c:marker>
            <c:spPr>
              <a:solidFill>
                <a:srgbClr val="7030A0"/>
              </a:solidFill>
              <a:ln>
                <a:solidFill>
                  <a:srgbClr val="7030A0"/>
                </a:solidFill>
              </a:ln>
            </c:spPr>
          </c:marker>
          <c:xVal>
            <c:numRef>
              <c:f>PZC!$D$2:$D$7</c:f>
              <c:numCache>
                <c:formatCode>General</c:formatCode>
                <c:ptCount val="6"/>
                <c:pt idx="0">
                  <c:v>2</c:v>
                </c:pt>
                <c:pt idx="1">
                  <c:v>4</c:v>
                </c:pt>
                <c:pt idx="2">
                  <c:v>6</c:v>
                </c:pt>
                <c:pt idx="3">
                  <c:v>8</c:v>
                </c:pt>
                <c:pt idx="4">
                  <c:v>10</c:v>
                </c:pt>
                <c:pt idx="5">
                  <c:v>12</c:v>
                </c:pt>
              </c:numCache>
            </c:numRef>
          </c:xVal>
          <c:yVal>
            <c:numRef>
              <c:f>PZC!$C$2:$C$7</c:f>
              <c:numCache>
                <c:formatCode>General</c:formatCode>
                <c:ptCount val="6"/>
                <c:pt idx="0">
                  <c:v>2.14</c:v>
                </c:pt>
                <c:pt idx="1">
                  <c:v>5.57</c:v>
                </c:pt>
                <c:pt idx="2">
                  <c:v>5.74</c:v>
                </c:pt>
                <c:pt idx="3">
                  <c:v>5.1499999999999995</c:v>
                </c:pt>
                <c:pt idx="4">
                  <c:v>5.99</c:v>
                </c:pt>
                <c:pt idx="5">
                  <c:v>10.58</c:v>
                </c:pt>
              </c:numCache>
            </c:numRef>
          </c:yVal>
          <c:smooth val="1"/>
          <c:extLst xmlns:c16r2="http://schemas.microsoft.com/office/drawing/2015/06/chart">
            <c:ext xmlns:c16="http://schemas.microsoft.com/office/drawing/2014/chart" uri="{C3380CC4-5D6E-409C-BE32-E72D297353CC}">
              <c16:uniqueId val="{00000000-9F7F-964A-9010-AFADCAC895BC}"/>
            </c:ext>
          </c:extLst>
        </c:ser>
        <c:ser>
          <c:idx val="1"/>
          <c:order val="1"/>
          <c:tx>
            <c:v>RH_GO0.1_600</c:v>
          </c:tx>
          <c:spPr>
            <a:ln>
              <a:solidFill>
                <a:schemeClr val="accent4"/>
              </a:solidFill>
            </a:ln>
          </c:spPr>
          <c:marker>
            <c:symbol val="square"/>
            <c:size val="5"/>
            <c:spPr>
              <a:solidFill>
                <a:schemeClr val="accent4"/>
              </a:solidFill>
              <a:ln>
                <a:solidFill>
                  <a:schemeClr val="accent4"/>
                </a:solidFill>
              </a:ln>
            </c:spPr>
          </c:marker>
          <c:xVal>
            <c:numRef>
              <c:f>PZC!$D$8:$D$13</c:f>
              <c:numCache>
                <c:formatCode>General</c:formatCode>
                <c:ptCount val="6"/>
                <c:pt idx="0">
                  <c:v>2</c:v>
                </c:pt>
                <c:pt idx="1">
                  <c:v>4</c:v>
                </c:pt>
                <c:pt idx="2">
                  <c:v>6</c:v>
                </c:pt>
                <c:pt idx="3">
                  <c:v>8</c:v>
                </c:pt>
                <c:pt idx="4">
                  <c:v>10</c:v>
                </c:pt>
                <c:pt idx="5">
                  <c:v>12</c:v>
                </c:pt>
              </c:numCache>
            </c:numRef>
          </c:xVal>
          <c:yVal>
            <c:numRef>
              <c:f>PZC!$C$8:$C$13</c:f>
              <c:numCache>
                <c:formatCode>General</c:formatCode>
                <c:ptCount val="6"/>
                <c:pt idx="0">
                  <c:v>2.4899999999999998</c:v>
                </c:pt>
                <c:pt idx="1">
                  <c:v>6.96</c:v>
                </c:pt>
                <c:pt idx="2">
                  <c:v>6.9300000000000024</c:v>
                </c:pt>
                <c:pt idx="3">
                  <c:v>6.6</c:v>
                </c:pt>
                <c:pt idx="4">
                  <c:v>7.6899999999999995</c:v>
                </c:pt>
                <c:pt idx="5">
                  <c:v>11.850000000000026</c:v>
                </c:pt>
              </c:numCache>
            </c:numRef>
          </c:yVal>
          <c:smooth val="1"/>
          <c:extLst xmlns:c16r2="http://schemas.microsoft.com/office/drawing/2015/06/chart">
            <c:ext xmlns:c16="http://schemas.microsoft.com/office/drawing/2014/chart" uri="{C3380CC4-5D6E-409C-BE32-E72D297353CC}">
              <c16:uniqueId val="{00000001-9F7F-964A-9010-AFADCAC895BC}"/>
            </c:ext>
          </c:extLst>
        </c:ser>
        <c:ser>
          <c:idx val="2"/>
          <c:order val="2"/>
          <c:tx>
            <c:v>pHa=pHt</c:v>
          </c:tx>
          <c:spPr>
            <a:ln>
              <a:solidFill>
                <a:srgbClr val="FDB1DB"/>
              </a:solidFill>
            </a:ln>
          </c:spPr>
          <c:marker>
            <c:spPr>
              <a:solidFill>
                <a:srgbClr val="FDB1DB"/>
              </a:solidFill>
              <a:ln>
                <a:solidFill>
                  <a:srgbClr val="FDB1DB"/>
                </a:solidFill>
              </a:ln>
            </c:spPr>
          </c:marker>
          <c:xVal>
            <c:numRef>
              <c:f>PZC!$D$2:$D$7</c:f>
              <c:numCache>
                <c:formatCode>General</c:formatCode>
                <c:ptCount val="6"/>
                <c:pt idx="0">
                  <c:v>2</c:v>
                </c:pt>
                <c:pt idx="1">
                  <c:v>4</c:v>
                </c:pt>
                <c:pt idx="2">
                  <c:v>6</c:v>
                </c:pt>
                <c:pt idx="3">
                  <c:v>8</c:v>
                </c:pt>
                <c:pt idx="4">
                  <c:v>10</c:v>
                </c:pt>
                <c:pt idx="5">
                  <c:v>12</c:v>
                </c:pt>
              </c:numCache>
            </c:numRef>
          </c:xVal>
          <c:yVal>
            <c:numRef>
              <c:f>PZC!$D$8:$D$13</c:f>
              <c:numCache>
                <c:formatCode>General</c:formatCode>
                <c:ptCount val="6"/>
                <c:pt idx="0">
                  <c:v>2</c:v>
                </c:pt>
                <c:pt idx="1">
                  <c:v>4</c:v>
                </c:pt>
                <c:pt idx="2">
                  <c:v>6</c:v>
                </c:pt>
                <c:pt idx="3">
                  <c:v>8</c:v>
                </c:pt>
                <c:pt idx="4">
                  <c:v>10</c:v>
                </c:pt>
                <c:pt idx="5">
                  <c:v>12</c:v>
                </c:pt>
              </c:numCache>
            </c:numRef>
          </c:yVal>
          <c:smooth val="1"/>
          <c:extLst xmlns:c16r2="http://schemas.microsoft.com/office/drawing/2015/06/chart">
            <c:ext xmlns:c16="http://schemas.microsoft.com/office/drawing/2014/chart" uri="{C3380CC4-5D6E-409C-BE32-E72D297353CC}">
              <c16:uniqueId val="{00000002-9F7F-964A-9010-AFADCAC895BC}"/>
            </c:ext>
          </c:extLst>
        </c:ser>
        <c:axId val="132449408"/>
        <c:axId val="132451712"/>
      </c:scatterChart>
      <c:valAx>
        <c:axId val="132449408"/>
        <c:scaling>
          <c:orientation val="minMax"/>
          <c:max val="14"/>
          <c:min val="0"/>
        </c:scaling>
        <c:axPos val="b"/>
        <c:majorGridlines>
          <c:spPr>
            <a:ln>
              <a:solidFill>
                <a:srgbClr val="FDB1DB"/>
              </a:solidFill>
            </a:ln>
          </c:spPr>
        </c:majorGridlines>
        <c:title>
          <c:tx>
            <c:rich>
              <a:bodyPr/>
              <a:lstStyle/>
              <a:p>
                <a:pPr>
                  <a:defRPr/>
                </a:pPr>
                <a:r>
                  <a:rPr lang="en-US"/>
                  <a:t>p</a:t>
                </a:r>
                <a:r>
                  <a:rPr lang="el-GR"/>
                  <a:t>Η διαλύματος </a:t>
                </a:r>
              </a:p>
            </c:rich>
          </c:tx>
        </c:title>
        <c:numFmt formatCode="General" sourceLinked="1"/>
        <c:majorTickMark val="none"/>
        <c:tickLblPos val="nextTo"/>
        <c:crossAx val="132451712"/>
        <c:crosses val="autoZero"/>
        <c:crossBetween val="midCat"/>
        <c:majorUnit val="1"/>
      </c:valAx>
      <c:valAx>
        <c:axId val="132451712"/>
        <c:scaling>
          <c:orientation val="minMax"/>
          <c:max val="13"/>
        </c:scaling>
        <c:axPos val="l"/>
        <c:majorGridlines/>
        <c:title>
          <c:tx>
            <c:rich>
              <a:bodyPr rot="-5400000" vert="horz"/>
              <a:lstStyle/>
              <a:p>
                <a:pPr>
                  <a:defRPr/>
                </a:pPr>
                <a:r>
                  <a:rPr lang="en-US"/>
                  <a:t>pH </a:t>
                </a:r>
                <a:r>
                  <a:rPr lang="el-GR"/>
                  <a:t> δείγματος </a:t>
                </a:r>
              </a:p>
            </c:rich>
          </c:tx>
        </c:title>
        <c:numFmt formatCode="General" sourceLinked="1"/>
        <c:majorTickMark val="none"/>
        <c:tickLblPos val="nextTo"/>
        <c:crossAx val="132449408"/>
        <c:crosses val="autoZero"/>
        <c:crossBetween val="midCat"/>
        <c:majorUnit val="1"/>
      </c:valAx>
      <c:spPr>
        <a:ln>
          <a:solidFill>
            <a:schemeClr val="accent4"/>
          </a:solidFill>
        </a:ln>
      </c:spPr>
    </c:plotArea>
    <c:legend>
      <c:legendPos val="b"/>
    </c:legend>
    <c:plotVisOnly val="1"/>
    <c:dispBlanksAs val="gap"/>
  </c:chart>
  <c:spPr>
    <a:solidFill>
      <a:sysClr val="window" lastClr="FFFFFF"/>
    </a:solidFill>
  </c:spPr>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sz="1200"/>
            </a:pPr>
            <a:r>
              <a:rPr lang="en-US" sz="1200"/>
              <a:t>pH</a:t>
            </a:r>
            <a:r>
              <a:rPr lang="en-US" sz="1050"/>
              <a:t>zpc</a:t>
            </a:r>
            <a:r>
              <a:rPr lang="el-GR" sz="1200"/>
              <a:t> για </a:t>
            </a:r>
            <a:r>
              <a:rPr lang="en-US" sz="1200"/>
              <a:t>RH_GO1_400</a:t>
            </a:r>
            <a:r>
              <a:rPr lang="el-GR" sz="1200" baseline="0"/>
              <a:t> και</a:t>
            </a:r>
            <a:r>
              <a:rPr lang="en-US" sz="1200" baseline="0"/>
              <a:t> RH_GO1_600 </a:t>
            </a:r>
            <a:endParaRPr lang="el-GR" sz="1200"/>
          </a:p>
        </c:rich>
      </c:tx>
      <c:layout>
        <c:manualLayout>
          <c:xMode val="edge"/>
          <c:yMode val="edge"/>
          <c:x val="0.21753479758396496"/>
          <c:y val="3.6673948396260862E-2"/>
        </c:manualLayout>
      </c:layout>
    </c:title>
    <c:plotArea>
      <c:layout>
        <c:manualLayout>
          <c:layoutTarget val="inner"/>
          <c:xMode val="edge"/>
          <c:yMode val="edge"/>
          <c:x val="0.12550172439617688"/>
          <c:y val="0.15239526400095121"/>
          <c:w val="0.84784891293838105"/>
          <c:h val="0.58672255600519863"/>
        </c:manualLayout>
      </c:layout>
      <c:scatterChart>
        <c:scatterStyle val="smoothMarker"/>
        <c:ser>
          <c:idx val="0"/>
          <c:order val="0"/>
          <c:tx>
            <c:v>RH_G01_400</c:v>
          </c:tx>
          <c:spPr>
            <a:ln>
              <a:solidFill>
                <a:srgbClr val="7030A0"/>
              </a:solidFill>
            </a:ln>
          </c:spPr>
          <c:marker>
            <c:spPr>
              <a:solidFill>
                <a:srgbClr val="7030A0"/>
              </a:solidFill>
              <a:ln>
                <a:solidFill>
                  <a:srgbClr val="7030A0"/>
                </a:solidFill>
              </a:ln>
            </c:spPr>
          </c:marker>
          <c:xVal>
            <c:numRef>
              <c:f>PZC!$D$2:$D$7</c:f>
              <c:numCache>
                <c:formatCode>General</c:formatCode>
                <c:ptCount val="6"/>
                <c:pt idx="0">
                  <c:v>2</c:v>
                </c:pt>
                <c:pt idx="1">
                  <c:v>4</c:v>
                </c:pt>
                <c:pt idx="2">
                  <c:v>6</c:v>
                </c:pt>
                <c:pt idx="3">
                  <c:v>8</c:v>
                </c:pt>
                <c:pt idx="4">
                  <c:v>10</c:v>
                </c:pt>
                <c:pt idx="5">
                  <c:v>12</c:v>
                </c:pt>
              </c:numCache>
            </c:numRef>
          </c:xVal>
          <c:yVal>
            <c:numRef>
              <c:f>PZC!$C$14:$C$19</c:f>
              <c:numCache>
                <c:formatCode>General</c:formatCode>
                <c:ptCount val="6"/>
                <c:pt idx="0">
                  <c:v>3.07</c:v>
                </c:pt>
                <c:pt idx="1">
                  <c:v>4.33</c:v>
                </c:pt>
                <c:pt idx="2">
                  <c:v>4.72</c:v>
                </c:pt>
                <c:pt idx="3">
                  <c:v>4.63</c:v>
                </c:pt>
                <c:pt idx="4">
                  <c:v>5.7700000000000014</c:v>
                </c:pt>
                <c:pt idx="5">
                  <c:v>10.43</c:v>
                </c:pt>
              </c:numCache>
            </c:numRef>
          </c:yVal>
          <c:smooth val="1"/>
          <c:extLst xmlns:c16r2="http://schemas.microsoft.com/office/drawing/2015/06/chart">
            <c:ext xmlns:c16="http://schemas.microsoft.com/office/drawing/2014/chart" uri="{C3380CC4-5D6E-409C-BE32-E72D297353CC}">
              <c16:uniqueId val="{00000000-F84F-794D-878F-C8D40EFEEC83}"/>
            </c:ext>
          </c:extLst>
        </c:ser>
        <c:ser>
          <c:idx val="1"/>
          <c:order val="1"/>
          <c:tx>
            <c:v>RH_GO1_600</c:v>
          </c:tx>
          <c:spPr>
            <a:ln>
              <a:solidFill>
                <a:schemeClr val="accent4"/>
              </a:solidFill>
            </a:ln>
          </c:spPr>
          <c:marker>
            <c:spPr>
              <a:solidFill>
                <a:schemeClr val="accent4"/>
              </a:solidFill>
              <a:ln>
                <a:solidFill>
                  <a:schemeClr val="accent4"/>
                </a:solidFill>
              </a:ln>
            </c:spPr>
          </c:marker>
          <c:xVal>
            <c:numRef>
              <c:f>PZC!$D$8:$D$13</c:f>
              <c:numCache>
                <c:formatCode>General</c:formatCode>
                <c:ptCount val="6"/>
                <c:pt idx="0">
                  <c:v>2</c:v>
                </c:pt>
                <c:pt idx="1">
                  <c:v>4</c:v>
                </c:pt>
                <c:pt idx="2">
                  <c:v>6</c:v>
                </c:pt>
                <c:pt idx="3">
                  <c:v>8</c:v>
                </c:pt>
                <c:pt idx="4">
                  <c:v>10</c:v>
                </c:pt>
                <c:pt idx="5">
                  <c:v>12</c:v>
                </c:pt>
              </c:numCache>
            </c:numRef>
          </c:xVal>
          <c:yVal>
            <c:numRef>
              <c:f>PZC!$C$20:$C$25</c:f>
              <c:numCache>
                <c:formatCode>General</c:formatCode>
                <c:ptCount val="6"/>
                <c:pt idx="0">
                  <c:v>2.72</c:v>
                </c:pt>
                <c:pt idx="1">
                  <c:v>6.1099999999999985</c:v>
                </c:pt>
                <c:pt idx="2">
                  <c:v>5.42</c:v>
                </c:pt>
                <c:pt idx="3">
                  <c:v>5.89</c:v>
                </c:pt>
                <c:pt idx="4">
                  <c:v>7.3</c:v>
                </c:pt>
                <c:pt idx="5">
                  <c:v>11.450000000000006</c:v>
                </c:pt>
              </c:numCache>
            </c:numRef>
          </c:yVal>
          <c:smooth val="1"/>
          <c:extLst xmlns:c16r2="http://schemas.microsoft.com/office/drawing/2015/06/chart">
            <c:ext xmlns:c16="http://schemas.microsoft.com/office/drawing/2014/chart" uri="{C3380CC4-5D6E-409C-BE32-E72D297353CC}">
              <c16:uniqueId val="{00000001-F84F-794D-878F-C8D40EFEEC83}"/>
            </c:ext>
          </c:extLst>
        </c:ser>
        <c:ser>
          <c:idx val="2"/>
          <c:order val="2"/>
          <c:tx>
            <c:v>pHa=pHt</c:v>
          </c:tx>
          <c:spPr>
            <a:ln>
              <a:solidFill>
                <a:srgbClr val="FDB1DB"/>
              </a:solidFill>
            </a:ln>
          </c:spPr>
          <c:marker>
            <c:spPr>
              <a:solidFill>
                <a:srgbClr val="FDB1DB"/>
              </a:solidFill>
              <a:ln>
                <a:solidFill>
                  <a:srgbClr val="FDB1DB"/>
                </a:solidFill>
              </a:ln>
            </c:spPr>
          </c:marker>
          <c:xVal>
            <c:numRef>
              <c:f>PZC!$D$2:$D$7</c:f>
              <c:numCache>
                <c:formatCode>General</c:formatCode>
                <c:ptCount val="6"/>
                <c:pt idx="0">
                  <c:v>2</c:v>
                </c:pt>
                <c:pt idx="1">
                  <c:v>4</c:v>
                </c:pt>
                <c:pt idx="2">
                  <c:v>6</c:v>
                </c:pt>
                <c:pt idx="3">
                  <c:v>8</c:v>
                </c:pt>
                <c:pt idx="4">
                  <c:v>10</c:v>
                </c:pt>
                <c:pt idx="5">
                  <c:v>12</c:v>
                </c:pt>
              </c:numCache>
            </c:numRef>
          </c:xVal>
          <c:yVal>
            <c:numRef>
              <c:f>PZC!$D$8:$D$13</c:f>
              <c:numCache>
                <c:formatCode>General</c:formatCode>
                <c:ptCount val="6"/>
                <c:pt idx="0">
                  <c:v>2</c:v>
                </c:pt>
                <c:pt idx="1">
                  <c:v>4</c:v>
                </c:pt>
                <c:pt idx="2">
                  <c:v>6</c:v>
                </c:pt>
                <c:pt idx="3">
                  <c:v>8</c:v>
                </c:pt>
                <c:pt idx="4">
                  <c:v>10</c:v>
                </c:pt>
                <c:pt idx="5">
                  <c:v>12</c:v>
                </c:pt>
              </c:numCache>
            </c:numRef>
          </c:yVal>
          <c:smooth val="1"/>
          <c:extLst xmlns:c16r2="http://schemas.microsoft.com/office/drawing/2015/06/chart">
            <c:ext xmlns:c16="http://schemas.microsoft.com/office/drawing/2014/chart" uri="{C3380CC4-5D6E-409C-BE32-E72D297353CC}">
              <c16:uniqueId val="{00000002-F84F-794D-878F-C8D40EFEEC83}"/>
            </c:ext>
          </c:extLst>
        </c:ser>
        <c:axId val="132478848"/>
        <c:axId val="132489600"/>
      </c:scatterChart>
      <c:valAx>
        <c:axId val="132478848"/>
        <c:scaling>
          <c:orientation val="minMax"/>
          <c:max val="14"/>
          <c:min val="0"/>
        </c:scaling>
        <c:axPos val="b"/>
        <c:majorGridlines/>
        <c:title>
          <c:tx>
            <c:rich>
              <a:bodyPr/>
              <a:lstStyle/>
              <a:p>
                <a:pPr>
                  <a:defRPr/>
                </a:pPr>
                <a:r>
                  <a:rPr lang="en-US"/>
                  <a:t>p</a:t>
                </a:r>
                <a:r>
                  <a:rPr lang="el-GR"/>
                  <a:t>Η</a:t>
                </a:r>
                <a:r>
                  <a:rPr lang="el-GR" baseline="0"/>
                  <a:t> διαλύματος </a:t>
                </a:r>
                <a:endParaRPr lang="el-GR"/>
              </a:p>
            </c:rich>
          </c:tx>
        </c:title>
        <c:numFmt formatCode="General" sourceLinked="1"/>
        <c:majorTickMark val="none"/>
        <c:tickLblPos val="nextTo"/>
        <c:crossAx val="132489600"/>
        <c:crosses val="autoZero"/>
        <c:crossBetween val="midCat"/>
        <c:majorUnit val="1"/>
      </c:valAx>
      <c:valAx>
        <c:axId val="132489600"/>
        <c:scaling>
          <c:orientation val="minMax"/>
        </c:scaling>
        <c:axPos val="l"/>
        <c:majorGridlines/>
        <c:title>
          <c:tx>
            <c:rich>
              <a:bodyPr rot="-5400000" vert="horz"/>
              <a:lstStyle/>
              <a:p>
                <a:pPr>
                  <a:defRPr/>
                </a:pPr>
                <a:r>
                  <a:rPr lang="en-US"/>
                  <a:t>pH</a:t>
                </a:r>
                <a:r>
                  <a:rPr lang="en-US" baseline="0"/>
                  <a:t> </a:t>
                </a:r>
                <a:r>
                  <a:rPr lang="el-GR" baseline="0"/>
                  <a:t> δείγματος </a:t>
                </a:r>
                <a:endParaRPr lang="el-GR"/>
              </a:p>
            </c:rich>
          </c:tx>
        </c:title>
        <c:numFmt formatCode="General" sourceLinked="1"/>
        <c:majorTickMark val="none"/>
        <c:tickLblPos val="nextTo"/>
        <c:crossAx val="132478848"/>
        <c:crosses val="autoZero"/>
        <c:crossBetween val="midCat"/>
        <c:majorUnit val="1"/>
      </c:valAx>
    </c:plotArea>
    <c:legend>
      <c:legendPos val="b"/>
      <c:layout>
        <c:manualLayout>
          <c:xMode val="edge"/>
          <c:yMode val="edge"/>
          <c:x val="0.13546171919220487"/>
          <c:y val="0.9169799089948607"/>
          <c:w val="0.72907656161559165"/>
          <c:h val="5.3861098345016845E-2"/>
        </c:manualLayout>
      </c:layout>
    </c:legend>
    <c:plotVisOnly val="1"/>
    <c:dispBlanksAs val="gap"/>
  </c:chart>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lgn="ctr">
              <a:defRPr sz="1200"/>
            </a:pPr>
            <a:r>
              <a:rPr lang="en-US" sz="1200"/>
              <a:t>pH</a:t>
            </a:r>
            <a:r>
              <a:rPr lang="en-US" sz="1100"/>
              <a:t>zpc</a:t>
            </a:r>
            <a:r>
              <a:rPr lang="el-GR" sz="1200"/>
              <a:t> για </a:t>
            </a:r>
            <a:r>
              <a:rPr lang="en-US" sz="1200"/>
              <a:t>SS_GO0.1_400</a:t>
            </a:r>
            <a:r>
              <a:rPr lang="el-GR" sz="1200" baseline="0"/>
              <a:t> και</a:t>
            </a:r>
            <a:r>
              <a:rPr lang="en-US" sz="1200" baseline="0"/>
              <a:t> SS_GO0.1_600 </a:t>
            </a:r>
            <a:endParaRPr lang="el-GR" sz="1200"/>
          </a:p>
        </c:rich>
      </c:tx>
      <c:layout>
        <c:manualLayout>
          <c:xMode val="edge"/>
          <c:yMode val="edge"/>
          <c:x val="0.17717538517397391"/>
          <c:y val="3.8979408535443072E-2"/>
        </c:manualLayout>
      </c:layout>
    </c:title>
    <c:plotArea>
      <c:layout/>
      <c:scatterChart>
        <c:scatterStyle val="smoothMarker"/>
        <c:ser>
          <c:idx val="0"/>
          <c:order val="0"/>
          <c:tx>
            <c:v>SS_G00.1_400</c:v>
          </c:tx>
          <c:spPr>
            <a:ln>
              <a:solidFill>
                <a:srgbClr val="7030A0"/>
              </a:solidFill>
            </a:ln>
          </c:spPr>
          <c:marker>
            <c:spPr>
              <a:solidFill>
                <a:srgbClr val="7030A0"/>
              </a:solidFill>
              <a:ln>
                <a:solidFill>
                  <a:srgbClr val="7030A0"/>
                </a:solidFill>
              </a:ln>
            </c:spPr>
          </c:marker>
          <c:xVal>
            <c:numRef>
              <c:f>PZC!$D$2:$D$7</c:f>
              <c:numCache>
                <c:formatCode>General</c:formatCode>
                <c:ptCount val="6"/>
                <c:pt idx="0">
                  <c:v>2</c:v>
                </c:pt>
                <c:pt idx="1">
                  <c:v>4</c:v>
                </c:pt>
                <c:pt idx="2">
                  <c:v>6</c:v>
                </c:pt>
                <c:pt idx="3">
                  <c:v>8</c:v>
                </c:pt>
                <c:pt idx="4">
                  <c:v>10</c:v>
                </c:pt>
                <c:pt idx="5">
                  <c:v>12</c:v>
                </c:pt>
              </c:numCache>
            </c:numRef>
          </c:xVal>
          <c:yVal>
            <c:numRef>
              <c:f>PZC!$C$26:$C$31</c:f>
              <c:numCache>
                <c:formatCode>General</c:formatCode>
                <c:ptCount val="6"/>
                <c:pt idx="0">
                  <c:v>4.8199999999999985</c:v>
                </c:pt>
                <c:pt idx="1">
                  <c:v>7.4300000000000024</c:v>
                </c:pt>
                <c:pt idx="2">
                  <c:v>7.2</c:v>
                </c:pt>
                <c:pt idx="3">
                  <c:v>7.23</c:v>
                </c:pt>
                <c:pt idx="4">
                  <c:v>7.54</c:v>
                </c:pt>
                <c:pt idx="5">
                  <c:v>11.850000000000026</c:v>
                </c:pt>
              </c:numCache>
            </c:numRef>
          </c:yVal>
          <c:smooth val="1"/>
          <c:extLst xmlns:c16r2="http://schemas.microsoft.com/office/drawing/2015/06/chart">
            <c:ext xmlns:c16="http://schemas.microsoft.com/office/drawing/2014/chart" uri="{C3380CC4-5D6E-409C-BE32-E72D297353CC}">
              <c16:uniqueId val="{00000000-1D5E-BD4C-B50D-B78124824D29}"/>
            </c:ext>
          </c:extLst>
        </c:ser>
        <c:ser>
          <c:idx val="1"/>
          <c:order val="1"/>
          <c:tx>
            <c:v>SS_GO0.1_600</c:v>
          </c:tx>
          <c:spPr>
            <a:ln>
              <a:solidFill>
                <a:schemeClr val="accent4"/>
              </a:solidFill>
            </a:ln>
          </c:spPr>
          <c:marker>
            <c:spPr>
              <a:solidFill>
                <a:schemeClr val="accent4"/>
              </a:solidFill>
              <a:ln>
                <a:solidFill>
                  <a:schemeClr val="accent4"/>
                </a:solidFill>
              </a:ln>
            </c:spPr>
          </c:marker>
          <c:xVal>
            <c:numRef>
              <c:f>PZC!$D$8:$D$13</c:f>
              <c:numCache>
                <c:formatCode>General</c:formatCode>
                <c:ptCount val="6"/>
                <c:pt idx="0">
                  <c:v>2</c:v>
                </c:pt>
                <c:pt idx="1">
                  <c:v>4</c:v>
                </c:pt>
                <c:pt idx="2">
                  <c:v>6</c:v>
                </c:pt>
                <c:pt idx="3">
                  <c:v>8</c:v>
                </c:pt>
                <c:pt idx="4">
                  <c:v>10</c:v>
                </c:pt>
                <c:pt idx="5">
                  <c:v>12</c:v>
                </c:pt>
              </c:numCache>
            </c:numRef>
          </c:xVal>
          <c:yVal>
            <c:numRef>
              <c:f>PZC!$C$32:$C$37</c:f>
              <c:numCache>
                <c:formatCode>General</c:formatCode>
                <c:ptCount val="6"/>
                <c:pt idx="0">
                  <c:v>5.4700000000000024</c:v>
                </c:pt>
                <c:pt idx="1">
                  <c:v>7.88</c:v>
                </c:pt>
                <c:pt idx="2">
                  <c:v>7.45</c:v>
                </c:pt>
                <c:pt idx="3">
                  <c:v>7.6899999999999995</c:v>
                </c:pt>
                <c:pt idx="4">
                  <c:v>8.27</c:v>
                </c:pt>
                <c:pt idx="5">
                  <c:v>11.99</c:v>
                </c:pt>
              </c:numCache>
            </c:numRef>
          </c:yVal>
          <c:smooth val="1"/>
          <c:extLst xmlns:c16r2="http://schemas.microsoft.com/office/drawing/2015/06/chart">
            <c:ext xmlns:c16="http://schemas.microsoft.com/office/drawing/2014/chart" uri="{C3380CC4-5D6E-409C-BE32-E72D297353CC}">
              <c16:uniqueId val="{00000001-1D5E-BD4C-B50D-B78124824D29}"/>
            </c:ext>
          </c:extLst>
        </c:ser>
        <c:ser>
          <c:idx val="2"/>
          <c:order val="2"/>
          <c:tx>
            <c:v>pHa=pHt</c:v>
          </c:tx>
          <c:spPr>
            <a:ln>
              <a:solidFill>
                <a:srgbClr val="FDB1DB"/>
              </a:solidFill>
            </a:ln>
          </c:spPr>
          <c:marker>
            <c:spPr>
              <a:solidFill>
                <a:srgbClr val="FDB1DB"/>
              </a:solidFill>
              <a:ln>
                <a:solidFill>
                  <a:srgbClr val="FDB1DB"/>
                </a:solidFill>
              </a:ln>
            </c:spPr>
          </c:marker>
          <c:xVal>
            <c:numRef>
              <c:f>PZC!$D$2:$D$7</c:f>
              <c:numCache>
                <c:formatCode>General</c:formatCode>
                <c:ptCount val="6"/>
                <c:pt idx="0">
                  <c:v>2</c:v>
                </c:pt>
                <c:pt idx="1">
                  <c:v>4</c:v>
                </c:pt>
                <c:pt idx="2">
                  <c:v>6</c:v>
                </c:pt>
                <c:pt idx="3">
                  <c:v>8</c:v>
                </c:pt>
                <c:pt idx="4">
                  <c:v>10</c:v>
                </c:pt>
                <c:pt idx="5">
                  <c:v>12</c:v>
                </c:pt>
              </c:numCache>
            </c:numRef>
          </c:xVal>
          <c:yVal>
            <c:numRef>
              <c:f>PZC!$D$8:$D$13</c:f>
              <c:numCache>
                <c:formatCode>General</c:formatCode>
                <c:ptCount val="6"/>
                <c:pt idx="0">
                  <c:v>2</c:v>
                </c:pt>
                <c:pt idx="1">
                  <c:v>4</c:v>
                </c:pt>
                <c:pt idx="2">
                  <c:v>6</c:v>
                </c:pt>
                <c:pt idx="3">
                  <c:v>8</c:v>
                </c:pt>
                <c:pt idx="4">
                  <c:v>10</c:v>
                </c:pt>
                <c:pt idx="5">
                  <c:v>12</c:v>
                </c:pt>
              </c:numCache>
            </c:numRef>
          </c:yVal>
          <c:smooth val="1"/>
          <c:extLst xmlns:c16r2="http://schemas.microsoft.com/office/drawing/2015/06/chart">
            <c:ext xmlns:c16="http://schemas.microsoft.com/office/drawing/2014/chart" uri="{C3380CC4-5D6E-409C-BE32-E72D297353CC}">
              <c16:uniqueId val="{00000002-1D5E-BD4C-B50D-B78124824D29}"/>
            </c:ext>
          </c:extLst>
        </c:ser>
        <c:axId val="134883968"/>
        <c:axId val="134894720"/>
      </c:scatterChart>
      <c:valAx>
        <c:axId val="134883968"/>
        <c:scaling>
          <c:orientation val="minMax"/>
          <c:max val="14"/>
          <c:min val="0"/>
        </c:scaling>
        <c:axPos val="b"/>
        <c:majorGridlines/>
        <c:title>
          <c:tx>
            <c:rich>
              <a:bodyPr/>
              <a:lstStyle/>
              <a:p>
                <a:pPr>
                  <a:defRPr/>
                </a:pPr>
                <a:r>
                  <a:rPr lang="en-US"/>
                  <a:t>p</a:t>
                </a:r>
                <a:r>
                  <a:rPr lang="el-GR"/>
                  <a:t>Η</a:t>
                </a:r>
                <a:r>
                  <a:rPr lang="el-GR" baseline="0"/>
                  <a:t> διαλύματος </a:t>
                </a:r>
                <a:endParaRPr lang="el-GR"/>
              </a:p>
            </c:rich>
          </c:tx>
        </c:title>
        <c:numFmt formatCode="General" sourceLinked="1"/>
        <c:majorTickMark val="none"/>
        <c:tickLblPos val="nextTo"/>
        <c:crossAx val="134894720"/>
        <c:crosses val="autoZero"/>
        <c:crossBetween val="midCat"/>
        <c:majorUnit val="1"/>
      </c:valAx>
      <c:valAx>
        <c:axId val="134894720"/>
        <c:scaling>
          <c:orientation val="minMax"/>
        </c:scaling>
        <c:axPos val="l"/>
        <c:majorGridlines/>
        <c:title>
          <c:tx>
            <c:rich>
              <a:bodyPr rot="-5400000" vert="horz"/>
              <a:lstStyle/>
              <a:p>
                <a:pPr>
                  <a:defRPr/>
                </a:pPr>
                <a:r>
                  <a:rPr lang="en-US"/>
                  <a:t>pH</a:t>
                </a:r>
                <a:r>
                  <a:rPr lang="en-US" baseline="0"/>
                  <a:t> </a:t>
                </a:r>
                <a:r>
                  <a:rPr lang="el-GR" baseline="0"/>
                  <a:t> δείγματος </a:t>
                </a:r>
                <a:endParaRPr lang="el-GR"/>
              </a:p>
            </c:rich>
          </c:tx>
        </c:title>
        <c:numFmt formatCode="General" sourceLinked="1"/>
        <c:majorTickMark val="none"/>
        <c:tickLblPos val="nextTo"/>
        <c:crossAx val="134883968"/>
        <c:crosses val="autoZero"/>
        <c:crossBetween val="midCat"/>
        <c:majorUnit val="1"/>
      </c:valAx>
    </c:plotArea>
    <c:legend>
      <c:legendPos val="b"/>
      <c:layout>
        <c:manualLayout>
          <c:xMode val="edge"/>
          <c:yMode val="edge"/>
          <c:x val="0.17524661993701546"/>
          <c:y val="0.90529333387418465"/>
          <c:w val="0.65432236633796648"/>
          <c:h val="7.1111514341176713E-2"/>
        </c:manualLayout>
      </c:layout>
    </c:legend>
    <c:plotVisOnly val="1"/>
    <c:dispBlanksAs val="gap"/>
  </c:chart>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sz="1400"/>
              <a:t>pH</a:t>
            </a:r>
            <a:r>
              <a:rPr lang="en-US" sz="1100"/>
              <a:t>zpc</a:t>
            </a:r>
            <a:r>
              <a:rPr lang="el-GR" sz="1400"/>
              <a:t> για </a:t>
            </a:r>
            <a:r>
              <a:rPr lang="en-US" sz="1400"/>
              <a:t>SS_GO1_400</a:t>
            </a:r>
            <a:r>
              <a:rPr lang="el-GR" sz="1400" baseline="0"/>
              <a:t> και</a:t>
            </a:r>
            <a:r>
              <a:rPr lang="en-US" sz="1400" baseline="0"/>
              <a:t> SS_GO1_600 </a:t>
            </a:r>
            <a:endParaRPr lang="el-GR" sz="1400"/>
          </a:p>
        </c:rich>
      </c:tx>
      <c:layout>
        <c:manualLayout>
          <c:xMode val="edge"/>
          <c:yMode val="edge"/>
          <c:x val="0.14348424705829244"/>
          <c:y val="3.354412304679532E-2"/>
        </c:manualLayout>
      </c:layout>
    </c:title>
    <c:plotArea>
      <c:layout/>
      <c:scatterChart>
        <c:scatterStyle val="smoothMarker"/>
        <c:ser>
          <c:idx val="0"/>
          <c:order val="0"/>
          <c:tx>
            <c:v>SS_G01_400</c:v>
          </c:tx>
          <c:spPr>
            <a:ln>
              <a:solidFill>
                <a:srgbClr val="7030A0"/>
              </a:solidFill>
            </a:ln>
          </c:spPr>
          <c:marker>
            <c:spPr>
              <a:solidFill>
                <a:srgbClr val="7030A0"/>
              </a:solidFill>
              <a:ln>
                <a:solidFill>
                  <a:srgbClr val="7030A0"/>
                </a:solidFill>
              </a:ln>
            </c:spPr>
          </c:marker>
          <c:xVal>
            <c:numRef>
              <c:f>PZC!$D$2:$D$7</c:f>
              <c:numCache>
                <c:formatCode>General</c:formatCode>
                <c:ptCount val="6"/>
                <c:pt idx="0">
                  <c:v>2</c:v>
                </c:pt>
                <c:pt idx="1">
                  <c:v>4</c:v>
                </c:pt>
                <c:pt idx="2">
                  <c:v>6</c:v>
                </c:pt>
                <c:pt idx="3">
                  <c:v>8</c:v>
                </c:pt>
                <c:pt idx="4">
                  <c:v>10</c:v>
                </c:pt>
                <c:pt idx="5">
                  <c:v>12</c:v>
                </c:pt>
              </c:numCache>
            </c:numRef>
          </c:xVal>
          <c:yVal>
            <c:numRef>
              <c:f>PZC!$C$38:$C$43</c:f>
              <c:numCache>
                <c:formatCode>General</c:formatCode>
                <c:ptCount val="6"/>
                <c:pt idx="0">
                  <c:v>3.9</c:v>
                </c:pt>
                <c:pt idx="1">
                  <c:v>7.45</c:v>
                </c:pt>
                <c:pt idx="2">
                  <c:v>6.74</c:v>
                </c:pt>
                <c:pt idx="3">
                  <c:v>7.03</c:v>
                </c:pt>
                <c:pt idx="4">
                  <c:v>7.1599999999999975</c:v>
                </c:pt>
                <c:pt idx="5">
                  <c:v>11.38</c:v>
                </c:pt>
              </c:numCache>
            </c:numRef>
          </c:yVal>
          <c:smooth val="1"/>
          <c:extLst xmlns:c16r2="http://schemas.microsoft.com/office/drawing/2015/06/chart">
            <c:ext xmlns:c16="http://schemas.microsoft.com/office/drawing/2014/chart" uri="{C3380CC4-5D6E-409C-BE32-E72D297353CC}">
              <c16:uniqueId val="{00000000-B4D4-A142-953C-1200A81C4D4E}"/>
            </c:ext>
          </c:extLst>
        </c:ser>
        <c:ser>
          <c:idx val="1"/>
          <c:order val="1"/>
          <c:tx>
            <c:v>SS_GO1_600</c:v>
          </c:tx>
          <c:spPr>
            <a:ln>
              <a:solidFill>
                <a:schemeClr val="accent4"/>
              </a:solidFill>
            </a:ln>
          </c:spPr>
          <c:marker>
            <c:spPr>
              <a:solidFill>
                <a:schemeClr val="accent4"/>
              </a:solidFill>
              <a:ln>
                <a:solidFill>
                  <a:schemeClr val="accent4"/>
                </a:solidFill>
              </a:ln>
            </c:spPr>
          </c:marker>
          <c:xVal>
            <c:numRef>
              <c:f>PZC!$D$8:$D$13</c:f>
              <c:numCache>
                <c:formatCode>General</c:formatCode>
                <c:ptCount val="6"/>
                <c:pt idx="0">
                  <c:v>2</c:v>
                </c:pt>
                <c:pt idx="1">
                  <c:v>4</c:v>
                </c:pt>
                <c:pt idx="2">
                  <c:v>6</c:v>
                </c:pt>
                <c:pt idx="3">
                  <c:v>8</c:v>
                </c:pt>
                <c:pt idx="4">
                  <c:v>10</c:v>
                </c:pt>
                <c:pt idx="5">
                  <c:v>12</c:v>
                </c:pt>
              </c:numCache>
            </c:numRef>
          </c:xVal>
          <c:yVal>
            <c:numRef>
              <c:f>PZC!$C$44:$C$49</c:f>
              <c:numCache>
                <c:formatCode>General</c:formatCode>
                <c:ptCount val="6"/>
                <c:pt idx="0">
                  <c:v>4.6499999999999995</c:v>
                </c:pt>
                <c:pt idx="1">
                  <c:v>7.95</c:v>
                </c:pt>
                <c:pt idx="2">
                  <c:v>7.26</c:v>
                </c:pt>
                <c:pt idx="3">
                  <c:v>7.56</c:v>
                </c:pt>
                <c:pt idx="4">
                  <c:v>8.2299999999999986</c:v>
                </c:pt>
                <c:pt idx="5">
                  <c:v>11.93</c:v>
                </c:pt>
              </c:numCache>
            </c:numRef>
          </c:yVal>
          <c:smooth val="1"/>
          <c:extLst xmlns:c16r2="http://schemas.microsoft.com/office/drawing/2015/06/chart">
            <c:ext xmlns:c16="http://schemas.microsoft.com/office/drawing/2014/chart" uri="{C3380CC4-5D6E-409C-BE32-E72D297353CC}">
              <c16:uniqueId val="{00000001-B4D4-A142-953C-1200A81C4D4E}"/>
            </c:ext>
          </c:extLst>
        </c:ser>
        <c:ser>
          <c:idx val="2"/>
          <c:order val="2"/>
          <c:tx>
            <c:v>pHa=pHt</c:v>
          </c:tx>
          <c:spPr>
            <a:ln>
              <a:solidFill>
                <a:srgbClr val="FDB1DB"/>
              </a:solidFill>
            </a:ln>
          </c:spPr>
          <c:marker>
            <c:spPr>
              <a:solidFill>
                <a:srgbClr val="FDB1DB"/>
              </a:solidFill>
              <a:ln>
                <a:solidFill>
                  <a:srgbClr val="FDB1DB"/>
                </a:solidFill>
              </a:ln>
            </c:spPr>
          </c:marker>
          <c:xVal>
            <c:numRef>
              <c:f>PZC!$D$2:$D$7</c:f>
              <c:numCache>
                <c:formatCode>General</c:formatCode>
                <c:ptCount val="6"/>
                <c:pt idx="0">
                  <c:v>2</c:v>
                </c:pt>
                <c:pt idx="1">
                  <c:v>4</c:v>
                </c:pt>
                <c:pt idx="2">
                  <c:v>6</c:v>
                </c:pt>
                <c:pt idx="3">
                  <c:v>8</c:v>
                </c:pt>
                <c:pt idx="4">
                  <c:v>10</c:v>
                </c:pt>
                <c:pt idx="5">
                  <c:v>12</c:v>
                </c:pt>
              </c:numCache>
            </c:numRef>
          </c:xVal>
          <c:yVal>
            <c:numRef>
              <c:f>PZC!$D$8:$D$13</c:f>
              <c:numCache>
                <c:formatCode>General</c:formatCode>
                <c:ptCount val="6"/>
                <c:pt idx="0">
                  <c:v>2</c:v>
                </c:pt>
                <c:pt idx="1">
                  <c:v>4</c:v>
                </c:pt>
                <c:pt idx="2">
                  <c:v>6</c:v>
                </c:pt>
                <c:pt idx="3">
                  <c:v>8</c:v>
                </c:pt>
                <c:pt idx="4">
                  <c:v>10</c:v>
                </c:pt>
                <c:pt idx="5">
                  <c:v>12</c:v>
                </c:pt>
              </c:numCache>
            </c:numRef>
          </c:yVal>
          <c:smooth val="1"/>
          <c:extLst xmlns:c16r2="http://schemas.microsoft.com/office/drawing/2015/06/chart">
            <c:ext xmlns:c16="http://schemas.microsoft.com/office/drawing/2014/chart" uri="{C3380CC4-5D6E-409C-BE32-E72D297353CC}">
              <c16:uniqueId val="{00000002-B4D4-A142-953C-1200A81C4D4E}"/>
            </c:ext>
          </c:extLst>
        </c:ser>
        <c:axId val="134905216"/>
        <c:axId val="134907776"/>
      </c:scatterChart>
      <c:valAx>
        <c:axId val="134905216"/>
        <c:scaling>
          <c:orientation val="minMax"/>
          <c:max val="14"/>
          <c:min val="0"/>
        </c:scaling>
        <c:axPos val="b"/>
        <c:majorGridlines/>
        <c:title>
          <c:tx>
            <c:rich>
              <a:bodyPr/>
              <a:lstStyle/>
              <a:p>
                <a:pPr>
                  <a:defRPr/>
                </a:pPr>
                <a:r>
                  <a:rPr lang="en-US"/>
                  <a:t>p</a:t>
                </a:r>
                <a:r>
                  <a:rPr lang="el-GR"/>
                  <a:t>Η</a:t>
                </a:r>
                <a:r>
                  <a:rPr lang="el-GR" baseline="0"/>
                  <a:t> διαλύματος </a:t>
                </a:r>
                <a:endParaRPr lang="el-GR"/>
              </a:p>
            </c:rich>
          </c:tx>
        </c:title>
        <c:numFmt formatCode="General" sourceLinked="1"/>
        <c:majorTickMark val="none"/>
        <c:tickLblPos val="nextTo"/>
        <c:crossAx val="134907776"/>
        <c:crosses val="autoZero"/>
        <c:crossBetween val="midCat"/>
        <c:majorUnit val="1"/>
      </c:valAx>
      <c:valAx>
        <c:axId val="134907776"/>
        <c:scaling>
          <c:orientation val="minMax"/>
        </c:scaling>
        <c:axPos val="l"/>
        <c:majorGridlines/>
        <c:title>
          <c:tx>
            <c:rich>
              <a:bodyPr rot="-5400000" vert="horz"/>
              <a:lstStyle/>
              <a:p>
                <a:pPr>
                  <a:defRPr/>
                </a:pPr>
                <a:r>
                  <a:rPr lang="en-US"/>
                  <a:t>pH</a:t>
                </a:r>
                <a:r>
                  <a:rPr lang="en-US" baseline="0"/>
                  <a:t> </a:t>
                </a:r>
                <a:r>
                  <a:rPr lang="el-GR" baseline="0"/>
                  <a:t> δείγματος </a:t>
                </a:r>
                <a:endParaRPr lang="el-GR"/>
              </a:p>
            </c:rich>
          </c:tx>
        </c:title>
        <c:numFmt formatCode="General" sourceLinked="1"/>
        <c:majorTickMark val="none"/>
        <c:tickLblPos val="nextTo"/>
        <c:crossAx val="134905216"/>
        <c:crosses val="autoZero"/>
        <c:crossBetween val="midCat"/>
        <c:majorUnit val="1"/>
      </c:valAx>
    </c:plotArea>
    <c:legend>
      <c:legendPos val="b"/>
    </c:legend>
    <c:plotVisOnly val="1"/>
    <c:dispBlanksAs val="gap"/>
  </c:chart>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RH400</a:t>
            </a:r>
            <a:endParaRPr lang="el-GR"/>
          </a:p>
        </c:rich>
      </c:tx>
    </c:title>
    <c:plotArea>
      <c:layout/>
      <c:scatterChart>
        <c:scatterStyle val="smoothMarker"/>
        <c:ser>
          <c:idx val="0"/>
          <c:order val="0"/>
          <c:tx>
            <c:v>model</c:v>
          </c:tx>
          <c:marker>
            <c:symbol val="none"/>
          </c:marker>
          <c:xVal>
            <c:numRef>
              <c:f>'Ni2+'!$I$6:$I$9</c:f>
              <c:numCache>
                <c:formatCode>General</c:formatCode>
                <c:ptCount val="4"/>
                <c:pt idx="0">
                  <c:v>0</c:v>
                </c:pt>
                <c:pt idx="1">
                  <c:v>5</c:v>
                </c:pt>
                <c:pt idx="2">
                  <c:v>30</c:v>
                </c:pt>
                <c:pt idx="3">
                  <c:v>60</c:v>
                </c:pt>
              </c:numCache>
            </c:numRef>
          </c:xVal>
          <c:yVal>
            <c:numRef>
              <c:f>'Ni2+'!$K$6:$K$9</c:f>
              <c:numCache>
                <c:formatCode>General</c:formatCode>
                <c:ptCount val="4"/>
                <c:pt idx="0">
                  <c:v>0</c:v>
                </c:pt>
                <c:pt idx="1">
                  <c:v>34.138509018580024</c:v>
                </c:pt>
                <c:pt idx="2">
                  <c:v>49.218682387963476</c:v>
                </c:pt>
                <c:pt idx="3">
                  <c:v>49.259865511672885</c:v>
                </c:pt>
              </c:numCache>
            </c:numRef>
          </c:yVal>
          <c:smooth val="1"/>
          <c:extLst xmlns:c16r2="http://schemas.microsoft.com/office/drawing/2015/06/chart">
            <c:ext xmlns:c16="http://schemas.microsoft.com/office/drawing/2014/chart" uri="{C3380CC4-5D6E-409C-BE32-E72D297353CC}">
              <c16:uniqueId val="{00000000-B045-1145-BD29-6E72909109CD}"/>
            </c:ext>
          </c:extLst>
        </c:ser>
        <c:axId val="134930432"/>
        <c:axId val="134932352"/>
      </c:scatterChart>
      <c:scatterChart>
        <c:scatterStyle val="lineMarker"/>
        <c:ser>
          <c:idx val="1"/>
          <c:order val="1"/>
          <c:tx>
            <c:v>Qexp</c:v>
          </c:tx>
          <c:spPr>
            <a:ln w="28575">
              <a:noFill/>
            </a:ln>
          </c:spPr>
          <c:xVal>
            <c:numRef>
              <c:f>'Ni2+'!$I$6:$I$9</c:f>
              <c:numCache>
                <c:formatCode>General</c:formatCode>
                <c:ptCount val="4"/>
                <c:pt idx="0">
                  <c:v>0</c:v>
                </c:pt>
                <c:pt idx="1">
                  <c:v>5</c:v>
                </c:pt>
                <c:pt idx="2">
                  <c:v>30</c:v>
                </c:pt>
                <c:pt idx="3">
                  <c:v>60</c:v>
                </c:pt>
              </c:numCache>
            </c:numRef>
          </c:xVal>
          <c:yVal>
            <c:numRef>
              <c:f>'Ni2+'!$J$6:$J$9</c:f>
              <c:numCache>
                <c:formatCode>General</c:formatCode>
                <c:ptCount val="4"/>
                <c:pt idx="0">
                  <c:v>0</c:v>
                </c:pt>
                <c:pt idx="1">
                  <c:v>34.04</c:v>
                </c:pt>
                <c:pt idx="2">
                  <c:v>55.09</c:v>
                </c:pt>
                <c:pt idx="3">
                  <c:v>43.46</c:v>
                </c:pt>
              </c:numCache>
            </c:numRef>
          </c:yVal>
          <c:extLst xmlns:c16r2="http://schemas.microsoft.com/office/drawing/2015/06/chart">
            <c:ext xmlns:c16="http://schemas.microsoft.com/office/drawing/2014/chart" uri="{C3380CC4-5D6E-409C-BE32-E72D297353CC}">
              <c16:uniqueId val="{00000001-B045-1145-BD29-6E72909109CD}"/>
            </c:ext>
          </c:extLst>
        </c:ser>
        <c:axId val="134930432"/>
        <c:axId val="134932352"/>
      </c:scatterChart>
      <c:valAx>
        <c:axId val="134930432"/>
        <c:scaling>
          <c:orientation val="minMax"/>
        </c:scaling>
        <c:axPos val="b"/>
        <c:title>
          <c:tx>
            <c:rich>
              <a:bodyPr/>
              <a:lstStyle/>
              <a:p>
                <a:pPr>
                  <a:defRPr/>
                </a:pPr>
                <a:r>
                  <a:rPr lang="en-US"/>
                  <a:t>t</a:t>
                </a:r>
                <a:r>
                  <a:rPr lang="en-US" baseline="0"/>
                  <a:t> (min)</a:t>
                </a:r>
                <a:endParaRPr lang="el-GR"/>
              </a:p>
            </c:rich>
          </c:tx>
        </c:title>
        <c:numFmt formatCode="General" sourceLinked="1"/>
        <c:majorTickMark val="none"/>
        <c:tickLblPos val="nextTo"/>
        <c:crossAx val="134932352"/>
        <c:crosses val="autoZero"/>
        <c:crossBetween val="midCat"/>
      </c:valAx>
      <c:valAx>
        <c:axId val="134932352"/>
        <c:scaling>
          <c:orientation val="minMax"/>
          <c:max val="80"/>
        </c:scaling>
        <c:axPos val="l"/>
        <c:majorGridlines/>
        <c:title>
          <c:tx>
            <c:rich>
              <a:bodyPr/>
              <a:lstStyle/>
              <a:p>
                <a:pPr>
                  <a:defRPr/>
                </a:pPr>
                <a:r>
                  <a:rPr lang="en-US"/>
                  <a:t>q(mg/g)</a:t>
                </a:r>
                <a:endParaRPr lang="el-GR"/>
              </a:p>
            </c:rich>
          </c:tx>
        </c:title>
        <c:numFmt formatCode="General" sourceLinked="1"/>
        <c:majorTickMark val="none"/>
        <c:tickLblPos val="nextTo"/>
        <c:crossAx val="134930432"/>
        <c:crosses val="autoZero"/>
        <c:crossBetween val="midCat"/>
      </c:valAx>
    </c:plotArea>
    <c:legend>
      <c:legendPos val="r"/>
    </c:legend>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Ni</a:t>
            </a:r>
            <a:r>
              <a:rPr lang="en-US" baseline="30000"/>
              <a:t>2+ </a:t>
            </a:r>
            <a:r>
              <a:rPr lang="en-US" baseline="0"/>
              <a:t>RH</a:t>
            </a:r>
            <a:endParaRPr lang="el-GR"/>
          </a:p>
        </c:rich>
      </c:tx>
    </c:title>
    <c:plotArea>
      <c:layout/>
      <c:scatterChart>
        <c:scatterStyle val="smoothMarker"/>
        <c:ser>
          <c:idx val="0"/>
          <c:order val="0"/>
          <c:tx>
            <c:strRef>
              <c:f>'Qe Ni'!$D$8</c:f>
              <c:strCache>
                <c:ptCount val="1"/>
                <c:pt idx="0">
                  <c:v>RH400</c:v>
                </c:pt>
              </c:strCache>
            </c:strRef>
          </c:tx>
          <c:xVal>
            <c:numRef>
              <c:f>'Qe Ni'!$C$9:$C$12</c:f>
              <c:numCache>
                <c:formatCode>General</c:formatCode>
                <c:ptCount val="4"/>
                <c:pt idx="0">
                  <c:v>0</c:v>
                </c:pt>
                <c:pt idx="1">
                  <c:v>5</c:v>
                </c:pt>
                <c:pt idx="2">
                  <c:v>30</c:v>
                </c:pt>
                <c:pt idx="3">
                  <c:v>60</c:v>
                </c:pt>
              </c:numCache>
            </c:numRef>
          </c:xVal>
          <c:yVal>
            <c:numRef>
              <c:f>'Qe Ni'!$D$9:$D$12</c:f>
              <c:numCache>
                <c:formatCode>General</c:formatCode>
                <c:ptCount val="4"/>
                <c:pt idx="0">
                  <c:v>0</c:v>
                </c:pt>
                <c:pt idx="1">
                  <c:v>34.04</c:v>
                </c:pt>
                <c:pt idx="2">
                  <c:v>55.09</c:v>
                </c:pt>
                <c:pt idx="3">
                  <c:v>43.46</c:v>
                </c:pt>
              </c:numCache>
            </c:numRef>
          </c:yVal>
          <c:smooth val="1"/>
          <c:extLst xmlns:c16r2="http://schemas.microsoft.com/office/drawing/2015/06/chart">
            <c:ext xmlns:c16="http://schemas.microsoft.com/office/drawing/2014/chart" uri="{C3380CC4-5D6E-409C-BE32-E72D297353CC}">
              <c16:uniqueId val="{00000000-9B8A-E848-807B-986489DED761}"/>
            </c:ext>
          </c:extLst>
        </c:ser>
        <c:ser>
          <c:idx val="1"/>
          <c:order val="1"/>
          <c:tx>
            <c:strRef>
              <c:f>'Qe Ni'!$E$8</c:f>
              <c:strCache>
                <c:ptCount val="1"/>
                <c:pt idx="0">
                  <c:v>RHGO0,1400</c:v>
                </c:pt>
              </c:strCache>
            </c:strRef>
          </c:tx>
          <c:xVal>
            <c:numRef>
              <c:f>'Qe Ni'!$C$9:$C$12</c:f>
              <c:numCache>
                <c:formatCode>General</c:formatCode>
                <c:ptCount val="4"/>
                <c:pt idx="0">
                  <c:v>0</c:v>
                </c:pt>
                <c:pt idx="1">
                  <c:v>5</c:v>
                </c:pt>
                <c:pt idx="2">
                  <c:v>30</c:v>
                </c:pt>
                <c:pt idx="3">
                  <c:v>60</c:v>
                </c:pt>
              </c:numCache>
            </c:numRef>
          </c:xVal>
          <c:yVal>
            <c:numRef>
              <c:f>'Qe Ni'!$E$9:$E$12</c:f>
              <c:numCache>
                <c:formatCode>General</c:formatCode>
                <c:ptCount val="4"/>
                <c:pt idx="0">
                  <c:v>0</c:v>
                </c:pt>
                <c:pt idx="1">
                  <c:v>90.460000000000022</c:v>
                </c:pt>
                <c:pt idx="2">
                  <c:v>84.86999999999999</c:v>
                </c:pt>
                <c:pt idx="3">
                  <c:v>98.07</c:v>
                </c:pt>
              </c:numCache>
            </c:numRef>
          </c:yVal>
          <c:smooth val="1"/>
          <c:extLst xmlns:c16r2="http://schemas.microsoft.com/office/drawing/2015/06/chart">
            <c:ext xmlns:c16="http://schemas.microsoft.com/office/drawing/2014/chart" uri="{C3380CC4-5D6E-409C-BE32-E72D297353CC}">
              <c16:uniqueId val="{00000001-9B8A-E848-807B-986489DED761}"/>
            </c:ext>
          </c:extLst>
        </c:ser>
        <c:ser>
          <c:idx val="2"/>
          <c:order val="2"/>
          <c:tx>
            <c:strRef>
              <c:f>'Qe Ni'!$F$8</c:f>
              <c:strCache>
                <c:ptCount val="1"/>
                <c:pt idx="0">
                  <c:v>RHGO1400</c:v>
                </c:pt>
              </c:strCache>
            </c:strRef>
          </c:tx>
          <c:xVal>
            <c:numRef>
              <c:f>'Qe Ni'!$C$9:$C$12</c:f>
              <c:numCache>
                <c:formatCode>General</c:formatCode>
                <c:ptCount val="4"/>
                <c:pt idx="0">
                  <c:v>0</c:v>
                </c:pt>
                <c:pt idx="1">
                  <c:v>5</c:v>
                </c:pt>
                <c:pt idx="2">
                  <c:v>30</c:v>
                </c:pt>
                <c:pt idx="3">
                  <c:v>60</c:v>
                </c:pt>
              </c:numCache>
            </c:numRef>
          </c:xVal>
          <c:yVal>
            <c:numRef>
              <c:f>'Qe Ni'!$F$9:$F$12</c:f>
              <c:numCache>
                <c:formatCode>General</c:formatCode>
                <c:ptCount val="4"/>
                <c:pt idx="0">
                  <c:v>0</c:v>
                </c:pt>
                <c:pt idx="1">
                  <c:v>84.33</c:v>
                </c:pt>
                <c:pt idx="2">
                  <c:v>87.59</c:v>
                </c:pt>
                <c:pt idx="3">
                  <c:v>95.23</c:v>
                </c:pt>
              </c:numCache>
            </c:numRef>
          </c:yVal>
          <c:smooth val="1"/>
          <c:extLst xmlns:c16r2="http://schemas.microsoft.com/office/drawing/2015/06/chart">
            <c:ext xmlns:c16="http://schemas.microsoft.com/office/drawing/2014/chart" uri="{C3380CC4-5D6E-409C-BE32-E72D297353CC}">
              <c16:uniqueId val="{00000002-9B8A-E848-807B-986489DED761}"/>
            </c:ext>
          </c:extLst>
        </c:ser>
        <c:ser>
          <c:idx val="3"/>
          <c:order val="3"/>
          <c:tx>
            <c:strRef>
              <c:f>'Qe Ni'!$G$8</c:f>
              <c:strCache>
                <c:ptCount val="1"/>
                <c:pt idx="0">
                  <c:v>RH600</c:v>
                </c:pt>
              </c:strCache>
            </c:strRef>
          </c:tx>
          <c:xVal>
            <c:numRef>
              <c:f>'Qe Ni'!$C$9:$C$12</c:f>
              <c:numCache>
                <c:formatCode>General</c:formatCode>
                <c:ptCount val="4"/>
                <c:pt idx="0">
                  <c:v>0</c:v>
                </c:pt>
                <c:pt idx="1">
                  <c:v>5</c:v>
                </c:pt>
                <c:pt idx="2">
                  <c:v>30</c:v>
                </c:pt>
                <c:pt idx="3">
                  <c:v>60</c:v>
                </c:pt>
              </c:numCache>
            </c:numRef>
          </c:xVal>
          <c:yVal>
            <c:numRef>
              <c:f>'Qe Ni'!$G$9:$G$12</c:f>
              <c:numCache>
                <c:formatCode>General</c:formatCode>
                <c:ptCount val="4"/>
                <c:pt idx="0">
                  <c:v>0</c:v>
                </c:pt>
                <c:pt idx="1">
                  <c:v>51.57</c:v>
                </c:pt>
                <c:pt idx="2">
                  <c:v>52.21</c:v>
                </c:pt>
                <c:pt idx="3">
                  <c:v>61.97</c:v>
                </c:pt>
              </c:numCache>
            </c:numRef>
          </c:yVal>
          <c:smooth val="1"/>
          <c:extLst xmlns:c16r2="http://schemas.microsoft.com/office/drawing/2015/06/chart">
            <c:ext xmlns:c16="http://schemas.microsoft.com/office/drawing/2014/chart" uri="{C3380CC4-5D6E-409C-BE32-E72D297353CC}">
              <c16:uniqueId val="{00000003-9B8A-E848-807B-986489DED761}"/>
            </c:ext>
          </c:extLst>
        </c:ser>
        <c:ser>
          <c:idx val="4"/>
          <c:order val="4"/>
          <c:tx>
            <c:strRef>
              <c:f>'Qe Ni'!$H$8</c:f>
              <c:strCache>
                <c:ptCount val="1"/>
                <c:pt idx="0">
                  <c:v>RHGO0,1600</c:v>
                </c:pt>
              </c:strCache>
            </c:strRef>
          </c:tx>
          <c:xVal>
            <c:numRef>
              <c:f>'Qe Ni'!$C$9:$C$12</c:f>
              <c:numCache>
                <c:formatCode>General</c:formatCode>
                <c:ptCount val="4"/>
                <c:pt idx="0">
                  <c:v>0</c:v>
                </c:pt>
                <c:pt idx="1">
                  <c:v>5</c:v>
                </c:pt>
                <c:pt idx="2">
                  <c:v>30</c:v>
                </c:pt>
                <c:pt idx="3">
                  <c:v>60</c:v>
                </c:pt>
              </c:numCache>
            </c:numRef>
          </c:xVal>
          <c:yVal>
            <c:numRef>
              <c:f>'Qe Ni'!$H$9:$H$12</c:f>
              <c:numCache>
                <c:formatCode>General</c:formatCode>
                <c:ptCount val="4"/>
                <c:pt idx="0">
                  <c:v>0</c:v>
                </c:pt>
                <c:pt idx="1">
                  <c:v>90.27</c:v>
                </c:pt>
                <c:pt idx="2">
                  <c:v>112.61</c:v>
                </c:pt>
                <c:pt idx="3">
                  <c:v>114.72</c:v>
                </c:pt>
              </c:numCache>
            </c:numRef>
          </c:yVal>
          <c:smooth val="1"/>
          <c:extLst xmlns:c16r2="http://schemas.microsoft.com/office/drawing/2015/06/chart">
            <c:ext xmlns:c16="http://schemas.microsoft.com/office/drawing/2014/chart" uri="{C3380CC4-5D6E-409C-BE32-E72D297353CC}">
              <c16:uniqueId val="{00000004-9B8A-E848-807B-986489DED761}"/>
            </c:ext>
          </c:extLst>
        </c:ser>
        <c:ser>
          <c:idx val="5"/>
          <c:order val="5"/>
          <c:tx>
            <c:strRef>
              <c:f>'Qe Ni'!$I$8</c:f>
              <c:strCache>
                <c:ptCount val="1"/>
                <c:pt idx="0">
                  <c:v>RHGO1600</c:v>
                </c:pt>
              </c:strCache>
            </c:strRef>
          </c:tx>
          <c:xVal>
            <c:numRef>
              <c:f>'Qe Ni'!$C$9:$C$12</c:f>
              <c:numCache>
                <c:formatCode>General</c:formatCode>
                <c:ptCount val="4"/>
                <c:pt idx="0">
                  <c:v>0</c:v>
                </c:pt>
                <c:pt idx="1">
                  <c:v>5</c:v>
                </c:pt>
                <c:pt idx="2">
                  <c:v>30</c:v>
                </c:pt>
                <c:pt idx="3">
                  <c:v>60</c:v>
                </c:pt>
              </c:numCache>
            </c:numRef>
          </c:xVal>
          <c:yVal>
            <c:numRef>
              <c:f>'Qe Ni'!$I$9:$I$12</c:f>
              <c:numCache>
                <c:formatCode>General</c:formatCode>
                <c:ptCount val="4"/>
                <c:pt idx="0">
                  <c:v>0</c:v>
                </c:pt>
                <c:pt idx="1">
                  <c:v>89.11</c:v>
                </c:pt>
                <c:pt idx="2">
                  <c:v>112.01</c:v>
                </c:pt>
                <c:pt idx="3">
                  <c:v>113.018</c:v>
                </c:pt>
              </c:numCache>
            </c:numRef>
          </c:yVal>
          <c:smooth val="1"/>
          <c:extLst xmlns:c16r2="http://schemas.microsoft.com/office/drawing/2015/06/chart">
            <c:ext xmlns:c16="http://schemas.microsoft.com/office/drawing/2014/chart" uri="{C3380CC4-5D6E-409C-BE32-E72D297353CC}">
              <c16:uniqueId val="{00000005-9B8A-E848-807B-986489DED761}"/>
            </c:ext>
          </c:extLst>
        </c:ser>
        <c:axId val="136417280"/>
        <c:axId val="136448256"/>
      </c:scatterChart>
      <c:valAx>
        <c:axId val="136417280"/>
        <c:scaling>
          <c:orientation val="minMax"/>
          <c:max val="60"/>
        </c:scaling>
        <c:axPos val="b"/>
        <c:title>
          <c:tx>
            <c:rich>
              <a:bodyPr/>
              <a:lstStyle/>
              <a:p>
                <a:pPr>
                  <a:defRPr/>
                </a:pPr>
                <a:r>
                  <a:rPr lang="en-US"/>
                  <a:t>t(min)</a:t>
                </a:r>
                <a:endParaRPr lang="el-GR"/>
              </a:p>
            </c:rich>
          </c:tx>
        </c:title>
        <c:numFmt formatCode="General" sourceLinked="1"/>
        <c:majorTickMark val="none"/>
        <c:tickLblPos val="nextTo"/>
        <c:crossAx val="136448256"/>
        <c:crosses val="autoZero"/>
        <c:crossBetween val="midCat"/>
      </c:valAx>
      <c:valAx>
        <c:axId val="136448256"/>
        <c:scaling>
          <c:orientation val="minMax"/>
          <c:max val="200"/>
        </c:scaling>
        <c:axPos val="l"/>
        <c:majorGridlines/>
        <c:title>
          <c:tx>
            <c:rich>
              <a:bodyPr/>
              <a:lstStyle/>
              <a:p>
                <a:pPr>
                  <a:defRPr/>
                </a:pPr>
                <a:r>
                  <a:rPr lang="en-US"/>
                  <a:t>qe(</a:t>
                </a:r>
                <a:r>
                  <a:rPr lang="el-GR"/>
                  <a:t>μ</a:t>
                </a:r>
                <a:r>
                  <a:rPr lang="en-US"/>
                  <a:t>g/g)</a:t>
                </a:r>
                <a:endParaRPr lang="el-GR"/>
              </a:p>
            </c:rich>
          </c:tx>
        </c:title>
        <c:numFmt formatCode="General" sourceLinked="1"/>
        <c:majorTickMark val="none"/>
        <c:tickLblPos val="nextTo"/>
        <c:crossAx val="136417280"/>
        <c:crosses val="autoZero"/>
        <c:crossBetween val="midCat"/>
      </c:valAx>
    </c:plotArea>
    <c:legend>
      <c:legendPos val="r"/>
    </c:legend>
    <c:plotVisOnly val="1"/>
    <c:dispBlanksAs val="gap"/>
  </c:chart>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RH600</a:t>
            </a:r>
            <a:endParaRPr lang="el-GR"/>
          </a:p>
        </c:rich>
      </c:tx>
    </c:title>
    <c:plotArea>
      <c:layout/>
      <c:scatterChart>
        <c:scatterStyle val="smoothMarker"/>
        <c:ser>
          <c:idx val="0"/>
          <c:order val="0"/>
          <c:tx>
            <c:v>model</c:v>
          </c:tx>
          <c:marker>
            <c:symbol val="none"/>
          </c:marker>
          <c:xVal>
            <c:numRef>
              <c:f>'Ni2+'!$I$6:$I$9</c:f>
              <c:numCache>
                <c:formatCode>General</c:formatCode>
                <c:ptCount val="4"/>
                <c:pt idx="0">
                  <c:v>0</c:v>
                </c:pt>
                <c:pt idx="1">
                  <c:v>5</c:v>
                </c:pt>
                <c:pt idx="2">
                  <c:v>30</c:v>
                </c:pt>
                <c:pt idx="3">
                  <c:v>60</c:v>
                </c:pt>
              </c:numCache>
            </c:numRef>
          </c:xVal>
          <c:yVal>
            <c:numRef>
              <c:f>'Ni2+'!$Q$5:$Q$8</c:f>
              <c:numCache>
                <c:formatCode>General</c:formatCode>
                <c:ptCount val="4"/>
                <c:pt idx="0">
                  <c:v>0</c:v>
                </c:pt>
                <c:pt idx="1">
                  <c:v>51.568704029105483</c:v>
                </c:pt>
                <c:pt idx="2">
                  <c:v>57.090053281451063</c:v>
                </c:pt>
                <c:pt idx="3">
                  <c:v>57.090099999961822</c:v>
                </c:pt>
              </c:numCache>
            </c:numRef>
          </c:yVal>
          <c:smooth val="1"/>
          <c:extLst xmlns:c16r2="http://schemas.microsoft.com/office/drawing/2015/06/chart">
            <c:ext xmlns:c16="http://schemas.microsoft.com/office/drawing/2014/chart" uri="{C3380CC4-5D6E-409C-BE32-E72D297353CC}">
              <c16:uniqueId val="{00000000-5E18-4046-ADA4-9557BEE9B465}"/>
            </c:ext>
          </c:extLst>
        </c:ser>
        <c:axId val="134959104"/>
        <c:axId val="134961024"/>
      </c:scatterChart>
      <c:scatterChart>
        <c:scatterStyle val="lineMarker"/>
        <c:ser>
          <c:idx val="1"/>
          <c:order val="1"/>
          <c:tx>
            <c:v>Qexp</c:v>
          </c:tx>
          <c:spPr>
            <a:ln w="28575">
              <a:noFill/>
            </a:ln>
          </c:spPr>
          <c:xVal>
            <c:numRef>
              <c:f>'Ni2+'!$I$6:$I$9</c:f>
              <c:numCache>
                <c:formatCode>General</c:formatCode>
                <c:ptCount val="4"/>
                <c:pt idx="0">
                  <c:v>0</c:v>
                </c:pt>
                <c:pt idx="1">
                  <c:v>5</c:v>
                </c:pt>
                <c:pt idx="2">
                  <c:v>30</c:v>
                </c:pt>
                <c:pt idx="3">
                  <c:v>60</c:v>
                </c:pt>
              </c:numCache>
            </c:numRef>
          </c:xVal>
          <c:yVal>
            <c:numRef>
              <c:f>'Ni2+'!$P$5:$P$8</c:f>
              <c:numCache>
                <c:formatCode>General</c:formatCode>
                <c:ptCount val="4"/>
                <c:pt idx="0">
                  <c:v>0</c:v>
                </c:pt>
                <c:pt idx="1">
                  <c:v>51.57</c:v>
                </c:pt>
                <c:pt idx="2">
                  <c:v>52.21</c:v>
                </c:pt>
                <c:pt idx="3">
                  <c:v>61.97</c:v>
                </c:pt>
              </c:numCache>
            </c:numRef>
          </c:yVal>
          <c:extLst xmlns:c16r2="http://schemas.microsoft.com/office/drawing/2015/06/chart">
            <c:ext xmlns:c16="http://schemas.microsoft.com/office/drawing/2014/chart" uri="{C3380CC4-5D6E-409C-BE32-E72D297353CC}">
              <c16:uniqueId val="{00000001-5E18-4046-ADA4-9557BEE9B465}"/>
            </c:ext>
          </c:extLst>
        </c:ser>
        <c:axId val="134959104"/>
        <c:axId val="134961024"/>
      </c:scatterChart>
      <c:valAx>
        <c:axId val="134959104"/>
        <c:scaling>
          <c:orientation val="minMax"/>
        </c:scaling>
        <c:axPos val="b"/>
        <c:title>
          <c:tx>
            <c:rich>
              <a:bodyPr/>
              <a:lstStyle/>
              <a:p>
                <a:pPr>
                  <a:defRPr/>
                </a:pPr>
                <a:r>
                  <a:rPr lang="en-US"/>
                  <a:t>t</a:t>
                </a:r>
                <a:r>
                  <a:rPr lang="en-US" baseline="0"/>
                  <a:t> (min)</a:t>
                </a:r>
                <a:endParaRPr lang="el-GR"/>
              </a:p>
            </c:rich>
          </c:tx>
        </c:title>
        <c:numFmt formatCode="General" sourceLinked="1"/>
        <c:majorTickMark val="none"/>
        <c:tickLblPos val="nextTo"/>
        <c:crossAx val="134961024"/>
        <c:crosses val="autoZero"/>
        <c:crossBetween val="midCat"/>
      </c:valAx>
      <c:valAx>
        <c:axId val="134961024"/>
        <c:scaling>
          <c:orientation val="minMax"/>
        </c:scaling>
        <c:axPos val="l"/>
        <c:majorGridlines/>
        <c:title>
          <c:tx>
            <c:rich>
              <a:bodyPr/>
              <a:lstStyle/>
              <a:p>
                <a:pPr>
                  <a:defRPr/>
                </a:pPr>
                <a:r>
                  <a:rPr lang="en-US"/>
                  <a:t>q(mg/g)</a:t>
                </a:r>
                <a:endParaRPr lang="el-GR"/>
              </a:p>
            </c:rich>
          </c:tx>
        </c:title>
        <c:numFmt formatCode="General" sourceLinked="1"/>
        <c:majorTickMark val="none"/>
        <c:tickLblPos val="nextTo"/>
        <c:crossAx val="134959104"/>
        <c:crosses val="autoZero"/>
        <c:crossBetween val="midCat"/>
      </c:valAx>
    </c:plotArea>
    <c:legend>
      <c:legendPos val="r"/>
    </c:legend>
    <c:plotVisOnly val="1"/>
    <c:dispBlanksAs val="gap"/>
  </c:chart>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RHGO0,1400</a:t>
            </a:r>
            <a:endParaRPr lang="el-GR"/>
          </a:p>
        </c:rich>
      </c:tx>
    </c:title>
    <c:plotArea>
      <c:layout/>
      <c:scatterChart>
        <c:scatterStyle val="smoothMarker"/>
        <c:ser>
          <c:idx val="0"/>
          <c:order val="0"/>
          <c:tx>
            <c:v>model</c:v>
          </c:tx>
          <c:marker>
            <c:symbol val="none"/>
          </c:marker>
          <c:xVal>
            <c:numRef>
              <c:f>'Ni2+'!$I$6:$I$9</c:f>
              <c:numCache>
                <c:formatCode>General</c:formatCode>
                <c:ptCount val="4"/>
                <c:pt idx="0">
                  <c:v>0</c:v>
                </c:pt>
                <c:pt idx="1">
                  <c:v>5</c:v>
                </c:pt>
                <c:pt idx="2">
                  <c:v>30</c:v>
                </c:pt>
                <c:pt idx="3">
                  <c:v>60</c:v>
                </c:pt>
              </c:numCache>
            </c:numRef>
          </c:xVal>
          <c:yVal>
            <c:numRef>
              <c:f>'Ni2+'!$K$20:$K$23</c:f>
              <c:numCache>
                <c:formatCode>General</c:formatCode>
                <c:ptCount val="4"/>
                <c:pt idx="0">
                  <c:v>0</c:v>
                </c:pt>
                <c:pt idx="1">
                  <c:v>90.459938672134754</c:v>
                </c:pt>
                <c:pt idx="2">
                  <c:v>91.469999999834286</c:v>
                </c:pt>
                <c:pt idx="3">
                  <c:v>91.47</c:v>
                </c:pt>
              </c:numCache>
            </c:numRef>
          </c:yVal>
          <c:smooth val="1"/>
          <c:extLst xmlns:c16r2="http://schemas.microsoft.com/office/drawing/2015/06/chart">
            <c:ext xmlns:c16="http://schemas.microsoft.com/office/drawing/2014/chart" uri="{C3380CC4-5D6E-409C-BE32-E72D297353CC}">
              <c16:uniqueId val="{00000000-BCB6-4D42-90DD-EE0A9A49310F}"/>
            </c:ext>
          </c:extLst>
        </c:ser>
        <c:axId val="134991872"/>
        <c:axId val="134993792"/>
      </c:scatterChart>
      <c:scatterChart>
        <c:scatterStyle val="lineMarker"/>
        <c:ser>
          <c:idx val="1"/>
          <c:order val="1"/>
          <c:tx>
            <c:v>Qexp</c:v>
          </c:tx>
          <c:spPr>
            <a:ln w="28575">
              <a:noFill/>
            </a:ln>
          </c:spPr>
          <c:xVal>
            <c:numRef>
              <c:f>'Ni2+'!$I$20:$I$23</c:f>
              <c:numCache>
                <c:formatCode>General</c:formatCode>
                <c:ptCount val="4"/>
                <c:pt idx="0">
                  <c:v>0</c:v>
                </c:pt>
                <c:pt idx="1">
                  <c:v>5</c:v>
                </c:pt>
                <c:pt idx="2">
                  <c:v>30</c:v>
                </c:pt>
                <c:pt idx="3">
                  <c:v>60</c:v>
                </c:pt>
              </c:numCache>
            </c:numRef>
          </c:xVal>
          <c:yVal>
            <c:numRef>
              <c:f>'Ni2+'!$J$20:$J$23</c:f>
              <c:numCache>
                <c:formatCode>General</c:formatCode>
                <c:ptCount val="4"/>
                <c:pt idx="0">
                  <c:v>0</c:v>
                </c:pt>
                <c:pt idx="1">
                  <c:v>90.460000000000022</c:v>
                </c:pt>
                <c:pt idx="2">
                  <c:v>84.86999999999999</c:v>
                </c:pt>
                <c:pt idx="3">
                  <c:v>98.07</c:v>
                </c:pt>
              </c:numCache>
            </c:numRef>
          </c:yVal>
          <c:extLst xmlns:c16r2="http://schemas.microsoft.com/office/drawing/2015/06/chart">
            <c:ext xmlns:c16="http://schemas.microsoft.com/office/drawing/2014/chart" uri="{C3380CC4-5D6E-409C-BE32-E72D297353CC}">
              <c16:uniqueId val="{00000001-BCB6-4D42-90DD-EE0A9A49310F}"/>
            </c:ext>
          </c:extLst>
        </c:ser>
        <c:axId val="134991872"/>
        <c:axId val="134993792"/>
      </c:scatterChart>
      <c:valAx>
        <c:axId val="134991872"/>
        <c:scaling>
          <c:orientation val="minMax"/>
        </c:scaling>
        <c:axPos val="b"/>
        <c:title>
          <c:tx>
            <c:rich>
              <a:bodyPr/>
              <a:lstStyle/>
              <a:p>
                <a:pPr>
                  <a:defRPr/>
                </a:pPr>
                <a:r>
                  <a:rPr lang="en-US"/>
                  <a:t>t</a:t>
                </a:r>
                <a:r>
                  <a:rPr lang="en-US" baseline="0"/>
                  <a:t> (min)</a:t>
                </a:r>
                <a:endParaRPr lang="el-GR"/>
              </a:p>
            </c:rich>
          </c:tx>
        </c:title>
        <c:numFmt formatCode="General" sourceLinked="1"/>
        <c:majorTickMark val="none"/>
        <c:tickLblPos val="nextTo"/>
        <c:crossAx val="134993792"/>
        <c:crosses val="autoZero"/>
        <c:crossBetween val="midCat"/>
      </c:valAx>
      <c:valAx>
        <c:axId val="134993792"/>
        <c:scaling>
          <c:orientation val="minMax"/>
        </c:scaling>
        <c:axPos val="l"/>
        <c:majorGridlines/>
        <c:title>
          <c:tx>
            <c:rich>
              <a:bodyPr/>
              <a:lstStyle/>
              <a:p>
                <a:pPr>
                  <a:defRPr/>
                </a:pPr>
                <a:r>
                  <a:rPr lang="en-US"/>
                  <a:t>q(mg/g)</a:t>
                </a:r>
                <a:endParaRPr lang="el-GR"/>
              </a:p>
            </c:rich>
          </c:tx>
        </c:title>
        <c:numFmt formatCode="General" sourceLinked="1"/>
        <c:majorTickMark val="none"/>
        <c:tickLblPos val="nextTo"/>
        <c:crossAx val="134991872"/>
        <c:crosses val="autoZero"/>
        <c:crossBetween val="midCat"/>
      </c:valAx>
    </c:plotArea>
    <c:legend>
      <c:legendPos val="r"/>
    </c:legend>
    <c:plotVisOnly val="1"/>
    <c:dispBlanksAs val="gap"/>
  </c:chart>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RHGO0,1600</a:t>
            </a:r>
            <a:endParaRPr lang="el-GR"/>
          </a:p>
        </c:rich>
      </c:tx>
    </c:title>
    <c:plotArea>
      <c:layout/>
      <c:scatterChart>
        <c:scatterStyle val="smoothMarker"/>
        <c:ser>
          <c:idx val="0"/>
          <c:order val="0"/>
          <c:tx>
            <c:v>model</c:v>
          </c:tx>
          <c:marker>
            <c:symbol val="none"/>
          </c:marker>
          <c:xVal>
            <c:numRef>
              <c:f>'Ni2+'!$I$6:$I$9</c:f>
              <c:numCache>
                <c:formatCode>General</c:formatCode>
                <c:ptCount val="4"/>
                <c:pt idx="0">
                  <c:v>0</c:v>
                </c:pt>
                <c:pt idx="1">
                  <c:v>5</c:v>
                </c:pt>
                <c:pt idx="2">
                  <c:v>30</c:v>
                </c:pt>
                <c:pt idx="3">
                  <c:v>60</c:v>
                </c:pt>
              </c:numCache>
            </c:numRef>
          </c:xVal>
          <c:yVal>
            <c:numRef>
              <c:f>'Ni2+'!$K$27:$K$30</c:f>
              <c:numCache>
                <c:formatCode>General</c:formatCode>
                <c:ptCount val="4"/>
                <c:pt idx="0">
                  <c:v>0</c:v>
                </c:pt>
                <c:pt idx="1">
                  <c:v>90.268752493955489</c:v>
                </c:pt>
                <c:pt idx="2">
                  <c:v>113.66164569026699</c:v>
                </c:pt>
                <c:pt idx="3">
                  <c:v>113.67029934110249</c:v>
                </c:pt>
              </c:numCache>
            </c:numRef>
          </c:yVal>
          <c:smooth val="1"/>
          <c:extLst xmlns:c16r2="http://schemas.microsoft.com/office/drawing/2015/06/chart">
            <c:ext xmlns:c16="http://schemas.microsoft.com/office/drawing/2014/chart" uri="{C3380CC4-5D6E-409C-BE32-E72D297353CC}">
              <c16:uniqueId val="{00000000-5697-9046-BE36-8E32CE936CCF}"/>
            </c:ext>
          </c:extLst>
        </c:ser>
        <c:axId val="135827456"/>
        <c:axId val="135829376"/>
      </c:scatterChart>
      <c:scatterChart>
        <c:scatterStyle val="lineMarker"/>
        <c:ser>
          <c:idx val="1"/>
          <c:order val="1"/>
          <c:tx>
            <c:v>Qexp</c:v>
          </c:tx>
          <c:spPr>
            <a:ln w="28575">
              <a:noFill/>
            </a:ln>
          </c:spPr>
          <c:xVal>
            <c:numRef>
              <c:f>'Ni2+'!$I$20:$I$23</c:f>
              <c:numCache>
                <c:formatCode>General</c:formatCode>
                <c:ptCount val="4"/>
                <c:pt idx="0">
                  <c:v>0</c:v>
                </c:pt>
                <c:pt idx="1">
                  <c:v>5</c:v>
                </c:pt>
                <c:pt idx="2">
                  <c:v>30</c:v>
                </c:pt>
                <c:pt idx="3">
                  <c:v>60</c:v>
                </c:pt>
              </c:numCache>
            </c:numRef>
          </c:xVal>
          <c:yVal>
            <c:numRef>
              <c:f>'Ni2+'!$J$27:$J$30</c:f>
              <c:numCache>
                <c:formatCode>General</c:formatCode>
                <c:ptCount val="4"/>
                <c:pt idx="0">
                  <c:v>0</c:v>
                </c:pt>
                <c:pt idx="1">
                  <c:v>90.27</c:v>
                </c:pt>
                <c:pt idx="2">
                  <c:v>112.61</c:v>
                </c:pt>
                <c:pt idx="3">
                  <c:v>114.72</c:v>
                </c:pt>
              </c:numCache>
            </c:numRef>
          </c:yVal>
          <c:extLst xmlns:c16r2="http://schemas.microsoft.com/office/drawing/2015/06/chart">
            <c:ext xmlns:c16="http://schemas.microsoft.com/office/drawing/2014/chart" uri="{C3380CC4-5D6E-409C-BE32-E72D297353CC}">
              <c16:uniqueId val="{00000001-5697-9046-BE36-8E32CE936CCF}"/>
            </c:ext>
          </c:extLst>
        </c:ser>
        <c:axId val="135827456"/>
        <c:axId val="135829376"/>
      </c:scatterChart>
      <c:valAx>
        <c:axId val="135827456"/>
        <c:scaling>
          <c:orientation val="minMax"/>
        </c:scaling>
        <c:axPos val="b"/>
        <c:title>
          <c:tx>
            <c:rich>
              <a:bodyPr/>
              <a:lstStyle/>
              <a:p>
                <a:pPr>
                  <a:defRPr/>
                </a:pPr>
                <a:r>
                  <a:rPr lang="en-US"/>
                  <a:t>t</a:t>
                </a:r>
                <a:r>
                  <a:rPr lang="en-US" baseline="0"/>
                  <a:t> (min)</a:t>
                </a:r>
                <a:endParaRPr lang="el-GR"/>
              </a:p>
            </c:rich>
          </c:tx>
        </c:title>
        <c:numFmt formatCode="General" sourceLinked="1"/>
        <c:majorTickMark val="none"/>
        <c:tickLblPos val="nextTo"/>
        <c:crossAx val="135829376"/>
        <c:crosses val="autoZero"/>
        <c:crossBetween val="midCat"/>
      </c:valAx>
      <c:valAx>
        <c:axId val="135829376"/>
        <c:scaling>
          <c:orientation val="minMax"/>
        </c:scaling>
        <c:axPos val="l"/>
        <c:majorGridlines/>
        <c:title>
          <c:tx>
            <c:rich>
              <a:bodyPr/>
              <a:lstStyle/>
              <a:p>
                <a:pPr>
                  <a:defRPr/>
                </a:pPr>
                <a:r>
                  <a:rPr lang="en-US"/>
                  <a:t>q(mg/g)</a:t>
                </a:r>
                <a:endParaRPr lang="el-GR"/>
              </a:p>
            </c:rich>
          </c:tx>
        </c:title>
        <c:numFmt formatCode="General" sourceLinked="1"/>
        <c:majorTickMark val="none"/>
        <c:tickLblPos val="nextTo"/>
        <c:crossAx val="135827456"/>
        <c:crosses val="autoZero"/>
        <c:crossBetween val="midCat"/>
      </c:valAx>
    </c:plotArea>
    <c:legend>
      <c:legendPos val="r"/>
    </c:legend>
    <c:plotVisOnly val="1"/>
    <c:dispBlanksAs val="gap"/>
  </c:chart>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RHGO1400</a:t>
            </a:r>
            <a:endParaRPr lang="el-GR"/>
          </a:p>
        </c:rich>
      </c:tx>
    </c:title>
    <c:plotArea>
      <c:layout/>
      <c:scatterChart>
        <c:scatterStyle val="smoothMarker"/>
        <c:ser>
          <c:idx val="0"/>
          <c:order val="0"/>
          <c:tx>
            <c:v>model</c:v>
          </c:tx>
          <c:marker>
            <c:symbol val="none"/>
          </c:marker>
          <c:xVal>
            <c:numRef>
              <c:f>'Ni2+'!$O$20:$O$23</c:f>
              <c:numCache>
                <c:formatCode>General</c:formatCode>
                <c:ptCount val="4"/>
                <c:pt idx="0">
                  <c:v>0</c:v>
                </c:pt>
                <c:pt idx="1">
                  <c:v>5</c:v>
                </c:pt>
                <c:pt idx="2">
                  <c:v>30</c:v>
                </c:pt>
                <c:pt idx="3">
                  <c:v>60</c:v>
                </c:pt>
              </c:numCache>
            </c:numRef>
          </c:xVal>
          <c:yVal>
            <c:numRef>
              <c:f>'Ni2+'!$Q$20:$Q$23</c:f>
              <c:numCache>
                <c:formatCode>General</c:formatCode>
                <c:ptCount val="4"/>
                <c:pt idx="0">
                  <c:v>0</c:v>
                </c:pt>
                <c:pt idx="1">
                  <c:v>84.329426681150863</c:v>
                </c:pt>
                <c:pt idx="2">
                  <c:v>91.409980255688183</c:v>
                </c:pt>
                <c:pt idx="3">
                  <c:v>91.409999999995861</c:v>
                </c:pt>
              </c:numCache>
            </c:numRef>
          </c:yVal>
          <c:smooth val="1"/>
          <c:extLst xmlns:c16r2="http://schemas.microsoft.com/office/drawing/2015/06/chart">
            <c:ext xmlns:c16="http://schemas.microsoft.com/office/drawing/2014/chart" uri="{C3380CC4-5D6E-409C-BE32-E72D297353CC}">
              <c16:uniqueId val="{00000000-20BB-8049-99B1-0D4D0CFF47C7}"/>
            </c:ext>
          </c:extLst>
        </c:ser>
        <c:axId val="138280960"/>
        <c:axId val="138282880"/>
      </c:scatterChart>
      <c:scatterChart>
        <c:scatterStyle val="lineMarker"/>
        <c:ser>
          <c:idx val="1"/>
          <c:order val="1"/>
          <c:tx>
            <c:v>Qexp</c:v>
          </c:tx>
          <c:spPr>
            <a:ln w="28575">
              <a:noFill/>
            </a:ln>
          </c:spPr>
          <c:xVal>
            <c:numRef>
              <c:f>'Ni2+'!$I$20:$I$23</c:f>
              <c:numCache>
                <c:formatCode>General</c:formatCode>
                <c:ptCount val="4"/>
                <c:pt idx="0">
                  <c:v>0</c:v>
                </c:pt>
                <c:pt idx="1">
                  <c:v>5</c:v>
                </c:pt>
                <c:pt idx="2">
                  <c:v>30</c:v>
                </c:pt>
                <c:pt idx="3">
                  <c:v>60</c:v>
                </c:pt>
              </c:numCache>
            </c:numRef>
          </c:xVal>
          <c:yVal>
            <c:numRef>
              <c:f>'Ni2+'!$P$20:$P$23</c:f>
              <c:numCache>
                <c:formatCode>General</c:formatCode>
                <c:ptCount val="4"/>
                <c:pt idx="0">
                  <c:v>0</c:v>
                </c:pt>
                <c:pt idx="1">
                  <c:v>84.33</c:v>
                </c:pt>
                <c:pt idx="2">
                  <c:v>87.59</c:v>
                </c:pt>
                <c:pt idx="3">
                  <c:v>95.23</c:v>
                </c:pt>
              </c:numCache>
            </c:numRef>
          </c:yVal>
          <c:extLst xmlns:c16r2="http://schemas.microsoft.com/office/drawing/2015/06/chart">
            <c:ext xmlns:c16="http://schemas.microsoft.com/office/drawing/2014/chart" uri="{C3380CC4-5D6E-409C-BE32-E72D297353CC}">
              <c16:uniqueId val="{00000001-20BB-8049-99B1-0D4D0CFF47C7}"/>
            </c:ext>
          </c:extLst>
        </c:ser>
        <c:axId val="138280960"/>
        <c:axId val="138282880"/>
      </c:scatterChart>
      <c:valAx>
        <c:axId val="138280960"/>
        <c:scaling>
          <c:orientation val="minMax"/>
        </c:scaling>
        <c:axPos val="b"/>
        <c:title>
          <c:tx>
            <c:rich>
              <a:bodyPr/>
              <a:lstStyle/>
              <a:p>
                <a:pPr>
                  <a:defRPr/>
                </a:pPr>
                <a:r>
                  <a:rPr lang="en-US"/>
                  <a:t>t</a:t>
                </a:r>
                <a:r>
                  <a:rPr lang="en-US" baseline="0"/>
                  <a:t> (min)</a:t>
                </a:r>
                <a:endParaRPr lang="el-GR"/>
              </a:p>
            </c:rich>
          </c:tx>
        </c:title>
        <c:numFmt formatCode="General" sourceLinked="1"/>
        <c:majorTickMark val="none"/>
        <c:tickLblPos val="nextTo"/>
        <c:crossAx val="138282880"/>
        <c:crosses val="autoZero"/>
        <c:crossBetween val="midCat"/>
      </c:valAx>
      <c:valAx>
        <c:axId val="138282880"/>
        <c:scaling>
          <c:orientation val="minMax"/>
          <c:max val="120"/>
        </c:scaling>
        <c:axPos val="l"/>
        <c:majorGridlines/>
        <c:title>
          <c:tx>
            <c:rich>
              <a:bodyPr/>
              <a:lstStyle/>
              <a:p>
                <a:pPr>
                  <a:defRPr/>
                </a:pPr>
                <a:r>
                  <a:rPr lang="en-US"/>
                  <a:t>q(mg/g)</a:t>
                </a:r>
                <a:endParaRPr lang="el-GR"/>
              </a:p>
            </c:rich>
          </c:tx>
        </c:title>
        <c:numFmt formatCode="General" sourceLinked="1"/>
        <c:majorTickMark val="none"/>
        <c:tickLblPos val="nextTo"/>
        <c:crossAx val="138280960"/>
        <c:crosses val="autoZero"/>
        <c:crossBetween val="midCat"/>
      </c:valAx>
    </c:plotArea>
    <c:legend>
      <c:legendPos val="r"/>
    </c:legend>
    <c:plotVisOnly val="1"/>
    <c:dispBlanksAs val="gap"/>
  </c:chart>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RHGO1600</a:t>
            </a:r>
            <a:endParaRPr lang="el-GR"/>
          </a:p>
        </c:rich>
      </c:tx>
    </c:title>
    <c:plotArea>
      <c:layout/>
      <c:scatterChart>
        <c:scatterStyle val="smoothMarker"/>
        <c:ser>
          <c:idx val="0"/>
          <c:order val="0"/>
          <c:tx>
            <c:v>model</c:v>
          </c:tx>
          <c:marker>
            <c:symbol val="none"/>
          </c:marker>
          <c:xVal>
            <c:numRef>
              <c:f>'Ni2+'!$O$27:$O$30</c:f>
              <c:numCache>
                <c:formatCode>General</c:formatCode>
                <c:ptCount val="4"/>
                <c:pt idx="0">
                  <c:v>0</c:v>
                </c:pt>
                <c:pt idx="1">
                  <c:v>5</c:v>
                </c:pt>
                <c:pt idx="2">
                  <c:v>30</c:v>
                </c:pt>
                <c:pt idx="3">
                  <c:v>60</c:v>
                </c:pt>
              </c:numCache>
            </c:numRef>
          </c:xVal>
          <c:yVal>
            <c:numRef>
              <c:f>'Ni2+'!$Q$27:$Q$30</c:f>
              <c:numCache>
                <c:formatCode>General</c:formatCode>
                <c:ptCount val="4"/>
                <c:pt idx="0">
                  <c:v>0</c:v>
                </c:pt>
                <c:pt idx="1">
                  <c:v>89.109964126370429</c:v>
                </c:pt>
                <c:pt idx="2">
                  <c:v>112.50987628219335</c:v>
                </c:pt>
                <c:pt idx="3">
                  <c:v>112.51899926019406</c:v>
                </c:pt>
              </c:numCache>
            </c:numRef>
          </c:yVal>
          <c:smooth val="1"/>
          <c:extLst xmlns:c16r2="http://schemas.microsoft.com/office/drawing/2015/06/chart">
            <c:ext xmlns:c16="http://schemas.microsoft.com/office/drawing/2014/chart" uri="{C3380CC4-5D6E-409C-BE32-E72D297353CC}">
              <c16:uniqueId val="{00000000-4363-3C41-B968-7366EDC7EBE1}"/>
            </c:ext>
          </c:extLst>
        </c:ser>
        <c:axId val="138305536"/>
        <c:axId val="138307456"/>
      </c:scatterChart>
      <c:scatterChart>
        <c:scatterStyle val="lineMarker"/>
        <c:ser>
          <c:idx val="1"/>
          <c:order val="1"/>
          <c:tx>
            <c:v>Qexp</c:v>
          </c:tx>
          <c:spPr>
            <a:ln w="28575">
              <a:noFill/>
            </a:ln>
          </c:spPr>
          <c:xVal>
            <c:numRef>
              <c:f>'Ni2+'!$I$20:$I$23</c:f>
              <c:numCache>
                <c:formatCode>General</c:formatCode>
                <c:ptCount val="4"/>
                <c:pt idx="0">
                  <c:v>0</c:v>
                </c:pt>
                <c:pt idx="1">
                  <c:v>5</c:v>
                </c:pt>
                <c:pt idx="2">
                  <c:v>30</c:v>
                </c:pt>
                <c:pt idx="3">
                  <c:v>60</c:v>
                </c:pt>
              </c:numCache>
            </c:numRef>
          </c:xVal>
          <c:yVal>
            <c:numRef>
              <c:f>'Ni2+'!$P$27:$P$30</c:f>
              <c:numCache>
                <c:formatCode>General</c:formatCode>
                <c:ptCount val="4"/>
                <c:pt idx="0">
                  <c:v>0</c:v>
                </c:pt>
                <c:pt idx="1">
                  <c:v>89.11</c:v>
                </c:pt>
                <c:pt idx="2">
                  <c:v>112.01</c:v>
                </c:pt>
                <c:pt idx="3">
                  <c:v>113.018</c:v>
                </c:pt>
              </c:numCache>
            </c:numRef>
          </c:yVal>
          <c:extLst xmlns:c16r2="http://schemas.microsoft.com/office/drawing/2015/06/chart">
            <c:ext xmlns:c16="http://schemas.microsoft.com/office/drawing/2014/chart" uri="{C3380CC4-5D6E-409C-BE32-E72D297353CC}">
              <c16:uniqueId val="{00000001-4363-3C41-B968-7366EDC7EBE1}"/>
            </c:ext>
          </c:extLst>
        </c:ser>
        <c:axId val="138305536"/>
        <c:axId val="138307456"/>
      </c:scatterChart>
      <c:valAx>
        <c:axId val="138305536"/>
        <c:scaling>
          <c:orientation val="minMax"/>
        </c:scaling>
        <c:axPos val="b"/>
        <c:title>
          <c:tx>
            <c:rich>
              <a:bodyPr/>
              <a:lstStyle/>
              <a:p>
                <a:pPr>
                  <a:defRPr/>
                </a:pPr>
                <a:r>
                  <a:rPr lang="en-US"/>
                  <a:t>t</a:t>
                </a:r>
                <a:r>
                  <a:rPr lang="en-US" baseline="0"/>
                  <a:t> (min)</a:t>
                </a:r>
                <a:endParaRPr lang="el-GR"/>
              </a:p>
            </c:rich>
          </c:tx>
        </c:title>
        <c:numFmt formatCode="General" sourceLinked="1"/>
        <c:majorTickMark val="none"/>
        <c:tickLblPos val="nextTo"/>
        <c:crossAx val="138307456"/>
        <c:crosses val="autoZero"/>
        <c:crossBetween val="midCat"/>
      </c:valAx>
      <c:valAx>
        <c:axId val="138307456"/>
        <c:scaling>
          <c:orientation val="minMax"/>
          <c:max val="120"/>
        </c:scaling>
        <c:axPos val="l"/>
        <c:majorGridlines/>
        <c:title>
          <c:tx>
            <c:rich>
              <a:bodyPr/>
              <a:lstStyle/>
              <a:p>
                <a:pPr>
                  <a:defRPr/>
                </a:pPr>
                <a:r>
                  <a:rPr lang="en-US"/>
                  <a:t>q(mg/g)</a:t>
                </a:r>
                <a:endParaRPr lang="el-GR"/>
              </a:p>
            </c:rich>
          </c:tx>
        </c:title>
        <c:numFmt formatCode="General" sourceLinked="1"/>
        <c:majorTickMark val="none"/>
        <c:tickLblPos val="nextTo"/>
        <c:crossAx val="138305536"/>
        <c:crosses val="autoZero"/>
        <c:crossBetween val="midCat"/>
      </c:valAx>
    </c:plotArea>
    <c:legend>
      <c:legendPos val="r"/>
    </c:legend>
    <c:plotVisOnly val="1"/>
    <c:dispBlanksAs val="gap"/>
  </c:chart>
  <c:externalData r:id="rId1"/>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SS400</a:t>
            </a:r>
            <a:endParaRPr lang="el-GR"/>
          </a:p>
        </c:rich>
      </c:tx>
    </c:title>
    <c:plotArea>
      <c:layout/>
      <c:scatterChart>
        <c:scatterStyle val="smoothMarker"/>
        <c:ser>
          <c:idx val="0"/>
          <c:order val="0"/>
          <c:tx>
            <c:v>model</c:v>
          </c:tx>
          <c:marker>
            <c:symbol val="none"/>
          </c:marker>
          <c:xVal>
            <c:numRef>
              <c:f>'Ni2+'!$O$27:$O$30</c:f>
              <c:numCache>
                <c:formatCode>General</c:formatCode>
                <c:ptCount val="4"/>
                <c:pt idx="0">
                  <c:v>0</c:v>
                </c:pt>
                <c:pt idx="1">
                  <c:v>5</c:v>
                </c:pt>
                <c:pt idx="2">
                  <c:v>30</c:v>
                </c:pt>
                <c:pt idx="3">
                  <c:v>60</c:v>
                </c:pt>
              </c:numCache>
            </c:numRef>
          </c:xVal>
          <c:yVal>
            <c:numRef>
              <c:f>'Ni2+'!$K$13:$K$16</c:f>
              <c:numCache>
                <c:formatCode>General</c:formatCode>
                <c:ptCount val="4"/>
                <c:pt idx="0">
                  <c:v>0</c:v>
                </c:pt>
                <c:pt idx="1">
                  <c:v>41.416699999999999</c:v>
                </c:pt>
                <c:pt idx="2">
                  <c:v>41.416699999999999</c:v>
                </c:pt>
                <c:pt idx="3">
                  <c:v>41.416699999999999</c:v>
                </c:pt>
              </c:numCache>
            </c:numRef>
          </c:yVal>
          <c:smooth val="1"/>
          <c:extLst xmlns:c16r2="http://schemas.microsoft.com/office/drawing/2015/06/chart">
            <c:ext xmlns:c16="http://schemas.microsoft.com/office/drawing/2014/chart" uri="{C3380CC4-5D6E-409C-BE32-E72D297353CC}">
              <c16:uniqueId val="{00000000-57B5-974B-BA77-90A9E73255ED}"/>
            </c:ext>
          </c:extLst>
        </c:ser>
        <c:axId val="138547584"/>
        <c:axId val="138549504"/>
      </c:scatterChart>
      <c:scatterChart>
        <c:scatterStyle val="lineMarker"/>
        <c:ser>
          <c:idx val="1"/>
          <c:order val="1"/>
          <c:tx>
            <c:v>Qexp</c:v>
          </c:tx>
          <c:spPr>
            <a:ln w="28575">
              <a:noFill/>
            </a:ln>
          </c:spPr>
          <c:xVal>
            <c:numRef>
              <c:f>'Ni2+'!$I$20:$I$23</c:f>
              <c:numCache>
                <c:formatCode>General</c:formatCode>
                <c:ptCount val="4"/>
                <c:pt idx="0">
                  <c:v>0</c:v>
                </c:pt>
                <c:pt idx="1">
                  <c:v>5</c:v>
                </c:pt>
                <c:pt idx="2">
                  <c:v>30</c:v>
                </c:pt>
                <c:pt idx="3">
                  <c:v>60</c:v>
                </c:pt>
              </c:numCache>
            </c:numRef>
          </c:xVal>
          <c:yVal>
            <c:numRef>
              <c:f>'Ni2+'!$J$13:$J$16</c:f>
              <c:numCache>
                <c:formatCode>General</c:formatCode>
                <c:ptCount val="4"/>
                <c:pt idx="0">
                  <c:v>0</c:v>
                </c:pt>
                <c:pt idx="1">
                  <c:v>41.839999999999996</c:v>
                </c:pt>
                <c:pt idx="2">
                  <c:v>39.28</c:v>
                </c:pt>
                <c:pt idx="3">
                  <c:v>43.13</c:v>
                </c:pt>
              </c:numCache>
            </c:numRef>
          </c:yVal>
          <c:extLst xmlns:c16r2="http://schemas.microsoft.com/office/drawing/2015/06/chart">
            <c:ext xmlns:c16="http://schemas.microsoft.com/office/drawing/2014/chart" uri="{C3380CC4-5D6E-409C-BE32-E72D297353CC}">
              <c16:uniqueId val="{00000001-57B5-974B-BA77-90A9E73255ED}"/>
            </c:ext>
          </c:extLst>
        </c:ser>
        <c:axId val="138547584"/>
        <c:axId val="138549504"/>
      </c:scatterChart>
      <c:valAx>
        <c:axId val="138547584"/>
        <c:scaling>
          <c:orientation val="minMax"/>
        </c:scaling>
        <c:axPos val="b"/>
        <c:title>
          <c:tx>
            <c:rich>
              <a:bodyPr/>
              <a:lstStyle/>
              <a:p>
                <a:pPr>
                  <a:defRPr/>
                </a:pPr>
                <a:r>
                  <a:rPr lang="en-US"/>
                  <a:t>t</a:t>
                </a:r>
                <a:r>
                  <a:rPr lang="en-US" baseline="0"/>
                  <a:t> (min)</a:t>
                </a:r>
                <a:endParaRPr lang="el-GR"/>
              </a:p>
            </c:rich>
          </c:tx>
        </c:title>
        <c:numFmt formatCode="General" sourceLinked="1"/>
        <c:majorTickMark val="none"/>
        <c:tickLblPos val="nextTo"/>
        <c:crossAx val="138549504"/>
        <c:crosses val="autoZero"/>
        <c:crossBetween val="midCat"/>
      </c:valAx>
      <c:valAx>
        <c:axId val="138549504"/>
        <c:scaling>
          <c:orientation val="minMax"/>
          <c:max val="60"/>
        </c:scaling>
        <c:axPos val="l"/>
        <c:majorGridlines/>
        <c:title>
          <c:tx>
            <c:rich>
              <a:bodyPr/>
              <a:lstStyle/>
              <a:p>
                <a:pPr>
                  <a:defRPr/>
                </a:pPr>
                <a:r>
                  <a:rPr lang="en-US"/>
                  <a:t>q(mg/g)</a:t>
                </a:r>
                <a:endParaRPr lang="el-GR"/>
              </a:p>
            </c:rich>
          </c:tx>
        </c:title>
        <c:numFmt formatCode="General" sourceLinked="1"/>
        <c:majorTickMark val="none"/>
        <c:tickLblPos val="nextTo"/>
        <c:crossAx val="138547584"/>
        <c:crosses val="autoZero"/>
        <c:crossBetween val="midCat"/>
      </c:valAx>
    </c:plotArea>
    <c:legend>
      <c:legendPos val="r"/>
    </c:legend>
    <c:plotVisOnly val="1"/>
    <c:dispBlanksAs val="gap"/>
  </c:chart>
  <c:externalData r:id="rId1"/>
</c:chartSpace>
</file>

<file path=word/charts/chart36.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SS600</a:t>
            </a:r>
            <a:endParaRPr lang="el-GR"/>
          </a:p>
        </c:rich>
      </c:tx>
    </c:title>
    <c:plotArea>
      <c:layout/>
      <c:scatterChart>
        <c:scatterStyle val="smoothMarker"/>
        <c:ser>
          <c:idx val="0"/>
          <c:order val="0"/>
          <c:tx>
            <c:v>model</c:v>
          </c:tx>
          <c:marker>
            <c:symbol val="none"/>
          </c:marker>
          <c:xVal>
            <c:numRef>
              <c:f>'Ni2+'!$O$27:$O$30</c:f>
              <c:numCache>
                <c:formatCode>General</c:formatCode>
                <c:ptCount val="4"/>
                <c:pt idx="0">
                  <c:v>0</c:v>
                </c:pt>
                <c:pt idx="1">
                  <c:v>5</c:v>
                </c:pt>
                <c:pt idx="2">
                  <c:v>30</c:v>
                </c:pt>
                <c:pt idx="3">
                  <c:v>60</c:v>
                </c:pt>
              </c:numCache>
            </c:numRef>
          </c:xVal>
          <c:yVal>
            <c:numRef>
              <c:f>'Ni2+'!$Q$13:$Q$16</c:f>
              <c:numCache>
                <c:formatCode>General</c:formatCode>
                <c:ptCount val="4"/>
                <c:pt idx="0">
                  <c:v>0</c:v>
                </c:pt>
                <c:pt idx="1">
                  <c:v>44.460750097461137</c:v>
                </c:pt>
                <c:pt idx="2">
                  <c:v>49.325054625801101</c:v>
                </c:pt>
                <c:pt idx="3">
                  <c:v>49.325099999958262</c:v>
                </c:pt>
              </c:numCache>
            </c:numRef>
          </c:yVal>
          <c:smooth val="1"/>
          <c:extLst xmlns:c16r2="http://schemas.microsoft.com/office/drawing/2015/06/chart">
            <c:ext xmlns:c16="http://schemas.microsoft.com/office/drawing/2014/chart" uri="{C3380CC4-5D6E-409C-BE32-E72D297353CC}">
              <c16:uniqueId val="{00000000-6F75-3443-BB9A-021C5CDC06C2}"/>
            </c:ext>
          </c:extLst>
        </c:ser>
        <c:axId val="138568064"/>
        <c:axId val="138569984"/>
      </c:scatterChart>
      <c:scatterChart>
        <c:scatterStyle val="lineMarker"/>
        <c:ser>
          <c:idx val="1"/>
          <c:order val="1"/>
          <c:tx>
            <c:v>Qexp</c:v>
          </c:tx>
          <c:spPr>
            <a:ln w="28575">
              <a:noFill/>
            </a:ln>
          </c:spPr>
          <c:xVal>
            <c:numRef>
              <c:f>'Ni2+'!$I$20:$I$23</c:f>
              <c:numCache>
                <c:formatCode>General</c:formatCode>
                <c:ptCount val="4"/>
                <c:pt idx="0">
                  <c:v>0</c:v>
                </c:pt>
                <c:pt idx="1">
                  <c:v>5</c:v>
                </c:pt>
                <c:pt idx="2">
                  <c:v>30</c:v>
                </c:pt>
                <c:pt idx="3">
                  <c:v>60</c:v>
                </c:pt>
              </c:numCache>
            </c:numRef>
          </c:xVal>
          <c:yVal>
            <c:numRef>
              <c:f>'Ni2+'!$P$13:$P$16</c:f>
              <c:numCache>
                <c:formatCode>General</c:formatCode>
                <c:ptCount val="4"/>
                <c:pt idx="0">
                  <c:v>0</c:v>
                </c:pt>
                <c:pt idx="1">
                  <c:v>44.46</c:v>
                </c:pt>
                <c:pt idx="2">
                  <c:v>47.14</c:v>
                </c:pt>
                <c:pt idx="3">
                  <c:v>51.51</c:v>
                </c:pt>
              </c:numCache>
            </c:numRef>
          </c:yVal>
          <c:extLst xmlns:c16r2="http://schemas.microsoft.com/office/drawing/2015/06/chart">
            <c:ext xmlns:c16="http://schemas.microsoft.com/office/drawing/2014/chart" uri="{C3380CC4-5D6E-409C-BE32-E72D297353CC}">
              <c16:uniqueId val="{00000001-6F75-3443-BB9A-021C5CDC06C2}"/>
            </c:ext>
          </c:extLst>
        </c:ser>
        <c:axId val="138568064"/>
        <c:axId val="138569984"/>
      </c:scatterChart>
      <c:valAx>
        <c:axId val="138568064"/>
        <c:scaling>
          <c:orientation val="minMax"/>
        </c:scaling>
        <c:axPos val="b"/>
        <c:title>
          <c:tx>
            <c:rich>
              <a:bodyPr/>
              <a:lstStyle/>
              <a:p>
                <a:pPr>
                  <a:defRPr/>
                </a:pPr>
                <a:r>
                  <a:rPr lang="en-US"/>
                  <a:t>t</a:t>
                </a:r>
                <a:r>
                  <a:rPr lang="en-US" baseline="0"/>
                  <a:t> (min)</a:t>
                </a:r>
                <a:endParaRPr lang="el-GR"/>
              </a:p>
            </c:rich>
          </c:tx>
        </c:title>
        <c:numFmt formatCode="General" sourceLinked="1"/>
        <c:majorTickMark val="none"/>
        <c:tickLblPos val="nextTo"/>
        <c:crossAx val="138569984"/>
        <c:crosses val="autoZero"/>
        <c:crossBetween val="midCat"/>
      </c:valAx>
      <c:valAx>
        <c:axId val="138569984"/>
        <c:scaling>
          <c:orientation val="minMax"/>
        </c:scaling>
        <c:axPos val="l"/>
        <c:majorGridlines/>
        <c:title>
          <c:tx>
            <c:rich>
              <a:bodyPr/>
              <a:lstStyle/>
              <a:p>
                <a:pPr>
                  <a:defRPr/>
                </a:pPr>
                <a:r>
                  <a:rPr lang="en-US"/>
                  <a:t>q(mg/g)</a:t>
                </a:r>
                <a:endParaRPr lang="el-GR"/>
              </a:p>
            </c:rich>
          </c:tx>
        </c:title>
        <c:numFmt formatCode="General" sourceLinked="1"/>
        <c:majorTickMark val="none"/>
        <c:tickLblPos val="nextTo"/>
        <c:crossAx val="138568064"/>
        <c:crosses val="autoZero"/>
        <c:crossBetween val="midCat"/>
      </c:valAx>
    </c:plotArea>
    <c:legend>
      <c:legendPos val="r"/>
    </c:legend>
    <c:plotVisOnly val="1"/>
    <c:dispBlanksAs val="gap"/>
  </c:chart>
  <c:externalData r:id="rId1"/>
</c:chartSpace>
</file>

<file path=word/charts/chart37.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SSGO0,1400</a:t>
            </a:r>
            <a:endParaRPr lang="el-GR"/>
          </a:p>
        </c:rich>
      </c:tx>
    </c:title>
    <c:plotArea>
      <c:layout/>
      <c:scatterChart>
        <c:scatterStyle val="smoothMarker"/>
        <c:ser>
          <c:idx val="0"/>
          <c:order val="0"/>
          <c:tx>
            <c:v>model</c:v>
          </c:tx>
          <c:marker>
            <c:symbol val="none"/>
          </c:marker>
          <c:xVal>
            <c:numRef>
              <c:f>'Ni2+'!$O$27:$O$30</c:f>
              <c:numCache>
                <c:formatCode>General</c:formatCode>
                <c:ptCount val="4"/>
                <c:pt idx="0">
                  <c:v>0</c:v>
                </c:pt>
                <c:pt idx="1">
                  <c:v>5</c:v>
                </c:pt>
                <c:pt idx="2">
                  <c:v>30</c:v>
                </c:pt>
                <c:pt idx="3">
                  <c:v>60</c:v>
                </c:pt>
              </c:numCache>
            </c:numRef>
          </c:xVal>
          <c:yVal>
            <c:numRef>
              <c:f>'Ni2+'!$K$34:$K$37</c:f>
              <c:numCache>
                <c:formatCode>General</c:formatCode>
                <c:ptCount val="4"/>
                <c:pt idx="0">
                  <c:v>0</c:v>
                </c:pt>
                <c:pt idx="1">
                  <c:v>90.369605302869019</c:v>
                </c:pt>
                <c:pt idx="2">
                  <c:v>93.384999894152799</c:v>
                </c:pt>
                <c:pt idx="3">
                  <c:v>93.384999999999991</c:v>
                </c:pt>
              </c:numCache>
            </c:numRef>
          </c:yVal>
          <c:smooth val="1"/>
          <c:extLst xmlns:c16r2="http://schemas.microsoft.com/office/drawing/2015/06/chart">
            <c:ext xmlns:c16="http://schemas.microsoft.com/office/drawing/2014/chart" uri="{C3380CC4-5D6E-409C-BE32-E72D297353CC}">
              <c16:uniqueId val="{00000000-DC48-264C-958E-2E2A216D3044}"/>
            </c:ext>
          </c:extLst>
        </c:ser>
        <c:axId val="150950272"/>
        <c:axId val="150952192"/>
      </c:scatterChart>
      <c:scatterChart>
        <c:scatterStyle val="lineMarker"/>
        <c:ser>
          <c:idx val="1"/>
          <c:order val="1"/>
          <c:tx>
            <c:v>Qexp</c:v>
          </c:tx>
          <c:spPr>
            <a:ln w="28575">
              <a:noFill/>
            </a:ln>
          </c:spPr>
          <c:xVal>
            <c:numRef>
              <c:f>'Ni2+'!$I$20:$I$23</c:f>
              <c:numCache>
                <c:formatCode>General</c:formatCode>
                <c:ptCount val="4"/>
                <c:pt idx="0">
                  <c:v>0</c:v>
                </c:pt>
                <c:pt idx="1">
                  <c:v>5</c:v>
                </c:pt>
                <c:pt idx="2">
                  <c:v>30</c:v>
                </c:pt>
                <c:pt idx="3">
                  <c:v>60</c:v>
                </c:pt>
              </c:numCache>
            </c:numRef>
          </c:xVal>
          <c:yVal>
            <c:numRef>
              <c:f>'Ni2+'!$J$34:$J$37</c:f>
              <c:numCache>
                <c:formatCode>General</c:formatCode>
                <c:ptCount val="4"/>
                <c:pt idx="0">
                  <c:v>0</c:v>
                </c:pt>
                <c:pt idx="1">
                  <c:v>90.36999999999999</c:v>
                </c:pt>
                <c:pt idx="2">
                  <c:v>96</c:v>
                </c:pt>
                <c:pt idx="3">
                  <c:v>90.77</c:v>
                </c:pt>
              </c:numCache>
            </c:numRef>
          </c:yVal>
          <c:extLst xmlns:c16r2="http://schemas.microsoft.com/office/drawing/2015/06/chart">
            <c:ext xmlns:c16="http://schemas.microsoft.com/office/drawing/2014/chart" uri="{C3380CC4-5D6E-409C-BE32-E72D297353CC}">
              <c16:uniqueId val="{00000001-DC48-264C-958E-2E2A216D3044}"/>
            </c:ext>
          </c:extLst>
        </c:ser>
        <c:axId val="150950272"/>
        <c:axId val="150952192"/>
      </c:scatterChart>
      <c:valAx>
        <c:axId val="150950272"/>
        <c:scaling>
          <c:orientation val="minMax"/>
        </c:scaling>
        <c:axPos val="b"/>
        <c:title>
          <c:tx>
            <c:rich>
              <a:bodyPr/>
              <a:lstStyle/>
              <a:p>
                <a:pPr>
                  <a:defRPr/>
                </a:pPr>
                <a:r>
                  <a:rPr lang="en-US"/>
                  <a:t>t</a:t>
                </a:r>
                <a:r>
                  <a:rPr lang="en-US" baseline="0"/>
                  <a:t> (min)</a:t>
                </a:r>
                <a:endParaRPr lang="el-GR"/>
              </a:p>
            </c:rich>
          </c:tx>
        </c:title>
        <c:numFmt formatCode="General" sourceLinked="1"/>
        <c:majorTickMark val="none"/>
        <c:tickLblPos val="nextTo"/>
        <c:crossAx val="150952192"/>
        <c:crosses val="autoZero"/>
        <c:crossBetween val="midCat"/>
      </c:valAx>
      <c:valAx>
        <c:axId val="150952192"/>
        <c:scaling>
          <c:orientation val="minMax"/>
        </c:scaling>
        <c:axPos val="l"/>
        <c:majorGridlines/>
        <c:title>
          <c:tx>
            <c:rich>
              <a:bodyPr/>
              <a:lstStyle/>
              <a:p>
                <a:pPr>
                  <a:defRPr/>
                </a:pPr>
                <a:r>
                  <a:rPr lang="en-US"/>
                  <a:t>q(mg/g)</a:t>
                </a:r>
                <a:endParaRPr lang="el-GR"/>
              </a:p>
            </c:rich>
          </c:tx>
        </c:title>
        <c:numFmt formatCode="General" sourceLinked="1"/>
        <c:majorTickMark val="none"/>
        <c:tickLblPos val="nextTo"/>
        <c:crossAx val="150950272"/>
        <c:crosses val="autoZero"/>
        <c:crossBetween val="midCat"/>
      </c:valAx>
    </c:plotArea>
    <c:legend>
      <c:legendPos val="r"/>
    </c:legend>
    <c:plotVisOnly val="1"/>
    <c:dispBlanksAs val="gap"/>
  </c:chart>
  <c:externalData r:id="rId1"/>
</c:chartSpace>
</file>

<file path=word/charts/chart38.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SSGO0,1600</a:t>
            </a:r>
            <a:endParaRPr lang="el-GR"/>
          </a:p>
        </c:rich>
      </c:tx>
      <c:layout>
        <c:manualLayout>
          <c:xMode val="edge"/>
          <c:yMode val="edge"/>
          <c:x val="0.24574175824175823"/>
          <c:y val="2.2598870056497182E-2"/>
        </c:manualLayout>
      </c:layout>
    </c:title>
    <c:plotArea>
      <c:layout/>
      <c:scatterChart>
        <c:scatterStyle val="smoothMarker"/>
        <c:ser>
          <c:idx val="0"/>
          <c:order val="0"/>
          <c:tx>
            <c:v>model</c:v>
          </c:tx>
          <c:marker>
            <c:symbol val="none"/>
          </c:marker>
          <c:xVal>
            <c:numRef>
              <c:f>'Ni2+'!$O$27:$O$30</c:f>
              <c:numCache>
                <c:formatCode>General</c:formatCode>
                <c:ptCount val="4"/>
                <c:pt idx="0">
                  <c:v>0</c:v>
                </c:pt>
                <c:pt idx="1">
                  <c:v>5</c:v>
                </c:pt>
                <c:pt idx="2">
                  <c:v>30</c:v>
                </c:pt>
                <c:pt idx="3">
                  <c:v>60</c:v>
                </c:pt>
              </c:numCache>
            </c:numRef>
          </c:xVal>
          <c:yVal>
            <c:numRef>
              <c:f>'Ni2+'!$K$41:$K$44</c:f>
              <c:numCache>
                <c:formatCode>General</c:formatCode>
                <c:ptCount val="4"/>
                <c:pt idx="0">
                  <c:v>0</c:v>
                </c:pt>
                <c:pt idx="1">
                  <c:v>82.073174033504117</c:v>
                </c:pt>
                <c:pt idx="2">
                  <c:v>106.96296283422028</c:v>
                </c:pt>
                <c:pt idx="3">
                  <c:v>106.97999728673567</c:v>
                </c:pt>
              </c:numCache>
            </c:numRef>
          </c:yVal>
          <c:smooth val="1"/>
          <c:extLst xmlns:c16r2="http://schemas.microsoft.com/office/drawing/2015/06/chart">
            <c:ext xmlns:c16="http://schemas.microsoft.com/office/drawing/2014/chart" uri="{C3380CC4-5D6E-409C-BE32-E72D297353CC}">
              <c16:uniqueId val="{00000000-39C1-864B-A83A-52423BCD4421}"/>
            </c:ext>
          </c:extLst>
        </c:ser>
        <c:axId val="151552384"/>
        <c:axId val="151554304"/>
      </c:scatterChart>
      <c:scatterChart>
        <c:scatterStyle val="lineMarker"/>
        <c:ser>
          <c:idx val="1"/>
          <c:order val="1"/>
          <c:tx>
            <c:v>Qexp</c:v>
          </c:tx>
          <c:spPr>
            <a:ln w="28575">
              <a:noFill/>
            </a:ln>
          </c:spPr>
          <c:xVal>
            <c:numRef>
              <c:f>'Ni2+'!$I$20:$I$23</c:f>
              <c:numCache>
                <c:formatCode>General</c:formatCode>
                <c:ptCount val="4"/>
                <c:pt idx="0">
                  <c:v>0</c:v>
                </c:pt>
                <c:pt idx="1">
                  <c:v>5</c:v>
                </c:pt>
                <c:pt idx="2">
                  <c:v>30</c:v>
                </c:pt>
                <c:pt idx="3">
                  <c:v>60</c:v>
                </c:pt>
              </c:numCache>
            </c:numRef>
          </c:xVal>
          <c:yVal>
            <c:numRef>
              <c:f>'Ni2+'!$J$41:$J$44</c:f>
              <c:numCache>
                <c:formatCode>General</c:formatCode>
                <c:ptCount val="4"/>
                <c:pt idx="0">
                  <c:v>0</c:v>
                </c:pt>
                <c:pt idx="1">
                  <c:v>82.07</c:v>
                </c:pt>
                <c:pt idx="2">
                  <c:v>109.07</c:v>
                </c:pt>
                <c:pt idx="3">
                  <c:v>104.88</c:v>
                </c:pt>
              </c:numCache>
            </c:numRef>
          </c:yVal>
          <c:extLst xmlns:c16r2="http://schemas.microsoft.com/office/drawing/2015/06/chart">
            <c:ext xmlns:c16="http://schemas.microsoft.com/office/drawing/2014/chart" uri="{C3380CC4-5D6E-409C-BE32-E72D297353CC}">
              <c16:uniqueId val="{00000001-39C1-864B-A83A-52423BCD4421}"/>
            </c:ext>
          </c:extLst>
        </c:ser>
        <c:axId val="151552384"/>
        <c:axId val="151554304"/>
      </c:scatterChart>
      <c:valAx>
        <c:axId val="151552384"/>
        <c:scaling>
          <c:orientation val="minMax"/>
        </c:scaling>
        <c:axPos val="b"/>
        <c:title>
          <c:tx>
            <c:rich>
              <a:bodyPr/>
              <a:lstStyle/>
              <a:p>
                <a:pPr>
                  <a:defRPr/>
                </a:pPr>
                <a:r>
                  <a:rPr lang="en-US"/>
                  <a:t>t</a:t>
                </a:r>
                <a:r>
                  <a:rPr lang="en-US" baseline="0"/>
                  <a:t> (min)</a:t>
                </a:r>
                <a:endParaRPr lang="el-GR"/>
              </a:p>
            </c:rich>
          </c:tx>
        </c:title>
        <c:numFmt formatCode="General" sourceLinked="1"/>
        <c:majorTickMark val="none"/>
        <c:tickLblPos val="nextTo"/>
        <c:crossAx val="151554304"/>
        <c:crosses val="autoZero"/>
        <c:crossBetween val="midCat"/>
      </c:valAx>
      <c:valAx>
        <c:axId val="151554304"/>
        <c:scaling>
          <c:orientation val="minMax"/>
        </c:scaling>
        <c:axPos val="l"/>
        <c:majorGridlines/>
        <c:title>
          <c:tx>
            <c:rich>
              <a:bodyPr/>
              <a:lstStyle/>
              <a:p>
                <a:pPr>
                  <a:defRPr/>
                </a:pPr>
                <a:r>
                  <a:rPr lang="en-US"/>
                  <a:t>q(mg/g)</a:t>
                </a:r>
                <a:endParaRPr lang="el-GR"/>
              </a:p>
            </c:rich>
          </c:tx>
        </c:title>
        <c:numFmt formatCode="General" sourceLinked="1"/>
        <c:majorTickMark val="none"/>
        <c:tickLblPos val="nextTo"/>
        <c:crossAx val="151552384"/>
        <c:crosses val="autoZero"/>
        <c:crossBetween val="midCat"/>
      </c:valAx>
    </c:plotArea>
    <c:legend>
      <c:legendPos val="r"/>
    </c:legend>
    <c:plotVisOnly val="1"/>
    <c:dispBlanksAs val="gap"/>
  </c:chart>
  <c:externalData r:id="rId1"/>
</c:chartSpace>
</file>

<file path=word/charts/chart39.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SSGO1400</a:t>
            </a:r>
            <a:endParaRPr lang="el-GR"/>
          </a:p>
        </c:rich>
      </c:tx>
    </c:title>
    <c:plotArea>
      <c:layout/>
      <c:scatterChart>
        <c:scatterStyle val="smoothMarker"/>
        <c:ser>
          <c:idx val="0"/>
          <c:order val="0"/>
          <c:tx>
            <c:v>model</c:v>
          </c:tx>
          <c:marker>
            <c:symbol val="none"/>
          </c:marker>
          <c:xVal>
            <c:numRef>
              <c:f>'Ni2+'!$O$27:$O$30</c:f>
              <c:numCache>
                <c:formatCode>General</c:formatCode>
                <c:ptCount val="4"/>
                <c:pt idx="0">
                  <c:v>0</c:v>
                </c:pt>
                <c:pt idx="1">
                  <c:v>5</c:v>
                </c:pt>
                <c:pt idx="2">
                  <c:v>30</c:v>
                </c:pt>
                <c:pt idx="3">
                  <c:v>60</c:v>
                </c:pt>
              </c:numCache>
            </c:numRef>
          </c:xVal>
          <c:yVal>
            <c:numRef>
              <c:f>'Ni2+'!$Q$34:$Q$37</c:f>
              <c:numCache>
                <c:formatCode>General</c:formatCode>
                <c:ptCount val="4"/>
                <c:pt idx="0">
                  <c:v>0</c:v>
                </c:pt>
                <c:pt idx="1">
                  <c:v>88.149762286579588</c:v>
                </c:pt>
                <c:pt idx="2">
                  <c:v>89.209999999748732</c:v>
                </c:pt>
                <c:pt idx="3">
                  <c:v>89.210000000000022</c:v>
                </c:pt>
              </c:numCache>
            </c:numRef>
          </c:yVal>
          <c:smooth val="1"/>
          <c:extLst xmlns:c16r2="http://schemas.microsoft.com/office/drawing/2015/06/chart">
            <c:ext xmlns:c16="http://schemas.microsoft.com/office/drawing/2014/chart" uri="{C3380CC4-5D6E-409C-BE32-E72D297353CC}">
              <c16:uniqueId val="{00000000-D935-5546-9BDB-34B8758A8A9A}"/>
            </c:ext>
          </c:extLst>
        </c:ser>
        <c:axId val="153485696"/>
        <c:axId val="153487616"/>
      </c:scatterChart>
      <c:scatterChart>
        <c:scatterStyle val="lineMarker"/>
        <c:ser>
          <c:idx val="1"/>
          <c:order val="1"/>
          <c:tx>
            <c:v>Qexp</c:v>
          </c:tx>
          <c:spPr>
            <a:ln w="28575">
              <a:noFill/>
            </a:ln>
          </c:spPr>
          <c:xVal>
            <c:numRef>
              <c:f>'Ni2+'!$I$20:$I$23</c:f>
              <c:numCache>
                <c:formatCode>General</c:formatCode>
                <c:ptCount val="4"/>
                <c:pt idx="0">
                  <c:v>0</c:v>
                </c:pt>
                <c:pt idx="1">
                  <c:v>5</c:v>
                </c:pt>
                <c:pt idx="2">
                  <c:v>30</c:v>
                </c:pt>
                <c:pt idx="3">
                  <c:v>60</c:v>
                </c:pt>
              </c:numCache>
            </c:numRef>
          </c:xVal>
          <c:yVal>
            <c:numRef>
              <c:f>'Ni2+'!$P$34:$P$37</c:f>
              <c:numCache>
                <c:formatCode>General</c:formatCode>
                <c:ptCount val="4"/>
                <c:pt idx="0">
                  <c:v>0</c:v>
                </c:pt>
                <c:pt idx="1">
                  <c:v>88.149999999999991</c:v>
                </c:pt>
                <c:pt idx="2">
                  <c:v>87.95</c:v>
                </c:pt>
                <c:pt idx="3">
                  <c:v>90.47</c:v>
                </c:pt>
              </c:numCache>
            </c:numRef>
          </c:yVal>
          <c:extLst xmlns:c16r2="http://schemas.microsoft.com/office/drawing/2015/06/chart">
            <c:ext xmlns:c16="http://schemas.microsoft.com/office/drawing/2014/chart" uri="{C3380CC4-5D6E-409C-BE32-E72D297353CC}">
              <c16:uniqueId val="{00000001-D935-5546-9BDB-34B8758A8A9A}"/>
            </c:ext>
          </c:extLst>
        </c:ser>
        <c:axId val="153485696"/>
        <c:axId val="153487616"/>
      </c:scatterChart>
      <c:valAx>
        <c:axId val="153485696"/>
        <c:scaling>
          <c:orientation val="minMax"/>
        </c:scaling>
        <c:axPos val="b"/>
        <c:title>
          <c:tx>
            <c:rich>
              <a:bodyPr/>
              <a:lstStyle/>
              <a:p>
                <a:pPr>
                  <a:defRPr/>
                </a:pPr>
                <a:r>
                  <a:rPr lang="en-US"/>
                  <a:t>t</a:t>
                </a:r>
                <a:r>
                  <a:rPr lang="en-US" baseline="0"/>
                  <a:t> (min)</a:t>
                </a:r>
                <a:endParaRPr lang="el-GR"/>
              </a:p>
            </c:rich>
          </c:tx>
        </c:title>
        <c:numFmt formatCode="General" sourceLinked="1"/>
        <c:majorTickMark val="none"/>
        <c:tickLblPos val="nextTo"/>
        <c:crossAx val="153487616"/>
        <c:crosses val="autoZero"/>
        <c:crossBetween val="midCat"/>
      </c:valAx>
      <c:valAx>
        <c:axId val="153487616"/>
        <c:scaling>
          <c:orientation val="minMax"/>
          <c:max val="120"/>
        </c:scaling>
        <c:axPos val="l"/>
        <c:majorGridlines/>
        <c:title>
          <c:tx>
            <c:rich>
              <a:bodyPr/>
              <a:lstStyle/>
              <a:p>
                <a:pPr>
                  <a:defRPr/>
                </a:pPr>
                <a:r>
                  <a:rPr lang="en-US"/>
                  <a:t>q(mg/g)</a:t>
                </a:r>
                <a:endParaRPr lang="el-GR"/>
              </a:p>
            </c:rich>
          </c:tx>
        </c:title>
        <c:numFmt formatCode="General" sourceLinked="1"/>
        <c:majorTickMark val="none"/>
        <c:tickLblPos val="nextTo"/>
        <c:crossAx val="153485696"/>
        <c:crosses val="autoZero"/>
        <c:crossBetween val="midCat"/>
      </c:valAx>
    </c:plotArea>
    <c:legend>
      <c:legendPos val="r"/>
    </c:legend>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el-GR"/>
  <c:chart>
    <c:autoTitleDeleted val="1"/>
    <c:plotArea>
      <c:layout/>
      <c:barChart>
        <c:barDir val="col"/>
        <c:grouping val="clustered"/>
        <c:ser>
          <c:idx val="0"/>
          <c:order val="0"/>
          <c:tx>
            <c:v>SS400</c:v>
          </c:tx>
          <c:spPr>
            <a:solidFill>
              <a:srgbClr val="931D9F"/>
            </a:solidFill>
          </c:spPr>
          <c:errBars>
            <c:errBarType val="both"/>
            <c:errValType val="cust"/>
            <c:plus>
              <c:numRef>
                <c:f>'ΔΙΑΓΡΑΜΜΑΤΑ Νι'!$B$32:$B$34</c:f>
                <c:numCache>
                  <c:formatCode>General</c:formatCode>
                  <c:ptCount val="3"/>
                  <c:pt idx="0">
                    <c:v>5.26</c:v>
                  </c:pt>
                  <c:pt idx="1">
                    <c:v>1.87</c:v>
                  </c:pt>
                  <c:pt idx="2">
                    <c:v>9.120000000000001</c:v>
                  </c:pt>
                </c:numCache>
              </c:numRef>
            </c:plus>
            <c:minus>
              <c:numLit>
                <c:formatCode>General</c:formatCode>
                <c:ptCount val="1"/>
                <c:pt idx="0">
                  <c:v>1</c:v>
                </c:pt>
              </c:numLit>
            </c:minus>
          </c:errBars>
          <c:cat>
            <c:numLit>
              <c:formatCode>General</c:formatCode>
              <c:ptCount val="3"/>
              <c:pt idx="0">
                <c:v>5</c:v>
              </c:pt>
              <c:pt idx="1">
                <c:v>30</c:v>
              </c:pt>
              <c:pt idx="2">
                <c:v>60</c:v>
              </c:pt>
            </c:numLit>
          </c:cat>
          <c:val>
            <c:numRef>
              <c:f>'ΔΙΑΓΡΑΜΜΑΤΑ Νι'!$A$32:$A$34</c:f>
              <c:numCache>
                <c:formatCode>General</c:formatCode>
                <c:ptCount val="3"/>
                <c:pt idx="0">
                  <c:v>56.949999999999996</c:v>
                </c:pt>
                <c:pt idx="1">
                  <c:v>52.8</c:v>
                </c:pt>
                <c:pt idx="2">
                  <c:v>59.14</c:v>
                </c:pt>
              </c:numCache>
            </c:numRef>
          </c:val>
          <c:extLst xmlns:c16r2="http://schemas.microsoft.com/office/drawing/2015/06/chart">
            <c:ext xmlns:c16="http://schemas.microsoft.com/office/drawing/2014/chart" uri="{C3380CC4-5D6E-409C-BE32-E72D297353CC}">
              <c16:uniqueId val="{00000000-127F-EB4F-8994-B3647FE99D61}"/>
            </c:ext>
          </c:extLst>
        </c:ser>
        <c:ser>
          <c:idx val="1"/>
          <c:order val="1"/>
          <c:tx>
            <c:v>SSGO0.1400</c:v>
          </c:tx>
          <c:spPr>
            <a:solidFill>
              <a:srgbClr val="B953CD"/>
            </a:solidFill>
          </c:spPr>
          <c:errBars>
            <c:errBarType val="both"/>
            <c:errValType val="cust"/>
            <c:plus>
              <c:numRef>
                <c:f>'ΔΙΑΓΡΑΜΜΑΤΑ Νι'!$D$32:$D$34</c:f>
                <c:numCache>
                  <c:formatCode>General</c:formatCode>
                  <c:ptCount val="3"/>
                  <c:pt idx="0">
                    <c:v>0.32000000000000084</c:v>
                  </c:pt>
                  <c:pt idx="1">
                    <c:v>1.8</c:v>
                  </c:pt>
                  <c:pt idx="2">
                    <c:v>0.42000000000000032</c:v>
                  </c:pt>
                </c:numCache>
              </c:numRef>
            </c:plus>
            <c:minus>
              <c:numLit>
                <c:formatCode>General</c:formatCode>
                <c:ptCount val="1"/>
                <c:pt idx="0">
                  <c:v>1</c:v>
                </c:pt>
              </c:numLit>
            </c:minus>
          </c:errBars>
          <c:cat>
            <c:numLit>
              <c:formatCode>General</c:formatCode>
              <c:ptCount val="3"/>
              <c:pt idx="0">
                <c:v>5</c:v>
              </c:pt>
              <c:pt idx="1">
                <c:v>30</c:v>
              </c:pt>
              <c:pt idx="2">
                <c:v>60</c:v>
              </c:pt>
            </c:numLit>
          </c:cat>
          <c:val>
            <c:numRef>
              <c:f>'ΔΙΑΓΡΑΜΜΑΤΑ Νι'!$C$32:$C$34</c:f>
              <c:numCache>
                <c:formatCode>General</c:formatCode>
                <c:ptCount val="3"/>
                <c:pt idx="0">
                  <c:v>75.307000000000002</c:v>
                </c:pt>
                <c:pt idx="1">
                  <c:v>75.647999999999996</c:v>
                </c:pt>
                <c:pt idx="2">
                  <c:v>80.00269999999999</c:v>
                </c:pt>
              </c:numCache>
            </c:numRef>
          </c:val>
          <c:extLst xmlns:c16r2="http://schemas.microsoft.com/office/drawing/2015/06/chart">
            <c:ext xmlns:c16="http://schemas.microsoft.com/office/drawing/2014/chart" uri="{C3380CC4-5D6E-409C-BE32-E72D297353CC}">
              <c16:uniqueId val="{00000001-127F-EB4F-8994-B3647FE99D61}"/>
            </c:ext>
          </c:extLst>
        </c:ser>
        <c:ser>
          <c:idx val="2"/>
          <c:order val="2"/>
          <c:tx>
            <c:v>SSGO1400</c:v>
          </c:tx>
          <c:spPr>
            <a:solidFill>
              <a:srgbClr val="EDA3FF"/>
            </a:solidFill>
          </c:spPr>
          <c:errBars>
            <c:errBarType val="both"/>
            <c:errValType val="cust"/>
            <c:plus>
              <c:numRef>
                <c:f>'ΔΙΑΓΡΑΜΜΑΤΑ Νι'!$F$32:$F$34</c:f>
                <c:numCache>
                  <c:formatCode>General</c:formatCode>
                  <c:ptCount val="3"/>
                  <c:pt idx="0">
                    <c:v>1.41</c:v>
                  </c:pt>
                  <c:pt idx="1">
                    <c:v>2.74</c:v>
                  </c:pt>
                  <c:pt idx="2">
                    <c:v>1.37</c:v>
                  </c:pt>
                </c:numCache>
              </c:numRef>
            </c:plus>
            <c:minus>
              <c:numLit>
                <c:formatCode>General</c:formatCode>
                <c:ptCount val="1"/>
                <c:pt idx="0">
                  <c:v>1</c:v>
                </c:pt>
              </c:numLit>
            </c:minus>
          </c:errBars>
          <c:cat>
            <c:numLit>
              <c:formatCode>General</c:formatCode>
              <c:ptCount val="3"/>
              <c:pt idx="0">
                <c:v>5</c:v>
              </c:pt>
              <c:pt idx="1">
                <c:v>30</c:v>
              </c:pt>
              <c:pt idx="2">
                <c:v>60</c:v>
              </c:pt>
            </c:numLit>
          </c:cat>
          <c:val>
            <c:numRef>
              <c:f>'ΔΙΑΓΡΑΜΜΑΤΑ Νι'!$E$32:$E$34</c:f>
              <c:numCache>
                <c:formatCode>General</c:formatCode>
                <c:ptCount val="3"/>
                <c:pt idx="0">
                  <c:v>73.461700000000022</c:v>
                </c:pt>
                <c:pt idx="1">
                  <c:v>75.391409999999993</c:v>
                </c:pt>
                <c:pt idx="2">
                  <c:v>73.293999999999997</c:v>
                </c:pt>
              </c:numCache>
            </c:numRef>
          </c:val>
          <c:extLst xmlns:c16r2="http://schemas.microsoft.com/office/drawing/2015/06/chart">
            <c:ext xmlns:c16="http://schemas.microsoft.com/office/drawing/2014/chart" uri="{C3380CC4-5D6E-409C-BE32-E72D297353CC}">
              <c16:uniqueId val="{00000002-127F-EB4F-8994-B3647FE99D61}"/>
            </c:ext>
          </c:extLst>
        </c:ser>
        <c:axId val="160902528"/>
        <c:axId val="163858304"/>
      </c:barChart>
      <c:catAx>
        <c:axId val="160902528"/>
        <c:scaling>
          <c:orientation val="minMax"/>
        </c:scaling>
        <c:axPos val="b"/>
        <c:title>
          <c:tx>
            <c:rich>
              <a:bodyPr/>
              <a:lstStyle/>
              <a:p>
                <a:pPr>
                  <a:defRPr/>
                </a:pPr>
                <a:r>
                  <a:rPr lang="el-GR"/>
                  <a:t>Χρόνος(</a:t>
                </a:r>
                <a:r>
                  <a:rPr lang="en-US"/>
                  <a:t>min</a:t>
                </a:r>
                <a:r>
                  <a:rPr lang="el-GR"/>
                  <a:t>)</a:t>
                </a:r>
              </a:p>
            </c:rich>
          </c:tx>
        </c:title>
        <c:numFmt formatCode="General" sourceLinked="1"/>
        <c:majorTickMark val="none"/>
        <c:tickLblPos val="nextTo"/>
        <c:crossAx val="163858304"/>
        <c:crosses val="autoZero"/>
        <c:auto val="1"/>
        <c:lblAlgn val="ctr"/>
        <c:lblOffset val="100"/>
      </c:catAx>
      <c:valAx>
        <c:axId val="163858304"/>
        <c:scaling>
          <c:orientation val="minMax"/>
          <c:max val="100"/>
          <c:min val="0"/>
        </c:scaling>
        <c:axPos val="l"/>
        <c:majorGridlines/>
        <c:title>
          <c:tx>
            <c:rich>
              <a:bodyPr/>
              <a:lstStyle/>
              <a:p>
                <a:pPr>
                  <a:defRPr/>
                </a:pPr>
                <a:r>
                  <a:rPr lang="en-US" baseline="0"/>
                  <a:t>A</a:t>
                </a:r>
                <a:r>
                  <a:rPr lang="el-GR" baseline="0"/>
                  <a:t>πομάκρυνση(%)</a:t>
                </a:r>
                <a:endParaRPr lang="el-GR"/>
              </a:p>
            </c:rich>
          </c:tx>
          <c:layout>
            <c:manualLayout>
              <c:xMode val="edge"/>
              <c:yMode val="edge"/>
              <c:x val="2.7980336453030719E-2"/>
              <c:y val="0.26538226553450467"/>
            </c:manualLayout>
          </c:layout>
        </c:title>
        <c:numFmt formatCode="General" sourceLinked="1"/>
        <c:tickLblPos val="nextTo"/>
        <c:crossAx val="160902528"/>
        <c:crosses val="autoZero"/>
        <c:crossBetween val="between"/>
      </c:valAx>
    </c:plotArea>
    <c:legend>
      <c:legendPos val="r"/>
    </c:legend>
    <c:plotVisOnly val="1"/>
    <c:dispBlanksAs val="gap"/>
  </c:chart>
  <c:externalData r:id="rId1"/>
</c:chartSpace>
</file>

<file path=word/charts/chart40.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SSGO1600</a:t>
            </a:r>
            <a:endParaRPr lang="el-GR"/>
          </a:p>
        </c:rich>
      </c:tx>
    </c:title>
    <c:plotArea>
      <c:layout/>
      <c:scatterChart>
        <c:scatterStyle val="smoothMarker"/>
        <c:ser>
          <c:idx val="0"/>
          <c:order val="0"/>
          <c:tx>
            <c:v>model</c:v>
          </c:tx>
          <c:marker>
            <c:symbol val="none"/>
          </c:marker>
          <c:xVal>
            <c:numRef>
              <c:f>'Ni2+'!$O$27:$O$30</c:f>
              <c:numCache>
                <c:formatCode>General</c:formatCode>
                <c:ptCount val="4"/>
                <c:pt idx="0">
                  <c:v>0</c:v>
                </c:pt>
                <c:pt idx="1">
                  <c:v>5</c:v>
                </c:pt>
                <c:pt idx="2">
                  <c:v>30</c:v>
                </c:pt>
                <c:pt idx="3">
                  <c:v>60</c:v>
                </c:pt>
              </c:numCache>
            </c:numRef>
          </c:xVal>
          <c:yVal>
            <c:numRef>
              <c:f>'Ni2+'!$Q$41:$Q$44</c:f>
              <c:numCache>
                <c:formatCode>General</c:formatCode>
                <c:ptCount val="4"/>
                <c:pt idx="0">
                  <c:v>0</c:v>
                </c:pt>
                <c:pt idx="1">
                  <c:v>72.758513160154351</c:v>
                </c:pt>
                <c:pt idx="2">
                  <c:v>101.33729595200712</c:v>
                </c:pt>
                <c:pt idx="3">
                  <c:v>101.38867393815917</c:v>
                </c:pt>
              </c:numCache>
            </c:numRef>
          </c:yVal>
          <c:smooth val="1"/>
          <c:extLst xmlns:c16r2="http://schemas.microsoft.com/office/drawing/2015/06/chart">
            <c:ext xmlns:c16="http://schemas.microsoft.com/office/drawing/2014/chart" uri="{C3380CC4-5D6E-409C-BE32-E72D297353CC}">
              <c16:uniqueId val="{00000000-EAD4-1541-8A75-05DF834EEFE7}"/>
            </c:ext>
          </c:extLst>
        </c:ser>
        <c:axId val="153502080"/>
        <c:axId val="153504000"/>
      </c:scatterChart>
      <c:scatterChart>
        <c:scatterStyle val="lineMarker"/>
        <c:ser>
          <c:idx val="1"/>
          <c:order val="1"/>
          <c:tx>
            <c:v>Qexp</c:v>
          </c:tx>
          <c:spPr>
            <a:ln w="28575">
              <a:noFill/>
            </a:ln>
          </c:spPr>
          <c:xVal>
            <c:numRef>
              <c:f>'Ni2+'!$I$20:$I$23</c:f>
              <c:numCache>
                <c:formatCode>General</c:formatCode>
                <c:ptCount val="4"/>
                <c:pt idx="0">
                  <c:v>0</c:v>
                </c:pt>
                <c:pt idx="1">
                  <c:v>5</c:v>
                </c:pt>
                <c:pt idx="2">
                  <c:v>30</c:v>
                </c:pt>
                <c:pt idx="3">
                  <c:v>60</c:v>
                </c:pt>
              </c:numCache>
            </c:numRef>
          </c:xVal>
          <c:yVal>
            <c:numRef>
              <c:f>'Ni2+'!$P$41:$P$44</c:f>
              <c:numCache>
                <c:formatCode>General</c:formatCode>
                <c:ptCount val="4"/>
                <c:pt idx="0">
                  <c:v>0</c:v>
                </c:pt>
                <c:pt idx="1">
                  <c:v>72.760000000000005</c:v>
                </c:pt>
                <c:pt idx="2">
                  <c:v>101.81</c:v>
                </c:pt>
                <c:pt idx="3">
                  <c:v>100.92</c:v>
                </c:pt>
              </c:numCache>
            </c:numRef>
          </c:yVal>
          <c:extLst xmlns:c16r2="http://schemas.microsoft.com/office/drawing/2015/06/chart">
            <c:ext xmlns:c16="http://schemas.microsoft.com/office/drawing/2014/chart" uri="{C3380CC4-5D6E-409C-BE32-E72D297353CC}">
              <c16:uniqueId val="{00000001-EAD4-1541-8A75-05DF834EEFE7}"/>
            </c:ext>
          </c:extLst>
        </c:ser>
        <c:axId val="153502080"/>
        <c:axId val="153504000"/>
      </c:scatterChart>
      <c:valAx>
        <c:axId val="153502080"/>
        <c:scaling>
          <c:orientation val="minMax"/>
        </c:scaling>
        <c:axPos val="b"/>
        <c:title>
          <c:tx>
            <c:rich>
              <a:bodyPr/>
              <a:lstStyle/>
              <a:p>
                <a:pPr>
                  <a:defRPr/>
                </a:pPr>
                <a:r>
                  <a:rPr lang="en-US"/>
                  <a:t>t</a:t>
                </a:r>
                <a:r>
                  <a:rPr lang="en-US" baseline="0"/>
                  <a:t> (min)</a:t>
                </a:r>
                <a:endParaRPr lang="el-GR"/>
              </a:p>
            </c:rich>
          </c:tx>
        </c:title>
        <c:numFmt formatCode="General" sourceLinked="1"/>
        <c:majorTickMark val="none"/>
        <c:tickLblPos val="nextTo"/>
        <c:crossAx val="153504000"/>
        <c:crosses val="autoZero"/>
        <c:crossBetween val="midCat"/>
      </c:valAx>
      <c:valAx>
        <c:axId val="153504000"/>
        <c:scaling>
          <c:orientation val="minMax"/>
        </c:scaling>
        <c:axPos val="l"/>
        <c:majorGridlines/>
        <c:title>
          <c:tx>
            <c:rich>
              <a:bodyPr/>
              <a:lstStyle/>
              <a:p>
                <a:pPr>
                  <a:defRPr/>
                </a:pPr>
                <a:r>
                  <a:rPr lang="en-US"/>
                  <a:t>q(mg/g)</a:t>
                </a:r>
                <a:endParaRPr lang="el-GR"/>
              </a:p>
            </c:rich>
          </c:tx>
        </c:title>
        <c:numFmt formatCode="General" sourceLinked="1"/>
        <c:majorTickMark val="none"/>
        <c:tickLblPos val="nextTo"/>
        <c:crossAx val="153502080"/>
        <c:crosses val="autoZero"/>
        <c:crossBetween val="midCat"/>
      </c:valAx>
    </c:plotArea>
    <c:legend>
      <c:legendPos val="r"/>
    </c:legend>
    <c:plotVisOnly val="1"/>
    <c:dispBlanksAs val="gap"/>
  </c:chart>
  <c:externalData r:id="rId1"/>
</c:chartSpace>
</file>

<file path=word/charts/chart41.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RH400</a:t>
            </a:r>
            <a:endParaRPr lang="el-GR"/>
          </a:p>
        </c:rich>
      </c:tx>
    </c:title>
    <c:plotArea>
      <c:layout/>
      <c:scatterChart>
        <c:scatterStyle val="smoothMarker"/>
        <c:ser>
          <c:idx val="0"/>
          <c:order val="0"/>
          <c:tx>
            <c:v>model</c:v>
          </c:tx>
          <c:marker>
            <c:symbol val="none"/>
          </c:marker>
          <c:xVal>
            <c:numRef>
              <c:f>'Ni 2hs'!$I$6:$I$9</c:f>
              <c:numCache>
                <c:formatCode>General</c:formatCode>
                <c:ptCount val="4"/>
                <c:pt idx="0">
                  <c:v>0</c:v>
                </c:pt>
                <c:pt idx="1">
                  <c:v>5</c:v>
                </c:pt>
                <c:pt idx="2">
                  <c:v>30</c:v>
                </c:pt>
                <c:pt idx="3">
                  <c:v>60</c:v>
                </c:pt>
              </c:numCache>
            </c:numRef>
          </c:xVal>
          <c:yVal>
            <c:numRef>
              <c:f>'Ni 2hs'!$L$6:$L$9</c:f>
              <c:numCache>
                <c:formatCode>General</c:formatCode>
                <c:ptCount val="4"/>
                <c:pt idx="0">
                  <c:v>0</c:v>
                </c:pt>
                <c:pt idx="1">
                  <c:v>35.254846393954324</c:v>
                </c:pt>
                <c:pt idx="2">
                  <c:v>47.829181164175829</c:v>
                </c:pt>
                <c:pt idx="3">
                  <c:v>49.598198522094826</c:v>
                </c:pt>
              </c:numCache>
            </c:numRef>
          </c:yVal>
          <c:smooth val="1"/>
          <c:extLst xmlns:c16r2="http://schemas.microsoft.com/office/drawing/2015/06/chart">
            <c:ext xmlns:c16="http://schemas.microsoft.com/office/drawing/2014/chart" uri="{C3380CC4-5D6E-409C-BE32-E72D297353CC}">
              <c16:uniqueId val="{00000000-5361-2C4B-BCF0-B8DD384D964D}"/>
            </c:ext>
          </c:extLst>
        </c:ser>
        <c:axId val="153682304"/>
        <c:axId val="153684224"/>
      </c:scatterChart>
      <c:scatterChart>
        <c:scatterStyle val="lineMarker"/>
        <c:ser>
          <c:idx val="1"/>
          <c:order val="1"/>
          <c:tx>
            <c:v>Qexp</c:v>
          </c:tx>
          <c:spPr>
            <a:ln w="28575">
              <a:noFill/>
            </a:ln>
          </c:spPr>
          <c:xVal>
            <c:numRef>
              <c:f>'Ni 2hs'!$I$6:$I$9</c:f>
              <c:numCache>
                <c:formatCode>General</c:formatCode>
                <c:ptCount val="4"/>
                <c:pt idx="0">
                  <c:v>0</c:v>
                </c:pt>
                <c:pt idx="1">
                  <c:v>5</c:v>
                </c:pt>
                <c:pt idx="2">
                  <c:v>30</c:v>
                </c:pt>
                <c:pt idx="3">
                  <c:v>60</c:v>
                </c:pt>
              </c:numCache>
            </c:numRef>
          </c:xVal>
          <c:yVal>
            <c:numRef>
              <c:f>'Ni 2hs'!$J$6:$J$9</c:f>
              <c:numCache>
                <c:formatCode>General</c:formatCode>
                <c:ptCount val="4"/>
                <c:pt idx="0">
                  <c:v>0</c:v>
                </c:pt>
                <c:pt idx="1">
                  <c:v>34.04</c:v>
                </c:pt>
                <c:pt idx="2">
                  <c:v>55.09</c:v>
                </c:pt>
                <c:pt idx="3">
                  <c:v>43.46</c:v>
                </c:pt>
              </c:numCache>
            </c:numRef>
          </c:yVal>
          <c:extLst xmlns:c16r2="http://schemas.microsoft.com/office/drawing/2015/06/chart">
            <c:ext xmlns:c16="http://schemas.microsoft.com/office/drawing/2014/chart" uri="{C3380CC4-5D6E-409C-BE32-E72D297353CC}">
              <c16:uniqueId val="{00000001-5361-2C4B-BCF0-B8DD384D964D}"/>
            </c:ext>
          </c:extLst>
        </c:ser>
        <c:axId val="153682304"/>
        <c:axId val="153684224"/>
      </c:scatterChart>
      <c:valAx>
        <c:axId val="153682304"/>
        <c:scaling>
          <c:orientation val="minMax"/>
        </c:scaling>
        <c:axPos val="b"/>
        <c:title>
          <c:tx>
            <c:rich>
              <a:bodyPr/>
              <a:lstStyle/>
              <a:p>
                <a:pPr>
                  <a:defRPr/>
                </a:pPr>
                <a:r>
                  <a:rPr lang="en-US"/>
                  <a:t>t(min)</a:t>
                </a:r>
                <a:endParaRPr lang="el-GR"/>
              </a:p>
            </c:rich>
          </c:tx>
        </c:title>
        <c:numFmt formatCode="General" sourceLinked="1"/>
        <c:majorTickMark val="none"/>
        <c:tickLblPos val="nextTo"/>
        <c:crossAx val="153684224"/>
        <c:crosses val="autoZero"/>
        <c:crossBetween val="midCat"/>
      </c:valAx>
      <c:valAx>
        <c:axId val="153684224"/>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53682304"/>
        <c:crosses val="autoZero"/>
        <c:crossBetween val="midCat"/>
      </c:valAx>
    </c:plotArea>
    <c:legend>
      <c:legendPos val="r"/>
    </c:legend>
    <c:plotVisOnly val="1"/>
    <c:dispBlanksAs val="gap"/>
  </c:chart>
  <c:externalData r:id="rId1"/>
</c:chartSpace>
</file>

<file path=word/charts/chart42.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a:t>
            </a:r>
            <a:r>
              <a:rPr lang="el-GR"/>
              <a:t>6</a:t>
            </a:r>
            <a:r>
              <a:rPr lang="en-US"/>
              <a:t>00</a:t>
            </a:r>
            <a:endParaRPr lang="el-GR"/>
          </a:p>
        </c:rich>
      </c:tx>
    </c:title>
    <c:plotArea>
      <c:layout/>
      <c:scatterChart>
        <c:scatterStyle val="smoothMarker"/>
        <c:ser>
          <c:idx val="0"/>
          <c:order val="0"/>
          <c:tx>
            <c:v>model</c:v>
          </c:tx>
          <c:marker>
            <c:symbol val="none"/>
          </c:marker>
          <c:xVal>
            <c:numRef>
              <c:f>'Ni 2hs'!$I$6:$I$9</c:f>
              <c:numCache>
                <c:formatCode>General</c:formatCode>
                <c:ptCount val="4"/>
                <c:pt idx="0">
                  <c:v>0</c:v>
                </c:pt>
                <c:pt idx="1">
                  <c:v>5</c:v>
                </c:pt>
                <c:pt idx="2">
                  <c:v>30</c:v>
                </c:pt>
                <c:pt idx="3">
                  <c:v>60</c:v>
                </c:pt>
              </c:numCache>
            </c:numRef>
          </c:xVal>
          <c:yVal>
            <c:numRef>
              <c:f>'Ni 2hs'!$R$5:$R$8</c:f>
              <c:numCache>
                <c:formatCode>General</c:formatCode>
                <c:ptCount val="4"/>
                <c:pt idx="0">
                  <c:v>0</c:v>
                </c:pt>
                <c:pt idx="1">
                  <c:v>51.024991261796494</c:v>
                </c:pt>
                <c:pt idx="2">
                  <c:v>57.020701777228041</c:v>
                </c:pt>
                <c:pt idx="3">
                  <c:v>57.698692401436048</c:v>
                </c:pt>
              </c:numCache>
            </c:numRef>
          </c:yVal>
          <c:smooth val="1"/>
          <c:extLst xmlns:c16r2="http://schemas.microsoft.com/office/drawing/2015/06/chart">
            <c:ext xmlns:c16="http://schemas.microsoft.com/office/drawing/2014/chart" uri="{C3380CC4-5D6E-409C-BE32-E72D297353CC}">
              <c16:uniqueId val="{00000000-8129-2D4E-A3C7-89A740E6B7CB}"/>
            </c:ext>
          </c:extLst>
        </c:ser>
        <c:axId val="153723264"/>
        <c:axId val="153725184"/>
      </c:scatterChart>
      <c:scatterChart>
        <c:scatterStyle val="lineMarker"/>
        <c:ser>
          <c:idx val="1"/>
          <c:order val="1"/>
          <c:tx>
            <c:v>Qexp</c:v>
          </c:tx>
          <c:spPr>
            <a:ln w="28575">
              <a:noFill/>
            </a:ln>
          </c:spPr>
          <c:xVal>
            <c:numRef>
              <c:f>'Ni 2hs'!$I$6:$I$9</c:f>
              <c:numCache>
                <c:formatCode>General</c:formatCode>
                <c:ptCount val="4"/>
                <c:pt idx="0">
                  <c:v>0</c:v>
                </c:pt>
                <c:pt idx="1">
                  <c:v>5</c:v>
                </c:pt>
                <c:pt idx="2">
                  <c:v>30</c:v>
                </c:pt>
                <c:pt idx="3">
                  <c:v>60</c:v>
                </c:pt>
              </c:numCache>
            </c:numRef>
          </c:xVal>
          <c:yVal>
            <c:numRef>
              <c:f>'Ni 2hs'!$P$5:$P$8</c:f>
              <c:numCache>
                <c:formatCode>General</c:formatCode>
                <c:ptCount val="4"/>
                <c:pt idx="0">
                  <c:v>0</c:v>
                </c:pt>
                <c:pt idx="1">
                  <c:v>51.57</c:v>
                </c:pt>
                <c:pt idx="2">
                  <c:v>52.21</c:v>
                </c:pt>
                <c:pt idx="3">
                  <c:v>61.97</c:v>
                </c:pt>
              </c:numCache>
            </c:numRef>
          </c:yVal>
          <c:extLst xmlns:c16r2="http://schemas.microsoft.com/office/drawing/2015/06/chart">
            <c:ext xmlns:c16="http://schemas.microsoft.com/office/drawing/2014/chart" uri="{C3380CC4-5D6E-409C-BE32-E72D297353CC}">
              <c16:uniqueId val="{00000001-8129-2D4E-A3C7-89A740E6B7CB}"/>
            </c:ext>
          </c:extLst>
        </c:ser>
        <c:axId val="153723264"/>
        <c:axId val="153725184"/>
      </c:scatterChart>
      <c:valAx>
        <c:axId val="153723264"/>
        <c:scaling>
          <c:orientation val="minMax"/>
        </c:scaling>
        <c:axPos val="b"/>
        <c:title>
          <c:tx>
            <c:rich>
              <a:bodyPr/>
              <a:lstStyle/>
              <a:p>
                <a:pPr>
                  <a:defRPr/>
                </a:pPr>
                <a:r>
                  <a:rPr lang="en-US"/>
                  <a:t>t(min)</a:t>
                </a:r>
                <a:endParaRPr lang="el-GR"/>
              </a:p>
            </c:rich>
          </c:tx>
        </c:title>
        <c:numFmt formatCode="General" sourceLinked="1"/>
        <c:majorTickMark val="none"/>
        <c:tickLblPos val="nextTo"/>
        <c:crossAx val="153725184"/>
        <c:crosses val="autoZero"/>
        <c:crossBetween val="midCat"/>
      </c:valAx>
      <c:valAx>
        <c:axId val="153725184"/>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53723264"/>
        <c:crosses val="autoZero"/>
        <c:crossBetween val="midCat"/>
      </c:valAx>
    </c:plotArea>
    <c:legend>
      <c:legendPos val="r"/>
    </c:legend>
    <c:plotVisOnly val="1"/>
    <c:dispBlanksAs val="gap"/>
  </c:chart>
  <c:externalData r:id="rId1"/>
</c:chartSpace>
</file>

<file path=word/charts/chart4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RHGO</a:t>
            </a:r>
            <a:r>
              <a:rPr lang="el-GR"/>
              <a:t>0,14</a:t>
            </a:r>
            <a:r>
              <a:rPr lang="en-US"/>
              <a:t>00</a:t>
            </a:r>
            <a:endParaRPr lang="el-GR"/>
          </a:p>
        </c:rich>
      </c:tx>
    </c:title>
    <c:plotArea>
      <c:layout/>
      <c:scatterChart>
        <c:scatterStyle val="smoothMarker"/>
        <c:ser>
          <c:idx val="0"/>
          <c:order val="0"/>
          <c:tx>
            <c:v>model</c:v>
          </c:tx>
          <c:marker>
            <c:symbol val="none"/>
          </c:marker>
          <c:xVal>
            <c:numRef>
              <c:f>'Ni 2hs'!$I$6:$I$9</c:f>
              <c:numCache>
                <c:formatCode>General</c:formatCode>
                <c:ptCount val="4"/>
                <c:pt idx="0">
                  <c:v>0</c:v>
                </c:pt>
                <c:pt idx="1">
                  <c:v>5</c:v>
                </c:pt>
                <c:pt idx="2">
                  <c:v>30</c:v>
                </c:pt>
                <c:pt idx="3">
                  <c:v>60</c:v>
                </c:pt>
              </c:numCache>
            </c:numRef>
          </c:xVal>
          <c:yVal>
            <c:numRef>
              <c:f>'Ni 2hs'!$L$20:$L$23</c:f>
              <c:numCache>
                <c:formatCode>General</c:formatCode>
                <c:ptCount val="4"/>
                <c:pt idx="0">
                  <c:v>0</c:v>
                </c:pt>
                <c:pt idx="1">
                  <c:v>89.809612983770293</c:v>
                </c:pt>
                <c:pt idx="2">
                  <c:v>91.693664028891604</c:v>
                </c:pt>
                <c:pt idx="3">
                  <c:v>91.886425929375577</c:v>
                </c:pt>
              </c:numCache>
            </c:numRef>
          </c:yVal>
          <c:smooth val="1"/>
          <c:extLst xmlns:c16r2="http://schemas.microsoft.com/office/drawing/2015/06/chart">
            <c:ext xmlns:c16="http://schemas.microsoft.com/office/drawing/2014/chart" uri="{C3380CC4-5D6E-409C-BE32-E72D297353CC}">
              <c16:uniqueId val="{00000000-30D9-CA43-9D63-B5F1213BAA05}"/>
            </c:ext>
          </c:extLst>
        </c:ser>
        <c:axId val="155824512"/>
        <c:axId val="155826432"/>
      </c:scatterChart>
      <c:scatterChart>
        <c:scatterStyle val="lineMarker"/>
        <c:ser>
          <c:idx val="1"/>
          <c:order val="1"/>
          <c:tx>
            <c:v>Qexp</c:v>
          </c:tx>
          <c:spPr>
            <a:ln w="28575">
              <a:noFill/>
            </a:ln>
          </c:spPr>
          <c:xVal>
            <c:numRef>
              <c:f>'Ni 2hs'!$I$6:$I$9</c:f>
              <c:numCache>
                <c:formatCode>General</c:formatCode>
                <c:ptCount val="4"/>
                <c:pt idx="0">
                  <c:v>0</c:v>
                </c:pt>
                <c:pt idx="1">
                  <c:v>5</c:v>
                </c:pt>
                <c:pt idx="2">
                  <c:v>30</c:v>
                </c:pt>
                <c:pt idx="3">
                  <c:v>60</c:v>
                </c:pt>
              </c:numCache>
            </c:numRef>
          </c:xVal>
          <c:yVal>
            <c:numRef>
              <c:f>'Ni 2hs'!$J$20:$J$23</c:f>
              <c:numCache>
                <c:formatCode>General</c:formatCode>
                <c:ptCount val="4"/>
                <c:pt idx="0">
                  <c:v>0</c:v>
                </c:pt>
                <c:pt idx="1">
                  <c:v>90.460000000000022</c:v>
                </c:pt>
                <c:pt idx="2">
                  <c:v>84.86999999999999</c:v>
                </c:pt>
                <c:pt idx="3">
                  <c:v>98.07</c:v>
                </c:pt>
              </c:numCache>
            </c:numRef>
          </c:yVal>
          <c:extLst xmlns:c16r2="http://schemas.microsoft.com/office/drawing/2015/06/chart">
            <c:ext xmlns:c16="http://schemas.microsoft.com/office/drawing/2014/chart" uri="{C3380CC4-5D6E-409C-BE32-E72D297353CC}">
              <c16:uniqueId val="{00000001-30D9-CA43-9D63-B5F1213BAA05}"/>
            </c:ext>
          </c:extLst>
        </c:ser>
        <c:axId val="155824512"/>
        <c:axId val="155826432"/>
      </c:scatterChart>
      <c:valAx>
        <c:axId val="155824512"/>
        <c:scaling>
          <c:orientation val="minMax"/>
        </c:scaling>
        <c:axPos val="b"/>
        <c:title>
          <c:tx>
            <c:rich>
              <a:bodyPr/>
              <a:lstStyle/>
              <a:p>
                <a:pPr>
                  <a:defRPr/>
                </a:pPr>
                <a:r>
                  <a:rPr lang="en-US"/>
                  <a:t>t(min)</a:t>
                </a:r>
                <a:endParaRPr lang="el-GR"/>
              </a:p>
            </c:rich>
          </c:tx>
        </c:title>
        <c:numFmt formatCode="General" sourceLinked="1"/>
        <c:majorTickMark val="none"/>
        <c:tickLblPos val="nextTo"/>
        <c:crossAx val="155826432"/>
        <c:crosses val="autoZero"/>
        <c:crossBetween val="midCat"/>
      </c:valAx>
      <c:valAx>
        <c:axId val="155826432"/>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55824512"/>
        <c:crosses val="autoZero"/>
        <c:crossBetween val="midCat"/>
      </c:valAx>
    </c:plotArea>
    <c:legend>
      <c:legendPos val="r"/>
    </c:legend>
    <c:plotVisOnly val="1"/>
    <c:dispBlanksAs val="gap"/>
  </c:chart>
  <c:externalData r:id="rId1"/>
</c:chartSpace>
</file>

<file path=word/charts/chart44.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RHGO</a:t>
            </a:r>
            <a:r>
              <a:rPr lang="el-GR"/>
              <a:t>0,16</a:t>
            </a:r>
            <a:r>
              <a:rPr lang="en-US"/>
              <a:t>00</a:t>
            </a:r>
            <a:endParaRPr lang="el-GR"/>
          </a:p>
        </c:rich>
      </c:tx>
    </c:title>
    <c:plotArea>
      <c:layout/>
      <c:scatterChart>
        <c:scatterStyle val="smoothMarker"/>
        <c:ser>
          <c:idx val="0"/>
          <c:order val="0"/>
          <c:tx>
            <c:v>model</c:v>
          </c:tx>
          <c:marker>
            <c:symbol val="none"/>
          </c:marker>
          <c:xVal>
            <c:numRef>
              <c:f>'Ni 2hs'!$I$6:$I$9</c:f>
              <c:numCache>
                <c:formatCode>General</c:formatCode>
                <c:ptCount val="4"/>
                <c:pt idx="0">
                  <c:v>0</c:v>
                </c:pt>
                <c:pt idx="1">
                  <c:v>5</c:v>
                </c:pt>
                <c:pt idx="2">
                  <c:v>30</c:v>
                </c:pt>
                <c:pt idx="3">
                  <c:v>60</c:v>
                </c:pt>
              </c:numCache>
            </c:numRef>
          </c:xVal>
          <c:yVal>
            <c:numRef>
              <c:f>'Ni 2hs'!$L$27:$L$30</c:f>
              <c:numCache>
                <c:formatCode>General</c:formatCode>
                <c:ptCount val="4"/>
                <c:pt idx="0">
                  <c:v>0</c:v>
                </c:pt>
                <c:pt idx="1">
                  <c:v>90.321792790861323</c:v>
                </c:pt>
                <c:pt idx="2">
                  <c:v>112.24439116287036</c:v>
                </c:pt>
                <c:pt idx="3">
                  <c:v>115.03651841522756</c:v>
                </c:pt>
              </c:numCache>
            </c:numRef>
          </c:yVal>
          <c:smooth val="1"/>
          <c:extLst xmlns:c16r2="http://schemas.microsoft.com/office/drawing/2015/06/chart">
            <c:ext xmlns:c16="http://schemas.microsoft.com/office/drawing/2014/chart" uri="{C3380CC4-5D6E-409C-BE32-E72D297353CC}">
              <c16:uniqueId val="{00000000-36AD-3C4D-B814-EE86DFAD2D01}"/>
            </c:ext>
          </c:extLst>
        </c:ser>
        <c:axId val="162288000"/>
        <c:axId val="162289920"/>
      </c:scatterChart>
      <c:scatterChart>
        <c:scatterStyle val="lineMarker"/>
        <c:ser>
          <c:idx val="1"/>
          <c:order val="1"/>
          <c:tx>
            <c:v>Qexp</c:v>
          </c:tx>
          <c:spPr>
            <a:ln w="28575">
              <a:noFill/>
            </a:ln>
          </c:spPr>
          <c:xVal>
            <c:numRef>
              <c:f>'Ni 2hs'!$I$6:$I$9</c:f>
              <c:numCache>
                <c:formatCode>General</c:formatCode>
                <c:ptCount val="4"/>
                <c:pt idx="0">
                  <c:v>0</c:v>
                </c:pt>
                <c:pt idx="1">
                  <c:v>5</c:v>
                </c:pt>
                <c:pt idx="2">
                  <c:v>30</c:v>
                </c:pt>
                <c:pt idx="3">
                  <c:v>60</c:v>
                </c:pt>
              </c:numCache>
            </c:numRef>
          </c:xVal>
          <c:yVal>
            <c:numRef>
              <c:f>'Ni 2hs'!$J$27:$J$30</c:f>
              <c:numCache>
                <c:formatCode>General</c:formatCode>
                <c:ptCount val="4"/>
                <c:pt idx="0">
                  <c:v>0</c:v>
                </c:pt>
                <c:pt idx="1">
                  <c:v>90.27</c:v>
                </c:pt>
                <c:pt idx="2">
                  <c:v>112.61</c:v>
                </c:pt>
                <c:pt idx="3">
                  <c:v>114.72</c:v>
                </c:pt>
              </c:numCache>
            </c:numRef>
          </c:yVal>
          <c:extLst xmlns:c16r2="http://schemas.microsoft.com/office/drawing/2015/06/chart">
            <c:ext xmlns:c16="http://schemas.microsoft.com/office/drawing/2014/chart" uri="{C3380CC4-5D6E-409C-BE32-E72D297353CC}">
              <c16:uniqueId val="{00000001-36AD-3C4D-B814-EE86DFAD2D01}"/>
            </c:ext>
          </c:extLst>
        </c:ser>
        <c:axId val="162288000"/>
        <c:axId val="162289920"/>
      </c:scatterChart>
      <c:valAx>
        <c:axId val="162288000"/>
        <c:scaling>
          <c:orientation val="minMax"/>
        </c:scaling>
        <c:axPos val="b"/>
        <c:title>
          <c:tx>
            <c:rich>
              <a:bodyPr/>
              <a:lstStyle/>
              <a:p>
                <a:pPr>
                  <a:defRPr/>
                </a:pPr>
                <a:r>
                  <a:rPr lang="en-US"/>
                  <a:t>t(min)</a:t>
                </a:r>
                <a:endParaRPr lang="el-GR"/>
              </a:p>
            </c:rich>
          </c:tx>
        </c:title>
        <c:numFmt formatCode="General" sourceLinked="1"/>
        <c:majorTickMark val="none"/>
        <c:tickLblPos val="nextTo"/>
        <c:crossAx val="162289920"/>
        <c:crosses val="autoZero"/>
        <c:crossBetween val="midCat"/>
      </c:valAx>
      <c:valAx>
        <c:axId val="162289920"/>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62288000"/>
        <c:crosses val="autoZero"/>
        <c:crossBetween val="midCat"/>
      </c:valAx>
    </c:plotArea>
    <c:legend>
      <c:legendPos val="r"/>
    </c:legend>
    <c:plotVisOnly val="1"/>
    <c:dispBlanksAs val="gap"/>
  </c:chart>
  <c:externalData r:id="rId1"/>
</c:chartSpace>
</file>

<file path=word/charts/chart45.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RHGO</a:t>
            </a:r>
            <a:r>
              <a:rPr lang="el-GR"/>
              <a:t>1</a:t>
            </a:r>
            <a:r>
              <a:rPr lang="en-US"/>
              <a:t>400</a:t>
            </a:r>
            <a:endParaRPr lang="el-GR"/>
          </a:p>
        </c:rich>
      </c:tx>
    </c:title>
    <c:plotArea>
      <c:layout/>
      <c:scatterChart>
        <c:scatterStyle val="smoothMarker"/>
        <c:ser>
          <c:idx val="0"/>
          <c:order val="0"/>
          <c:tx>
            <c:v>model</c:v>
          </c:tx>
          <c:marker>
            <c:symbol val="none"/>
          </c:marker>
          <c:xVal>
            <c:numRef>
              <c:f>'Ni 2hs'!$I$6:$I$9</c:f>
              <c:numCache>
                <c:formatCode>General</c:formatCode>
                <c:ptCount val="4"/>
                <c:pt idx="0">
                  <c:v>0</c:v>
                </c:pt>
                <c:pt idx="1">
                  <c:v>5</c:v>
                </c:pt>
                <c:pt idx="2">
                  <c:v>30</c:v>
                </c:pt>
                <c:pt idx="3">
                  <c:v>60</c:v>
                </c:pt>
              </c:numCache>
            </c:numRef>
          </c:xVal>
          <c:yVal>
            <c:numRef>
              <c:f>'Ni 2hs'!$R$20:$R$23</c:f>
              <c:numCache>
                <c:formatCode>General</c:formatCode>
                <c:ptCount val="4"/>
                <c:pt idx="0">
                  <c:v>0</c:v>
                </c:pt>
                <c:pt idx="1">
                  <c:v>83.941356293978401</c:v>
                </c:pt>
                <c:pt idx="2">
                  <c:v>91.204488949597575</c:v>
                </c:pt>
                <c:pt idx="3">
                  <c:v>92.000535286799689</c:v>
                </c:pt>
              </c:numCache>
            </c:numRef>
          </c:yVal>
          <c:smooth val="1"/>
          <c:extLst xmlns:c16r2="http://schemas.microsoft.com/office/drawing/2015/06/chart">
            <c:ext xmlns:c16="http://schemas.microsoft.com/office/drawing/2014/chart" uri="{C3380CC4-5D6E-409C-BE32-E72D297353CC}">
              <c16:uniqueId val="{00000000-7C3B-0542-A42B-146094EC75D9}"/>
            </c:ext>
          </c:extLst>
        </c:ser>
        <c:axId val="162316672"/>
        <c:axId val="162318592"/>
      </c:scatterChart>
      <c:scatterChart>
        <c:scatterStyle val="lineMarker"/>
        <c:ser>
          <c:idx val="1"/>
          <c:order val="1"/>
          <c:tx>
            <c:v>Qexp</c:v>
          </c:tx>
          <c:spPr>
            <a:ln w="28575">
              <a:noFill/>
            </a:ln>
          </c:spPr>
          <c:xVal>
            <c:numRef>
              <c:f>'Ni 2hs'!$I$6:$I$9</c:f>
              <c:numCache>
                <c:formatCode>General</c:formatCode>
                <c:ptCount val="4"/>
                <c:pt idx="0">
                  <c:v>0</c:v>
                </c:pt>
                <c:pt idx="1">
                  <c:v>5</c:v>
                </c:pt>
                <c:pt idx="2">
                  <c:v>30</c:v>
                </c:pt>
                <c:pt idx="3">
                  <c:v>60</c:v>
                </c:pt>
              </c:numCache>
            </c:numRef>
          </c:xVal>
          <c:yVal>
            <c:numRef>
              <c:f>'Ni 2hs'!$P$20:$P$23</c:f>
              <c:numCache>
                <c:formatCode>General</c:formatCode>
                <c:ptCount val="4"/>
                <c:pt idx="0">
                  <c:v>0</c:v>
                </c:pt>
                <c:pt idx="1">
                  <c:v>84.33</c:v>
                </c:pt>
                <c:pt idx="2">
                  <c:v>87.59</c:v>
                </c:pt>
                <c:pt idx="3">
                  <c:v>95.23</c:v>
                </c:pt>
              </c:numCache>
            </c:numRef>
          </c:yVal>
          <c:extLst xmlns:c16r2="http://schemas.microsoft.com/office/drawing/2015/06/chart">
            <c:ext xmlns:c16="http://schemas.microsoft.com/office/drawing/2014/chart" uri="{C3380CC4-5D6E-409C-BE32-E72D297353CC}">
              <c16:uniqueId val="{00000001-7C3B-0542-A42B-146094EC75D9}"/>
            </c:ext>
          </c:extLst>
        </c:ser>
        <c:axId val="162316672"/>
        <c:axId val="162318592"/>
      </c:scatterChart>
      <c:valAx>
        <c:axId val="162316672"/>
        <c:scaling>
          <c:orientation val="minMax"/>
        </c:scaling>
        <c:axPos val="b"/>
        <c:title>
          <c:tx>
            <c:rich>
              <a:bodyPr/>
              <a:lstStyle/>
              <a:p>
                <a:pPr>
                  <a:defRPr/>
                </a:pPr>
                <a:r>
                  <a:rPr lang="en-US"/>
                  <a:t>t(min)</a:t>
                </a:r>
                <a:endParaRPr lang="el-GR"/>
              </a:p>
            </c:rich>
          </c:tx>
        </c:title>
        <c:numFmt formatCode="General" sourceLinked="1"/>
        <c:majorTickMark val="none"/>
        <c:tickLblPos val="nextTo"/>
        <c:crossAx val="162318592"/>
        <c:crosses val="autoZero"/>
        <c:crossBetween val="midCat"/>
      </c:valAx>
      <c:valAx>
        <c:axId val="162318592"/>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62316672"/>
        <c:crosses val="autoZero"/>
        <c:crossBetween val="midCat"/>
      </c:valAx>
    </c:plotArea>
    <c:legend>
      <c:legendPos val="r"/>
    </c:legend>
    <c:plotVisOnly val="1"/>
    <c:dispBlanksAs val="gap"/>
  </c:chart>
  <c:externalData r:id="rId1"/>
</c:chartSpace>
</file>

<file path=word/charts/chart46.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RHGO</a:t>
            </a:r>
            <a:r>
              <a:rPr lang="el-GR"/>
              <a:t>1</a:t>
            </a:r>
            <a:r>
              <a:rPr lang="en-US"/>
              <a:t>600</a:t>
            </a:r>
            <a:endParaRPr lang="el-GR"/>
          </a:p>
        </c:rich>
      </c:tx>
    </c:title>
    <c:plotArea>
      <c:layout/>
      <c:scatterChart>
        <c:scatterStyle val="smoothMarker"/>
        <c:ser>
          <c:idx val="0"/>
          <c:order val="0"/>
          <c:tx>
            <c:v>model</c:v>
          </c:tx>
          <c:marker>
            <c:symbol val="none"/>
          </c:marker>
          <c:xVal>
            <c:numRef>
              <c:f>'Ni 2hs'!$I$6:$I$9</c:f>
              <c:numCache>
                <c:formatCode>General</c:formatCode>
                <c:ptCount val="4"/>
                <c:pt idx="0">
                  <c:v>0</c:v>
                </c:pt>
                <c:pt idx="1">
                  <c:v>5</c:v>
                </c:pt>
                <c:pt idx="2">
                  <c:v>30</c:v>
                </c:pt>
                <c:pt idx="3">
                  <c:v>60</c:v>
                </c:pt>
              </c:numCache>
            </c:numRef>
          </c:xVal>
          <c:yVal>
            <c:numRef>
              <c:f>'Ni 2hs'!$R$27:$R$30</c:f>
              <c:numCache>
                <c:formatCode>General</c:formatCode>
                <c:ptCount val="4"/>
                <c:pt idx="0">
                  <c:v>0</c:v>
                </c:pt>
                <c:pt idx="1">
                  <c:v>89.244114949556831</c:v>
                </c:pt>
                <c:pt idx="2">
                  <c:v>111.05858854860168</c:v>
                </c:pt>
                <c:pt idx="3">
                  <c:v>113.84127912645015</c:v>
                </c:pt>
              </c:numCache>
            </c:numRef>
          </c:yVal>
          <c:smooth val="1"/>
          <c:extLst xmlns:c16r2="http://schemas.microsoft.com/office/drawing/2015/06/chart">
            <c:ext xmlns:c16="http://schemas.microsoft.com/office/drawing/2014/chart" uri="{C3380CC4-5D6E-409C-BE32-E72D297353CC}">
              <c16:uniqueId val="{00000000-B671-B04A-858F-24AB772FF75A}"/>
            </c:ext>
          </c:extLst>
        </c:ser>
        <c:axId val="163139968"/>
        <c:axId val="163141888"/>
      </c:scatterChart>
      <c:scatterChart>
        <c:scatterStyle val="lineMarker"/>
        <c:ser>
          <c:idx val="1"/>
          <c:order val="1"/>
          <c:tx>
            <c:v>Qexp</c:v>
          </c:tx>
          <c:spPr>
            <a:ln w="28575">
              <a:noFill/>
            </a:ln>
          </c:spPr>
          <c:xVal>
            <c:numRef>
              <c:f>'Ni 2hs'!$I$6:$I$9</c:f>
              <c:numCache>
                <c:formatCode>General</c:formatCode>
                <c:ptCount val="4"/>
                <c:pt idx="0">
                  <c:v>0</c:v>
                </c:pt>
                <c:pt idx="1">
                  <c:v>5</c:v>
                </c:pt>
                <c:pt idx="2">
                  <c:v>30</c:v>
                </c:pt>
                <c:pt idx="3">
                  <c:v>60</c:v>
                </c:pt>
              </c:numCache>
            </c:numRef>
          </c:xVal>
          <c:yVal>
            <c:numRef>
              <c:f>'Ni 2hs'!$P$27:$P$30</c:f>
              <c:numCache>
                <c:formatCode>General</c:formatCode>
                <c:ptCount val="4"/>
                <c:pt idx="0">
                  <c:v>0</c:v>
                </c:pt>
                <c:pt idx="1">
                  <c:v>89.11</c:v>
                </c:pt>
                <c:pt idx="2">
                  <c:v>112.01</c:v>
                </c:pt>
                <c:pt idx="3">
                  <c:v>113.018</c:v>
                </c:pt>
              </c:numCache>
            </c:numRef>
          </c:yVal>
          <c:extLst xmlns:c16r2="http://schemas.microsoft.com/office/drawing/2015/06/chart">
            <c:ext xmlns:c16="http://schemas.microsoft.com/office/drawing/2014/chart" uri="{C3380CC4-5D6E-409C-BE32-E72D297353CC}">
              <c16:uniqueId val="{00000001-B671-B04A-858F-24AB772FF75A}"/>
            </c:ext>
          </c:extLst>
        </c:ser>
        <c:axId val="163139968"/>
        <c:axId val="163141888"/>
      </c:scatterChart>
      <c:valAx>
        <c:axId val="163139968"/>
        <c:scaling>
          <c:orientation val="minMax"/>
        </c:scaling>
        <c:axPos val="b"/>
        <c:title>
          <c:tx>
            <c:rich>
              <a:bodyPr/>
              <a:lstStyle/>
              <a:p>
                <a:pPr>
                  <a:defRPr/>
                </a:pPr>
                <a:r>
                  <a:rPr lang="en-US"/>
                  <a:t>t(min)</a:t>
                </a:r>
                <a:endParaRPr lang="el-GR"/>
              </a:p>
            </c:rich>
          </c:tx>
        </c:title>
        <c:numFmt formatCode="General" sourceLinked="1"/>
        <c:majorTickMark val="none"/>
        <c:tickLblPos val="nextTo"/>
        <c:crossAx val="163141888"/>
        <c:crosses val="autoZero"/>
        <c:crossBetween val="midCat"/>
      </c:valAx>
      <c:valAx>
        <c:axId val="163141888"/>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63139968"/>
        <c:crosses val="autoZero"/>
        <c:crossBetween val="midCat"/>
      </c:valAx>
    </c:plotArea>
    <c:legend>
      <c:legendPos val="r"/>
    </c:legend>
    <c:plotVisOnly val="1"/>
    <c:dispBlanksAs val="gap"/>
  </c:chart>
  <c:externalData r:id="rId1"/>
</c:chartSpace>
</file>

<file path=word/charts/chart47.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SS400</a:t>
            </a:r>
          </a:p>
        </c:rich>
      </c:tx>
    </c:title>
    <c:plotArea>
      <c:layout/>
      <c:scatterChart>
        <c:scatterStyle val="smoothMarker"/>
        <c:ser>
          <c:idx val="0"/>
          <c:order val="0"/>
          <c:tx>
            <c:v>model</c:v>
          </c:tx>
          <c:marker>
            <c:symbol val="none"/>
          </c:marker>
          <c:xVal>
            <c:numRef>
              <c:f>'Ni 2hs'!$I$6:$I$9</c:f>
              <c:numCache>
                <c:formatCode>General</c:formatCode>
                <c:ptCount val="4"/>
                <c:pt idx="0">
                  <c:v>0</c:v>
                </c:pt>
                <c:pt idx="1">
                  <c:v>5</c:v>
                </c:pt>
                <c:pt idx="2">
                  <c:v>30</c:v>
                </c:pt>
                <c:pt idx="3">
                  <c:v>60</c:v>
                </c:pt>
              </c:numCache>
            </c:numRef>
          </c:xVal>
          <c:yVal>
            <c:numRef>
              <c:f>'Ni 2hs'!$L$13:$L$16</c:f>
              <c:numCache>
                <c:formatCode>General</c:formatCode>
                <c:ptCount val="4"/>
                <c:pt idx="0">
                  <c:v>0</c:v>
                </c:pt>
                <c:pt idx="1">
                  <c:v>40.861320810794751</c:v>
                </c:pt>
                <c:pt idx="2">
                  <c:v>41.180221586919096</c:v>
                </c:pt>
                <c:pt idx="3">
                  <c:v>41.212385651882094</c:v>
                </c:pt>
              </c:numCache>
            </c:numRef>
          </c:yVal>
          <c:smooth val="1"/>
          <c:extLst xmlns:c16r2="http://schemas.microsoft.com/office/drawing/2015/06/chart">
            <c:ext xmlns:c16="http://schemas.microsoft.com/office/drawing/2014/chart" uri="{C3380CC4-5D6E-409C-BE32-E72D297353CC}">
              <c16:uniqueId val="{00000000-644F-5448-B7E0-1283FAA45548}"/>
            </c:ext>
          </c:extLst>
        </c:ser>
        <c:axId val="163537280"/>
        <c:axId val="163539200"/>
      </c:scatterChart>
      <c:scatterChart>
        <c:scatterStyle val="lineMarker"/>
        <c:ser>
          <c:idx val="1"/>
          <c:order val="1"/>
          <c:tx>
            <c:v>Qexp</c:v>
          </c:tx>
          <c:spPr>
            <a:ln w="28575">
              <a:noFill/>
            </a:ln>
          </c:spPr>
          <c:xVal>
            <c:numRef>
              <c:f>'Ni 2hs'!$I$6:$I$9</c:f>
              <c:numCache>
                <c:formatCode>General</c:formatCode>
                <c:ptCount val="4"/>
                <c:pt idx="0">
                  <c:v>0</c:v>
                </c:pt>
                <c:pt idx="1">
                  <c:v>5</c:v>
                </c:pt>
                <c:pt idx="2">
                  <c:v>30</c:v>
                </c:pt>
                <c:pt idx="3">
                  <c:v>60</c:v>
                </c:pt>
              </c:numCache>
            </c:numRef>
          </c:xVal>
          <c:yVal>
            <c:numRef>
              <c:f>'Ni 2hs'!$J$13:$J$16</c:f>
              <c:numCache>
                <c:formatCode>General</c:formatCode>
                <c:ptCount val="4"/>
                <c:pt idx="0">
                  <c:v>0</c:v>
                </c:pt>
                <c:pt idx="1">
                  <c:v>41.839999999999996</c:v>
                </c:pt>
                <c:pt idx="2">
                  <c:v>39.28</c:v>
                </c:pt>
                <c:pt idx="3">
                  <c:v>43.13</c:v>
                </c:pt>
              </c:numCache>
            </c:numRef>
          </c:yVal>
          <c:extLst xmlns:c16r2="http://schemas.microsoft.com/office/drawing/2015/06/chart">
            <c:ext xmlns:c16="http://schemas.microsoft.com/office/drawing/2014/chart" uri="{C3380CC4-5D6E-409C-BE32-E72D297353CC}">
              <c16:uniqueId val="{00000001-644F-5448-B7E0-1283FAA45548}"/>
            </c:ext>
          </c:extLst>
        </c:ser>
        <c:axId val="163537280"/>
        <c:axId val="163539200"/>
      </c:scatterChart>
      <c:valAx>
        <c:axId val="163537280"/>
        <c:scaling>
          <c:orientation val="minMax"/>
        </c:scaling>
        <c:axPos val="b"/>
        <c:title>
          <c:tx>
            <c:rich>
              <a:bodyPr/>
              <a:lstStyle/>
              <a:p>
                <a:pPr>
                  <a:defRPr/>
                </a:pPr>
                <a:r>
                  <a:rPr lang="en-US"/>
                  <a:t>t(min)</a:t>
                </a:r>
                <a:endParaRPr lang="el-GR"/>
              </a:p>
            </c:rich>
          </c:tx>
        </c:title>
        <c:numFmt formatCode="General" sourceLinked="1"/>
        <c:majorTickMark val="none"/>
        <c:tickLblPos val="nextTo"/>
        <c:crossAx val="163539200"/>
        <c:crosses val="autoZero"/>
        <c:crossBetween val="midCat"/>
      </c:valAx>
      <c:valAx>
        <c:axId val="163539200"/>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63537280"/>
        <c:crosses val="autoZero"/>
        <c:crossBetween val="midCat"/>
      </c:valAx>
    </c:plotArea>
    <c:legend>
      <c:legendPos val="r"/>
    </c:legend>
    <c:plotVisOnly val="1"/>
    <c:dispBlanksAs val="gap"/>
  </c:chart>
  <c:externalData r:id="rId1"/>
</c:chartSpace>
</file>

<file path=word/charts/chart48.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SS600</a:t>
            </a:r>
          </a:p>
        </c:rich>
      </c:tx>
    </c:title>
    <c:plotArea>
      <c:layout/>
      <c:scatterChart>
        <c:scatterStyle val="smoothMarker"/>
        <c:ser>
          <c:idx val="0"/>
          <c:order val="0"/>
          <c:tx>
            <c:v>model</c:v>
          </c:tx>
          <c:marker>
            <c:symbol val="none"/>
          </c:marker>
          <c:xVal>
            <c:numRef>
              <c:f>'Ni 2hs'!$I$6:$I$9</c:f>
              <c:numCache>
                <c:formatCode>General</c:formatCode>
                <c:ptCount val="4"/>
                <c:pt idx="0">
                  <c:v>0</c:v>
                </c:pt>
                <c:pt idx="1">
                  <c:v>5</c:v>
                </c:pt>
                <c:pt idx="2">
                  <c:v>30</c:v>
                </c:pt>
                <c:pt idx="3">
                  <c:v>60</c:v>
                </c:pt>
              </c:numCache>
            </c:numRef>
          </c:xVal>
          <c:yVal>
            <c:numRef>
              <c:f>'Ni 2hs'!$R$13:$R$16</c:f>
              <c:numCache>
                <c:formatCode>General</c:formatCode>
                <c:ptCount val="4"/>
                <c:pt idx="0">
                  <c:v>0</c:v>
                </c:pt>
                <c:pt idx="1">
                  <c:v>44.232880568653613</c:v>
                </c:pt>
                <c:pt idx="2">
                  <c:v>49.160202844516313</c:v>
                </c:pt>
                <c:pt idx="3">
                  <c:v>49.713991918739168</c:v>
                </c:pt>
              </c:numCache>
            </c:numRef>
          </c:yVal>
          <c:smooth val="1"/>
          <c:extLst xmlns:c16r2="http://schemas.microsoft.com/office/drawing/2015/06/chart">
            <c:ext xmlns:c16="http://schemas.microsoft.com/office/drawing/2014/chart" uri="{C3380CC4-5D6E-409C-BE32-E72D297353CC}">
              <c16:uniqueId val="{00000000-F680-C246-B1BC-12367BAD5B7C}"/>
            </c:ext>
          </c:extLst>
        </c:ser>
        <c:axId val="163578240"/>
        <c:axId val="163580160"/>
      </c:scatterChart>
      <c:scatterChart>
        <c:scatterStyle val="lineMarker"/>
        <c:ser>
          <c:idx val="1"/>
          <c:order val="1"/>
          <c:tx>
            <c:v>Qexp</c:v>
          </c:tx>
          <c:spPr>
            <a:ln w="28575">
              <a:noFill/>
            </a:ln>
          </c:spPr>
          <c:xVal>
            <c:numRef>
              <c:f>'Ni 2hs'!$I$6:$I$9</c:f>
              <c:numCache>
                <c:formatCode>General</c:formatCode>
                <c:ptCount val="4"/>
                <c:pt idx="0">
                  <c:v>0</c:v>
                </c:pt>
                <c:pt idx="1">
                  <c:v>5</c:v>
                </c:pt>
                <c:pt idx="2">
                  <c:v>30</c:v>
                </c:pt>
                <c:pt idx="3">
                  <c:v>60</c:v>
                </c:pt>
              </c:numCache>
            </c:numRef>
          </c:xVal>
          <c:yVal>
            <c:numRef>
              <c:f>'Ni 2hs'!$P$13:$P$16</c:f>
              <c:numCache>
                <c:formatCode>General</c:formatCode>
                <c:ptCount val="4"/>
                <c:pt idx="0">
                  <c:v>0</c:v>
                </c:pt>
                <c:pt idx="1">
                  <c:v>44.46</c:v>
                </c:pt>
                <c:pt idx="2">
                  <c:v>47.14</c:v>
                </c:pt>
                <c:pt idx="3">
                  <c:v>51.51</c:v>
                </c:pt>
              </c:numCache>
            </c:numRef>
          </c:yVal>
          <c:extLst xmlns:c16r2="http://schemas.microsoft.com/office/drawing/2015/06/chart">
            <c:ext xmlns:c16="http://schemas.microsoft.com/office/drawing/2014/chart" uri="{C3380CC4-5D6E-409C-BE32-E72D297353CC}">
              <c16:uniqueId val="{00000001-F680-C246-B1BC-12367BAD5B7C}"/>
            </c:ext>
          </c:extLst>
        </c:ser>
        <c:axId val="163578240"/>
        <c:axId val="163580160"/>
      </c:scatterChart>
      <c:valAx>
        <c:axId val="163578240"/>
        <c:scaling>
          <c:orientation val="minMax"/>
        </c:scaling>
        <c:axPos val="b"/>
        <c:title>
          <c:tx>
            <c:rich>
              <a:bodyPr/>
              <a:lstStyle/>
              <a:p>
                <a:pPr>
                  <a:defRPr/>
                </a:pPr>
                <a:r>
                  <a:rPr lang="en-US"/>
                  <a:t>t(min)</a:t>
                </a:r>
                <a:endParaRPr lang="el-GR"/>
              </a:p>
            </c:rich>
          </c:tx>
        </c:title>
        <c:numFmt formatCode="General" sourceLinked="1"/>
        <c:majorTickMark val="none"/>
        <c:tickLblPos val="nextTo"/>
        <c:crossAx val="163580160"/>
        <c:crosses val="autoZero"/>
        <c:crossBetween val="midCat"/>
      </c:valAx>
      <c:valAx>
        <c:axId val="163580160"/>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63578240"/>
        <c:crosses val="autoZero"/>
        <c:crossBetween val="midCat"/>
      </c:valAx>
    </c:plotArea>
    <c:legend>
      <c:legendPos val="r"/>
    </c:legend>
    <c:plotVisOnly val="1"/>
    <c:dispBlanksAs val="gap"/>
  </c:chart>
  <c:externalData r:id="rId1"/>
</c:chartSpace>
</file>

<file path=word/charts/chart49.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SSGO0,1400</a:t>
            </a:r>
          </a:p>
        </c:rich>
      </c:tx>
    </c:title>
    <c:plotArea>
      <c:layout/>
      <c:scatterChart>
        <c:scatterStyle val="smoothMarker"/>
        <c:ser>
          <c:idx val="0"/>
          <c:order val="0"/>
          <c:tx>
            <c:v>model</c:v>
          </c:tx>
          <c:marker>
            <c:symbol val="none"/>
          </c:marker>
          <c:xVal>
            <c:numRef>
              <c:f>'Ni 2hs'!$I$6:$I$9</c:f>
              <c:numCache>
                <c:formatCode>General</c:formatCode>
                <c:ptCount val="4"/>
                <c:pt idx="0">
                  <c:v>0</c:v>
                </c:pt>
                <c:pt idx="1">
                  <c:v>5</c:v>
                </c:pt>
                <c:pt idx="2">
                  <c:v>30</c:v>
                </c:pt>
                <c:pt idx="3">
                  <c:v>60</c:v>
                </c:pt>
              </c:numCache>
            </c:numRef>
          </c:xVal>
          <c:yVal>
            <c:numRef>
              <c:f>'Ni 2hs'!$L$34:$L$37</c:f>
              <c:numCache>
                <c:formatCode>General</c:formatCode>
                <c:ptCount val="4"/>
                <c:pt idx="0">
                  <c:v>0</c:v>
                </c:pt>
                <c:pt idx="1">
                  <c:v>90.646419858265887</c:v>
                </c:pt>
                <c:pt idx="2">
                  <c:v>93.119583883094748</c:v>
                </c:pt>
                <c:pt idx="3">
                  <c:v>93.374343052226536</c:v>
                </c:pt>
              </c:numCache>
            </c:numRef>
          </c:yVal>
          <c:smooth val="1"/>
          <c:extLst xmlns:c16r2="http://schemas.microsoft.com/office/drawing/2015/06/chart">
            <c:ext xmlns:c16="http://schemas.microsoft.com/office/drawing/2014/chart" uri="{C3380CC4-5D6E-409C-BE32-E72D297353CC}">
              <c16:uniqueId val="{00000000-26ED-1042-8971-3E68CE2A7588}"/>
            </c:ext>
          </c:extLst>
        </c:ser>
        <c:axId val="163611008"/>
        <c:axId val="163612928"/>
      </c:scatterChart>
      <c:scatterChart>
        <c:scatterStyle val="lineMarker"/>
        <c:ser>
          <c:idx val="1"/>
          <c:order val="1"/>
          <c:tx>
            <c:v>Qexp</c:v>
          </c:tx>
          <c:spPr>
            <a:ln w="28575">
              <a:noFill/>
            </a:ln>
          </c:spPr>
          <c:xVal>
            <c:numRef>
              <c:f>'Ni 2hs'!$I$6:$I$9</c:f>
              <c:numCache>
                <c:formatCode>General</c:formatCode>
                <c:ptCount val="4"/>
                <c:pt idx="0">
                  <c:v>0</c:v>
                </c:pt>
                <c:pt idx="1">
                  <c:v>5</c:v>
                </c:pt>
                <c:pt idx="2">
                  <c:v>30</c:v>
                </c:pt>
                <c:pt idx="3">
                  <c:v>60</c:v>
                </c:pt>
              </c:numCache>
            </c:numRef>
          </c:xVal>
          <c:yVal>
            <c:numRef>
              <c:f>'Ni 2hs'!$J$34:$J$37</c:f>
              <c:numCache>
                <c:formatCode>General</c:formatCode>
                <c:ptCount val="4"/>
                <c:pt idx="0">
                  <c:v>0</c:v>
                </c:pt>
                <c:pt idx="1">
                  <c:v>90.36999999999999</c:v>
                </c:pt>
                <c:pt idx="2">
                  <c:v>96</c:v>
                </c:pt>
                <c:pt idx="3">
                  <c:v>90.77</c:v>
                </c:pt>
              </c:numCache>
            </c:numRef>
          </c:yVal>
          <c:extLst xmlns:c16r2="http://schemas.microsoft.com/office/drawing/2015/06/chart">
            <c:ext xmlns:c16="http://schemas.microsoft.com/office/drawing/2014/chart" uri="{C3380CC4-5D6E-409C-BE32-E72D297353CC}">
              <c16:uniqueId val="{00000001-26ED-1042-8971-3E68CE2A7588}"/>
            </c:ext>
          </c:extLst>
        </c:ser>
        <c:axId val="163611008"/>
        <c:axId val="163612928"/>
      </c:scatterChart>
      <c:valAx>
        <c:axId val="163611008"/>
        <c:scaling>
          <c:orientation val="minMax"/>
        </c:scaling>
        <c:axPos val="b"/>
        <c:title>
          <c:tx>
            <c:rich>
              <a:bodyPr/>
              <a:lstStyle/>
              <a:p>
                <a:pPr>
                  <a:defRPr/>
                </a:pPr>
                <a:r>
                  <a:rPr lang="en-US"/>
                  <a:t>t(min)</a:t>
                </a:r>
                <a:endParaRPr lang="el-GR"/>
              </a:p>
            </c:rich>
          </c:tx>
        </c:title>
        <c:numFmt formatCode="General" sourceLinked="1"/>
        <c:majorTickMark val="none"/>
        <c:tickLblPos val="nextTo"/>
        <c:crossAx val="163612928"/>
        <c:crosses val="autoZero"/>
        <c:crossBetween val="midCat"/>
      </c:valAx>
      <c:valAx>
        <c:axId val="163612928"/>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63611008"/>
        <c:crosses val="autoZero"/>
        <c:crossBetween val="midCat"/>
      </c:valAx>
    </c:plotArea>
    <c:legend>
      <c:legendPos val="r"/>
    </c:legend>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lang val="el-GR"/>
  <c:chart>
    <c:autoTitleDeleted val="1"/>
    <c:plotArea>
      <c:layout/>
      <c:barChart>
        <c:barDir val="col"/>
        <c:grouping val="clustered"/>
        <c:ser>
          <c:idx val="0"/>
          <c:order val="0"/>
          <c:tx>
            <c:v>SS600</c:v>
          </c:tx>
          <c:spPr>
            <a:solidFill>
              <a:srgbClr val="931D9F"/>
            </a:solidFill>
          </c:spPr>
          <c:errBars>
            <c:errBarType val="both"/>
            <c:errValType val="cust"/>
            <c:plus>
              <c:numRef>
                <c:f>'ΔΙΑΓΡΑΜΜΑΤΑ Νι'!$B$41:$B$43</c:f>
                <c:numCache>
                  <c:formatCode>General</c:formatCode>
                  <c:ptCount val="3"/>
                  <c:pt idx="0">
                    <c:v>2.84</c:v>
                  </c:pt>
                  <c:pt idx="1">
                    <c:v>6.1499999999999995</c:v>
                  </c:pt>
                  <c:pt idx="2">
                    <c:v>3.9</c:v>
                  </c:pt>
                </c:numCache>
              </c:numRef>
            </c:plus>
            <c:minus>
              <c:numLit>
                <c:formatCode>General</c:formatCode>
                <c:ptCount val="1"/>
                <c:pt idx="0">
                  <c:v>1</c:v>
                </c:pt>
              </c:numLit>
            </c:minus>
          </c:errBars>
          <c:cat>
            <c:numLit>
              <c:formatCode>General</c:formatCode>
              <c:ptCount val="3"/>
              <c:pt idx="0">
                <c:v>5</c:v>
              </c:pt>
              <c:pt idx="1">
                <c:v>30</c:v>
              </c:pt>
              <c:pt idx="2">
                <c:v>60</c:v>
              </c:pt>
            </c:numLit>
          </c:cat>
          <c:val>
            <c:numRef>
              <c:f>'ΔΙΑΓΡΑΜΜΑΤΑ Νι'!$A$41:$A$43</c:f>
              <c:numCache>
                <c:formatCode>General</c:formatCode>
                <c:ptCount val="3"/>
                <c:pt idx="0">
                  <c:v>61.205500000000093</c:v>
                </c:pt>
                <c:pt idx="1">
                  <c:v>65.567300000000003</c:v>
                </c:pt>
                <c:pt idx="2">
                  <c:v>72.678599999999989</c:v>
                </c:pt>
              </c:numCache>
            </c:numRef>
          </c:val>
          <c:extLst xmlns:c16r2="http://schemas.microsoft.com/office/drawing/2015/06/chart">
            <c:ext xmlns:c16="http://schemas.microsoft.com/office/drawing/2014/chart" uri="{C3380CC4-5D6E-409C-BE32-E72D297353CC}">
              <c16:uniqueId val="{00000000-7AE1-1F4C-A8B7-BD1C00999A18}"/>
            </c:ext>
          </c:extLst>
        </c:ser>
        <c:ser>
          <c:idx val="1"/>
          <c:order val="1"/>
          <c:tx>
            <c:v>SSGO0.1600</c:v>
          </c:tx>
          <c:spPr>
            <a:solidFill>
              <a:srgbClr val="B953CD"/>
            </a:solidFill>
          </c:spPr>
          <c:errBars>
            <c:errBarType val="both"/>
            <c:errValType val="cust"/>
            <c:plus>
              <c:numRef>
                <c:f>'ΔΙΑΓΡΑΜΜΑΤΑ Νι'!$D$41:$D$43</c:f>
                <c:numCache>
                  <c:formatCode>General</c:formatCode>
                  <c:ptCount val="3"/>
                  <c:pt idx="0">
                    <c:v>4.8199999999999985</c:v>
                  </c:pt>
                  <c:pt idx="1">
                    <c:v>1.8800000000000001</c:v>
                  </c:pt>
                  <c:pt idx="2">
                    <c:v>0.78</c:v>
                  </c:pt>
                </c:numCache>
              </c:numRef>
            </c:plus>
            <c:minus>
              <c:numLit>
                <c:formatCode>General</c:formatCode>
                <c:ptCount val="1"/>
                <c:pt idx="0">
                  <c:v>1</c:v>
                </c:pt>
              </c:numLit>
            </c:minus>
          </c:errBars>
          <c:cat>
            <c:numLit>
              <c:formatCode>General</c:formatCode>
              <c:ptCount val="3"/>
              <c:pt idx="0">
                <c:v>5</c:v>
              </c:pt>
              <c:pt idx="1">
                <c:v>30</c:v>
              </c:pt>
              <c:pt idx="2">
                <c:v>60</c:v>
              </c:pt>
            </c:numLit>
          </c:cat>
          <c:val>
            <c:numRef>
              <c:f>'ΔΙΑΓΡΑΜΜΑΤΑ Νι'!$C$41:$C$43</c:f>
              <c:numCache>
                <c:formatCode>General</c:formatCode>
                <c:ptCount val="3"/>
                <c:pt idx="0">
                  <c:v>68.392600000000002</c:v>
                </c:pt>
                <c:pt idx="1">
                  <c:v>87.401900000000026</c:v>
                </c:pt>
                <c:pt idx="2">
                  <c:v>91.066800000000001</c:v>
                </c:pt>
              </c:numCache>
            </c:numRef>
          </c:val>
          <c:extLst xmlns:c16r2="http://schemas.microsoft.com/office/drawing/2015/06/chart">
            <c:ext xmlns:c16="http://schemas.microsoft.com/office/drawing/2014/chart" uri="{C3380CC4-5D6E-409C-BE32-E72D297353CC}">
              <c16:uniqueId val="{00000001-7AE1-1F4C-A8B7-BD1C00999A18}"/>
            </c:ext>
          </c:extLst>
        </c:ser>
        <c:ser>
          <c:idx val="2"/>
          <c:order val="2"/>
          <c:tx>
            <c:v>SSGO1600</c:v>
          </c:tx>
          <c:spPr>
            <a:solidFill>
              <a:srgbClr val="EDA3FF"/>
            </a:solidFill>
          </c:spPr>
          <c:errBars>
            <c:errBarType val="both"/>
            <c:errValType val="cust"/>
            <c:plus>
              <c:numRef>
                <c:f>'ΔΙΑΓΡΑΜΜΑΤΑ Νι'!$F$41:$F$43</c:f>
                <c:numCache>
                  <c:formatCode>General</c:formatCode>
                  <c:ptCount val="3"/>
                  <c:pt idx="0">
                    <c:v>1.0000000000000005E-2</c:v>
                  </c:pt>
                  <c:pt idx="1">
                    <c:v>0.85000000000000064</c:v>
                  </c:pt>
                  <c:pt idx="2">
                    <c:v>2.7</c:v>
                  </c:pt>
                </c:numCache>
              </c:numRef>
            </c:plus>
            <c:minus>
              <c:numLit>
                <c:formatCode>General</c:formatCode>
                <c:ptCount val="1"/>
                <c:pt idx="0">
                  <c:v>1</c:v>
                </c:pt>
              </c:numLit>
            </c:minus>
          </c:errBars>
          <c:cat>
            <c:numLit>
              <c:formatCode>General</c:formatCode>
              <c:ptCount val="3"/>
              <c:pt idx="0">
                <c:v>5</c:v>
              </c:pt>
              <c:pt idx="1">
                <c:v>30</c:v>
              </c:pt>
              <c:pt idx="2">
                <c:v>60</c:v>
              </c:pt>
            </c:numLit>
          </c:cat>
          <c:val>
            <c:numRef>
              <c:f>'ΔΙΑΓΡΑΜΜΑΤΑ Νι'!$E$41:$E$43</c:f>
              <c:numCache>
                <c:formatCode>General</c:formatCode>
                <c:ptCount val="3"/>
                <c:pt idx="0">
                  <c:v>60.63</c:v>
                </c:pt>
                <c:pt idx="1">
                  <c:v>84.0972000000002</c:v>
                </c:pt>
                <c:pt idx="2">
                  <c:v>84.84</c:v>
                </c:pt>
              </c:numCache>
            </c:numRef>
          </c:val>
          <c:extLst xmlns:c16r2="http://schemas.microsoft.com/office/drawing/2015/06/chart">
            <c:ext xmlns:c16="http://schemas.microsoft.com/office/drawing/2014/chart" uri="{C3380CC4-5D6E-409C-BE32-E72D297353CC}">
              <c16:uniqueId val="{00000002-7AE1-1F4C-A8B7-BD1C00999A18}"/>
            </c:ext>
          </c:extLst>
        </c:ser>
        <c:axId val="167509376"/>
        <c:axId val="167659008"/>
      </c:barChart>
      <c:catAx>
        <c:axId val="167509376"/>
        <c:scaling>
          <c:orientation val="minMax"/>
        </c:scaling>
        <c:axPos val="b"/>
        <c:title>
          <c:tx>
            <c:rich>
              <a:bodyPr/>
              <a:lstStyle/>
              <a:p>
                <a:pPr>
                  <a:defRPr/>
                </a:pPr>
                <a:r>
                  <a:rPr lang="el-GR"/>
                  <a:t>Χρόνος</a:t>
                </a:r>
                <a:r>
                  <a:rPr lang="en-US"/>
                  <a:t>(min)</a:t>
                </a:r>
                <a:endParaRPr lang="el-GR"/>
              </a:p>
            </c:rich>
          </c:tx>
        </c:title>
        <c:numFmt formatCode="General" sourceLinked="1"/>
        <c:majorTickMark val="none"/>
        <c:tickLblPos val="nextTo"/>
        <c:crossAx val="167659008"/>
        <c:crosses val="autoZero"/>
        <c:auto val="1"/>
        <c:lblAlgn val="ctr"/>
        <c:lblOffset val="100"/>
      </c:catAx>
      <c:valAx>
        <c:axId val="167659008"/>
        <c:scaling>
          <c:orientation val="minMax"/>
          <c:max val="100"/>
        </c:scaling>
        <c:axPos val="l"/>
        <c:majorGridlines/>
        <c:title>
          <c:tx>
            <c:rich>
              <a:bodyPr/>
              <a:lstStyle/>
              <a:p>
                <a:pPr>
                  <a:defRPr/>
                </a:pPr>
                <a:r>
                  <a:rPr lang="en-US" baseline="0"/>
                  <a:t>A</a:t>
                </a:r>
                <a:r>
                  <a:rPr lang="el-GR" baseline="0"/>
                  <a:t>πομάκρυνση</a:t>
                </a:r>
                <a:r>
                  <a:rPr lang="en-US" baseline="0"/>
                  <a:t> </a:t>
                </a:r>
                <a:r>
                  <a:rPr lang="el-GR" baseline="0"/>
                  <a:t>(%)</a:t>
                </a:r>
                <a:endParaRPr lang="el-GR"/>
              </a:p>
            </c:rich>
          </c:tx>
          <c:layout>
            <c:manualLayout>
              <c:xMode val="edge"/>
              <c:yMode val="edge"/>
              <c:x val="2.8171416921442878E-2"/>
              <c:y val="0.26503489117776846"/>
            </c:manualLayout>
          </c:layout>
        </c:title>
        <c:numFmt formatCode="General" sourceLinked="1"/>
        <c:tickLblPos val="nextTo"/>
        <c:crossAx val="167509376"/>
        <c:crosses val="autoZero"/>
        <c:crossBetween val="between"/>
      </c:valAx>
    </c:plotArea>
    <c:legend>
      <c:legendPos val="r"/>
    </c:legend>
    <c:plotVisOnly val="1"/>
    <c:dispBlanksAs val="gap"/>
  </c:chart>
  <c:externalData r:id="rId1"/>
</c:chartSpace>
</file>

<file path=word/charts/chart50.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SSGO0,1600</a:t>
            </a:r>
          </a:p>
        </c:rich>
      </c:tx>
    </c:title>
    <c:plotArea>
      <c:layout/>
      <c:scatterChart>
        <c:scatterStyle val="smoothMarker"/>
        <c:ser>
          <c:idx val="0"/>
          <c:order val="0"/>
          <c:tx>
            <c:v>model</c:v>
          </c:tx>
          <c:marker>
            <c:symbol val="none"/>
          </c:marker>
          <c:xVal>
            <c:numRef>
              <c:f>'Ni 2hs'!$I$6:$I$9</c:f>
              <c:numCache>
                <c:formatCode>General</c:formatCode>
                <c:ptCount val="4"/>
                <c:pt idx="0">
                  <c:v>0</c:v>
                </c:pt>
                <c:pt idx="1">
                  <c:v>5</c:v>
                </c:pt>
                <c:pt idx="2">
                  <c:v>30</c:v>
                </c:pt>
                <c:pt idx="3">
                  <c:v>60</c:v>
                </c:pt>
              </c:numCache>
            </c:numRef>
          </c:xVal>
          <c:yVal>
            <c:numRef>
              <c:f>'Ni 2hs'!$L$41:$L$44</c:f>
              <c:numCache>
                <c:formatCode>General</c:formatCode>
                <c:ptCount val="4"/>
                <c:pt idx="0">
                  <c:v>0</c:v>
                </c:pt>
                <c:pt idx="1">
                  <c:v>82.637971225371572</c:v>
                </c:pt>
                <c:pt idx="2">
                  <c:v>105.22891057535661</c:v>
                </c:pt>
                <c:pt idx="3">
                  <c:v>108.18642879010471</c:v>
                </c:pt>
              </c:numCache>
            </c:numRef>
          </c:yVal>
          <c:smooth val="1"/>
          <c:extLst xmlns:c16r2="http://schemas.microsoft.com/office/drawing/2015/06/chart">
            <c:ext xmlns:c16="http://schemas.microsoft.com/office/drawing/2014/chart" uri="{C3380CC4-5D6E-409C-BE32-E72D297353CC}">
              <c16:uniqueId val="{00000000-8EF0-9849-BBEE-47E126D9F129}"/>
            </c:ext>
          </c:extLst>
        </c:ser>
        <c:axId val="163639680"/>
        <c:axId val="163641600"/>
      </c:scatterChart>
      <c:scatterChart>
        <c:scatterStyle val="lineMarker"/>
        <c:ser>
          <c:idx val="1"/>
          <c:order val="1"/>
          <c:tx>
            <c:v>Qexp</c:v>
          </c:tx>
          <c:spPr>
            <a:ln w="28575">
              <a:noFill/>
            </a:ln>
          </c:spPr>
          <c:xVal>
            <c:numRef>
              <c:f>'Ni 2hs'!$I$6:$I$9</c:f>
              <c:numCache>
                <c:formatCode>General</c:formatCode>
                <c:ptCount val="4"/>
                <c:pt idx="0">
                  <c:v>0</c:v>
                </c:pt>
                <c:pt idx="1">
                  <c:v>5</c:v>
                </c:pt>
                <c:pt idx="2">
                  <c:v>30</c:v>
                </c:pt>
                <c:pt idx="3">
                  <c:v>60</c:v>
                </c:pt>
              </c:numCache>
            </c:numRef>
          </c:xVal>
          <c:yVal>
            <c:numRef>
              <c:f>'Ni 2hs'!$J$41:$J$44</c:f>
              <c:numCache>
                <c:formatCode>General</c:formatCode>
                <c:ptCount val="4"/>
                <c:pt idx="0">
                  <c:v>0</c:v>
                </c:pt>
                <c:pt idx="1">
                  <c:v>82.07</c:v>
                </c:pt>
                <c:pt idx="2">
                  <c:v>109.07</c:v>
                </c:pt>
                <c:pt idx="3">
                  <c:v>104.88</c:v>
                </c:pt>
              </c:numCache>
            </c:numRef>
          </c:yVal>
          <c:extLst xmlns:c16r2="http://schemas.microsoft.com/office/drawing/2015/06/chart">
            <c:ext xmlns:c16="http://schemas.microsoft.com/office/drawing/2014/chart" uri="{C3380CC4-5D6E-409C-BE32-E72D297353CC}">
              <c16:uniqueId val="{00000001-8EF0-9849-BBEE-47E126D9F129}"/>
            </c:ext>
          </c:extLst>
        </c:ser>
        <c:axId val="163639680"/>
        <c:axId val="163641600"/>
      </c:scatterChart>
      <c:valAx>
        <c:axId val="163639680"/>
        <c:scaling>
          <c:orientation val="minMax"/>
        </c:scaling>
        <c:axPos val="b"/>
        <c:title>
          <c:tx>
            <c:rich>
              <a:bodyPr/>
              <a:lstStyle/>
              <a:p>
                <a:pPr>
                  <a:defRPr/>
                </a:pPr>
                <a:r>
                  <a:rPr lang="en-US"/>
                  <a:t>t(min)</a:t>
                </a:r>
                <a:endParaRPr lang="el-GR"/>
              </a:p>
            </c:rich>
          </c:tx>
        </c:title>
        <c:numFmt formatCode="General" sourceLinked="1"/>
        <c:majorTickMark val="none"/>
        <c:tickLblPos val="nextTo"/>
        <c:crossAx val="163641600"/>
        <c:crosses val="autoZero"/>
        <c:crossBetween val="midCat"/>
      </c:valAx>
      <c:valAx>
        <c:axId val="163641600"/>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63639680"/>
        <c:crosses val="autoZero"/>
        <c:crossBetween val="midCat"/>
      </c:valAx>
    </c:plotArea>
    <c:legend>
      <c:legendPos val="r"/>
    </c:legend>
    <c:plotVisOnly val="1"/>
    <c:dispBlanksAs val="gap"/>
  </c:chart>
  <c:externalData r:id="rId1"/>
</c:chartSpace>
</file>

<file path=word/charts/chart5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SSGO1400</a:t>
            </a:r>
          </a:p>
        </c:rich>
      </c:tx>
    </c:title>
    <c:plotArea>
      <c:layout/>
      <c:scatterChart>
        <c:scatterStyle val="smoothMarker"/>
        <c:ser>
          <c:idx val="0"/>
          <c:order val="0"/>
          <c:tx>
            <c:v>model</c:v>
          </c:tx>
          <c:marker>
            <c:symbol val="none"/>
          </c:marker>
          <c:xVal>
            <c:numRef>
              <c:f>'Ni 2hs'!$I$6:$I$9</c:f>
              <c:numCache>
                <c:formatCode>General</c:formatCode>
                <c:ptCount val="4"/>
                <c:pt idx="0">
                  <c:v>0</c:v>
                </c:pt>
                <c:pt idx="1">
                  <c:v>5</c:v>
                </c:pt>
                <c:pt idx="2">
                  <c:v>30</c:v>
                </c:pt>
                <c:pt idx="3">
                  <c:v>60</c:v>
                </c:pt>
              </c:numCache>
            </c:numRef>
          </c:xVal>
          <c:yVal>
            <c:numRef>
              <c:f>'Ni 2hs'!$R$34:$R$37</c:f>
              <c:numCache>
                <c:formatCode>General</c:formatCode>
                <c:ptCount val="4"/>
                <c:pt idx="0">
                  <c:v>0</c:v>
                </c:pt>
                <c:pt idx="1">
                  <c:v>85.080111802220259</c:v>
                </c:pt>
                <c:pt idx="2">
                  <c:v>86.217138069972592</c:v>
                </c:pt>
                <c:pt idx="3">
                  <c:v>86.332514430662911</c:v>
                </c:pt>
              </c:numCache>
            </c:numRef>
          </c:yVal>
          <c:smooth val="1"/>
          <c:extLst xmlns:c16r2="http://schemas.microsoft.com/office/drawing/2015/06/chart">
            <c:ext xmlns:c16="http://schemas.microsoft.com/office/drawing/2014/chart" uri="{C3380CC4-5D6E-409C-BE32-E72D297353CC}">
              <c16:uniqueId val="{00000000-D0A9-5544-8CF6-672832CC12A4}"/>
            </c:ext>
          </c:extLst>
        </c:ser>
        <c:axId val="163811712"/>
        <c:axId val="163813632"/>
      </c:scatterChart>
      <c:scatterChart>
        <c:scatterStyle val="lineMarker"/>
        <c:ser>
          <c:idx val="1"/>
          <c:order val="1"/>
          <c:tx>
            <c:v>Qexp</c:v>
          </c:tx>
          <c:spPr>
            <a:ln w="28575">
              <a:noFill/>
            </a:ln>
          </c:spPr>
          <c:xVal>
            <c:numRef>
              <c:f>'Ni 2hs'!$I$6:$I$9</c:f>
              <c:numCache>
                <c:formatCode>General</c:formatCode>
                <c:ptCount val="4"/>
                <c:pt idx="0">
                  <c:v>0</c:v>
                </c:pt>
                <c:pt idx="1">
                  <c:v>5</c:v>
                </c:pt>
                <c:pt idx="2">
                  <c:v>30</c:v>
                </c:pt>
                <c:pt idx="3">
                  <c:v>60</c:v>
                </c:pt>
              </c:numCache>
            </c:numRef>
          </c:xVal>
          <c:yVal>
            <c:numRef>
              <c:f>'Ni 2hs'!$P$34:$P$37</c:f>
              <c:numCache>
                <c:formatCode>General</c:formatCode>
                <c:ptCount val="4"/>
                <c:pt idx="0">
                  <c:v>0</c:v>
                </c:pt>
                <c:pt idx="1">
                  <c:v>88.149999999999991</c:v>
                </c:pt>
                <c:pt idx="2">
                  <c:v>87.95</c:v>
                </c:pt>
                <c:pt idx="3">
                  <c:v>90.47</c:v>
                </c:pt>
              </c:numCache>
            </c:numRef>
          </c:yVal>
          <c:extLst xmlns:c16r2="http://schemas.microsoft.com/office/drawing/2015/06/chart">
            <c:ext xmlns:c16="http://schemas.microsoft.com/office/drawing/2014/chart" uri="{C3380CC4-5D6E-409C-BE32-E72D297353CC}">
              <c16:uniqueId val="{00000001-D0A9-5544-8CF6-672832CC12A4}"/>
            </c:ext>
          </c:extLst>
        </c:ser>
        <c:axId val="163811712"/>
        <c:axId val="163813632"/>
      </c:scatterChart>
      <c:valAx>
        <c:axId val="163811712"/>
        <c:scaling>
          <c:orientation val="minMax"/>
        </c:scaling>
        <c:axPos val="b"/>
        <c:title>
          <c:tx>
            <c:rich>
              <a:bodyPr/>
              <a:lstStyle/>
              <a:p>
                <a:pPr>
                  <a:defRPr/>
                </a:pPr>
                <a:r>
                  <a:rPr lang="en-US"/>
                  <a:t>t(min)</a:t>
                </a:r>
                <a:endParaRPr lang="el-GR"/>
              </a:p>
            </c:rich>
          </c:tx>
        </c:title>
        <c:numFmt formatCode="General" sourceLinked="1"/>
        <c:majorTickMark val="none"/>
        <c:tickLblPos val="nextTo"/>
        <c:crossAx val="163813632"/>
        <c:crosses val="autoZero"/>
        <c:crossBetween val="midCat"/>
      </c:valAx>
      <c:valAx>
        <c:axId val="163813632"/>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63811712"/>
        <c:crosses val="autoZero"/>
        <c:crossBetween val="midCat"/>
      </c:valAx>
    </c:plotArea>
    <c:legend>
      <c:legendPos val="r"/>
    </c:legend>
    <c:plotVisOnly val="1"/>
    <c:dispBlanksAs val="gap"/>
  </c:chart>
  <c:externalData r:id="rId1"/>
</c:chartSpace>
</file>

<file path=word/charts/chart52.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SSGO1600</a:t>
            </a:r>
          </a:p>
        </c:rich>
      </c:tx>
    </c:title>
    <c:plotArea>
      <c:layout/>
      <c:scatterChart>
        <c:scatterStyle val="smoothMarker"/>
        <c:ser>
          <c:idx val="0"/>
          <c:order val="0"/>
          <c:tx>
            <c:v>model</c:v>
          </c:tx>
          <c:marker>
            <c:symbol val="none"/>
          </c:marker>
          <c:xVal>
            <c:numRef>
              <c:f>'Ni 2hs'!$I$6:$I$9</c:f>
              <c:numCache>
                <c:formatCode>General</c:formatCode>
                <c:ptCount val="4"/>
                <c:pt idx="0">
                  <c:v>0</c:v>
                </c:pt>
                <c:pt idx="1">
                  <c:v>5</c:v>
                </c:pt>
                <c:pt idx="2">
                  <c:v>30</c:v>
                </c:pt>
                <c:pt idx="3">
                  <c:v>60</c:v>
                </c:pt>
              </c:numCache>
            </c:numRef>
          </c:xVal>
          <c:yVal>
            <c:numRef>
              <c:f>'Ni 2hs'!$R$41:$R$44</c:f>
              <c:numCache>
                <c:formatCode>General</c:formatCode>
                <c:ptCount val="4"/>
                <c:pt idx="0">
                  <c:v>0</c:v>
                </c:pt>
                <c:pt idx="1">
                  <c:v>73.174940833663683</c:v>
                </c:pt>
                <c:pt idx="2">
                  <c:v>99.332062309075553</c:v>
                </c:pt>
                <c:pt idx="3">
                  <c:v>103.01441664968169</c:v>
                </c:pt>
              </c:numCache>
            </c:numRef>
          </c:yVal>
          <c:smooth val="1"/>
          <c:extLst xmlns:c16r2="http://schemas.microsoft.com/office/drawing/2015/06/chart">
            <c:ext xmlns:c16="http://schemas.microsoft.com/office/drawing/2014/chart" uri="{C3380CC4-5D6E-409C-BE32-E72D297353CC}">
              <c16:uniqueId val="{00000000-112B-AA4A-81C4-F173FFA90099}"/>
            </c:ext>
          </c:extLst>
        </c:ser>
        <c:axId val="164036992"/>
        <c:axId val="164038912"/>
      </c:scatterChart>
      <c:scatterChart>
        <c:scatterStyle val="lineMarker"/>
        <c:ser>
          <c:idx val="1"/>
          <c:order val="1"/>
          <c:tx>
            <c:v>Qexp</c:v>
          </c:tx>
          <c:spPr>
            <a:ln w="28575">
              <a:noFill/>
            </a:ln>
          </c:spPr>
          <c:xVal>
            <c:numRef>
              <c:f>'Ni 2hs'!$I$6:$I$9</c:f>
              <c:numCache>
                <c:formatCode>General</c:formatCode>
                <c:ptCount val="4"/>
                <c:pt idx="0">
                  <c:v>0</c:v>
                </c:pt>
                <c:pt idx="1">
                  <c:v>5</c:v>
                </c:pt>
                <c:pt idx="2">
                  <c:v>30</c:v>
                </c:pt>
                <c:pt idx="3">
                  <c:v>60</c:v>
                </c:pt>
              </c:numCache>
            </c:numRef>
          </c:xVal>
          <c:yVal>
            <c:numRef>
              <c:f>'Ni 2hs'!$P$41:$P$44</c:f>
              <c:numCache>
                <c:formatCode>General</c:formatCode>
                <c:ptCount val="4"/>
                <c:pt idx="0">
                  <c:v>0</c:v>
                </c:pt>
                <c:pt idx="1">
                  <c:v>72.760000000000005</c:v>
                </c:pt>
                <c:pt idx="2">
                  <c:v>101.81</c:v>
                </c:pt>
                <c:pt idx="3">
                  <c:v>100.92</c:v>
                </c:pt>
              </c:numCache>
            </c:numRef>
          </c:yVal>
          <c:extLst xmlns:c16r2="http://schemas.microsoft.com/office/drawing/2015/06/chart">
            <c:ext xmlns:c16="http://schemas.microsoft.com/office/drawing/2014/chart" uri="{C3380CC4-5D6E-409C-BE32-E72D297353CC}">
              <c16:uniqueId val="{00000001-112B-AA4A-81C4-F173FFA90099}"/>
            </c:ext>
          </c:extLst>
        </c:ser>
        <c:axId val="164036992"/>
        <c:axId val="164038912"/>
      </c:scatterChart>
      <c:valAx>
        <c:axId val="164036992"/>
        <c:scaling>
          <c:orientation val="minMax"/>
        </c:scaling>
        <c:axPos val="b"/>
        <c:title>
          <c:tx>
            <c:rich>
              <a:bodyPr/>
              <a:lstStyle/>
              <a:p>
                <a:pPr>
                  <a:defRPr/>
                </a:pPr>
                <a:r>
                  <a:rPr lang="en-US"/>
                  <a:t>t(min)</a:t>
                </a:r>
                <a:endParaRPr lang="el-GR"/>
              </a:p>
            </c:rich>
          </c:tx>
        </c:title>
        <c:numFmt formatCode="General" sourceLinked="1"/>
        <c:majorTickMark val="none"/>
        <c:tickLblPos val="nextTo"/>
        <c:crossAx val="164038912"/>
        <c:crosses val="autoZero"/>
        <c:crossBetween val="midCat"/>
      </c:valAx>
      <c:valAx>
        <c:axId val="164038912"/>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64036992"/>
        <c:crosses val="autoZero"/>
        <c:crossBetween val="midCat"/>
      </c:valAx>
    </c:plotArea>
    <c:legend>
      <c:legendPos val="r"/>
    </c:legend>
    <c:plotVisOnly val="1"/>
    <c:dispBlanksAs val="gap"/>
  </c:chart>
  <c:externalData r:id="rId1"/>
</c:chartSpace>
</file>

<file path=word/charts/chart53.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RH400</a:t>
            </a:r>
            <a:endParaRPr lang="el-GR"/>
          </a:p>
        </c:rich>
      </c:tx>
    </c:title>
    <c:plotArea>
      <c:layout/>
      <c:scatterChart>
        <c:scatterStyle val="smoothMarker"/>
        <c:ser>
          <c:idx val="0"/>
          <c:order val="0"/>
          <c:tx>
            <c:v>model</c:v>
          </c:tx>
          <c:marker>
            <c:symbol val="none"/>
          </c:marker>
          <c:xVal>
            <c:numRef>
              <c:f>'Pb2+'!$I$6:$I$9</c:f>
              <c:numCache>
                <c:formatCode>General</c:formatCode>
                <c:ptCount val="4"/>
                <c:pt idx="0">
                  <c:v>0</c:v>
                </c:pt>
                <c:pt idx="1">
                  <c:v>5</c:v>
                </c:pt>
                <c:pt idx="2">
                  <c:v>30</c:v>
                </c:pt>
                <c:pt idx="3">
                  <c:v>60</c:v>
                </c:pt>
              </c:numCache>
            </c:numRef>
          </c:xVal>
          <c:yVal>
            <c:numRef>
              <c:f>'Pb2+'!$K$6:$K$9</c:f>
              <c:numCache>
                <c:formatCode>General</c:formatCode>
                <c:ptCount val="4"/>
                <c:pt idx="0">
                  <c:v>0</c:v>
                </c:pt>
                <c:pt idx="1">
                  <c:v>132.58670000000001</c:v>
                </c:pt>
                <c:pt idx="2">
                  <c:v>132.58670000000001</c:v>
                </c:pt>
                <c:pt idx="3">
                  <c:v>132.58670000000001</c:v>
                </c:pt>
              </c:numCache>
            </c:numRef>
          </c:yVal>
          <c:smooth val="1"/>
          <c:extLst xmlns:c16r2="http://schemas.microsoft.com/office/drawing/2015/06/chart">
            <c:ext xmlns:c16="http://schemas.microsoft.com/office/drawing/2014/chart" uri="{C3380CC4-5D6E-409C-BE32-E72D297353CC}">
              <c16:uniqueId val="{00000000-5E2E-A34A-9D69-136DC93AD9B8}"/>
            </c:ext>
          </c:extLst>
        </c:ser>
        <c:axId val="164077952"/>
        <c:axId val="164079872"/>
      </c:scatterChart>
      <c:scatterChart>
        <c:scatterStyle val="lineMarker"/>
        <c:ser>
          <c:idx val="1"/>
          <c:order val="1"/>
          <c:tx>
            <c:v>Qexp</c:v>
          </c:tx>
          <c:spPr>
            <a:ln w="28575">
              <a:noFill/>
            </a:ln>
          </c:spPr>
          <c:xVal>
            <c:numRef>
              <c:f>'Pb2+'!$I$6:$I$9</c:f>
              <c:numCache>
                <c:formatCode>General</c:formatCode>
                <c:ptCount val="4"/>
                <c:pt idx="0">
                  <c:v>0</c:v>
                </c:pt>
                <c:pt idx="1">
                  <c:v>5</c:v>
                </c:pt>
                <c:pt idx="2">
                  <c:v>30</c:v>
                </c:pt>
                <c:pt idx="3">
                  <c:v>60</c:v>
                </c:pt>
              </c:numCache>
            </c:numRef>
          </c:xVal>
          <c:yVal>
            <c:numRef>
              <c:f>'Pb2+'!$J$6:$J$9</c:f>
              <c:numCache>
                <c:formatCode>General</c:formatCode>
                <c:ptCount val="4"/>
                <c:pt idx="0">
                  <c:v>0</c:v>
                </c:pt>
                <c:pt idx="1">
                  <c:v>134.91</c:v>
                </c:pt>
                <c:pt idx="2">
                  <c:v>131.16999999999999</c:v>
                </c:pt>
                <c:pt idx="3">
                  <c:v>131.68</c:v>
                </c:pt>
              </c:numCache>
            </c:numRef>
          </c:yVal>
          <c:extLst xmlns:c16r2="http://schemas.microsoft.com/office/drawing/2015/06/chart">
            <c:ext xmlns:c16="http://schemas.microsoft.com/office/drawing/2014/chart" uri="{C3380CC4-5D6E-409C-BE32-E72D297353CC}">
              <c16:uniqueId val="{00000001-5E2E-A34A-9D69-136DC93AD9B8}"/>
            </c:ext>
          </c:extLst>
        </c:ser>
        <c:axId val="164077952"/>
        <c:axId val="164079872"/>
      </c:scatterChart>
      <c:valAx>
        <c:axId val="164077952"/>
        <c:scaling>
          <c:orientation val="minMax"/>
        </c:scaling>
        <c:axPos val="b"/>
        <c:title>
          <c:tx>
            <c:rich>
              <a:bodyPr/>
              <a:lstStyle/>
              <a:p>
                <a:pPr>
                  <a:defRPr/>
                </a:pPr>
                <a:r>
                  <a:rPr lang="en-US"/>
                  <a:t>t (min)</a:t>
                </a:r>
                <a:endParaRPr lang="el-GR"/>
              </a:p>
            </c:rich>
          </c:tx>
        </c:title>
        <c:numFmt formatCode="General" sourceLinked="1"/>
        <c:majorTickMark val="none"/>
        <c:tickLblPos val="nextTo"/>
        <c:crossAx val="164079872"/>
        <c:crosses val="autoZero"/>
        <c:crossBetween val="midCat"/>
      </c:valAx>
      <c:valAx>
        <c:axId val="164079872"/>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64077952"/>
        <c:crosses val="autoZero"/>
        <c:crossBetween val="midCat"/>
      </c:valAx>
    </c:plotArea>
    <c:legend>
      <c:legendPos val="r"/>
    </c:legend>
    <c:plotVisOnly val="1"/>
    <c:dispBlanksAs val="gap"/>
  </c:chart>
  <c:externalData r:id="rId1"/>
</c:chartSpace>
</file>

<file path=word/charts/chart54.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RH</a:t>
            </a:r>
            <a:r>
              <a:rPr lang="el-GR"/>
              <a:t>6</a:t>
            </a:r>
            <a:r>
              <a:rPr lang="en-US"/>
              <a:t>00</a:t>
            </a:r>
            <a:endParaRPr lang="el-GR"/>
          </a:p>
        </c:rich>
      </c:tx>
    </c:title>
    <c:plotArea>
      <c:layout/>
      <c:scatterChart>
        <c:scatterStyle val="smoothMarker"/>
        <c:ser>
          <c:idx val="0"/>
          <c:order val="0"/>
          <c:tx>
            <c:v>model</c:v>
          </c:tx>
          <c:marker>
            <c:symbol val="none"/>
          </c:marker>
          <c:xVal>
            <c:numRef>
              <c:f>'Pb2+'!$I$6:$I$9</c:f>
              <c:numCache>
                <c:formatCode>General</c:formatCode>
                <c:ptCount val="4"/>
                <c:pt idx="0">
                  <c:v>0</c:v>
                </c:pt>
                <c:pt idx="1">
                  <c:v>5</c:v>
                </c:pt>
                <c:pt idx="2">
                  <c:v>30</c:v>
                </c:pt>
                <c:pt idx="3">
                  <c:v>60</c:v>
                </c:pt>
              </c:numCache>
            </c:numRef>
          </c:xVal>
          <c:yVal>
            <c:numRef>
              <c:f>'Pb2+'!$Q$5:$Q$8</c:f>
              <c:numCache>
                <c:formatCode>General</c:formatCode>
                <c:ptCount val="4"/>
                <c:pt idx="0">
                  <c:v>0</c:v>
                </c:pt>
                <c:pt idx="1">
                  <c:v>136.42000128203009</c:v>
                </c:pt>
                <c:pt idx="2">
                  <c:v>136.58000000000001</c:v>
                </c:pt>
                <c:pt idx="3">
                  <c:v>136.58000000000001</c:v>
                </c:pt>
              </c:numCache>
            </c:numRef>
          </c:yVal>
          <c:smooth val="1"/>
          <c:extLst xmlns:c16r2="http://schemas.microsoft.com/office/drawing/2015/06/chart">
            <c:ext xmlns:c16="http://schemas.microsoft.com/office/drawing/2014/chart" uri="{C3380CC4-5D6E-409C-BE32-E72D297353CC}">
              <c16:uniqueId val="{00000000-FC95-5441-9B67-8E11392FF200}"/>
            </c:ext>
          </c:extLst>
        </c:ser>
        <c:axId val="164163968"/>
        <c:axId val="164165888"/>
      </c:scatterChart>
      <c:scatterChart>
        <c:scatterStyle val="lineMarker"/>
        <c:ser>
          <c:idx val="1"/>
          <c:order val="1"/>
          <c:tx>
            <c:v>Qexp</c:v>
          </c:tx>
          <c:spPr>
            <a:ln w="28575">
              <a:noFill/>
            </a:ln>
          </c:spPr>
          <c:xVal>
            <c:numRef>
              <c:f>'Pb2+'!$I$6:$I$9</c:f>
              <c:numCache>
                <c:formatCode>General</c:formatCode>
                <c:ptCount val="4"/>
                <c:pt idx="0">
                  <c:v>0</c:v>
                </c:pt>
                <c:pt idx="1">
                  <c:v>5</c:v>
                </c:pt>
                <c:pt idx="2">
                  <c:v>30</c:v>
                </c:pt>
                <c:pt idx="3">
                  <c:v>60</c:v>
                </c:pt>
              </c:numCache>
            </c:numRef>
          </c:xVal>
          <c:yVal>
            <c:numRef>
              <c:f>'Pb2+'!$P$5:$P$8</c:f>
              <c:numCache>
                <c:formatCode>General</c:formatCode>
                <c:ptCount val="4"/>
                <c:pt idx="0">
                  <c:v>0</c:v>
                </c:pt>
                <c:pt idx="1">
                  <c:v>136.41999999999999</c:v>
                </c:pt>
                <c:pt idx="2">
                  <c:v>136.53</c:v>
                </c:pt>
                <c:pt idx="3">
                  <c:v>136.63</c:v>
                </c:pt>
              </c:numCache>
            </c:numRef>
          </c:yVal>
          <c:extLst xmlns:c16r2="http://schemas.microsoft.com/office/drawing/2015/06/chart">
            <c:ext xmlns:c16="http://schemas.microsoft.com/office/drawing/2014/chart" uri="{C3380CC4-5D6E-409C-BE32-E72D297353CC}">
              <c16:uniqueId val="{00000001-FC95-5441-9B67-8E11392FF200}"/>
            </c:ext>
          </c:extLst>
        </c:ser>
        <c:axId val="164163968"/>
        <c:axId val="164165888"/>
      </c:scatterChart>
      <c:valAx>
        <c:axId val="164163968"/>
        <c:scaling>
          <c:orientation val="minMax"/>
        </c:scaling>
        <c:axPos val="b"/>
        <c:title>
          <c:tx>
            <c:rich>
              <a:bodyPr/>
              <a:lstStyle/>
              <a:p>
                <a:pPr>
                  <a:defRPr/>
                </a:pPr>
                <a:r>
                  <a:rPr lang="en-US"/>
                  <a:t>t (min)</a:t>
                </a:r>
                <a:endParaRPr lang="el-GR"/>
              </a:p>
            </c:rich>
          </c:tx>
        </c:title>
        <c:numFmt formatCode="General" sourceLinked="1"/>
        <c:majorTickMark val="none"/>
        <c:tickLblPos val="nextTo"/>
        <c:crossAx val="164165888"/>
        <c:crosses val="autoZero"/>
        <c:crossBetween val="midCat"/>
      </c:valAx>
      <c:valAx>
        <c:axId val="164165888"/>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64163968"/>
        <c:crosses val="autoZero"/>
        <c:crossBetween val="midCat"/>
      </c:valAx>
    </c:plotArea>
    <c:legend>
      <c:legendPos val="r"/>
    </c:legend>
    <c:plotVisOnly val="1"/>
    <c:dispBlanksAs val="gap"/>
  </c:chart>
  <c:externalData r:id="rId1"/>
</c:chartSpace>
</file>

<file path=word/charts/chart55.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RHGO0,1400</a:t>
            </a:r>
            <a:endParaRPr lang="el-GR"/>
          </a:p>
        </c:rich>
      </c:tx>
    </c:title>
    <c:plotArea>
      <c:layout/>
      <c:scatterChart>
        <c:scatterStyle val="smoothMarker"/>
        <c:ser>
          <c:idx val="0"/>
          <c:order val="0"/>
          <c:tx>
            <c:v>model</c:v>
          </c:tx>
          <c:marker>
            <c:symbol val="none"/>
          </c:marker>
          <c:xVal>
            <c:numRef>
              <c:f>'Pb2+'!$I$6:$I$9</c:f>
              <c:numCache>
                <c:formatCode>General</c:formatCode>
                <c:ptCount val="4"/>
                <c:pt idx="0">
                  <c:v>0</c:v>
                </c:pt>
                <c:pt idx="1">
                  <c:v>5</c:v>
                </c:pt>
                <c:pt idx="2">
                  <c:v>30</c:v>
                </c:pt>
                <c:pt idx="3">
                  <c:v>60</c:v>
                </c:pt>
              </c:numCache>
            </c:numRef>
          </c:xVal>
          <c:yVal>
            <c:numRef>
              <c:f>'Pb2+'!$K$20:$K$23</c:f>
              <c:numCache>
                <c:formatCode>General</c:formatCode>
                <c:ptCount val="4"/>
                <c:pt idx="0">
                  <c:v>0</c:v>
                </c:pt>
                <c:pt idx="1">
                  <c:v>133.32000000000019</c:v>
                </c:pt>
                <c:pt idx="2">
                  <c:v>133.32000000000019</c:v>
                </c:pt>
                <c:pt idx="3">
                  <c:v>133.32000000000019</c:v>
                </c:pt>
              </c:numCache>
            </c:numRef>
          </c:yVal>
          <c:smooth val="1"/>
          <c:extLst xmlns:c16r2="http://schemas.microsoft.com/office/drawing/2015/06/chart">
            <c:ext xmlns:c16="http://schemas.microsoft.com/office/drawing/2014/chart" uri="{C3380CC4-5D6E-409C-BE32-E72D297353CC}">
              <c16:uniqueId val="{00000000-794E-CB40-99A2-FCE1E7C44FAE}"/>
            </c:ext>
          </c:extLst>
        </c:ser>
        <c:axId val="167793024"/>
        <c:axId val="167794944"/>
      </c:scatterChart>
      <c:scatterChart>
        <c:scatterStyle val="lineMarker"/>
        <c:ser>
          <c:idx val="1"/>
          <c:order val="1"/>
          <c:tx>
            <c:v>Qexp</c:v>
          </c:tx>
          <c:spPr>
            <a:ln w="28575">
              <a:noFill/>
            </a:ln>
          </c:spPr>
          <c:xVal>
            <c:numRef>
              <c:f>'Pb2+'!$I$6:$I$9</c:f>
              <c:numCache>
                <c:formatCode>General</c:formatCode>
                <c:ptCount val="4"/>
                <c:pt idx="0">
                  <c:v>0</c:v>
                </c:pt>
                <c:pt idx="1">
                  <c:v>5</c:v>
                </c:pt>
                <c:pt idx="2">
                  <c:v>30</c:v>
                </c:pt>
                <c:pt idx="3">
                  <c:v>60</c:v>
                </c:pt>
              </c:numCache>
            </c:numRef>
          </c:xVal>
          <c:yVal>
            <c:numRef>
              <c:f>'Pb2+'!$J$20:$J$23</c:f>
              <c:numCache>
                <c:formatCode>General</c:formatCode>
                <c:ptCount val="4"/>
                <c:pt idx="0">
                  <c:v>0</c:v>
                </c:pt>
                <c:pt idx="1">
                  <c:v>132.89000000000001</c:v>
                </c:pt>
                <c:pt idx="2">
                  <c:v>135.80000000000001</c:v>
                </c:pt>
                <c:pt idx="3">
                  <c:v>133.46</c:v>
                </c:pt>
              </c:numCache>
            </c:numRef>
          </c:yVal>
          <c:extLst xmlns:c16r2="http://schemas.microsoft.com/office/drawing/2015/06/chart">
            <c:ext xmlns:c16="http://schemas.microsoft.com/office/drawing/2014/chart" uri="{C3380CC4-5D6E-409C-BE32-E72D297353CC}">
              <c16:uniqueId val="{00000001-794E-CB40-99A2-FCE1E7C44FAE}"/>
            </c:ext>
          </c:extLst>
        </c:ser>
        <c:axId val="167793024"/>
        <c:axId val="167794944"/>
      </c:scatterChart>
      <c:valAx>
        <c:axId val="167793024"/>
        <c:scaling>
          <c:orientation val="minMax"/>
        </c:scaling>
        <c:axPos val="b"/>
        <c:title>
          <c:tx>
            <c:rich>
              <a:bodyPr/>
              <a:lstStyle/>
              <a:p>
                <a:pPr>
                  <a:defRPr/>
                </a:pPr>
                <a:r>
                  <a:rPr lang="en-US"/>
                  <a:t>t (min)</a:t>
                </a:r>
                <a:endParaRPr lang="el-GR"/>
              </a:p>
            </c:rich>
          </c:tx>
        </c:title>
        <c:numFmt formatCode="General" sourceLinked="1"/>
        <c:majorTickMark val="none"/>
        <c:tickLblPos val="nextTo"/>
        <c:crossAx val="167794944"/>
        <c:crosses val="autoZero"/>
        <c:crossBetween val="midCat"/>
      </c:valAx>
      <c:valAx>
        <c:axId val="167794944"/>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67793024"/>
        <c:crosses val="autoZero"/>
        <c:crossBetween val="midCat"/>
      </c:valAx>
    </c:plotArea>
    <c:legend>
      <c:legendPos val="r"/>
    </c:legend>
    <c:plotVisOnly val="1"/>
    <c:dispBlanksAs val="gap"/>
  </c:chart>
  <c:externalData r:id="rId1"/>
</c:chartSpace>
</file>

<file path=word/charts/chart56.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RHGO0,1600</a:t>
            </a:r>
            <a:endParaRPr lang="el-GR"/>
          </a:p>
        </c:rich>
      </c:tx>
    </c:title>
    <c:plotArea>
      <c:layout/>
      <c:scatterChart>
        <c:scatterStyle val="smoothMarker"/>
        <c:ser>
          <c:idx val="0"/>
          <c:order val="0"/>
          <c:tx>
            <c:v>model</c:v>
          </c:tx>
          <c:marker>
            <c:symbol val="none"/>
          </c:marker>
          <c:xVal>
            <c:numRef>
              <c:f>'Pb2+'!$I$6:$I$9</c:f>
              <c:numCache>
                <c:formatCode>General</c:formatCode>
                <c:ptCount val="4"/>
                <c:pt idx="0">
                  <c:v>0</c:v>
                </c:pt>
                <c:pt idx="1">
                  <c:v>5</c:v>
                </c:pt>
                <c:pt idx="2">
                  <c:v>30</c:v>
                </c:pt>
                <c:pt idx="3">
                  <c:v>60</c:v>
                </c:pt>
              </c:numCache>
            </c:numRef>
          </c:xVal>
          <c:yVal>
            <c:numRef>
              <c:f>'Pb2+'!$K$27:$K$30</c:f>
              <c:numCache>
                <c:formatCode>General</c:formatCode>
                <c:ptCount val="4"/>
                <c:pt idx="0">
                  <c:v>0</c:v>
                </c:pt>
                <c:pt idx="1">
                  <c:v>136.52999999999994</c:v>
                </c:pt>
                <c:pt idx="2">
                  <c:v>136.53</c:v>
                </c:pt>
                <c:pt idx="3">
                  <c:v>136.53</c:v>
                </c:pt>
              </c:numCache>
            </c:numRef>
          </c:yVal>
          <c:smooth val="1"/>
          <c:extLst xmlns:c16r2="http://schemas.microsoft.com/office/drawing/2015/06/chart">
            <c:ext xmlns:c16="http://schemas.microsoft.com/office/drawing/2014/chart" uri="{C3380CC4-5D6E-409C-BE32-E72D297353CC}">
              <c16:uniqueId val="{00000000-DF7B-A44E-B47C-48DB3CFA60D1}"/>
            </c:ext>
          </c:extLst>
        </c:ser>
        <c:axId val="167915904"/>
        <c:axId val="167917824"/>
      </c:scatterChart>
      <c:scatterChart>
        <c:scatterStyle val="lineMarker"/>
        <c:ser>
          <c:idx val="1"/>
          <c:order val="1"/>
          <c:tx>
            <c:v>Qexp</c:v>
          </c:tx>
          <c:spPr>
            <a:ln w="28575">
              <a:noFill/>
            </a:ln>
          </c:spPr>
          <c:xVal>
            <c:numRef>
              <c:f>'Pb2+'!$I$6:$I$9</c:f>
              <c:numCache>
                <c:formatCode>General</c:formatCode>
                <c:ptCount val="4"/>
                <c:pt idx="0">
                  <c:v>0</c:v>
                </c:pt>
                <c:pt idx="1">
                  <c:v>5</c:v>
                </c:pt>
                <c:pt idx="2">
                  <c:v>30</c:v>
                </c:pt>
                <c:pt idx="3">
                  <c:v>60</c:v>
                </c:pt>
              </c:numCache>
            </c:numRef>
          </c:xVal>
          <c:yVal>
            <c:numRef>
              <c:f>'Pb2+'!$J$27:$J$30</c:f>
              <c:numCache>
                <c:formatCode>General</c:formatCode>
                <c:ptCount val="4"/>
                <c:pt idx="0">
                  <c:v>0</c:v>
                </c:pt>
                <c:pt idx="1">
                  <c:v>135.94</c:v>
                </c:pt>
                <c:pt idx="2">
                  <c:v>136.41</c:v>
                </c:pt>
                <c:pt idx="3">
                  <c:v>133.97999999999999</c:v>
                </c:pt>
              </c:numCache>
            </c:numRef>
          </c:yVal>
          <c:extLst xmlns:c16r2="http://schemas.microsoft.com/office/drawing/2015/06/chart">
            <c:ext xmlns:c16="http://schemas.microsoft.com/office/drawing/2014/chart" uri="{C3380CC4-5D6E-409C-BE32-E72D297353CC}">
              <c16:uniqueId val="{00000001-DF7B-A44E-B47C-48DB3CFA60D1}"/>
            </c:ext>
          </c:extLst>
        </c:ser>
        <c:axId val="167915904"/>
        <c:axId val="167917824"/>
      </c:scatterChart>
      <c:valAx>
        <c:axId val="167915904"/>
        <c:scaling>
          <c:orientation val="minMax"/>
        </c:scaling>
        <c:axPos val="b"/>
        <c:title>
          <c:tx>
            <c:rich>
              <a:bodyPr/>
              <a:lstStyle/>
              <a:p>
                <a:pPr>
                  <a:defRPr/>
                </a:pPr>
                <a:r>
                  <a:rPr lang="en-US"/>
                  <a:t>t (min)</a:t>
                </a:r>
                <a:endParaRPr lang="el-GR"/>
              </a:p>
            </c:rich>
          </c:tx>
        </c:title>
        <c:numFmt formatCode="General" sourceLinked="1"/>
        <c:majorTickMark val="none"/>
        <c:tickLblPos val="nextTo"/>
        <c:crossAx val="167917824"/>
        <c:crosses val="autoZero"/>
        <c:crossBetween val="midCat"/>
      </c:valAx>
      <c:valAx>
        <c:axId val="167917824"/>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67915904"/>
        <c:crosses val="autoZero"/>
        <c:crossBetween val="midCat"/>
      </c:valAx>
    </c:plotArea>
    <c:legend>
      <c:legendPos val="r"/>
    </c:legend>
    <c:plotVisOnly val="1"/>
    <c:dispBlanksAs val="gap"/>
  </c:chart>
  <c:externalData r:id="rId1"/>
</c:chartSpace>
</file>

<file path=word/charts/chart57.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RHGO1400</a:t>
            </a:r>
            <a:endParaRPr lang="el-GR"/>
          </a:p>
        </c:rich>
      </c:tx>
    </c:title>
    <c:plotArea>
      <c:layout/>
      <c:scatterChart>
        <c:scatterStyle val="smoothMarker"/>
        <c:ser>
          <c:idx val="0"/>
          <c:order val="0"/>
          <c:tx>
            <c:v>model</c:v>
          </c:tx>
          <c:marker>
            <c:symbol val="none"/>
          </c:marker>
          <c:xVal>
            <c:numRef>
              <c:f>'Pb2+'!$I$6:$I$9</c:f>
              <c:numCache>
                <c:formatCode>General</c:formatCode>
                <c:ptCount val="4"/>
                <c:pt idx="0">
                  <c:v>0</c:v>
                </c:pt>
                <c:pt idx="1">
                  <c:v>5</c:v>
                </c:pt>
                <c:pt idx="2">
                  <c:v>30</c:v>
                </c:pt>
                <c:pt idx="3">
                  <c:v>60</c:v>
                </c:pt>
              </c:numCache>
            </c:numRef>
          </c:xVal>
          <c:yVal>
            <c:numRef>
              <c:f>'Pb2+'!$Q$20:$Q$23</c:f>
              <c:numCache>
                <c:formatCode>General</c:formatCode>
                <c:ptCount val="4"/>
                <c:pt idx="0">
                  <c:v>0</c:v>
                </c:pt>
                <c:pt idx="1">
                  <c:v>135.11226796765041</c:v>
                </c:pt>
                <c:pt idx="2">
                  <c:v>136.81999999948258</c:v>
                </c:pt>
                <c:pt idx="3">
                  <c:v>136.82000000000019</c:v>
                </c:pt>
              </c:numCache>
            </c:numRef>
          </c:yVal>
          <c:smooth val="1"/>
          <c:extLst xmlns:c16r2="http://schemas.microsoft.com/office/drawing/2015/06/chart">
            <c:ext xmlns:c16="http://schemas.microsoft.com/office/drawing/2014/chart" uri="{C3380CC4-5D6E-409C-BE32-E72D297353CC}">
              <c16:uniqueId val="{00000000-722B-2543-A6CA-3FEFE4BCA415}"/>
            </c:ext>
          </c:extLst>
        </c:ser>
        <c:axId val="168120704"/>
        <c:axId val="168122624"/>
      </c:scatterChart>
      <c:scatterChart>
        <c:scatterStyle val="lineMarker"/>
        <c:ser>
          <c:idx val="1"/>
          <c:order val="1"/>
          <c:tx>
            <c:v>Qexp</c:v>
          </c:tx>
          <c:spPr>
            <a:ln w="28575">
              <a:noFill/>
            </a:ln>
          </c:spPr>
          <c:xVal>
            <c:numRef>
              <c:f>'Pb2+'!$I$6:$I$9</c:f>
              <c:numCache>
                <c:formatCode>General</c:formatCode>
                <c:ptCount val="4"/>
                <c:pt idx="0">
                  <c:v>0</c:v>
                </c:pt>
                <c:pt idx="1">
                  <c:v>5</c:v>
                </c:pt>
                <c:pt idx="2">
                  <c:v>30</c:v>
                </c:pt>
                <c:pt idx="3">
                  <c:v>60</c:v>
                </c:pt>
              </c:numCache>
            </c:numRef>
          </c:xVal>
          <c:yVal>
            <c:numRef>
              <c:f>'Pb2+'!$P$20:$P$23</c:f>
              <c:numCache>
                <c:formatCode>General</c:formatCode>
                <c:ptCount val="4"/>
                <c:pt idx="0">
                  <c:v>0</c:v>
                </c:pt>
                <c:pt idx="1">
                  <c:v>133.80000000000001</c:v>
                </c:pt>
                <c:pt idx="2">
                  <c:v>136.28</c:v>
                </c:pt>
                <c:pt idx="3">
                  <c:v>137.83000000000001</c:v>
                </c:pt>
              </c:numCache>
            </c:numRef>
          </c:yVal>
          <c:extLst xmlns:c16r2="http://schemas.microsoft.com/office/drawing/2015/06/chart">
            <c:ext xmlns:c16="http://schemas.microsoft.com/office/drawing/2014/chart" uri="{C3380CC4-5D6E-409C-BE32-E72D297353CC}">
              <c16:uniqueId val="{00000001-722B-2543-A6CA-3FEFE4BCA415}"/>
            </c:ext>
          </c:extLst>
        </c:ser>
        <c:axId val="168120704"/>
        <c:axId val="168122624"/>
      </c:scatterChart>
      <c:valAx>
        <c:axId val="168120704"/>
        <c:scaling>
          <c:orientation val="minMax"/>
        </c:scaling>
        <c:axPos val="b"/>
        <c:title>
          <c:tx>
            <c:rich>
              <a:bodyPr/>
              <a:lstStyle/>
              <a:p>
                <a:pPr>
                  <a:defRPr/>
                </a:pPr>
                <a:r>
                  <a:rPr lang="en-US"/>
                  <a:t>t (min)</a:t>
                </a:r>
                <a:endParaRPr lang="el-GR"/>
              </a:p>
            </c:rich>
          </c:tx>
        </c:title>
        <c:numFmt formatCode="General" sourceLinked="1"/>
        <c:majorTickMark val="none"/>
        <c:tickLblPos val="nextTo"/>
        <c:crossAx val="168122624"/>
        <c:crosses val="autoZero"/>
        <c:crossBetween val="midCat"/>
      </c:valAx>
      <c:valAx>
        <c:axId val="168122624"/>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68120704"/>
        <c:crosses val="autoZero"/>
        <c:crossBetween val="midCat"/>
      </c:valAx>
    </c:plotArea>
    <c:legend>
      <c:legendPos val="r"/>
    </c:legend>
    <c:plotVisOnly val="1"/>
    <c:dispBlanksAs val="gap"/>
  </c:chart>
  <c:externalData r:id="rId1"/>
</c:chartSpace>
</file>

<file path=word/charts/chart58.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RHGO1600</a:t>
            </a:r>
            <a:endParaRPr lang="el-GR"/>
          </a:p>
        </c:rich>
      </c:tx>
    </c:title>
    <c:plotArea>
      <c:layout>
        <c:manualLayout>
          <c:layoutTarget val="inner"/>
          <c:xMode val="edge"/>
          <c:yMode val="edge"/>
          <c:x val="0.18340291642928774"/>
          <c:y val="0.19331744542000984"/>
          <c:w val="0.63875459317585448"/>
          <c:h val="0.59104512977544366"/>
        </c:manualLayout>
      </c:layout>
      <c:scatterChart>
        <c:scatterStyle val="smoothMarker"/>
        <c:ser>
          <c:idx val="0"/>
          <c:order val="0"/>
          <c:tx>
            <c:v>model</c:v>
          </c:tx>
          <c:marker>
            <c:symbol val="none"/>
          </c:marker>
          <c:xVal>
            <c:numRef>
              <c:f>'Pb2+'!$I$6:$I$9</c:f>
              <c:numCache>
                <c:formatCode>General</c:formatCode>
                <c:ptCount val="4"/>
                <c:pt idx="0">
                  <c:v>0</c:v>
                </c:pt>
                <c:pt idx="1">
                  <c:v>5</c:v>
                </c:pt>
                <c:pt idx="2">
                  <c:v>30</c:v>
                </c:pt>
                <c:pt idx="3">
                  <c:v>60</c:v>
                </c:pt>
              </c:numCache>
            </c:numRef>
          </c:xVal>
          <c:yVal>
            <c:numRef>
              <c:f>'Pb2+'!$Q$27:$Q$30</c:f>
              <c:numCache>
                <c:formatCode>General</c:formatCode>
                <c:ptCount val="4"/>
                <c:pt idx="0">
                  <c:v>0</c:v>
                </c:pt>
                <c:pt idx="1">
                  <c:v>135.4</c:v>
                </c:pt>
                <c:pt idx="2">
                  <c:v>135.4</c:v>
                </c:pt>
                <c:pt idx="3">
                  <c:v>135.4</c:v>
                </c:pt>
              </c:numCache>
            </c:numRef>
          </c:yVal>
          <c:smooth val="1"/>
          <c:extLst xmlns:c16r2="http://schemas.microsoft.com/office/drawing/2015/06/chart">
            <c:ext xmlns:c16="http://schemas.microsoft.com/office/drawing/2014/chart" uri="{C3380CC4-5D6E-409C-BE32-E72D297353CC}">
              <c16:uniqueId val="{00000000-9AF9-A24B-9F3C-A761A9C50934}"/>
            </c:ext>
          </c:extLst>
        </c:ser>
        <c:axId val="168251776"/>
        <c:axId val="168253696"/>
      </c:scatterChart>
      <c:scatterChart>
        <c:scatterStyle val="lineMarker"/>
        <c:ser>
          <c:idx val="1"/>
          <c:order val="1"/>
          <c:tx>
            <c:v>Qexp</c:v>
          </c:tx>
          <c:spPr>
            <a:ln w="28575">
              <a:noFill/>
            </a:ln>
          </c:spPr>
          <c:xVal>
            <c:numRef>
              <c:f>'Pb2+'!$I$6:$I$9</c:f>
              <c:numCache>
                <c:formatCode>General</c:formatCode>
                <c:ptCount val="4"/>
                <c:pt idx="0">
                  <c:v>0</c:v>
                </c:pt>
                <c:pt idx="1">
                  <c:v>5</c:v>
                </c:pt>
                <c:pt idx="2">
                  <c:v>30</c:v>
                </c:pt>
                <c:pt idx="3">
                  <c:v>60</c:v>
                </c:pt>
              </c:numCache>
            </c:numRef>
          </c:xVal>
          <c:yVal>
            <c:numRef>
              <c:f>'Pb2+'!$P$27:$P$30</c:f>
              <c:numCache>
                <c:formatCode>General</c:formatCode>
                <c:ptCount val="4"/>
                <c:pt idx="0">
                  <c:v>0</c:v>
                </c:pt>
                <c:pt idx="1">
                  <c:v>134.32000000000019</c:v>
                </c:pt>
                <c:pt idx="2">
                  <c:v>133.08000000000001</c:v>
                </c:pt>
                <c:pt idx="3">
                  <c:v>132.85000000000019</c:v>
                </c:pt>
              </c:numCache>
            </c:numRef>
          </c:yVal>
          <c:extLst xmlns:c16r2="http://schemas.microsoft.com/office/drawing/2015/06/chart">
            <c:ext xmlns:c16="http://schemas.microsoft.com/office/drawing/2014/chart" uri="{C3380CC4-5D6E-409C-BE32-E72D297353CC}">
              <c16:uniqueId val="{00000001-9AF9-A24B-9F3C-A761A9C50934}"/>
            </c:ext>
          </c:extLst>
        </c:ser>
        <c:axId val="168251776"/>
        <c:axId val="168253696"/>
      </c:scatterChart>
      <c:valAx>
        <c:axId val="168251776"/>
        <c:scaling>
          <c:orientation val="minMax"/>
        </c:scaling>
        <c:axPos val="b"/>
        <c:title>
          <c:tx>
            <c:rich>
              <a:bodyPr/>
              <a:lstStyle/>
              <a:p>
                <a:pPr>
                  <a:defRPr/>
                </a:pPr>
                <a:r>
                  <a:rPr lang="en-US"/>
                  <a:t>t (min)</a:t>
                </a:r>
                <a:endParaRPr lang="el-GR"/>
              </a:p>
            </c:rich>
          </c:tx>
        </c:title>
        <c:numFmt formatCode="General" sourceLinked="1"/>
        <c:majorTickMark val="none"/>
        <c:tickLblPos val="nextTo"/>
        <c:crossAx val="168253696"/>
        <c:crosses val="autoZero"/>
        <c:crossBetween val="midCat"/>
      </c:valAx>
      <c:valAx>
        <c:axId val="168253696"/>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68251776"/>
        <c:crosses val="autoZero"/>
        <c:crossBetween val="midCat"/>
      </c:valAx>
    </c:plotArea>
    <c:legend>
      <c:legendPos val="r"/>
    </c:legend>
    <c:plotVisOnly val="1"/>
    <c:dispBlanksAs val="gap"/>
  </c:chart>
  <c:externalData r:id="rId1"/>
</c:chartSpace>
</file>

<file path=word/charts/chart59.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SS400</a:t>
            </a:r>
            <a:endParaRPr lang="el-GR"/>
          </a:p>
        </c:rich>
      </c:tx>
    </c:title>
    <c:plotArea>
      <c:layout>
        <c:manualLayout>
          <c:layoutTarget val="inner"/>
          <c:xMode val="edge"/>
          <c:yMode val="edge"/>
          <c:x val="0.17953375804047"/>
          <c:y val="0.20592197934756451"/>
          <c:w val="0.63875459317585448"/>
          <c:h val="0.59104512977544366"/>
        </c:manualLayout>
      </c:layout>
      <c:scatterChart>
        <c:scatterStyle val="smoothMarker"/>
        <c:ser>
          <c:idx val="0"/>
          <c:order val="0"/>
          <c:tx>
            <c:v>model</c:v>
          </c:tx>
          <c:marker>
            <c:symbol val="none"/>
          </c:marker>
          <c:xVal>
            <c:numRef>
              <c:f>'Pb2+'!$I$6:$I$9</c:f>
              <c:numCache>
                <c:formatCode>General</c:formatCode>
                <c:ptCount val="4"/>
                <c:pt idx="0">
                  <c:v>0</c:v>
                </c:pt>
                <c:pt idx="1">
                  <c:v>5</c:v>
                </c:pt>
                <c:pt idx="2">
                  <c:v>30</c:v>
                </c:pt>
                <c:pt idx="3">
                  <c:v>60</c:v>
                </c:pt>
              </c:numCache>
            </c:numRef>
          </c:xVal>
          <c:yVal>
            <c:numRef>
              <c:f>'Pb2+'!$K$13:$K$16</c:f>
              <c:numCache>
                <c:formatCode>General</c:formatCode>
                <c:ptCount val="4"/>
                <c:pt idx="0">
                  <c:v>0</c:v>
                </c:pt>
                <c:pt idx="1">
                  <c:v>137.60999999999999</c:v>
                </c:pt>
                <c:pt idx="2">
                  <c:v>137.60999999999999</c:v>
                </c:pt>
                <c:pt idx="3">
                  <c:v>137.60999999999999</c:v>
                </c:pt>
              </c:numCache>
            </c:numRef>
          </c:yVal>
          <c:smooth val="1"/>
          <c:extLst xmlns:c16r2="http://schemas.microsoft.com/office/drawing/2015/06/chart">
            <c:ext xmlns:c16="http://schemas.microsoft.com/office/drawing/2014/chart" uri="{C3380CC4-5D6E-409C-BE32-E72D297353CC}">
              <c16:uniqueId val="{00000000-E4A3-634B-B690-E601FB1499DC}"/>
            </c:ext>
          </c:extLst>
        </c:ser>
        <c:axId val="168382848"/>
        <c:axId val="168384768"/>
      </c:scatterChart>
      <c:scatterChart>
        <c:scatterStyle val="lineMarker"/>
        <c:ser>
          <c:idx val="1"/>
          <c:order val="1"/>
          <c:tx>
            <c:v>Qexp</c:v>
          </c:tx>
          <c:spPr>
            <a:ln w="28575">
              <a:noFill/>
            </a:ln>
          </c:spPr>
          <c:xVal>
            <c:numRef>
              <c:f>'Pb2+'!$I$6:$I$9</c:f>
              <c:numCache>
                <c:formatCode>General</c:formatCode>
                <c:ptCount val="4"/>
                <c:pt idx="0">
                  <c:v>0</c:v>
                </c:pt>
                <c:pt idx="1">
                  <c:v>5</c:v>
                </c:pt>
                <c:pt idx="2">
                  <c:v>30</c:v>
                </c:pt>
                <c:pt idx="3">
                  <c:v>60</c:v>
                </c:pt>
              </c:numCache>
            </c:numRef>
          </c:xVal>
          <c:yVal>
            <c:numRef>
              <c:f>'Pb2+'!$J$13:$J$16</c:f>
              <c:numCache>
                <c:formatCode>General</c:formatCode>
                <c:ptCount val="4"/>
                <c:pt idx="0">
                  <c:v>0</c:v>
                </c:pt>
                <c:pt idx="1">
                  <c:v>137.66</c:v>
                </c:pt>
                <c:pt idx="2">
                  <c:v>137.66999999999999</c:v>
                </c:pt>
                <c:pt idx="3">
                  <c:v>137.5</c:v>
                </c:pt>
              </c:numCache>
            </c:numRef>
          </c:yVal>
          <c:extLst xmlns:c16r2="http://schemas.microsoft.com/office/drawing/2015/06/chart">
            <c:ext xmlns:c16="http://schemas.microsoft.com/office/drawing/2014/chart" uri="{C3380CC4-5D6E-409C-BE32-E72D297353CC}">
              <c16:uniqueId val="{00000001-E4A3-634B-B690-E601FB1499DC}"/>
            </c:ext>
          </c:extLst>
        </c:ser>
        <c:axId val="168382848"/>
        <c:axId val="168384768"/>
      </c:scatterChart>
      <c:valAx>
        <c:axId val="168382848"/>
        <c:scaling>
          <c:orientation val="minMax"/>
        </c:scaling>
        <c:axPos val="b"/>
        <c:title>
          <c:tx>
            <c:rich>
              <a:bodyPr/>
              <a:lstStyle/>
              <a:p>
                <a:pPr>
                  <a:defRPr/>
                </a:pPr>
                <a:r>
                  <a:rPr lang="en-US"/>
                  <a:t>t (min)</a:t>
                </a:r>
                <a:endParaRPr lang="el-GR"/>
              </a:p>
            </c:rich>
          </c:tx>
        </c:title>
        <c:numFmt formatCode="General" sourceLinked="1"/>
        <c:majorTickMark val="none"/>
        <c:tickLblPos val="nextTo"/>
        <c:crossAx val="168384768"/>
        <c:crosses val="autoZero"/>
        <c:crossBetween val="midCat"/>
      </c:valAx>
      <c:valAx>
        <c:axId val="168384768"/>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68382848"/>
        <c:crosses val="autoZero"/>
        <c:crossBetween val="midCat"/>
      </c:valAx>
    </c:plotArea>
    <c:legend>
      <c:legendPos val="r"/>
    </c:legend>
    <c:plotVisOnly val="1"/>
    <c:dispBlanksAs val="gap"/>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Ni</a:t>
            </a:r>
            <a:r>
              <a:rPr lang="en-US" baseline="30000"/>
              <a:t>2+ </a:t>
            </a:r>
            <a:r>
              <a:rPr lang="en-US" baseline="0"/>
              <a:t>SS</a:t>
            </a:r>
            <a:endParaRPr lang="el-GR"/>
          </a:p>
        </c:rich>
      </c:tx>
    </c:title>
    <c:plotArea>
      <c:layout/>
      <c:scatterChart>
        <c:scatterStyle val="smoothMarker"/>
        <c:ser>
          <c:idx val="0"/>
          <c:order val="0"/>
          <c:tx>
            <c:strRef>
              <c:f>'Qe Ni'!$D$27</c:f>
              <c:strCache>
                <c:ptCount val="1"/>
                <c:pt idx="0">
                  <c:v>SS400</c:v>
                </c:pt>
              </c:strCache>
            </c:strRef>
          </c:tx>
          <c:xVal>
            <c:numRef>
              <c:f>'Qe Ni'!$C$28:$C$31</c:f>
              <c:numCache>
                <c:formatCode>General</c:formatCode>
                <c:ptCount val="4"/>
                <c:pt idx="0">
                  <c:v>0</c:v>
                </c:pt>
                <c:pt idx="1">
                  <c:v>5</c:v>
                </c:pt>
                <c:pt idx="2">
                  <c:v>30</c:v>
                </c:pt>
                <c:pt idx="3">
                  <c:v>60</c:v>
                </c:pt>
              </c:numCache>
            </c:numRef>
          </c:xVal>
          <c:yVal>
            <c:numRef>
              <c:f>'Qe Ni'!$D$28:$D$31</c:f>
              <c:numCache>
                <c:formatCode>General</c:formatCode>
                <c:ptCount val="4"/>
                <c:pt idx="0">
                  <c:v>0</c:v>
                </c:pt>
                <c:pt idx="1">
                  <c:v>41.839999999999996</c:v>
                </c:pt>
                <c:pt idx="2">
                  <c:v>39.28</c:v>
                </c:pt>
                <c:pt idx="3">
                  <c:v>43.13</c:v>
                </c:pt>
              </c:numCache>
            </c:numRef>
          </c:yVal>
          <c:smooth val="1"/>
          <c:extLst xmlns:c16r2="http://schemas.microsoft.com/office/drawing/2015/06/chart">
            <c:ext xmlns:c16="http://schemas.microsoft.com/office/drawing/2014/chart" uri="{C3380CC4-5D6E-409C-BE32-E72D297353CC}">
              <c16:uniqueId val="{00000000-8E1C-2046-A6B5-240C1491D3F1}"/>
            </c:ext>
          </c:extLst>
        </c:ser>
        <c:ser>
          <c:idx val="1"/>
          <c:order val="1"/>
          <c:tx>
            <c:strRef>
              <c:f>'Qe Ni'!$E$27</c:f>
              <c:strCache>
                <c:ptCount val="1"/>
                <c:pt idx="0">
                  <c:v>SSGO0,1400</c:v>
                </c:pt>
              </c:strCache>
            </c:strRef>
          </c:tx>
          <c:xVal>
            <c:numRef>
              <c:f>'Qe Ni'!$C$28:$C$31</c:f>
              <c:numCache>
                <c:formatCode>General</c:formatCode>
                <c:ptCount val="4"/>
                <c:pt idx="0">
                  <c:v>0</c:v>
                </c:pt>
                <c:pt idx="1">
                  <c:v>5</c:v>
                </c:pt>
                <c:pt idx="2">
                  <c:v>30</c:v>
                </c:pt>
                <c:pt idx="3">
                  <c:v>60</c:v>
                </c:pt>
              </c:numCache>
            </c:numRef>
          </c:xVal>
          <c:yVal>
            <c:numRef>
              <c:f>'Qe Ni'!$E$28:$E$31</c:f>
              <c:numCache>
                <c:formatCode>General</c:formatCode>
                <c:ptCount val="4"/>
                <c:pt idx="0">
                  <c:v>0</c:v>
                </c:pt>
                <c:pt idx="1">
                  <c:v>90.36999999999999</c:v>
                </c:pt>
                <c:pt idx="2">
                  <c:v>96</c:v>
                </c:pt>
                <c:pt idx="3">
                  <c:v>90.77</c:v>
                </c:pt>
              </c:numCache>
            </c:numRef>
          </c:yVal>
          <c:smooth val="1"/>
          <c:extLst xmlns:c16r2="http://schemas.microsoft.com/office/drawing/2015/06/chart">
            <c:ext xmlns:c16="http://schemas.microsoft.com/office/drawing/2014/chart" uri="{C3380CC4-5D6E-409C-BE32-E72D297353CC}">
              <c16:uniqueId val="{00000001-8E1C-2046-A6B5-240C1491D3F1}"/>
            </c:ext>
          </c:extLst>
        </c:ser>
        <c:ser>
          <c:idx val="2"/>
          <c:order val="2"/>
          <c:tx>
            <c:strRef>
              <c:f>'Qe Ni'!$F$27</c:f>
              <c:strCache>
                <c:ptCount val="1"/>
                <c:pt idx="0">
                  <c:v>SSGO1400</c:v>
                </c:pt>
              </c:strCache>
            </c:strRef>
          </c:tx>
          <c:xVal>
            <c:numRef>
              <c:f>'Qe Ni'!$C$28:$C$31</c:f>
              <c:numCache>
                <c:formatCode>General</c:formatCode>
                <c:ptCount val="4"/>
                <c:pt idx="0">
                  <c:v>0</c:v>
                </c:pt>
                <c:pt idx="1">
                  <c:v>5</c:v>
                </c:pt>
                <c:pt idx="2">
                  <c:v>30</c:v>
                </c:pt>
                <c:pt idx="3">
                  <c:v>60</c:v>
                </c:pt>
              </c:numCache>
            </c:numRef>
          </c:xVal>
          <c:yVal>
            <c:numRef>
              <c:f>'Qe Ni'!$F$28:$F$31</c:f>
              <c:numCache>
                <c:formatCode>General</c:formatCode>
                <c:ptCount val="4"/>
                <c:pt idx="0">
                  <c:v>0</c:v>
                </c:pt>
                <c:pt idx="1">
                  <c:v>88.149999999999991</c:v>
                </c:pt>
                <c:pt idx="2">
                  <c:v>87.95</c:v>
                </c:pt>
                <c:pt idx="3">
                  <c:v>90.47</c:v>
                </c:pt>
              </c:numCache>
            </c:numRef>
          </c:yVal>
          <c:smooth val="1"/>
          <c:extLst xmlns:c16r2="http://schemas.microsoft.com/office/drawing/2015/06/chart">
            <c:ext xmlns:c16="http://schemas.microsoft.com/office/drawing/2014/chart" uri="{C3380CC4-5D6E-409C-BE32-E72D297353CC}">
              <c16:uniqueId val="{00000002-8E1C-2046-A6B5-240C1491D3F1}"/>
            </c:ext>
          </c:extLst>
        </c:ser>
        <c:ser>
          <c:idx val="3"/>
          <c:order val="3"/>
          <c:tx>
            <c:strRef>
              <c:f>'Qe Ni'!$G$27</c:f>
              <c:strCache>
                <c:ptCount val="1"/>
                <c:pt idx="0">
                  <c:v>SS600</c:v>
                </c:pt>
              </c:strCache>
            </c:strRef>
          </c:tx>
          <c:xVal>
            <c:numRef>
              <c:f>'Qe Ni'!$C$28:$C$31</c:f>
              <c:numCache>
                <c:formatCode>General</c:formatCode>
                <c:ptCount val="4"/>
                <c:pt idx="0">
                  <c:v>0</c:v>
                </c:pt>
                <c:pt idx="1">
                  <c:v>5</c:v>
                </c:pt>
                <c:pt idx="2">
                  <c:v>30</c:v>
                </c:pt>
                <c:pt idx="3">
                  <c:v>60</c:v>
                </c:pt>
              </c:numCache>
            </c:numRef>
          </c:xVal>
          <c:yVal>
            <c:numRef>
              <c:f>'Qe Ni'!$G$28:$G$31</c:f>
              <c:numCache>
                <c:formatCode>General</c:formatCode>
                <c:ptCount val="4"/>
                <c:pt idx="0">
                  <c:v>0</c:v>
                </c:pt>
                <c:pt idx="1">
                  <c:v>44.46</c:v>
                </c:pt>
                <c:pt idx="2">
                  <c:v>47.14</c:v>
                </c:pt>
                <c:pt idx="3">
                  <c:v>51.51</c:v>
                </c:pt>
              </c:numCache>
            </c:numRef>
          </c:yVal>
          <c:smooth val="1"/>
          <c:extLst xmlns:c16r2="http://schemas.microsoft.com/office/drawing/2015/06/chart">
            <c:ext xmlns:c16="http://schemas.microsoft.com/office/drawing/2014/chart" uri="{C3380CC4-5D6E-409C-BE32-E72D297353CC}">
              <c16:uniqueId val="{00000003-8E1C-2046-A6B5-240C1491D3F1}"/>
            </c:ext>
          </c:extLst>
        </c:ser>
        <c:ser>
          <c:idx val="4"/>
          <c:order val="4"/>
          <c:tx>
            <c:strRef>
              <c:f>'Qe Ni'!$H$27</c:f>
              <c:strCache>
                <c:ptCount val="1"/>
                <c:pt idx="0">
                  <c:v>SSGO0,1600</c:v>
                </c:pt>
              </c:strCache>
            </c:strRef>
          </c:tx>
          <c:xVal>
            <c:numRef>
              <c:f>'Qe Ni'!$C$28:$C$31</c:f>
              <c:numCache>
                <c:formatCode>General</c:formatCode>
                <c:ptCount val="4"/>
                <c:pt idx="0">
                  <c:v>0</c:v>
                </c:pt>
                <c:pt idx="1">
                  <c:v>5</c:v>
                </c:pt>
                <c:pt idx="2">
                  <c:v>30</c:v>
                </c:pt>
                <c:pt idx="3">
                  <c:v>60</c:v>
                </c:pt>
              </c:numCache>
            </c:numRef>
          </c:xVal>
          <c:yVal>
            <c:numRef>
              <c:f>'Qe Ni'!$H$28:$H$31</c:f>
              <c:numCache>
                <c:formatCode>General</c:formatCode>
                <c:ptCount val="4"/>
                <c:pt idx="0">
                  <c:v>0</c:v>
                </c:pt>
                <c:pt idx="1">
                  <c:v>82.07</c:v>
                </c:pt>
                <c:pt idx="2">
                  <c:v>109.07</c:v>
                </c:pt>
                <c:pt idx="3">
                  <c:v>104.88</c:v>
                </c:pt>
              </c:numCache>
            </c:numRef>
          </c:yVal>
          <c:smooth val="1"/>
          <c:extLst xmlns:c16r2="http://schemas.microsoft.com/office/drawing/2015/06/chart">
            <c:ext xmlns:c16="http://schemas.microsoft.com/office/drawing/2014/chart" uri="{C3380CC4-5D6E-409C-BE32-E72D297353CC}">
              <c16:uniqueId val="{00000004-8E1C-2046-A6B5-240C1491D3F1}"/>
            </c:ext>
          </c:extLst>
        </c:ser>
        <c:ser>
          <c:idx val="5"/>
          <c:order val="5"/>
          <c:tx>
            <c:strRef>
              <c:f>'Qe Ni'!$I$27</c:f>
              <c:strCache>
                <c:ptCount val="1"/>
                <c:pt idx="0">
                  <c:v>SSGO1600</c:v>
                </c:pt>
              </c:strCache>
            </c:strRef>
          </c:tx>
          <c:xVal>
            <c:numRef>
              <c:f>'Qe Ni'!$C$28:$C$31</c:f>
              <c:numCache>
                <c:formatCode>General</c:formatCode>
                <c:ptCount val="4"/>
                <c:pt idx="0">
                  <c:v>0</c:v>
                </c:pt>
                <c:pt idx="1">
                  <c:v>5</c:v>
                </c:pt>
                <c:pt idx="2">
                  <c:v>30</c:v>
                </c:pt>
                <c:pt idx="3">
                  <c:v>60</c:v>
                </c:pt>
              </c:numCache>
            </c:numRef>
          </c:xVal>
          <c:yVal>
            <c:numRef>
              <c:f>'Qe Ni'!$I$28:$I$31</c:f>
              <c:numCache>
                <c:formatCode>General</c:formatCode>
                <c:ptCount val="4"/>
                <c:pt idx="0">
                  <c:v>0</c:v>
                </c:pt>
                <c:pt idx="1">
                  <c:v>72.760000000000005</c:v>
                </c:pt>
                <c:pt idx="2">
                  <c:v>101.81</c:v>
                </c:pt>
                <c:pt idx="3">
                  <c:v>100.92</c:v>
                </c:pt>
              </c:numCache>
            </c:numRef>
          </c:yVal>
          <c:smooth val="1"/>
          <c:extLst xmlns:c16r2="http://schemas.microsoft.com/office/drawing/2015/06/chart">
            <c:ext xmlns:c16="http://schemas.microsoft.com/office/drawing/2014/chart" uri="{C3380CC4-5D6E-409C-BE32-E72D297353CC}">
              <c16:uniqueId val="{00000005-8E1C-2046-A6B5-240C1491D3F1}"/>
            </c:ext>
          </c:extLst>
        </c:ser>
        <c:axId val="175748992"/>
        <c:axId val="175785472"/>
      </c:scatterChart>
      <c:valAx>
        <c:axId val="175748992"/>
        <c:scaling>
          <c:orientation val="minMax"/>
          <c:max val="60"/>
        </c:scaling>
        <c:axPos val="b"/>
        <c:title>
          <c:tx>
            <c:rich>
              <a:bodyPr/>
              <a:lstStyle/>
              <a:p>
                <a:pPr>
                  <a:defRPr/>
                </a:pPr>
                <a:r>
                  <a:rPr lang="en-US"/>
                  <a:t>t(min)</a:t>
                </a:r>
                <a:endParaRPr lang="el-GR"/>
              </a:p>
            </c:rich>
          </c:tx>
        </c:title>
        <c:numFmt formatCode="General" sourceLinked="1"/>
        <c:majorTickMark val="none"/>
        <c:tickLblPos val="nextTo"/>
        <c:crossAx val="175785472"/>
        <c:crosses val="autoZero"/>
        <c:crossBetween val="midCat"/>
      </c:valAx>
      <c:valAx>
        <c:axId val="175785472"/>
        <c:scaling>
          <c:orientation val="minMax"/>
          <c:max val="200"/>
        </c:scaling>
        <c:axPos val="l"/>
        <c:majorGridlines/>
        <c:title>
          <c:tx>
            <c:rich>
              <a:bodyPr/>
              <a:lstStyle/>
              <a:p>
                <a:pPr>
                  <a:defRPr/>
                </a:pPr>
                <a:r>
                  <a:rPr lang="en-US"/>
                  <a:t>qe(</a:t>
                </a:r>
                <a:r>
                  <a:rPr lang="el-GR"/>
                  <a:t>μ</a:t>
                </a:r>
                <a:r>
                  <a:rPr lang="en-US"/>
                  <a:t>g/g)</a:t>
                </a:r>
                <a:endParaRPr lang="el-GR"/>
              </a:p>
            </c:rich>
          </c:tx>
        </c:title>
        <c:numFmt formatCode="General" sourceLinked="1"/>
        <c:majorTickMark val="none"/>
        <c:tickLblPos val="nextTo"/>
        <c:crossAx val="175748992"/>
        <c:crosses val="autoZero"/>
        <c:crossBetween val="midCat"/>
      </c:valAx>
    </c:plotArea>
    <c:legend>
      <c:legendPos val="r"/>
    </c:legend>
    <c:plotVisOnly val="1"/>
    <c:dispBlanksAs val="gap"/>
  </c:chart>
  <c:externalData r:id="rId1"/>
</c:chartSpace>
</file>

<file path=word/charts/chart60.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SS600</a:t>
            </a:r>
            <a:endParaRPr lang="el-GR"/>
          </a:p>
        </c:rich>
      </c:tx>
    </c:title>
    <c:plotArea>
      <c:layout>
        <c:manualLayout>
          <c:layoutTarget val="inner"/>
          <c:xMode val="edge"/>
          <c:yMode val="edge"/>
          <c:x val="0.18752901406588143"/>
          <c:y val="0.19943322507772668"/>
          <c:w val="0.63875459317585448"/>
          <c:h val="0.59104512977544366"/>
        </c:manualLayout>
      </c:layout>
      <c:scatterChart>
        <c:scatterStyle val="smoothMarker"/>
        <c:ser>
          <c:idx val="0"/>
          <c:order val="0"/>
          <c:tx>
            <c:v>model</c:v>
          </c:tx>
          <c:marker>
            <c:symbol val="none"/>
          </c:marker>
          <c:xVal>
            <c:numRef>
              <c:f>'Pb2+'!$I$6:$I$9</c:f>
              <c:numCache>
                <c:formatCode>General</c:formatCode>
                <c:ptCount val="4"/>
                <c:pt idx="0">
                  <c:v>0</c:v>
                </c:pt>
                <c:pt idx="1">
                  <c:v>5</c:v>
                </c:pt>
                <c:pt idx="2">
                  <c:v>30</c:v>
                </c:pt>
                <c:pt idx="3">
                  <c:v>60</c:v>
                </c:pt>
              </c:numCache>
            </c:numRef>
          </c:xVal>
          <c:yVal>
            <c:numRef>
              <c:f>'Pb2+'!$Q$13:$Q$16</c:f>
              <c:numCache>
                <c:formatCode>General</c:formatCode>
                <c:ptCount val="4"/>
                <c:pt idx="0">
                  <c:v>0</c:v>
                </c:pt>
                <c:pt idx="1">
                  <c:v>137.37999999999997</c:v>
                </c:pt>
                <c:pt idx="2">
                  <c:v>137.38000000000019</c:v>
                </c:pt>
                <c:pt idx="3">
                  <c:v>137.38000000000019</c:v>
                </c:pt>
              </c:numCache>
            </c:numRef>
          </c:yVal>
          <c:smooth val="1"/>
          <c:extLst xmlns:c16r2="http://schemas.microsoft.com/office/drawing/2015/06/chart">
            <c:ext xmlns:c16="http://schemas.microsoft.com/office/drawing/2014/chart" uri="{C3380CC4-5D6E-409C-BE32-E72D297353CC}">
              <c16:uniqueId val="{00000000-DB3A-764E-A2EC-922FB8C36AA5}"/>
            </c:ext>
          </c:extLst>
        </c:ser>
        <c:axId val="168767872"/>
        <c:axId val="168769792"/>
      </c:scatterChart>
      <c:scatterChart>
        <c:scatterStyle val="lineMarker"/>
        <c:ser>
          <c:idx val="1"/>
          <c:order val="1"/>
          <c:tx>
            <c:v>Qexp</c:v>
          </c:tx>
          <c:spPr>
            <a:ln w="28575">
              <a:noFill/>
            </a:ln>
          </c:spPr>
          <c:xVal>
            <c:numRef>
              <c:f>'Pb2+'!$I$6:$I$9</c:f>
              <c:numCache>
                <c:formatCode>General</c:formatCode>
                <c:ptCount val="4"/>
                <c:pt idx="0">
                  <c:v>0</c:v>
                </c:pt>
                <c:pt idx="1">
                  <c:v>5</c:v>
                </c:pt>
                <c:pt idx="2">
                  <c:v>30</c:v>
                </c:pt>
                <c:pt idx="3">
                  <c:v>60</c:v>
                </c:pt>
              </c:numCache>
            </c:numRef>
          </c:xVal>
          <c:yVal>
            <c:numRef>
              <c:f>'Pb2+'!$P$13:$P$16</c:f>
              <c:numCache>
                <c:formatCode>General</c:formatCode>
                <c:ptCount val="4"/>
                <c:pt idx="0">
                  <c:v>0</c:v>
                </c:pt>
                <c:pt idx="1">
                  <c:v>137.66</c:v>
                </c:pt>
                <c:pt idx="2">
                  <c:v>137.36000000000001</c:v>
                </c:pt>
                <c:pt idx="3">
                  <c:v>137.10999999999999</c:v>
                </c:pt>
              </c:numCache>
            </c:numRef>
          </c:yVal>
          <c:extLst xmlns:c16r2="http://schemas.microsoft.com/office/drawing/2015/06/chart">
            <c:ext xmlns:c16="http://schemas.microsoft.com/office/drawing/2014/chart" uri="{C3380CC4-5D6E-409C-BE32-E72D297353CC}">
              <c16:uniqueId val="{00000001-DB3A-764E-A2EC-922FB8C36AA5}"/>
            </c:ext>
          </c:extLst>
        </c:ser>
        <c:axId val="168767872"/>
        <c:axId val="168769792"/>
      </c:scatterChart>
      <c:valAx>
        <c:axId val="168767872"/>
        <c:scaling>
          <c:orientation val="minMax"/>
        </c:scaling>
        <c:axPos val="b"/>
        <c:title>
          <c:tx>
            <c:rich>
              <a:bodyPr/>
              <a:lstStyle/>
              <a:p>
                <a:pPr>
                  <a:defRPr/>
                </a:pPr>
                <a:r>
                  <a:rPr lang="en-US"/>
                  <a:t>t (min)</a:t>
                </a:r>
                <a:endParaRPr lang="el-GR"/>
              </a:p>
            </c:rich>
          </c:tx>
        </c:title>
        <c:numFmt formatCode="General" sourceLinked="1"/>
        <c:majorTickMark val="none"/>
        <c:tickLblPos val="nextTo"/>
        <c:crossAx val="168769792"/>
        <c:crosses val="autoZero"/>
        <c:crossBetween val="midCat"/>
      </c:valAx>
      <c:valAx>
        <c:axId val="168769792"/>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68767872"/>
        <c:crosses val="autoZero"/>
        <c:crossBetween val="midCat"/>
      </c:valAx>
    </c:plotArea>
    <c:legend>
      <c:legendPos val="r"/>
    </c:legend>
    <c:plotVisOnly val="1"/>
    <c:dispBlanksAs val="gap"/>
  </c:chart>
  <c:externalData r:id="rId1"/>
</c:chartSpace>
</file>

<file path=word/charts/chart61.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SSGO0,1400</a:t>
            </a:r>
            <a:endParaRPr lang="el-GR"/>
          </a:p>
        </c:rich>
      </c:tx>
    </c:title>
    <c:plotArea>
      <c:layout>
        <c:manualLayout>
          <c:layoutTarget val="inner"/>
          <c:xMode val="edge"/>
          <c:yMode val="edge"/>
          <c:x val="0.19735146743020759"/>
          <c:y val="0.19943298225075073"/>
          <c:w val="0.63875459317585448"/>
          <c:h val="0.59104512977544366"/>
        </c:manualLayout>
      </c:layout>
      <c:scatterChart>
        <c:scatterStyle val="smoothMarker"/>
        <c:ser>
          <c:idx val="0"/>
          <c:order val="0"/>
          <c:tx>
            <c:v>model</c:v>
          </c:tx>
          <c:marker>
            <c:symbol val="none"/>
          </c:marker>
          <c:xVal>
            <c:numRef>
              <c:f>'Pb2+'!$I$6:$I$9</c:f>
              <c:numCache>
                <c:formatCode>General</c:formatCode>
                <c:ptCount val="4"/>
                <c:pt idx="0">
                  <c:v>0</c:v>
                </c:pt>
                <c:pt idx="1">
                  <c:v>5</c:v>
                </c:pt>
                <c:pt idx="2">
                  <c:v>30</c:v>
                </c:pt>
                <c:pt idx="3">
                  <c:v>60</c:v>
                </c:pt>
              </c:numCache>
            </c:numRef>
          </c:xVal>
          <c:yVal>
            <c:numRef>
              <c:f>'Pb2+'!$K$34:$K$37</c:f>
              <c:numCache>
                <c:formatCode>General</c:formatCode>
                <c:ptCount val="4"/>
                <c:pt idx="0">
                  <c:v>0</c:v>
                </c:pt>
                <c:pt idx="1">
                  <c:v>134.1</c:v>
                </c:pt>
                <c:pt idx="2">
                  <c:v>134.1</c:v>
                </c:pt>
                <c:pt idx="3">
                  <c:v>134.1</c:v>
                </c:pt>
              </c:numCache>
            </c:numRef>
          </c:yVal>
          <c:smooth val="1"/>
          <c:extLst xmlns:c16r2="http://schemas.microsoft.com/office/drawing/2015/06/chart">
            <c:ext xmlns:c16="http://schemas.microsoft.com/office/drawing/2014/chart" uri="{C3380CC4-5D6E-409C-BE32-E72D297353CC}">
              <c16:uniqueId val="{00000000-1827-BB45-83D3-B03A34BB2877}"/>
            </c:ext>
          </c:extLst>
        </c:ser>
        <c:axId val="168817024"/>
        <c:axId val="168818944"/>
      </c:scatterChart>
      <c:scatterChart>
        <c:scatterStyle val="lineMarker"/>
        <c:ser>
          <c:idx val="1"/>
          <c:order val="1"/>
          <c:tx>
            <c:v>Qexp</c:v>
          </c:tx>
          <c:spPr>
            <a:ln w="28575">
              <a:noFill/>
            </a:ln>
          </c:spPr>
          <c:xVal>
            <c:numRef>
              <c:f>'Pb2+'!$I$6:$I$9</c:f>
              <c:numCache>
                <c:formatCode>General</c:formatCode>
                <c:ptCount val="4"/>
                <c:pt idx="0">
                  <c:v>0</c:v>
                </c:pt>
                <c:pt idx="1">
                  <c:v>5</c:v>
                </c:pt>
                <c:pt idx="2">
                  <c:v>30</c:v>
                </c:pt>
                <c:pt idx="3">
                  <c:v>60</c:v>
                </c:pt>
              </c:numCache>
            </c:numRef>
          </c:xVal>
          <c:yVal>
            <c:numRef>
              <c:f>'Pb2+'!$J$34:$J$37</c:f>
              <c:numCache>
                <c:formatCode>General</c:formatCode>
                <c:ptCount val="4"/>
                <c:pt idx="0">
                  <c:v>0</c:v>
                </c:pt>
                <c:pt idx="1">
                  <c:v>137.26999999999998</c:v>
                </c:pt>
                <c:pt idx="2">
                  <c:v>134.33000000000001</c:v>
                </c:pt>
                <c:pt idx="3">
                  <c:v>135.39000000000001</c:v>
                </c:pt>
              </c:numCache>
            </c:numRef>
          </c:yVal>
          <c:extLst xmlns:c16r2="http://schemas.microsoft.com/office/drawing/2015/06/chart">
            <c:ext xmlns:c16="http://schemas.microsoft.com/office/drawing/2014/chart" uri="{C3380CC4-5D6E-409C-BE32-E72D297353CC}">
              <c16:uniqueId val="{00000001-1827-BB45-83D3-B03A34BB2877}"/>
            </c:ext>
          </c:extLst>
        </c:ser>
        <c:axId val="168817024"/>
        <c:axId val="168818944"/>
      </c:scatterChart>
      <c:valAx>
        <c:axId val="168817024"/>
        <c:scaling>
          <c:orientation val="minMax"/>
        </c:scaling>
        <c:axPos val="b"/>
        <c:title>
          <c:tx>
            <c:rich>
              <a:bodyPr/>
              <a:lstStyle/>
              <a:p>
                <a:pPr>
                  <a:defRPr/>
                </a:pPr>
                <a:r>
                  <a:rPr lang="en-US"/>
                  <a:t>t (min)</a:t>
                </a:r>
                <a:endParaRPr lang="el-GR"/>
              </a:p>
            </c:rich>
          </c:tx>
        </c:title>
        <c:numFmt formatCode="General" sourceLinked="1"/>
        <c:majorTickMark val="none"/>
        <c:tickLblPos val="nextTo"/>
        <c:crossAx val="168818944"/>
        <c:crosses val="autoZero"/>
        <c:crossBetween val="midCat"/>
      </c:valAx>
      <c:valAx>
        <c:axId val="168818944"/>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68817024"/>
        <c:crosses val="autoZero"/>
        <c:crossBetween val="midCat"/>
      </c:valAx>
    </c:plotArea>
    <c:legend>
      <c:legendPos val="r"/>
    </c:legend>
    <c:plotVisOnly val="1"/>
    <c:dispBlanksAs val="gap"/>
  </c:chart>
  <c:externalData r:id="rId1"/>
</c:chartSpace>
</file>

<file path=word/charts/chart62.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SSGO0,1600</a:t>
            </a:r>
            <a:endParaRPr lang="el-GR"/>
          </a:p>
        </c:rich>
      </c:tx>
    </c:title>
    <c:plotArea>
      <c:layout>
        <c:manualLayout>
          <c:layoutTarget val="inner"/>
          <c:xMode val="edge"/>
          <c:yMode val="edge"/>
          <c:x val="0.18315411754374789"/>
          <c:y val="0.19943314235046758"/>
          <c:w val="0.63875459317585448"/>
          <c:h val="0.59104512977544366"/>
        </c:manualLayout>
      </c:layout>
      <c:scatterChart>
        <c:scatterStyle val="smoothMarker"/>
        <c:ser>
          <c:idx val="0"/>
          <c:order val="0"/>
          <c:tx>
            <c:v>model</c:v>
          </c:tx>
          <c:marker>
            <c:symbol val="none"/>
          </c:marker>
          <c:xVal>
            <c:numRef>
              <c:f>'Pb2+'!$I$6:$I$9</c:f>
              <c:numCache>
                <c:formatCode>General</c:formatCode>
                <c:ptCount val="4"/>
                <c:pt idx="0">
                  <c:v>0</c:v>
                </c:pt>
                <c:pt idx="1">
                  <c:v>5</c:v>
                </c:pt>
                <c:pt idx="2">
                  <c:v>30</c:v>
                </c:pt>
                <c:pt idx="3">
                  <c:v>60</c:v>
                </c:pt>
              </c:numCache>
            </c:numRef>
          </c:xVal>
          <c:yVal>
            <c:numRef>
              <c:f>'Pb2+'!$K$41:$K$44</c:f>
              <c:numCache>
                <c:formatCode>General</c:formatCode>
                <c:ptCount val="4"/>
                <c:pt idx="0">
                  <c:v>0</c:v>
                </c:pt>
                <c:pt idx="1">
                  <c:v>136.4</c:v>
                </c:pt>
                <c:pt idx="2">
                  <c:v>136.4</c:v>
                </c:pt>
                <c:pt idx="3">
                  <c:v>136.4</c:v>
                </c:pt>
              </c:numCache>
            </c:numRef>
          </c:yVal>
          <c:smooth val="1"/>
          <c:extLst xmlns:c16r2="http://schemas.microsoft.com/office/drawing/2015/06/chart">
            <c:ext xmlns:c16="http://schemas.microsoft.com/office/drawing/2014/chart" uri="{C3380CC4-5D6E-409C-BE32-E72D297353CC}">
              <c16:uniqueId val="{00000000-875A-4746-899F-B4AA61ADAD02}"/>
            </c:ext>
          </c:extLst>
        </c:ser>
        <c:axId val="169374080"/>
        <c:axId val="169376000"/>
      </c:scatterChart>
      <c:scatterChart>
        <c:scatterStyle val="lineMarker"/>
        <c:ser>
          <c:idx val="1"/>
          <c:order val="1"/>
          <c:tx>
            <c:v>Qexp</c:v>
          </c:tx>
          <c:spPr>
            <a:ln w="28575">
              <a:noFill/>
            </a:ln>
          </c:spPr>
          <c:xVal>
            <c:numRef>
              <c:f>'Pb2+'!$I$6:$I$9</c:f>
              <c:numCache>
                <c:formatCode>General</c:formatCode>
                <c:ptCount val="4"/>
                <c:pt idx="0">
                  <c:v>0</c:v>
                </c:pt>
                <c:pt idx="1">
                  <c:v>5</c:v>
                </c:pt>
                <c:pt idx="2">
                  <c:v>30</c:v>
                </c:pt>
                <c:pt idx="3">
                  <c:v>60</c:v>
                </c:pt>
              </c:numCache>
            </c:numRef>
          </c:xVal>
          <c:yVal>
            <c:numRef>
              <c:f>'Pb2+'!$J$41:$J$44</c:f>
              <c:numCache>
                <c:formatCode>General</c:formatCode>
                <c:ptCount val="4"/>
                <c:pt idx="0">
                  <c:v>0</c:v>
                </c:pt>
                <c:pt idx="1">
                  <c:v>136.76</c:v>
                </c:pt>
                <c:pt idx="2">
                  <c:v>136.29</c:v>
                </c:pt>
                <c:pt idx="3">
                  <c:v>135.38000000000019</c:v>
                </c:pt>
              </c:numCache>
            </c:numRef>
          </c:yVal>
          <c:extLst xmlns:c16r2="http://schemas.microsoft.com/office/drawing/2015/06/chart">
            <c:ext xmlns:c16="http://schemas.microsoft.com/office/drawing/2014/chart" uri="{C3380CC4-5D6E-409C-BE32-E72D297353CC}">
              <c16:uniqueId val="{00000001-875A-4746-899F-B4AA61ADAD02}"/>
            </c:ext>
          </c:extLst>
        </c:ser>
        <c:axId val="169374080"/>
        <c:axId val="169376000"/>
      </c:scatterChart>
      <c:valAx>
        <c:axId val="169374080"/>
        <c:scaling>
          <c:orientation val="minMax"/>
        </c:scaling>
        <c:axPos val="b"/>
        <c:title>
          <c:tx>
            <c:rich>
              <a:bodyPr/>
              <a:lstStyle/>
              <a:p>
                <a:pPr>
                  <a:defRPr/>
                </a:pPr>
                <a:r>
                  <a:rPr lang="en-US"/>
                  <a:t>t (min)</a:t>
                </a:r>
                <a:endParaRPr lang="el-GR"/>
              </a:p>
            </c:rich>
          </c:tx>
        </c:title>
        <c:numFmt formatCode="General" sourceLinked="1"/>
        <c:majorTickMark val="none"/>
        <c:tickLblPos val="nextTo"/>
        <c:crossAx val="169376000"/>
        <c:crosses val="autoZero"/>
        <c:crossBetween val="midCat"/>
      </c:valAx>
      <c:valAx>
        <c:axId val="169376000"/>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69374080"/>
        <c:crosses val="autoZero"/>
        <c:crossBetween val="midCat"/>
      </c:valAx>
    </c:plotArea>
    <c:legend>
      <c:legendPos val="r"/>
    </c:legend>
    <c:plotVisOnly val="1"/>
    <c:dispBlanksAs val="gap"/>
  </c:chart>
  <c:externalData r:id="rId1"/>
</c:chartSpace>
</file>

<file path=word/charts/chart6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SSGO1400</a:t>
            </a:r>
            <a:endParaRPr lang="el-GR"/>
          </a:p>
        </c:rich>
      </c:tx>
    </c:title>
    <c:plotArea>
      <c:layout>
        <c:manualLayout>
          <c:layoutTarget val="inner"/>
          <c:xMode val="edge"/>
          <c:yMode val="edge"/>
          <c:x val="0.17952615548724887"/>
          <c:y val="0.19943324191912937"/>
          <c:w val="0.63875459317585448"/>
          <c:h val="0.59104512977544366"/>
        </c:manualLayout>
      </c:layout>
      <c:scatterChart>
        <c:scatterStyle val="smoothMarker"/>
        <c:ser>
          <c:idx val="0"/>
          <c:order val="0"/>
          <c:tx>
            <c:v>model</c:v>
          </c:tx>
          <c:marker>
            <c:symbol val="none"/>
          </c:marker>
          <c:xVal>
            <c:numRef>
              <c:f>'Pb2+'!$I$6:$I$9</c:f>
              <c:numCache>
                <c:formatCode>General</c:formatCode>
                <c:ptCount val="4"/>
                <c:pt idx="0">
                  <c:v>0</c:v>
                </c:pt>
                <c:pt idx="1">
                  <c:v>5</c:v>
                </c:pt>
                <c:pt idx="2">
                  <c:v>30</c:v>
                </c:pt>
                <c:pt idx="3">
                  <c:v>60</c:v>
                </c:pt>
              </c:numCache>
            </c:numRef>
          </c:xVal>
          <c:yVal>
            <c:numRef>
              <c:f>'Pb2+'!$Q$34:$Q$37</c:f>
              <c:numCache>
                <c:formatCode>General</c:formatCode>
                <c:ptCount val="4"/>
                <c:pt idx="0">
                  <c:v>0</c:v>
                </c:pt>
                <c:pt idx="1">
                  <c:v>135.09848986837585</c:v>
                </c:pt>
                <c:pt idx="2">
                  <c:v>136.61999999973935</c:v>
                </c:pt>
                <c:pt idx="3">
                  <c:v>136.62</c:v>
                </c:pt>
              </c:numCache>
            </c:numRef>
          </c:yVal>
          <c:smooth val="1"/>
          <c:extLst xmlns:c16r2="http://schemas.microsoft.com/office/drawing/2015/06/chart">
            <c:ext xmlns:c16="http://schemas.microsoft.com/office/drawing/2014/chart" uri="{C3380CC4-5D6E-409C-BE32-E72D297353CC}">
              <c16:uniqueId val="{00000000-FF0B-654D-8E29-6D3963D09C4D}"/>
            </c:ext>
          </c:extLst>
        </c:ser>
        <c:axId val="169738624"/>
        <c:axId val="169740544"/>
      </c:scatterChart>
      <c:scatterChart>
        <c:scatterStyle val="lineMarker"/>
        <c:ser>
          <c:idx val="1"/>
          <c:order val="1"/>
          <c:tx>
            <c:v>Qexp</c:v>
          </c:tx>
          <c:spPr>
            <a:ln w="28575">
              <a:noFill/>
            </a:ln>
          </c:spPr>
          <c:xVal>
            <c:numRef>
              <c:f>'Pb2+'!$I$6:$I$9</c:f>
              <c:numCache>
                <c:formatCode>General</c:formatCode>
                <c:ptCount val="4"/>
                <c:pt idx="0">
                  <c:v>0</c:v>
                </c:pt>
                <c:pt idx="1">
                  <c:v>5</c:v>
                </c:pt>
                <c:pt idx="2">
                  <c:v>30</c:v>
                </c:pt>
                <c:pt idx="3">
                  <c:v>60</c:v>
                </c:pt>
              </c:numCache>
            </c:numRef>
          </c:xVal>
          <c:yVal>
            <c:numRef>
              <c:f>'Pb2+'!$P$34:$P$37</c:f>
              <c:numCache>
                <c:formatCode>General</c:formatCode>
                <c:ptCount val="4"/>
                <c:pt idx="0">
                  <c:v>0</c:v>
                </c:pt>
                <c:pt idx="1">
                  <c:v>135.06</c:v>
                </c:pt>
                <c:pt idx="2">
                  <c:v>135.39000000000001</c:v>
                </c:pt>
                <c:pt idx="3">
                  <c:v>137.03</c:v>
                </c:pt>
              </c:numCache>
            </c:numRef>
          </c:yVal>
          <c:extLst xmlns:c16r2="http://schemas.microsoft.com/office/drawing/2015/06/chart">
            <c:ext xmlns:c16="http://schemas.microsoft.com/office/drawing/2014/chart" uri="{C3380CC4-5D6E-409C-BE32-E72D297353CC}">
              <c16:uniqueId val="{00000001-FF0B-654D-8E29-6D3963D09C4D}"/>
            </c:ext>
          </c:extLst>
        </c:ser>
        <c:axId val="169738624"/>
        <c:axId val="169740544"/>
      </c:scatterChart>
      <c:valAx>
        <c:axId val="169738624"/>
        <c:scaling>
          <c:orientation val="minMax"/>
        </c:scaling>
        <c:axPos val="b"/>
        <c:title>
          <c:tx>
            <c:rich>
              <a:bodyPr/>
              <a:lstStyle/>
              <a:p>
                <a:pPr>
                  <a:defRPr/>
                </a:pPr>
                <a:r>
                  <a:rPr lang="en-US"/>
                  <a:t>t (min)</a:t>
                </a:r>
                <a:endParaRPr lang="el-GR"/>
              </a:p>
            </c:rich>
          </c:tx>
        </c:title>
        <c:numFmt formatCode="General" sourceLinked="1"/>
        <c:majorTickMark val="none"/>
        <c:tickLblPos val="nextTo"/>
        <c:crossAx val="169740544"/>
        <c:crosses val="autoZero"/>
        <c:crossBetween val="midCat"/>
      </c:valAx>
      <c:valAx>
        <c:axId val="169740544"/>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69738624"/>
        <c:crosses val="autoZero"/>
        <c:crossBetween val="midCat"/>
      </c:valAx>
    </c:plotArea>
    <c:legend>
      <c:legendPos val="r"/>
    </c:legend>
    <c:plotVisOnly val="1"/>
    <c:dispBlanksAs val="gap"/>
  </c:chart>
  <c:externalData r:id="rId1"/>
</c:chartSpace>
</file>

<file path=word/charts/chart64.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SSGO1600</a:t>
            </a:r>
            <a:endParaRPr lang="el-GR"/>
          </a:p>
        </c:rich>
      </c:tx>
    </c:title>
    <c:plotArea>
      <c:layout>
        <c:manualLayout>
          <c:layoutTarget val="inner"/>
          <c:xMode val="edge"/>
          <c:yMode val="edge"/>
          <c:x val="0.17003362771212754"/>
          <c:y val="0.19943324191912937"/>
          <c:w val="0.63875459317585448"/>
          <c:h val="0.59104512977544366"/>
        </c:manualLayout>
      </c:layout>
      <c:scatterChart>
        <c:scatterStyle val="smoothMarker"/>
        <c:ser>
          <c:idx val="0"/>
          <c:order val="0"/>
          <c:tx>
            <c:v>model</c:v>
          </c:tx>
          <c:marker>
            <c:symbol val="none"/>
          </c:marker>
          <c:xVal>
            <c:numRef>
              <c:f>'Pb2+'!$I$6:$I$9</c:f>
              <c:numCache>
                <c:formatCode>General</c:formatCode>
                <c:ptCount val="4"/>
                <c:pt idx="0">
                  <c:v>0</c:v>
                </c:pt>
                <c:pt idx="1">
                  <c:v>5</c:v>
                </c:pt>
                <c:pt idx="2">
                  <c:v>30</c:v>
                </c:pt>
                <c:pt idx="3">
                  <c:v>60</c:v>
                </c:pt>
              </c:numCache>
            </c:numRef>
          </c:xVal>
          <c:yVal>
            <c:numRef>
              <c:f>'Pb2+'!$Q$41:$Q$44</c:f>
              <c:numCache>
                <c:formatCode>General</c:formatCode>
                <c:ptCount val="4"/>
                <c:pt idx="0">
                  <c:v>0</c:v>
                </c:pt>
                <c:pt idx="1">
                  <c:v>135.9</c:v>
                </c:pt>
                <c:pt idx="2">
                  <c:v>135.9</c:v>
                </c:pt>
                <c:pt idx="3">
                  <c:v>135.9</c:v>
                </c:pt>
              </c:numCache>
            </c:numRef>
          </c:yVal>
          <c:smooth val="1"/>
          <c:extLst xmlns:c16r2="http://schemas.microsoft.com/office/drawing/2015/06/chart">
            <c:ext xmlns:c16="http://schemas.microsoft.com/office/drawing/2014/chart" uri="{C3380CC4-5D6E-409C-BE32-E72D297353CC}">
              <c16:uniqueId val="{00000000-24C3-B64F-9AB4-BB891186A3E6}"/>
            </c:ext>
          </c:extLst>
        </c:ser>
        <c:axId val="174272896"/>
        <c:axId val="174274816"/>
      </c:scatterChart>
      <c:scatterChart>
        <c:scatterStyle val="lineMarker"/>
        <c:ser>
          <c:idx val="1"/>
          <c:order val="1"/>
          <c:tx>
            <c:v>Qexp</c:v>
          </c:tx>
          <c:spPr>
            <a:ln w="28575">
              <a:noFill/>
            </a:ln>
          </c:spPr>
          <c:xVal>
            <c:numRef>
              <c:f>'Pb2+'!$I$6:$I$9</c:f>
              <c:numCache>
                <c:formatCode>General</c:formatCode>
                <c:ptCount val="4"/>
                <c:pt idx="0">
                  <c:v>0</c:v>
                </c:pt>
                <c:pt idx="1">
                  <c:v>5</c:v>
                </c:pt>
                <c:pt idx="2">
                  <c:v>30</c:v>
                </c:pt>
                <c:pt idx="3">
                  <c:v>60</c:v>
                </c:pt>
              </c:numCache>
            </c:numRef>
          </c:xVal>
          <c:yVal>
            <c:numRef>
              <c:f>'Pb2+'!$P$41:$P$44</c:f>
              <c:numCache>
                <c:formatCode>General</c:formatCode>
                <c:ptCount val="4"/>
                <c:pt idx="0">
                  <c:v>0</c:v>
                </c:pt>
                <c:pt idx="1">
                  <c:v>137.66999999999999</c:v>
                </c:pt>
                <c:pt idx="2">
                  <c:v>137.26999999999998</c:v>
                </c:pt>
                <c:pt idx="3">
                  <c:v>136.59</c:v>
                </c:pt>
              </c:numCache>
            </c:numRef>
          </c:yVal>
          <c:extLst xmlns:c16r2="http://schemas.microsoft.com/office/drawing/2015/06/chart">
            <c:ext xmlns:c16="http://schemas.microsoft.com/office/drawing/2014/chart" uri="{C3380CC4-5D6E-409C-BE32-E72D297353CC}">
              <c16:uniqueId val="{00000001-24C3-B64F-9AB4-BB891186A3E6}"/>
            </c:ext>
          </c:extLst>
        </c:ser>
        <c:axId val="174272896"/>
        <c:axId val="174274816"/>
      </c:scatterChart>
      <c:valAx>
        <c:axId val="174272896"/>
        <c:scaling>
          <c:orientation val="minMax"/>
        </c:scaling>
        <c:axPos val="b"/>
        <c:title>
          <c:tx>
            <c:rich>
              <a:bodyPr/>
              <a:lstStyle/>
              <a:p>
                <a:pPr>
                  <a:defRPr/>
                </a:pPr>
                <a:r>
                  <a:rPr lang="en-US"/>
                  <a:t>t (min)</a:t>
                </a:r>
                <a:endParaRPr lang="el-GR"/>
              </a:p>
            </c:rich>
          </c:tx>
        </c:title>
        <c:numFmt formatCode="General" sourceLinked="1"/>
        <c:majorTickMark val="none"/>
        <c:tickLblPos val="nextTo"/>
        <c:crossAx val="174274816"/>
        <c:crosses val="autoZero"/>
        <c:crossBetween val="midCat"/>
      </c:valAx>
      <c:valAx>
        <c:axId val="174274816"/>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74272896"/>
        <c:crosses val="autoZero"/>
        <c:crossBetween val="midCat"/>
      </c:valAx>
    </c:plotArea>
    <c:legend>
      <c:legendPos val="r"/>
    </c:legend>
    <c:plotVisOnly val="1"/>
    <c:dispBlanksAs val="gap"/>
  </c:chart>
  <c:externalData r:id="rId1"/>
</c:chartSpace>
</file>

<file path=word/charts/chart65.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RH400</a:t>
            </a:r>
            <a:endParaRPr lang="el-GR"/>
          </a:p>
        </c:rich>
      </c:tx>
      <c:layout>
        <c:manualLayout>
          <c:xMode val="edge"/>
          <c:yMode val="edge"/>
          <c:x val="0.38076377952755985"/>
          <c:y val="3.2407407407407489E-2"/>
        </c:manualLayout>
      </c:layout>
    </c:title>
    <c:plotArea>
      <c:layout/>
      <c:scatterChart>
        <c:scatterStyle val="smoothMarker"/>
        <c:ser>
          <c:idx val="0"/>
          <c:order val="0"/>
          <c:tx>
            <c:v>model</c:v>
          </c:tx>
          <c:marker>
            <c:symbol val="none"/>
          </c:marker>
          <c:xVal>
            <c:numRef>
              <c:f>'Pb 2hs'!$I$6:$I$9</c:f>
              <c:numCache>
                <c:formatCode>General</c:formatCode>
                <c:ptCount val="4"/>
                <c:pt idx="0">
                  <c:v>0</c:v>
                </c:pt>
                <c:pt idx="1">
                  <c:v>5</c:v>
                </c:pt>
                <c:pt idx="2">
                  <c:v>30</c:v>
                </c:pt>
                <c:pt idx="3">
                  <c:v>60</c:v>
                </c:pt>
              </c:numCache>
            </c:numRef>
          </c:xVal>
          <c:yVal>
            <c:numRef>
              <c:f>'Pb 2hs'!$L$6:$L$9</c:f>
              <c:numCache>
                <c:formatCode>General</c:formatCode>
                <c:ptCount val="4"/>
                <c:pt idx="0">
                  <c:v>0</c:v>
                </c:pt>
                <c:pt idx="1">
                  <c:v>127.28385943088168</c:v>
                </c:pt>
                <c:pt idx="2">
                  <c:v>130.34088798068024</c:v>
                </c:pt>
                <c:pt idx="3">
                  <c:v>130.65468668945613</c:v>
                </c:pt>
              </c:numCache>
            </c:numRef>
          </c:yVal>
          <c:smooth val="1"/>
          <c:extLst xmlns:c16r2="http://schemas.microsoft.com/office/drawing/2015/06/chart">
            <c:ext xmlns:c16="http://schemas.microsoft.com/office/drawing/2014/chart" uri="{C3380CC4-5D6E-409C-BE32-E72D297353CC}">
              <c16:uniqueId val="{00000000-969A-F144-AB37-54378A8C1275}"/>
            </c:ext>
          </c:extLst>
        </c:ser>
        <c:axId val="174313856"/>
        <c:axId val="174315776"/>
      </c:scatterChart>
      <c:scatterChart>
        <c:scatterStyle val="lineMarker"/>
        <c:ser>
          <c:idx val="1"/>
          <c:order val="1"/>
          <c:tx>
            <c:v>Qexp</c:v>
          </c:tx>
          <c:spPr>
            <a:ln w="28575">
              <a:noFill/>
            </a:ln>
          </c:spPr>
          <c:xVal>
            <c:numRef>
              <c:f>'Pb 2hs'!$I$6:$I$9</c:f>
              <c:numCache>
                <c:formatCode>General</c:formatCode>
                <c:ptCount val="4"/>
                <c:pt idx="0">
                  <c:v>0</c:v>
                </c:pt>
                <c:pt idx="1">
                  <c:v>5</c:v>
                </c:pt>
                <c:pt idx="2">
                  <c:v>30</c:v>
                </c:pt>
                <c:pt idx="3">
                  <c:v>60</c:v>
                </c:pt>
              </c:numCache>
            </c:numRef>
          </c:xVal>
          <c:yVal>
            <c:numRef>
              <c:f>'Pb 2hs'!$J$6:$J$9</c:f>
              <c:numCache>
                <c:formatCode>General</c:formatCode>
                <c:ptCount val="4"/>
                <c:pt idx="0">
                  <c:v>0</c:v>
                </c:pt>
                <c:pt idx="1">
                  <c:v>134.91</c:v>
                </c:pt>
                <c:pt idx="2">
                  <c:v>131.16999999999999</c:v>
                </c:pt>
                <c:pt idx="3">
                  <c:v>131.68</c:v>
                </c:pt>
              </c:numCache>
            </c:numRef>
          </c:yVal>
          <c:extLst xmlns:c16r2="http://schemas.microsoft.com/office/drawing/2015/06/chart">
            <c:ext xmlns:c16="http://schemas.microsoft.com/office/drawing/2014/chart" uri="{C3380CC4-5D6E-409C-BE32-E72D297353CC}">
              <c16:uniqueId val="{00000001-969A-F144-AB37-54378A8C1275}"/>
            </c:ext>
          </c:extLst>
        </c:ser>
        <c:axId val="174313856"/>
        <c:axId val="174315776"/>
      </c:scatterChart>
      <c:valAx>
        <c:axId val="174313856"/>
        <c:scaling>
          <c:orientation val="minMax"/>
        </c:scaling>
        <c:axPos val="b"/>
        <c:title>
          <c:tx>
            <c:rich>
              <a:bodyPr/>
              <a:lstStyle/>
              <a:p>
                <a:pPr>
                  <a:defRPr/>
                </a:pPr>
                <a:r>
                  <a:rPr lang="en-US"/>
                  <a:t>t(min)</a:t>
                </a:r>
                <a:endParaRPr lang="el-GR"/>
              </a:p>
            </c:rich>
          </c:tx>
        </c:title>
        <c:numFmt formatCode="General" sourceLinked="1"/>
        <c:majorTickMark val="none"/>
        <c:tickLblPos val="nextTo"/>
        <c:crossAx val="174315776"/>
        <c:crosses val="autoZero"/>
        <c:crossBetween val="midCat"/>
      </c:valAx>
      <c:valAx>
        <c:axId val="174315776"/>
        <c:scaling>
          <c:orientation val="minMax"/>
          <c:max val="200"/>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74313856"/>
        <c:crosses val="autoZero"/>
        <c:crossBetween val="midCat"/>
      </c:valAx>
    </c:plotArea>
    <c:legend>
      <c:legendPos val="r"/>
    </c:legend>
    <c:plotVisOnly val="1"/>
    <c:dispBlanksAs val="gap"/>
  </c:chart>
  <c:externalData r:id="rId1"/>
</c:chartSpace>
</file>

<file path=word/charts/chart66.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RH600</a:t>
            </a:r>
            <a:endParaRPr lang="el-GR"/>
          </a:p>
        </c:rich>
      </c:tx>
      <c:layout>
        <c:manualLayout>
          <c:xMode val="edge"/>
          <c:yMode val="edge"/>
          <c:x val="0.38076377952755985"/>
          <c:y val="3.2407407407407489E-2"/>
        </c:manualLayout>
      </c:layout>
    </c:title>
    <c:plotArea>
      <c:layout/>
      <c:scatterChart>
        <c:scatterStyle val="smoothMarker"/>
        <c:ser>
          <c:idx val="0"/>
          <c:order val="0"/>
          <c:tx>
            <c:v>model</c:v>
          </c:tx>
          <c:marker>
            <c:symbol val="none"/>
          </c:marker>
          <c:xVal>
            <c:numRef>
              <c:f>'Pb 2hs'!$I$6:$I$9</c:f>
              <c:numCache>
                <c:formatCode>General</c:formatCode>
                <c:ptCount val="4"/>
                <c:pt idx="0">
                  <c:v>0</c:v>
                </c:pt>
                <c:pt idx="1">
                  <c:v>5</c:v>
                </c:pt>
                <c:pt idx="2">
                  <c:v>30</c:v>
                </c:pt>
                <c:pt idx="3">
                  <c:v>60</c:v>
                </c:pt>
              </c:numCache>
            </c:numRef>
          </c:xVal>
          <c:yVal>
            <c:numRef>
              <c:f>'Pb 2hs'!$R$5:$R$8</c:f>
              <c:numCache>
                <c:formatCode>General</c:formatCode>
                <c:ptCount val="4"/>
                <c:pt idx="0">
                  <c:v>0</c:v>
                </c:pt>
                <c:pt idx="1">
                  <c:v>136.41481925304575</c:v>
                </c:pt>
                <c:pt idx="2">
                  <c:v>136.57393274902518</c:v>
                </c:pt>
                <c:pt idx="3">
                  <c:v>136.58986451580628</c:v>
                </c:pt>
              </c:numCache>
            </c:numRef>
          </c:yVal>
          <c:smooth val="1"/>
          <c:extLst xmlns:c16r2="http://schemas.microsoft.com/office/drawing/2015/06/chart">
            <c:ext xmlns:c16="http://schemas.microsoft.com/office/drawing/2014/chart" uri="{C3380CC4-5D6E-409C-BE32-E72D297353CC}">
              <c16:uniqueId val="{00000000-D24D-834E-A2B1-ADA6BD9518C4}"/>
            </c:ext>
          </c:extLst>
        </c:ser>
        <c:axId val="174350720"/>
        <c:axId val="174352640"/>
      </c:scatterChart>
      <c:scatterChart>
        <c:scatterStyle val="lineMarker"/>
        <c:ser>
          <c:idx val="1"/>
          <c:order val="1"/>
          <c:tx>
            <c:v>Qexp</c:v>
          </c:tx>
          <c:spPr>
            <a:ln w="28575">
              <a:noFill/>
            </a:ln>
          </c:spPr>
          <c:xVal>
            <c:numRef>
              <c:f>'Pb 2hs'!$I$6:$I$9</c:f>
              <c:numCache>
                <c:formatCode>General</c:formatCode>
                <c:ptCount val="4"/>
                <c:pt idx="0">
                  <c:v>0</c:v>
                </c:pt>
                <c:pt idx="1">
                  <c:v>5</c:v>
                </c:pt>
                <c:pt idx="2">
                  <c:v>30</c:v>
                </c:pt>
                <c:pt idx="3">
                  <c:v>60</c:v>
                </c:pt>
              </c:numCache>
            </c:numRef>
          </c:xVal>
          <c:yVal>
            <c:numRef>
              <c:f>'Pb 2hs'!$P$5:$P$8</c:f>
              <c:numCache>
                <c:formatCode>General</c:formatCode>
                <c:ptCount val="4"/>
                <c:pt idx="0">
                  <c:v>0</c:v>
                </c:pt>
                <c:pt idx="1">
                  <c:v>136.41999999999999</c:v>
                </c:pt>
                <c:pt idx="2">
                  <c:v>136.53</c:v>
                </c:pt>
                <c:pt idx="3">
                  <c:v>136.63</c:v>
                </c:pt>
              </c:numCache>
            </c:numRef>
          </c:yVal>
          <c:extLst xmlns:c16r2="http://schemas.microsoft.com/office/drawing/2015/06/chart">
            <c:ext xmlns:c16="http://schemas.microsoft.com/office/drawing/2014/chart" uri="{C3380CC4-5D6E-409C-BE32-E72D297353CC}">
              <c16:uniqueId val="{00000001-D24D-834E-A2B1-ADA6BD9518C4}"/>
            </c:ext>
          </c:extLst>
        </c:ser>
        <c:axId val="174350720"/>
        <c:axId val="174352640"/>
      </c:scatterChart>
      <c:valAx>
        <c:axId val="174350720"/>
        <c:scaling>
          <c:orientation val="minMax"/>
        </c:scaling>
        <c:axPos val="b"/>
        <c:title>
          <c:tx>
            <c:rich>
              <a:bodyPr/>
              <a:lstStyle/>
              <a:p>
                <a:pPr>
                  <a:defRPr/>
                </a:pPr>
                <a:r>
                  <a:rPr lang="en-US"/>
                  <a:t>t(min)</a:t>
                </a:r>
                <a:endParaRPr lang="el-GR"/>
              </a:p>
            </c:rich>
          </c:tx>
        </c:title>
        <c:numFmt formatCode="General" sourceLinked="1"/>
        <c:majorTickMark val="none"/>
        <c:tickLblPos val="nextTo"/>
        <c:crossAx val="174352640"/>
        <c:crosses val="autoZero"/>
        <c:crossBetween val="midCat"/>
      </c:valAx>
      <c:valAx>
        <c:axId val="174352640"/>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74350720"/>
        <c:crosses val="autoZero"/>
        <c:crossBetween val="midCat"/>
      </c:valAx>
    </c:plotArea>
    <c:legend>
      <c:legendPos val="r"/>
    </c:legend>
    <c:plotVisOnly val="1"/>
    <c:dispBlanksAs val="gap"/>
  </c:chart>
  <c:externalData r:id="rId1"/>
</c:chartSpace>
</file>

<file path=word/charts/chart67.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RHGO0,1400</a:t>
            </a:r>
            <a:endParaRPr lang="el-GR"/>
          </a:p>
        </c:rich>
      </c:tx>
      <c:layout>
        <c:manualLayout>
          <c:xMode val="edge"/>
          <c:yMode val="edge"/>
          <c:x val="0.18163654161590193"/>
          <c:y val="3.240721463394329E-2"/>
        </c:manualLayout>
      </c:layout>
    </c:title>
    <c:plotArea>
      <c:layout>
        <c:manualLayout>
          <c:layoutTarget val="inner"/>
          <c:xMode val="edge"/>
          <c:yMode val="edge"/>
          <c:x val="0.23662564271783634"/>
          <c:y val="0.2164330085342924"/>
          <c:w val="0.54355372139373337"/>
          <c:h val="0.54076572100192966"/>
        </c:manualLayout>
      </c:layout>
      <c:scatterChart>
        <c:scatterStyle val="smoothMarker"/>
        <c:ser>
          <c:idx val="0"/>
          <c:order val="0"/>
          <c:tx>
            <c:v>model</c:v>
          </c:tx>
          <c:marker>
            <c:symbol val="none"/>
          </c:marker>
          <c:xVal>
            <c:numRef>
              <c:f>'Pb 2hs'!$I$6:$I$9</c:f>
              <c:numCache>
                <c:formatCode>General</c:formatCode>
                <c:ptCount val="4"/>
                <c:pt idx="0">
                  <c:v>0</c:v>
                </c:pt>
                <c:pt idx="1">
                  <c:v>5</c:v>
                </c:pt>
                <c:pt idx="2">
                  <c:v>30</c:v>
                </c:pt>
                <c:pt idx="3">
                  <c:v>60</c:v>
                </c:pt>
              </c:numCache>
            </c:numRef>
          </c:xVal>
          <c:yVal>
            <c:numRef>
              <c:f>'Pb 2hs'!$L$20:$L$23</c:f>
              <c:numCache>
                <c:formatCode>General</c:formatCode>
                <c:ptCount val="4"/>
                <c:pt idx="0">
                  <c:v>0</c:v>
                </c:pt>
                <c:pt idx="1">
                  <c:v>133.01243339254003</c:v>
                </c:pt>
                <c:pt idx="2">
                  <c:v>134.49442910832494</c:v>
                </c:pt>
                <c:pt idx="3">
                  <c:v>134.64444703414512</c:v>
                </c:pt>
              </c:numCache>
            </c:numRef>
          </c:yVal>
          <c:smooth val="1"/>
          <c:extLst xmlns:c16r2="http://schemas.microsoft.com/office/drawing/2015/06/chart">
            <c:ext xmlns:c16="http://schemas.microsoft.com/office/drawing/2014/chart" uri="{C3380CC4-5D6E-409C-BE32-E72D297353CC}">
              <c16:uniqueId val="{00000000-B629-C240-BF0D-4407CB99ED14}"/>
            </c:ext>
          </c:extLst>
        </c:ser>
        <c:axId val="174399872"/>
        <c:axId val="174401792"/>
      </c:scatterChart>
      <c:scatterChart>
        <c:scatterStyle val="lineMarker"/>
        <c:ser>
          <c:idx val="1"/>
          <c:order val="1"/>
          <c:tx>
            <c:v>Qexp</c:v>
          </c:tx>
          <c:spPr>
            <a:ln w="28575">
              <a:noFill/>
            </a:ln>
          </c:spPr>
          <c:xVal>
            <c:numRef>
              <c:f>'Pb 2hs'!$I$6:$I$9</c:f>
              <c:numCache>
                <c:formatCode>General</c:formatCode>
                <c:ptCount val="4"/>
                <c:pt idx="0">
                  <c:v>0</c:v>
                </c:pt>
                <c:pt idx="1">
                  <c:v>5</c:v>
                </c:pt>
                <c:pt idx="2">
                  <c:v>30</c:v>
                </c:pt>
                <c:pt idx="3">
                  <c:v>60</c:v>
                </c:pt>
              </c:numCache>
            </c:numRef>
          </c:xVal>
          <c:yVal>
            <c:numRef>
              <c:f>'Pb 2hs'!$J$20:$J$23</c:f>
              <c:numCache>
                <c:formatCode>General</c:formatCode>
                <c:ptCount val="4"/>
                <c:pt idx="0">
                  <c:v>0</c:v>
                </c:pt>
                <c:pt idx="1">
                  <c:v>132.89000000000001</c:v>
                </c:pt>
                <c:pt idx="2">
                  <c:v>135.80000000000001</c:v>
                </c:pt>
                <c:pt idx="3">
                  <c:v>133.46</c:v>
                </c:pt>
              </c:numCache>
            </c:numRef>
          </c:yVal>
          <c:extLst xmlns:c16r2="http://schemas.microsoft.com/office/drawing/2015/06/chart">
            <c:ext xmlns:c16="http://schemas.microsoft.com/office/drawing/2014/chart" uri="{C3380CC4-5D6E-409C-BE32-E72D297353CC}">
              <c16:uniqueId val="{00000001-B629-C240-BF0D-4407CB99ED14}"/>
            </c:ext>
          </c:extLst>
        </c:ser>
        <c:axId val="174399872"/>
        <c:axId val="174401792"/>
      </c:scatterChart>
      <c:valAx>
        <c:axId val="174399872"/>
        <c:scaling>
          <c:orientation val="minMax"/>
        </c:scaling>
        <c:axPos val="b"/>
        <c:title>
          <c:tx>
            <c:rich>
              <a:bodyPr/>
              <a:lstStyle/>
              <a:p>
                <a:pPr>
                  <a:defRPr/>
                </a:pPr>
                <a:r>
                  <a:rPr lang="en-US"/>
                  <a:t>t(min)</a:t>
                </a:r>
                <a:endParaRPr lang="el-GR"/>
              </a:p>
            </c:rich>
          </c:tx>
        </c:title>
        <c:numFmt formatCode="General" sourceLinked="1"/>
        <c:majorTickMark val="none"/>
        <c:tickLblPos val="nextTo"/>
        <c:crossAx val="174401792"/>
        <c:crosses val="autoZero"/>
        <c:crossBetween val="midCat"/>
      </c:valAx>
      <c:valAx>
        <c:axId val="174401792"/>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74399872"/>
        <c:crosses val="autoZero"/>
        <c:crossBetween val="midCat"/>
      </c:valAx>
    </c:plotArea>
    <c:legend>
      <c:legendPos val="r"/>
    </c:legend>
    <c:plotVisOnly val="1"/>
    <c:dispBlanksAs val="gap"/>
  </c:chart>
  <c:externalData r:id="rId1"/>
</c:chartSpace>
</file>

<file path=word/charts/chart68.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RHGO0,1600</a:t>
            </a:r>
            <a:endParaRPr lang="el-GR"/>
          </a:p>
        </c:rich>
      </c:tx>
      <c:layout>
        <c:manualLayout>
          <c:xMode val="edge"/>
          <c:yMode val="edge"/>
          <c:x val="0.21193271295633528"/>
          <c:y val="3.2407553165474716E-2"/>
        </c:manualLayout>
      </c:layout>
    </c:title>
    <c:plotArea>
      <c:layout>
        <c:manualLayout>
          <c:layoutTarget val="inner"/>
          <c:xMode val="edge"/>
          <c:yMode val="edge"/>
          <c:x val="0.23500357909806727"/>
          <c:y val="0.22292646130928381"/>
          <c:w val="0.5157647339537107"/>
          <c:h val="0.5331323261698474"/>
        </c:manualLayout>
      </c:layout>
      <c:scatterChart>
        <c:scatterStyle val="smoothMarker"/>
        <c:ser>
          <c:idx val="0"/>
          <c:order val="0"/>
          <c:tx>
            <c:v>model</c:v>
          </c:tx>
          <c:marker>
            <c:symbol val="none"/>
          </c:marker>
          <c:xVal>
            <c:numRef>
              <c:f>'Pb 2hs'!$I$6:$I$9</c:f>
              <c:numCache>
                <c:formatCode>General</c:formatCode>
                <c:ptCount val="4"/>
                <c:pt idx="0">
                  <c:v>0</c:v>
                </c:pt>
                <c:pt idx="1">
                  <c:v>5</c:v>
                </c:pt>
                <c:pt idx="2">
                  <c:v>30</c:v>
                </c:pt>
                <c:pt idx="3">
                  <c:v>60</c:v>
                </c:pt>
              </c:numCache>
            </c:numRef>
          </c:xVal>
          <c:yVal>
            <c:numRef>
              <c:f>'Pb 2hs'!$L$27:$L$30</c:f>
              <c:numCache>
                <c:formatCode>General</c:formatCode>
                <c:ptCount val="4"/>
                <c:pt idx="0">
                  <c:v>0</c:v>
                </c:pt>
                <c:pt idx="1">
                  <c:v>133.98723750545858</c:v>
                </c:pt>
                <c:pt idx="2">
                  <c:v>134.83920474595678</c:v>
                </c:pt>
                <c:pt idx="3">
                  <c:v>134.92499775143176</c:v>
                </c:pt>
              </c:numCache>
            </c:numRef>
          </c:yVal>
          <c:smooth val="1"/>
          <c:extLst xmlns:c16r2="http://schemas.microsoft.com/office/drawing/2015/06/chart">
            <c:ext xmlns:c16="http://schemas.microsoft.com/office/drawing/2014/chart" uri="{C3380CC4-5D6E-409C-BE32-E72D297353CC}">
              <c16:uniqueId val="{00000000-23B6-7B44-B916-51CA5F7E0887}"/>
            </c:ext>
          </c:extLst>
        </c:ser>
        <c:axId val="174436736"/>
        <c:axId val="174438656"/>
      </c:scatterChart>
      <c:scatterChart>
        <c:scatterStyle val="lineMarker"/>
        <c:ser>
          <c:idx val="1"/>
          <c:order val="1"/>
          <c:tx>
            <c:v>Qexp</c:v>
          </c:tx>
          <c:spPr>
            <a:ln w="28575">
              <a:noFill/>
            </a:ln>
          </c:spPr>
          <c:xVal>
            <c:numRef>
              <c:f>'Pb 2hs'!$I$6:$I$9</c:f>
              <c:numCache>
                <c:formatCode>General</c:formatCode>
                <c:ptCount val="4"/>
                <c:pt idx="0">
                  <c:v>0</c:v>
                </c:pt>
                <c:pt idx="1">
                  <c:v>5</c:v>
                </c:pt>
                <c:pt idx="2">
                  <c:v>30</c:v>
                </c:pt>
                <c:pt idx="3">
                  <c:v>60</c:v>
                </c:pt>
              </c:numCache>
            </c:numRef>
          </c:xVal>
          <c:yVal>
            <c:numRef>
              <c:f>'Pb 2hs'!$J$27:$J$30</c:f>
              <c:numCache>
                <c:formatCode>General</c:formatCode>
                <c:ptCount val="4"/>
                <c:pt idx="0">
                  <c:v>0</c:v>
                </c:pt>
                <c:pt idx="1">
                  <c:v>135.94</c:v>
                </c:pt>
                <c:pt idx="2">
                  <c:v>136.41</c:v>
                </c:pt>
                <c:pt idx="3">
                  <c:v>133.97999999999999</c:v>
                </c:pt>
              </c:numCache>
            </c:numRef>
          </c:yVal>
          <c:extLst xmlns:c16r2="http://schemas.microsoft.com/office/drawing/2015/06/chart">
            <c:ext xmlns:c16="http://schemas.microsoft.com/office/drawing/2014/chart" uri="{C3380CC4-5D6E-409C-BE32-E72D297353CC}">
              <c16:uniqueId val="{00000001-23B6-7B44-B916-51CA5F7E0887}"/>
            </c:ext>
          </c:extLst>
        </c:ser>
        <c:axId val="174436736"/>
        <c:axId val="174438656"/>
      </c:scatterChart>
      <c:valAx>
        <c:axId val="174436736"/>
        <c:scaling>
          <c:orientation val="minMax"/>
        </c:scaling>
        <c:axPos val="b"/>
        <c:title>
          <c:tx>
            <c:rich>
              <a:bodyPr/>
              <a:lstStyle/>
              <a:p>
                <a:pPr>
                  <a:defRPr/>
                </a:pPr>
                <a:r>
                  <a:rPr lang="en-US"/>
                  <a:t>t(min)</a:t>
                </a:r>
                <a:endParaRPr lang="el-GR"/>
              </a:p>
            </c:rich>
          </c:tx>
        </c:title>
        <c:numFmt formatCode="General" sourceLinked="1"/>
        <c:majorTickMark val="none"/>
        <c:tickLblPos val="nextTo"/>
        <c:crossAx val="174438656"/>
        <c:crosses val="autoZero"/>
        <c:crossBetween val="midCat"/>
      </c:valAx>
      <c:valAx>
        <c:axId val="174438656"/>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74436736"/>
        <c:crosses val="autoZero"/>
        <c:crossBetween val="midCat"/>
      </c:valAx>
    </c:plotArea>
    <c:legend>
      <c:legendPos val="r"/>
    </c:legend>
    <c:plotVisOnly val="1"/>
    <c:dispBlanksAs val="gap"/>
  </c:chart>
  <c:externalData r:id="rId1"/>
</c:chartSpace>
</file>

<file path=word/charts/chart69.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RHGO1400</a:t>
            </a:r>
            <a:endParaRPr lang="el-GR"/>
          </a:p>
        </c:rich>
      </c:tx>
      <c:layout>
        <c:manualLayout>
          <c:xMode val="edge"/>
          <c:yMode val="edge"/>
          <c:x val="0.38076377952755985"/>
          <c:y val="3.2407407407407489E-2"/>
        </c:manualLayout>
      </c:layout>
    </c:title>
    <c:plotArea>
      <c:layout/>
      <c:scatterChart>
        <c:scatterStyle val="smoothMarker"/>
        <c:ser>
          <c:idx val="0"/>
          <c:order val="0"/>
          <c:tx>
            <c:v>model</c:v>
          </c:tx>
          <c:marker>
            <c:symbol val="none"/>
          </c:marker>
          <c:xVal>
            <c:numRef>
              <c:f>'Pb 2hs'!$I$6:$I$9</c:f>
              <c:numCache>
                <c:formatCode>General</c:formatCode>
                <c:ptCount val="4"/>
                <c:pt idx="0">
                  <c:v>0</c:v>
                </c:pt>
                <c:pt idx="1">
                  <c:v>5</c:v>
                </c:pt>
                <c:pt idx="2">
                  <c:v>30</c:v>
                </c:pt>
                <c:pt idx="3">
                  <c:v>60</c:v>
                </c:pt>
              </c:numCache>
            </c:numRef>
          </c:xVal>
          <c:yVal>
            <c:numRef>
              <c:f>'Pb 2hs'!$R$20:$R$23</c:f>
              <c:numCache>
                <c:formatCode>General</c:formatCode>
                <c:ptCount val="4"/>
                <c:pt idx="0">
                  <c:v>0</c:v>
                </c:pt>
                <c:pt idx="1">
                  <c:v>133.73889374939222</c:v>
                </c:pt>
                <c:pt idx="2">
                  <c:v>136.92225521256654</c:v>
                </c:pt>
                <c:pt idx="3">
                  <c:v>137.24894627017051</c:v>
                </c:pt>
              </c:numCache>
            </c:numRef>
          </c:yVal>
          <c:smooth val="1"/>
          <c:extLst xmlns:c16r2="http://schemas.microsoft.com/office/drawing/2015/06/chart">
            <c:ext xmlns:c16="http://schemas.microsoft.com/office/drawing/2014/chart" uri="{C3380CC4-5D6E-409C-BE32-E72D297353CC}">
              <c16:uniqueId val="{00000000-28C9-AB4C-88CB-D775BBEF95BD}"/>
            </c:ext>
          </c:extLst>
        </c:ser>
        <c:axId val="174481792"/>
        <c:axId val="174483712"/>
      </c:scatterChart>
      <c:scatterChart>
        <c:scatterStyle val="lineMarker"/>
        <c:ser>
          <c:idx val="1"/>
          <c:order val="1"/>
          <c:tx>
            <c:v>Qexp</c:v>
          </c:tx>
          <c:spPr>
            <a:ln w="28575">
              <a:noFill/>
            </a:ln>
          </c:spPr>
          <c:xVal>
            <c:numRef>
              <c:f>'Pb 2hs'!$I$6:$I$9</c:f>
              <c:numCache>
                <c:formatCode>General</c:formatCode>
                <c:ptCount val="4"/>
                <c:pt idx="0">
                  <c:v>0</c:v>
                </c:pt>
                <c:pt idx="1">
                  <c:v>5</c:v>
                </c:pt>
                <c:pt idx="2">
                  <c:v>30</c:v>
                </c:pt>
                <c:pt idx="3">
                  <c:v>60</c:v>
                </c:pt>
              </c:numCache>
            </c:numRef>
          </c:xVal>
          <c:yVal>
            <c:numRef>
              <c:f>'Pb 2hs'!$P$20:$P$23</c:f>
              <c:numCache>
                <c:formatCode>General</c:formatCode>
                <c:ptCount val="4"/>
                <c:pt idx="0">
                  <c:v>0</c:v>
                </c:pt>
                <c:pt idx="1">
                  <c:v>133.80000000000001</c:v>
                </c:pt>
                <c:pt idx="2">
                  <c:v>136.28</c:v>
                </c:pt>
                <c:pt idx="3">
                  <c:v>137.83000000000001</c:v>
                </c:pt>
              </c:numCache>
            </c:numRef>
          </c:yVal>
          <c:extLst xmlns:c16r2="http://schemas.microsoft.com/office/drawing/2015/06/chart">
            <c:ext xmlns:c16="http://schemas.microsoft.com/office/drawing/2014/chart" uri="{C3380CC4-5D6E-409C-BE32-E72D297353CC}">
              <c16:uniqueId val="{00000001-28C9-AB4C-88CB-D775BBEF95BD}"/>
            </c:ext>
          </c:extLst>
        </c:ser>
        <c:axId val="174481792"/>
        <c:axId val="174483712"/>
      </c:scatterChart>
      <c:valAx>
        <c:axId val="174481792"/>
        <c:scaling>
          <c:orientation val="minMax"/>
        </c:scaling>
        <c:axPos val="b"/>
        <c:title>
          <c:tx>
            <c:rich>
              <a:bodyPr/>
              <a:lstStyle/>
              <a:p>
                <a:pPr>
                  <a:defRPr/>
                </a:pPr>
                <a:r>
                  <a:rPr lang="en-US"/>
                  <a:t>t(min)</a:t>
                </a:r>
                <a:endParaRPr lang="el-GR"/>
              </a:p>
            </c:rich>
          </c:tx>
        </c:title>
        <c:numFmt formatCode="General" sourceLinked="1"/>
        <c:majorTickMark val="none"/>
        <c:tickLblPos val="nextTo"/>
        <c:crossAx val="174483712"/>
        <c:crosses val="autoZero"/>
        <c:crossBetween val="midCat"/>
      </c:valAx>
      <c:valAx>
        <c:axId val="174483712"/>
        <c:scaling>
          <c:orientation val="minMax"/>
          <c:max val="160"/>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74481792"/>
        <c:crosses val="autoZero"/>
        <c:crossBetween val="midCat"/>
        <c:majorUnit val="20"/>
      </c:valAx>
    </c:plotArea>
    <c:legend>
      <c:legendPos val="r"/>
    </c:legend>
    <c:plotVisOnly val="1"/>
    <c:dispBlanksAs val="gap"/>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lang val="el-GR"/>
  <c:chart>
    <c:autoTitleDeleted val="1"/>
    <c:plotArea>
      <c:layout/>
      <c:barChart>
        <c:barDir val="col"/>
        <c:grouping val="clustered"/>
        <c:ser>
          <c:idx val="0"/>
          <c:order val="0"/>
          <c:tx>
            <c:v>RH400</c:v>
          </c:tx>
          <c:spPr>
            <a:solidFill>
              <a:srgbClr val="931D9F"/>
            </a:solidFill>
          </c:spPr>
          <c:errBars>
            <c:errBarType val="both"/>
            <c:errValType val="cust"/>
            <c:plus>
              <c:numRef>
                <c:f>'ΔΙΑΓΡΑΜΜΑΤΑ Ρb'!$B$2:$B$4</c:f>
                <c:numCache>
                  <c:formatCode>General</c:formatCode>
                  <c:ptCount val="3"/>
                  <c:pt idx="0">
                    <c:v>0.30000000000000032</c:v>
                  </c:pt>
                  <c:pt idx="1">
                    <c:v>1.24</c:v>
                  </c:pt>
                  <c:pt idx="2">
                    <c:v>2.36</c:v>
                  </c:pt>
                </c:numCache>
              </c:numRef>
            </c:plus>
            <c:minus>
              <c:numLit>
                <c:formatCode>General</c:formatCode>
                <c:ptCount val="1"/>
                <c:pt idx="0">
                  <c:v>1</c:v>
                </c:pt>
              </c:numLit>
            </c:minus>
          </c:errBars>
          <c:cat>
            <c:numRef>
              <c:f>'ΔΙΑΓΡΑΜΜΑΤΑ Ρb'!$H$13:$H$15</c:f>
              <c:numCache>
                <c:formatCode>General</c:formatCode>
                <c:ptCount val="3"/>
                <c:pt idx="0">
                  <c:v>5</c:v>
                </c:pt>
                <c:pt idx="1">
                  <c:v>30</c:v>
                </c:pt>
                <c:pt idx="2">
                  <c:v>60</c:v>
                </c:pt>
              </c:numCache>
            </c:numRef>
          </c:cat>
          <c:val>
            <c:numRef>
              <c:f>'ΔΙΑΓΡΑΜΜΑΤΑ Ρb'!$A$2:$A$4</c:f>
              <c:numCache>
                <c:formatCode>General</c:formatCode>
                <c:ptCount val="3"/>
                <c:pt idx="0">
                  <c:v>96</c:v>
                </c:pt>
                <c:pt idx="1">
                  <c:v>94.147000000000006</c:v>
                </c:pt>
                <c:pt idx="2">
                  <c:v>94.978610000000003</c:v>
                </c:pt>
              </c:numCache>
            </c:numRef>
          </c:val>
          <c:extLst xmlns:c16r2="http://schemas.microsoft.com/office/drawing/2015/06/chart">
            <c:ext xmlns:c16="http://schemas.microsoft.com/office/drawing/2014/chart" uri="{C3380CC4-5D6E-409C-BE32-E72D297353CC}">
              <c16:uniqueId val="{00000000-6613-1E42-B4DD-2C66C5E754D4}"/>
            </c:ext>
          </c:extLst>
        </c:ser>
        <c:ser>
          <c:idx val="1"/>
          <c:order val="1"/>
          <c:tx>
            <c:strRef>
              <c:f>'ΔΙΑΓΡΑΜΜΑΤΑ Ρb'!$C$1</c:f>
              <c:strCache>
                <c:ptCount val="1"/>
                <c:pt idx="0">
                  <c:v>RHGO0.1400</c:v>
                </c:pt>
              </c:strCache>
            </c:strRef>
          </c:tx>
          <c:spPr>
            <a:solidFill>
              <a:srgbClr val="B953CD"/>
            </a:solidFill>
          </c:spPr>
          <c:errBars>
            <c:errBarType val="both"/>
            <c:errValType val="cust"/>
            <c:plus>
              <c:numRef>
                <c:f>'ΔΙΑΓΡΑΜΜΑΤΑ Ρb'!$D$2:$D$4</c:f>
                <c:numCache>
                  <c:formatCode>General</c:formatCode>
                  <c:ptCount val="3"/>
                  <c:pt idx="0">
                    <c:v>0.48000000000000032</c:v>
                  </c:pt>
                  <c:pt idx="1">
                    <c:v>1.6900000000000028</c:v>
                  </c:pt>
                  <c:pt idx="2">
                    <c:v>0.58000000000000007</c:v>
                  </c:pt>
                </c:numCache>
              </c:numRef>
            </c:plus>
            <c:minus>
              <c:numLit>
                <c:formatCode>General</c:formatCode>
                <c:ptCount val="1"/>
                <c:pt idx="0">
                  <c:v>1</c:v>
                </c:pt>
              </c:numLit>
            </c:minus>
          </c:errBars>
          <c:cat>
            <c:numRef>
              <c:f>'ΔΙΑΓΡΑΜΜΑΤΑ Ρb'!$H$13:$H$15</c:f>
              <c:numCache>
                <c:formatCode>General</c:formatCode>
                <c:ptCount val="3"/>
                <c:pt idx="0">
                  <c:v>5</c:v>
                </c:pt>
                <c:pt idx="1">
                  <c:v>30</c:v>
                </c:pt>
                <c:pt idx="2">
                  <c:v>60</c:v>
                </c:pt>
              </c:numCache>
            </c:numRef>
          </c:cat>
          <c:val>
            <c:numRef>
              <c:f>'ΔΙΑΓΡΑΜΜΑΤΑ Ρb'!$C$2:$C$4</c:f>
              <c:numCache>
                <c:formatCode>General</c:formatCode>
                <c:ptCount val="3"/>
                <c:pt idx="0">
                  <c:v>95.261460000000127</c:v>
                </c:pt>
                <c:pt idx="1">
                  <c:v>97.349100000000007</c:v>
                </c:pt>
                <c:pt idx="2">
                  <c:v>95.664100000000005</c:v>
                </c:pt>
              </c:numCache>
            </c:numRef>
          </c:val>
          <c:extLst xmlns:c16r2="http://schemas.microsoft.com/office/drawing/2015/06/chart">
            <c:ext xmlns:c16="http://schemas.microsoft.com/office/drawing/2014/chart" uri="{C3380CC4-5D6E-409C-BE32-E72D297353CC}">
              <c16:uniqueId val="{00000001-6613-1E42-B4DD-2C66C5E754D4}"/>
            </c:ext>
          </c:extLst>
        </c:ser>
        <c:ser>
          <c:idx val="2"/>
          <c:order val="2"/>
          <c:tx>
            <c:strRef>
              <c:f>'ΔΙΑΓΡΑΜΜΑΤΑ Ρb'!$E$1</c:f>
              <c:strCache>
                <c:ptCount val="1"/>
                <c:pt idx="0">
                  <c:v>RHGO1400</c:v>
                </c:pt>
              </c:strCache>
            </c:strRef>
          </c:tx>
          <c:spPr>
            <a:solidFill>
              <a:srgbClr val="EDA3FF"/>
            </a:solidFill>
          </c:spPr>
          <c:errBars>
            <c:errBarType val="both"/>
            <c:errValType val="cust"/>
            <c:plus>
              <c:numRef>
                <c:f>'ΔΙΑΓΡΑΜΜΑΤΑ Ρb'!$F$2:$F$4</c:f>
                <c:numCache>
                  <c:formatCode>General</c:formatCode>
                  <c:ptCount val="3"/>
                  <c:pt idx="0">
                    <c:v>0.29000000000000031</c:v>
                  </c:pt>
                  <c:pt idx="1">
                    <c:v>0.85000000000000064</c:v>
                  </c:pt>
                  <c:pt idx="2">
                    <c:v>1.0000000000000005E-2</c:v>
                  </c:pt>
                </c:numCache>
              </c:numRef>
            </c:plus>
            <c:minus>
              <c:numLit>
                <c:formatCode>General</c:formatCode>
                <c:ptCount val="1"/>
                <c:pt idx="0">
                  <c:v>1</c:v>
                </c:pt>
              </c:numLit>
            </c:minus>
          </c:errBars>
          <c:cat>
            <c:numRef>
              <c:f>'ΔΙΑΓΡΑΜΜΑΤΑ Ρb'!$H$13:$H$15</c:f>
              <c:numCache>
                <c:formatCode>General</c:formatCode>
                <c:ptCount val="3"/>
                <c:pt idx="0">
                  <c:v>5</c:v>
                </c:pt>
                <c:pt idx="1">
                  <c:v>30</c:v>
                </c:pt>
                <c:pt idx="2">
                  <c:v>60</c:v>
                </c:pt>
              </c:numCache>
            </c:numRef>
          </c:cat>
          <c:val>
            <c:numRef>
              <c:f>'ΔΙΑΓΡΑΜΜΑΤΑ Ρb'!$E$2:$E$4</c:f>
              <c:numCache>
                <c:formatCode>General</c:formatCode>
                <c:ptCount val="3"/>
                <c:pt idx="0">
                  <c:v>95.917650000000307</c:v>
                </c:pt>
                <c:pt idx="1">
                  <c:v>97.693399999999983</c:v>
                </c:pt>
                <c:pt idx="2">
                  <c:v>98.804400000000001</c:v>
                </c:pt>
              </c:numCache>
            </c:numRef>
          </c:val>
          <c:extLst xmlns:c16r2="http://schemas.microsoft.com/office/drawing/2015/06/chart">
            <c:ext xmlns:c16="http://schemas.microsoft.com/office/drawing/2014/chart" uri="{C3380CC4-5D6E-409C-BE32-E72D297353CC}">
              <c16:uniqueId val="{00000002-6613-1E42-B4DD-2C66C5E754D4}"/>
            </c:ext>
          </c:extLst>
        </c:ser>
        <c:axId val="213419904"/>
        <c:axId val="213427328"/>
      </c:barChart>
      <c:catAx>
        <c:axId val="213419904"/>
        <c:scaling>
          <c:orientation val="minMax"/>
        </c:scaling>
        <c:axPos val="b"/>
        <c:title>
          <c:tx>
            <c:rich>
              <a:bodyPr/>
              <a:lstStyle/>
              <a:p>
                <a:pPr>
                  <a:defRPr/>
                </a:pPr>
                <a:r>
                  <a:rPr lang="el-GR"/>
                  <a:t>Χρόνος(</a:t>
                </a:r>
                <a:r>
                  <a:rPr lang="en-US"/>
                  <a:t>min</a:t>
                </a:r>
                <a:r>
                  <a:rPr lang="el-GR"/>
                  <a:t>) </a:t>
                </a:r>
              </a:p>
            </c:rich>
          </c:tx>
        </c:title>
        <c:numFmt formatCode="General" sourceLinked="1"/>
        <c:majorTickMark val="none"/>
        <c:tickLblPos val="nextTo"/>
        <c:crossAx val="213427328"/>
        <c:crosses val="autoZero"/>
        <c:auto val="1"/>
        <c:lblAlgn val="ctr"/>
        <c:lblOffset val="100"/>
      </c:catAx>
      <c:valAx>
        <c:axId val="213427328"/>
        <c:scaling>
          <c:orientation val="minMax"/>
          <c:max val="100"/>
          <c:min val="0"/>
        </c:scaling>
        <c:axPos val="l"/>
        <c:majorGridlines/>
        <c:title>
          <c:tx>
            <c:rich>
              <a:bodyPr/>
              <a:lstStyle/>
              <a:p>
                <a:pPr>
                  <a:defRPr/>
                </a:pPr>
                <a:r>
                  <a:rPr lang="en-US"/>
                  <a:t>A</a:t>
                </a:r>
                <a:r>
                  <a:rPr lang="el-GR"/>
                  <a:t>πομάκρυνση(%)</a:t>
                </a:r>
              </a:p>
            </c:rich>
          </c:tx>
          <c:layout>
            <c:manualLayout>
              <c:xMode val="edge"/>
              <c:yMode val="edge"/>
              <c:x val="3.0555555555555582E-2"/>
              <c:y val="0.27820209973753285"/>
            </c:manualLayout>
          </c:layout>
        </c:title>
        <c:numFmt formatCode="General" sourceLinked="1"/>
        <c:tickLblPos val="nextTo"/>
        <c:crossAx val="213419904"/>
        <c:crosses val="autoZero"/>
        <c:crossBetween val="between"/>
      </c:valAx>
    </c:plotArea>
    <c:legend>
      <c:legendPos val="r"/>
    </c:legend>
    <c:plotVisOnly val="1"/>
    <c:dispBlanksAs val="gap"/>
  </c:chart>
  <c:externalData r:id="rId1"/>
</c:chartSpace>
</file>

<file path=word/charts/chart70.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RHGO1600</a:t>
            </a:r>
            <a:endParaRPr lang="el-GR"/>
          </a:p>
        </c:rich>
      </c:tx>
      <c:layout>
        <c:manualLayout>
          <c:xMode val="edge"/>
          <c:yMode val="edge"/>
          <c:x val="0.38076377952755985"/>
          <c:y val="3.2407407407407489E-2"/>
        </c:manualLayout>
      </c:layout>
    </c:title>
    <c:plotArea>
      <c:layout/>
      <c:scatterChart>
        <c:scatterStyle val="smoothMarker"/>
        <c:ser>
          <c:idx val="0"/>
          <c:order val="0"/>
          <c:tx>
            <c:v>model</c:v>
          </c:tx>
          <c:marker>
            <c:symbol val="none"/>
          </c:marker>
          <c:xVal>
            <c:numRef>
              <c:f>'Pb 2hs'!$I$6:$I$9</c:f>
              <c:numCache>
                <c:formatCode>General</c:formatCode>
                <c:ptCount val="4"/>
                <c:pt idx="0">
                  <c:v>0</c:v>
                </c:pt>
                <c:pt idx="1">
                  <c:v>5</c:v>
                </c:pt>
                <c:pt idx="2">
                  <c:v>30</c:v>
                </c:pt>
                <c:pt idx="3">
                  <c:v>60</c:v>
                </c:pt>
              </c:numCache>
            </c:numRef>
          </c:xVal>
          <c:yVal>
            <c:numRef>
              <c:f>'Pb 2hs'!$R$27:$R$30</c:f>
              <c:numCache>
                <c:formatCode>General</c:formatCode>
                <c:ptCount val="4"/>
                <c:pt idx="0">
                  <c:v>0</c:v>
                </c:pt>
                <c:pt idx="1">
                  <c:v>131.25042013483858</c:v>
                </c:pt>
                <c:pt idx="2">
                  <c:v>132.51454692443585</c:v>
                </c:pt>
                <c:pt idx="3">
                  <c:v>132.642300180326</c:v>
                </c:pt>
              </c:numCache>
            </c:numRef>
          </c:yVal>
          <c:smooth val="1"/>
          <c:extLst xmlns:c16r2="http://schemas.microsoft.com/office/drawing/2015/06/chart">
            <c:ext xmlns:c16="http://schemas.microsoft.com/office/drawing/2014/chart" uri="{C3380CC4-5D6E-409C-BE32-E72D297353CC}">
              <c16:uniqueId val="{00000000-DEB2-3649-A35E-BEC0D55F004D}"/>
            </c:ext>
          </c:extLst>
        </c:ser>
        <c:axId val="175575424"/>
        <c:axId val="175577344"/>
      </c:scatterChart>
      <c:scatterChart>
        <c:scatterStyle val="lineMarker"/>
        <c:ser>
          <c:idx val="1"/>
          <c:order val="1"/>
          <c:tx>
            <c:v>Qexp</c:v>
          </c:tx>
          <c:spPr>
            <a:ln w="28575">
              <a:noFill/>
            </a:ln>
          </c:spPr>
          <c:xVal>
            <c:numRef>
              <c:f>'Pb 2hs'!$I$6:$I$9</c:f>
              <c:numCache>
                <c:formatCode>General</c:formatCode>
                <c:ptCount val="4"/>
                <c:pt idx="0">
                  <c:v>0</c:v>
                </c:pt>
                <c:pt idx="1">
                  <c:v>5</c:v>
                </c:pt>
                <c:pt idx="2">
                  <c:v>30</c:v>
                </c:pt>
                <c:pt idx="3">
                  <c:v>60</c:v>
                </c:pt>
              </c:numCache>
            </c:numRef>
          </c:xVal>
          <c:yVal>
            <c:numRef>
              <c:f>'Pb 2hs'!$P$27:$P$30</c:f>
              <c:numCache>
                <c:formatCode>General</c:formatCode>
                <c:ptCount val="4"/>
                <c:pt idx="0">
                  <c:v>0</c:v>
                </c:pt>
                <c:pt idx="1">
                  <c:v>134.32000000000019</c:v>
                </c:pt>
                <c:pt idx="2">
                  <c:v>133.08000000000001</c:v>
                </c:pt>
                <c:pt idx="3">
                  <c:v>132.85000000000019</c:v>
                </c:pt>
              </c:numCache>
            </c:numRef>
          </c:yVal>
          <c:extLst xmlns:c16r2="http://schemas.microsoft.com/office/drawing/2015/06/chart">
            <c:ext xmlns:c16="http://schemas.microsoft.com/office/drawing/2014/chart" uri="{C3380CC4-5D6E-409C-BE32-E72D297353CC}">
              <c16:uniqueId val="{00000001-DEB2-3649-A35E-BEC0D55F004D}"/>
            </c:ext>
          </c:extLst>
        </c:ser>
        <c:axId val="175575424"/>
        <c:axId val="175577344"/>
      </c:scatterChart>
      <c:valAx>
        <c:axId val="175575424"/>
        <c:scaling>
          <c:orientation val="minMax"/>
        </c:scaling>
        <c:axPos val="b"/>
        <c:title>
          <c:tx>
            <c:rich>
              <a:bodyPr/>
              <a:lstStyle/>
              <a:p>
                <a:pPr>
                  <a:defRPr/>
                </a:pPr>
                <a:r>
                  <a:rPr lang="en-US"/>
                  <a:t>t(min)</a:t>
                </a:r>
                <a:endParaRPr lang="el-GR"/>
              </a:p>
            </c:rich>
          </c:tx>
        </c:title>
        <c:numFmt formatCode="General" sourceLinked="1"/>
        <c:majorTickMark val="none"/>
        <c:tickLblPos val="nextTo"/>
        <c:crossAx val="175577344"/>
        <c:crosses val="autoZero"/>
        <c:crossBetween val="midCat"/>
      </c:valAx>
      <c:valAx>
        <c:axId val="175577344"/>
        <c:scaling>
          <c:orientation val="minMax"/>
          <c:max val="160"/>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75575424"/>
        <c:crosses val="autoZero"/>
        <c:crossBetween val="midCat"/>
        <c:majorUnit val="20"/>
      </c:valAx>
    </c:plotArea>
    <c:legend>
      <c:legendPos val="r"/>
    </c:legend>
    <c:plotVisOnly val="1"/>
    <c:dispBlanksAs val="gap"/>
  </c:chart>
  <c:externalData r:id="rId1"/>
</c:chartSpace>
</file>

<file path=word/charts/chart7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SS400</a:t>
            </a:r>
            <a:endParaRPr lang="el-GR"/>
          </a:p>
        </c:rich>
      </c:tx>
      <c:layout>
        <c:manualLayout>
          <c:xMode val="edge"/>
          <c:yMode val="edge"/>
          <c:x val="0.38076377952755985"/>
          <c:y val="3.2407407407407489E-2"/>
        </c:manualLayout>
      </c:layout>
    </c:title>
    <c:plotArea>
      <c:layout/>
      <c:scatterChart>
        <c:scatterStyle val="smoothMarker"/>
        <c:ser>
          <c:idx val="0"/>
          <c:order val="0"/>
          <c:tx>
            <c:v>model</c:v>
          </c:tx>
          <c:marker>
            <c:symbol val="none"/>
          </c:marker>
          <c:xVal>
            <c:numRef>
              <c:f>'Pb 2hs'!$I$6:$I$9</c:f>
              <c:numCache>
                <c:formatCode>General</c:formatCode>
                <c:ptCount val="4"/>
                <c:pt idx="0">
                  <c:v>0</c:v>
                </c:pt>
                <c:pt idx="1">
                  <c:v>5</c:v>
                </c:pt>
                <c:pt idx="2">
                  <c:v>30</c:v>
                </c:pt>
                <c:pt idx="3">
                  <c:v>60</c:v>
                </c:pt>
              </c:numCache>
            </c:numRef>
          </c:xVal>
          <c:yVal>
            <c:numRef>
              <c:f>'Pb 2hs'!$L$13:$L$16</c:f>
              <c:numCache>
                <c:formatCode>General</c:formatCode>
                <c:ptCount val="4"/>
                <c:pt idx="0">
                  <c:v>0</c:v>
                </c:pt>
                <c:pt idx="1">
                  <c:v>137.46982172835533</c:v>
                </c:pt>
                <c:pt idx="2">
                  <c:v>137.55229372475281</c:v>
                </c:pt>
                <c:pt idx="3">
                  <c:v>137.56054636721817</c:v>
                </c:pt>
              </c:numCache>
            </c:numRef>
          </c:yVal>
          <c:smooth val="1"/>
          <c:extLst xmlns:c16r2="http://schemas.microsoft.com/office/drawing/2015/06/chart">
            <c:ext xmlns:c16="http://schemas.microsoft.com/office/drawing/2014/chart" uri="{C3380CC4-5D6E-409C-BE32-E72D297353CC}">
              <c16:uniqueId val="{00000000-12BF-544D-9D19-1D5C09140F8F}"/>
            </c:ext>
          </c:extLst>
        </c:ser>
        <c:axId val="175899008"/>
        <c:axId val="175900928"/>
      </c:scatterChart>
      <c:scatterChart>
        <c:scatterStyle val="lineMarker"/>
        <c:ser>
          <c:idx val="1"/>
          <c:order val="1"/>
          <c:tx>
            <c:v>Qexp</c:v>
          </c:tx>
          <c:spPr>
            <a:ln w="28575">
              <a:noFill/>
            </a:ln>
          </c:spPr>
          <c:xVal>
            <c:numRef>
              <c:f>'Pb 2hs'!$I$6:$I$9</c:f>
              <c:numCache>
                <c:formatCode>General</c:formatCode>
                <c:ptCount val="4"/>
                <c:pt idx="0">
                  <c:v>0</c:v>
                </c:pt>
                <c:pt idx="1">
                  <c:v>5</c:v>
                </c:pt>
                <c:pt idx="2">
                  <c:v>30</c:v>
                </c:pt>
                <c:pt idx="3">
                  <c:v>60</c:v>
                </c:pt>
              </c:numCache>
            </c:numRef>
          </c:xVal>
          <c:yVal>
            <c:numRef>
              <c:f>'Pb 2hs'!$J$13:$J$16</c:f>
              <c:numCache>
                <c:formatCode>General</c:formatCode>
                <c:ptCount val="4"/>
                <c:pt idx="0">
                  <c:v>0</c:v>
                </c:pt>
                <c:pt idx="1">
                  <c:v>137.66</c:v>
                </c:pt>
                <c:pt idx="2">
                  <c:v>137.66999999999999</c:v>
                </c:pt>
                <c:pt idx="3">
                  <c:v>137.5</c:v>
                </c:pt>
              </c:numCache>
            </c:numRef>
          </c:yVal>
          <c:extLst xmlns:c16r2="http://schemas.microsoft.com/office/drawing/2015/06/chart">
            <c:ext xmlns:c16="http://schemas.microsoft.com/office/drawing/2014/chart" uri="{C3380CC4-5D6E-409C-BE32-E72D297353CC}">
              <c16:uniqueId val="{00000001-12BF-544D-9D19-1D5C09140F8F}"/>
            </c:ext>
          </c:extLst>
        </c:ser>
        <c:axId val="175899008"/>
        <c:axId val="175900928"/>
      </c:scatterChart>
      <c:valAx>
        <c:axId val="175899008"/>
        <c:scaling>
          <c:orientation val="minMax"/>
        </c:scaling>
        <c:axPos val="b"/>
        <c:title>
          <c:tx>
            <c:rich>
              <a:bodyPr/>
              <a:lstStyle/>
              <a:p>
                <a:pPr>
                  <a:defRPr/>
                </a:pPr>
                <a:r>
                  <a:rPr lang="en-US"/>
                  <a:t>t(min)</a:t>
                </a:r>
                <a:endParaRPr lang="el-GR"/>
              </a:p>
            </c:rich>
          </c:tx>
        </c:title>
        <c:numFmt formatCode="General" sourceLinked="1"/>
        <c:majorTickMark val="none"/>
        <c:tickLblPos val="nextTo"/>
        <c:crossAx val="175900928"/>
        <c:crosses val="autoZero"/>
        <c:crossBetween val="midCat"/>
      </c:valAx>
      <c:valAx>
        <c:axId val="175900928"/>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75899008"/>
        <c:crosses val="autoZero"/>
        <c:crossBetween val="midCat"/>
      </c:valAx>
    </c:plotArea>
    <c:legend>
      <c:legendPos val="r"/>
    </c:legend>
    <c:plotVisOnly val="1"/>
    <c:dispBlanksAs val="gap"/>
  </c:chart>
  <c:externalData r:id="rId1"/>
</c:chartSpace>
</file>

<file path=word/charts/chart72.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SS600</a:t>
            </a:r>
            <a:endParaRPr lang="el-GR"/>
          </a:p>
        </c:rich>
      </c:tx>
      <c:layout>
        <c:manualLayout>
          <c:xMode val="edge"/>
          <c:yMode val="edge"/>
          <c:x val="0.38076377952755985"/>
          <c:y val="3.2407407407407489E-2"/>
        </c:manualLayout>
      </c:layout>
    </c:title>
    <c:plotArea>
      <c:layout/>
      <c:scatterChart>
        <c:scatterStyle val="smoothMarker"/>
        <c:ser>
          <c:idx val="0"/>
          <c:order val="0"/>
          <c:tx>
            <c:v>model</c:v>
          </c:tx>
          <c:marker>
            <c:symbol val="none"/>
          </c:marker>
          <c:xVal>
            <c:numRef>
              <c:f>'Pb 2hs'!$I$6:$I$9</c:f>
              <c:numCache>
                <c:formatCode>General</c:formatCode>
                <c:ptCount val="4"/>
                <c:pt idx="0">
                  <c:v>0</c:v>
                </c:pt>
                <c:pt idx="1">
                  <c:v>5</c:v>
                </c:pt>
                <c:pt idx="2">
                  <c:v>30</c:v>
                </c:pt>
                <c:pt idx="3">
                  <c:v>60</c:v>
                </c:pt>
              </c:numCache>
            </c:numRef>
          </c:xVal>
          <c:yVal>
            <c:numRef>
              <c:f>'Pb 2hs'!$R$13:$R$16</c:f>
              <c:numCache>
                <c:formatCode>General</c:formatCode>
                <c:ptCount val="4"/>
                <c:pt idx="0">
                  <c:v>0</c:v>
                </c:pt>
                <c:pt idx="1">
                  <c:v>136.67002112311155</c:v>
                </c:pt>
                <c:pt idx="2">
                  <c:v>137.0843355031281</c:v>
                </c:pt>
                <c:pt idx="3">
                  <c:v>137.12590514210675</c:v>
                </c:pt>
              </c:numCache>
            </c:numRef>
          </c:yVal>
          <c:smooth val="1"/>
          <c:extLst xmlns:c16r2="http://schemas.microsoft.com/office/drawing/2015/06/chart">
            <c:ext xmlns:c16="http://schemas.microsoft.com/office/drawing/2014/chart" uri="{C3380CC4-5D6E-409C-BE32-E72D297353CC}">
              <c16:uniqueId val="{00000000-7246-EB4B-B8CE-EFEE7908EB9C}"/>
            </c:ext>
          </c:extLst>
        </c:ser>
        <c:axId val="176206208"/>
        <c:axId val="176208128"/>
      </c:scatterChart>
      <c:scatterChart>
        <c:scatterStyle val="lineMarker"/>
        <c:ser>
          <c:idx val="1"/>
          <c:order val="1"/>
          <c:tx>
            <c:v>Qexp</c:v>
          </c:tx>
          <c:spPr>
            <a:ln w="28575">
              <a:noFill/>
            </a:ln>
          </c:spPr>
          <c:xVal>
            <c:numRef>
              <c:f>'Pb 2hs'!$I$6:$I$9</c:f>
              <c:numCache>
                <c:formatCode>General</c:formatCode>
                <c:ptCount val="4"/>
                <c:pt idx="0">
                  <c:v>0</c:v>
                </c:pt>
                <c:pt idx="1">
                  <c:v>5</c:v>
                </c:pt>
                <c:pt idx="2">
                  <c:v>30</c:v>
                </c:pt>
                <c:pt idx="3">
                  <c:v>60</c:v>
                </c:pt>
              </c:numCache>
            </c:numRef>
          </c:xVal>
          <c:yVal>
            <c:numRef>
              <c:f>'Pb 2hs'!$P$13:$P$16</c:f>
              <c:numCache>
                <c:formatCode>General</c:formatCode>
                <c:ptCount val="4"/>
                <c:pt idx="0">
                  <c:v>0</c:v>
                </c:pt>
                <c:pt idx="1">
                  <c:v>137.66</c:v>
                </c:pt>
                <c:pt idx="2">
                  <c:v>137.36000000000001</c:v>
                </c:pt>
                <c:pt idx="3">
                  <c:v>137.10999999999999</c:v>
                </c:pt>
              </c:numCache>
            </c:numRef>
          </c:yVal>
          <c:extLst xmlns:c16r2="http://schemas.microsoft.com/office/drawing/2015/06/chart">
            <c:ext xmlns:c16="http://schemas.microsoft.com/office/drawing/2014/chart" uri="{C3380CC4-5D6E-409C-BE32-E72D297353CC}">
              <c16:uniqueId val="{00000001-7246-EB4B-B8CE-EFEE7908EB9C}"/>
            </c:ext>
          </c:extLst>
        </c:ser>
        <c:axId val="176206208"/>
        <c:axId val="176208128"/>
      </c:scatterChart>
      <c:valAx>
        <c:axId val="176206208"/>
        <c:scaling>
          <c:orientation val="minMax"/>
        </c:scaling>
        <c:axPos val="b"/>
        <c:title>
          <c:tx>
            <c:rich>
              <a:bodyPr/>
              <a:lstStyle/>
              <a:p>
                <a:pPr>
                  <a:defRPr/>
                </a:pPr>
                <a:r>
                  <a:rPr lang="en-US"/>
                  <a:t>t(min)</a:t>
                </a:r>
                <a:endParaRPr lang="el-GR"/>
              </a:p>
            </c:rich>
          </c:tx>
        </c:title>
        <c:numFmt formatCode="General" sourceLinked="1"/>
        <c:majorTickMark val="none"/>
        <c:tickLblPos val="nextTo"/>
        <c:crossAx val="176208128"/>
        <c:crosses val="autoZero"/>
        <c:crossBetween val="midCat"/>
      </c:valAx>
      <c:valAx>
        <c:axId val="176208128"/>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76206208"/>
        <c:crosses val="autoZero"/>
        <c:crossBetween val="midCat"/>
      </c:valAx>
    </c:plotArea>
    <c:legend>
      <c:legendPos val="r"/>
    </c:legend>
    <c:plotVisOnly val="1"/>
    <c:dispBlanksAs val="gap"/>
  </c:chart>
  <c:externalData r:id="rId1"/>
</c:chartSpace>
</file>

<file path=word/charts/chart73.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SSGO0,1400</a:t>
            </a:r>
            <a:endParaRPr lang="el-GR"/>
          </a:p>
        </c:rich>
      </c:tx>
      <c:layout>
        <c:manualLayout>
          <c:xMode val="edge"/>
          <c:yMode val="edge"/>
          <c:x val="0.25055535050306166"/>
          <c:y val="3.2407261592301013E-2"/>
        </c:manualLayout>
      </c:layout>
    </c:title>
    <c:plotArea>
      <c:layout/>
      <c:scatterChart>
        <c:scatterStyle val="smoothMarker"/>
        <c:ser>
          <c:idx val="0"/>
          <c:order val="0"/>
          <c:tx>
            <c:v>model</c:v>
          </c:tx>
          <c:marker>
            <c:symbol val="none"/>
          </c:marker>
          <c:xVal>
            <c:numRef>
              <c:f>'Pb 2hs'!$I$6:$I$9</c:f>
              <c:numCache>
                <c:formatCode>General</c:formatCode>
                <c:ptCount val="4"/>
                <c:pt idx="0">
                  <c:v>0</c:v>
                </c:pt>
                <c:pt idx="1">
                  <c:v>5</c:v>
                </c:pt>
                <c:pt idx="2">
                  <c:v>30</c:v>
                </c:pt>
                <c:pt idx="3">
                  <c:v>60</c:v>
                </c:pt>
              </c:numCache>
            </c:numRef>
          </c:xVal>
          <c:yVal>
            <c:numRef>
              <c:f>'Pb 2hs'!$L$34:$L$37</c:f>
              <c:numCache>
                <c:formatCode>General</c:formatCode>
                <c:ptCount val="4"/>
                <c:pt idx="0">
                  <c:v>0</c:v>
                </c:pt>
                <c:pt idx="1">
                  <c:v>132.01608947316765</c:v>
                </c:pt>
                <c:pt idx="2">
                  <c:v>134.13254032860982</c:v>
                </c:pt>
                <c:pt idx="3">
                  <c:v>134.34792375595921</c:v>
                </c:pt>
              </c:numCache>
            </c:numRef>
          </c:yVal>
          <c:smooth val="1"/>
          <c:extLst xmlns:c16r2="http://schemas.microsoft.com/office/drawing/2015/06/chart">
            <c:ext xmlns:c16="http://schemas.microsoft.com/office/drawing/2014/chart" uri="{C3380CC4-5D6E-409C-BE32-E72D297353CC}">
              <c16:uniqueId val="{00000000-74F6-FA4D-8EF6-4C991B60971E}"/>
            </c:ext>
          </c:extLst>
        </c:ser>
        <c:axId val="176288128"/>
        <c:axId val="176290048"/>
      </c:scatterChart>
      <c:scatterChart>
        <c:scatterStyle val="lineMarker"/>
        <c:ser>
          <c:idx val="1"/>
          <c:order val="1"/>
          <c:tx>
            <c:v>Qexp</c:v>
          </c:tx>
          <c:spPr>
            <a:ln w="28575">
              <a:noFill/>
            </a:ln>
          </c:spPr>
          <c:xVal>
            <c:numRef>
              <c:f>'Pb 2hs'!$I$6:$I$9</c:f>
              <c:numCache>
                <c:formatCode>General</c:formatCode>
                <c:ptCount val="4"/>
                <c:pt idx="0">
                  <c:v>0</c:v>
                </c:pt>
                <c:pt idx="1">
                  <c:v>5</c:v>
                </c:pt>
                <c:pt idx="2">
                  <c:v>30</c:v>
                </c:pt>
                <c:pt idx="3">
                  <c:v>60</c:v>
                </c:pt>
              </c:numCache>
            </c:numRef>
          </c:xVal>
          <c:yVal>
            <c:numRef>
              <c:f>'Pb 2hs'!$J$34:$J$37</c:f>
              <c:numCache>
                <c:formatCode>General</c:formatCode>
                <c:ptCount val="4"/>
                <c:pt idx="0">
                  <c:v>0</c:v>
                </c:pt>
                <c:pt idx="1">
                  <c:v>137.26999999999998</c:v>
                </c:pt>
                <c:pt idx="2">
                  <c:v>134.33000000000001</c:v>
                </c:pt>
                <c:pt idx="3">
                  <c:v>135.39000000000001</c:v>
                </c:pt>
              </c:numCache>
            </c:numRef>
          </c:yVal>
          <c:extLst xmlns:c16r2="http://schemas.microsoft.com/office/drawing/2015/06/chart">
            <c:ext xmlns:c16="http://schemas.microsoft.com/office/drawing/2014/chart" uri="{C3380CC4-5D6E-409C-BE32-E72D297353CC}">
              <c16:uniqueId val="{00000001-74F6-FA4D-8EF6-4C991B60971E}"/>
            </c:ext>
          </c:extLst>
        </c:ser>
        <c:axId val="176288128"/>
        <c:axId val="176290048"/>
      </c:scatterChart>
      <c:valAx>
        <c:axId val="176288128"/>
        <c:scaling>
          <c:orientation val="minMax"/>
        </c:scaling>
        <c:axPos val="b"/>
        <c:title>
          <c:tx>
            <c:rich>
              <a:bodyPr/>
              <a:lstStyle/>
              <a:p>
                <a:pPr>
                  <a:defRPr/>
                </a:pPr>
                <a:r>
                  <a:rPr lang="en-US"/>
                  <a:t>t(min)</a:t>
                </a:r>
                <a:endParaRPr lang="el-GR"/>
              </a:p>
            </c:rich>
          </c:tx>
        </c:title>
        <c:numFmt formatCode="General" sourceLinked="1"/>
        <c:majorTickMark val="none"/>
        <c:tickLblPos val="nextTo"/>
        <c:crossAx val="176290048"/>
        <c:crosses val="autoZero"/>
        <c:crossBetween val="midCat"/>
      </c:valAx>
      <c:valAx>
        <c:axId val="176290048"/>
        <c:scaling>
          <c:orientation val="minMax"/>
          <c:max val="200"/>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76288128"/>
        <c:crosses val="autoZero"/>
        <c:crossBetween val="midCat"/>
      </c:valAx>
    </c:plotArea>
    <c:legend>
      <c:legendPos val="r"/>
    </c:legend>
    <c:plotVisOnly val="1"/>
    <c:dispBlanksAs val="gap"/>
  </c:chart>
  <c:externalData r:id="rId1"/>
</c:chartSpace>
</file>

<file path=word/charts/chart74.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SSGO0,1600</a:t>
            </a:r>
            <a:endParaRPr lang="el-GR"/>
          </a:p>
        </c:rich>
      </c:tx>
      <c:layout>
        <c:manualLayout>
          <c:xMode val="edge"/>
          <c:yMode val="edge"/>
          <c:x val="0.22103503085118839"/>
          <c:y val="3.7962817147856563E-2"/>
        </c:manualLayout>
      </c:layout>
    </c:title>
    <c:plotArea>
      <c:layout/>
      <c:scatterChart>
        <c:scatterStyle val="smoothMarker"/>
        <c:ser>
          <c:idx val="0"/>
          <c:order val="0"/>
          <c:tx>
            <c:v>model</c:v>
          </c:tx>
          <c:marker>
            <c:symbol val="none"/>
          </c:marker>
          <c:xVal>
            <c:numRef>
              <c:f>'Pb 2hs'!$I$6:$I$9</c:f>
              <c:numCache>
                <c:formatCode>General</c:formatCode>
                <c:ptCount val="4"/>
                <c:pt idx="0">
                  <c:v>0</c:v>
                </c:pt>
                <c:pt idx="1">
                  <c:v>5</c:v>
                </c:pt>
                <c:pt idx="2">
                  <c:v>30</c:v>
                </c:pt>
                <c:pt idx="3">
                  <c:v>60</c:v>
                </c:pt>
              </c:numCache>
            </c:numRef>
          </c:xVal>
          <c:yVal>
            <c:numRef>
              <c:f>'Pb 2hs'!$L$41:$L$44</c:f>
              <c:numCache>
                <c:formatCode>General</c:formatCode>
                <c:ptCount val="4"/>
                <c:pt idx="0">
                  <c:v>0</c:v>
                </c:pt>
                <c:pt idx="1">
                  <c:v>134.56328109502078</c:v>
                </c:pt>
                <c:pt idx="2">
                  <c:v>135.48154189274661</c:v>
                </c:pt>
                <c:pt idx="3">
                  <c:v>135.57405772721972</c:v>
                </c:pt>
              </c:numCache>
            </c:numRef>
          </c:yVal>
          <c:smooth val="1"/>
          <c:extLst xmlns:c16r2="http://schemas.microsoft.com/office/drawing/2015/06/chart">
            <c:ext xmlns:c16="http://schemas.microsoft.com/office/drawing/2014/chart" uri="{C3380CC4-5D6E-409C-BE32-E72D297353CC}">
              <c16:uniqueId val="{00000000-F476-C145-820A-E9FFBE61C702}"/>
            </c:ext>
          </c:extLst>
        </c:ser>
        <c:axId val="184979840"/>
        <c:axId val="184981760"/>
      </c:scatterChart>
      <c:scatterChart>
        <c:scatterStyle val="lineMarker"/>
        <c:ser>
          <c:idx val="1"/>
          <c:order val="1"/>
          <c:tx>
            <c:v>Qexp</c:v>
          </c:tx>
          <c:spPr>
            <a:ln w="28575">
              <a:noFill/>
            </a:ln>
          </c:spPr>
          <c:xVal>
            <c:numRef>
              <c:f>'Pb 2hs'!$I$6:$I$9</c:f>
              <c:numCache>
                <c:formatCode>General</c:formatCode>
                <c:ptCount val="4"/>
                <c:pt idx="0">
                  <c:v>0</c:v>
                </c:pt>
                <c:pt idx="1">
                  <c:v>5</c:v>
                </c:pt>
                <c:pt idx="2">
                  <c:v>30</c:v>
                </c:pt>
                <c:pt idx="3">
                  <c:v>60</c:v>
                </c:pt>
              </c:numCache>
            </c:numRef>
          </c:xVal>
          <c:yVal>
            <c:numRef>
              <c:f>'Pb 2hs'!$J$41:$J$44</c:f>
              <c:numCache>
                <c:formatCode>General</c:formatCode>
                <c:ptCount val="4"/>
                <c:pt idx="0">
                  <c:v>0</c:v>
                </c:pt>
                <c:pt idx="1">
                  <c:v>136.76</c:v>
                </c:pt>
                <c:pt idx="2">
                  <c:v>136.29</c:v>
                </c:pt>
                <c:pt idx="3">
                  <c:v>135.38000000000019</c:v>
                </c:pt>
              </c:numCache>
            </c:numRef>
          </c:yVal>
          <c:extLst xmlns:c16r2="http://schemas.microsoft.com/office/drawing/2015/06/chart">
            <c:ext xmlns:c16="http://schemas.microsoft.com/office/drawing/2014/chart" uri="{C3380CC4-5D6E-409C-BE32-E72D297353CC}">
              <c16:uniqueId val="{00000001-F476-C145-820A-E9FFBE61C702}"/>
            </c:ext>
          </c:extLst>
        </c:ser>
        <c:axId val="184979840"/>
        <c:axId val="184981760"/>
      </c:scatterChart>
      <c:valAx>
        <c:axId val="184979840"/>
        <c:scaling>
          <c:orientation val="minMax"/>
        </c:scaling>
        <c:axPos val="b"/>
        <c:title>
          <c:tx>
            <c:rich>
              <a:bodyPr/>
              <a:lstStyle/>
              <a:p>
                <a:pPr>
                  <a:defRPr/>
                </a:pPr>
                <a:r>
                  <a:rPr lang="en-US"/>
                  <a:t>t(min)</a:t>
                </a:r>
                <a:endParaRPr lang="el-GR"/>
              </a:p>
            </c:rich>
          </c:tx>
        </c:title>
        <c:numFmt formatCode="General" sourceLinked="1"/>
        <c:majorTickMark val="none"/>
        <c:tickLblPos val="nextTo"/>
        <c:crossAx val="184981760"/>
        <c:crosses val="autoZero"/>
        <c:crossBetween val="midCat"/>
      </c:valAx>
      <c:valAx>
        <c:axId val="184981760"/>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84979840"/>
        <c:crosses val="autoZero"/>
        <c:crossBetween val="midCat"/>
      </c:valAx>
    </c:plotArea>
    <c:legend>
      <c:legendPos val="r"/>
    </c:legend>
    <c:plotVisOnly val="1"/>
    <c:dispBlanksAs val="gap"/>
  </c:chart>
  <c:externalData r:id="rId1"/>
</c:chartSpace>
</file>

<file path=word/charts/chart75.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SSGO1400</a:t>
            </a:r>
            <a:endParaRPr lang="el-GR"/>
          </a:p>
        </c:rich>
      </c:tx>
      <c:layout>
        <c:manualLayout>
          <c:xMode val="edge"/>
          <c:yMode val="edge"/>
          <c:x val="0.26357618383639542"/>
          <c:y val="4.3901710562041812E-2"/>
        </c:manualLayout>
      </c:layout>
    </c:title>
    <c:plotArea>
      <c:layout/>
      <c:scatterChart>
        <c:scatterStyle val="smoothMarker"/>
        <c:ser>
          <c:idx val="0"/>
          <c:order val="0"/>
          <c:tx>
            <c:v>model</c:v>
          </c:tx>
          <c:marker>
            <c:symbol val="none"/>
          </c:marker>
          <c:xVal>
            <c:numRef>
              <c:f>'Pb 2hs'!$I$6:$I$9</c:f>
              <c:numCache>
                <c:formatCode>General</c:formatCode>
                <c:ptCount val="4"/>
                <c:pt idx="0">
                  <c:v>0</c:v>
                </c:pt>
                <c:pt idx="1">
                  <c:v>5</c:v>
                </c:pt>
                <c:pt idx="2">
                  <c:v>30</c:v>
                </c:pt>
                <c:pt idx="3">
                  <c:v>60</c:v>
                </c:pt>
              </c:numCache>
            </c:numRef>
          </c:xVal>
          <c:yVal>
            <c:numRef>
              <c:f>'Pb 2hs'!$R$34:$R$37</c:f>
              <c:numCache>
                <c:formatCode>General</c:formatCode>
                <c:ptCount val="4"/>
                <c:pt idx="0">
                  <c:v>0</c:v>
                </c:pt>
                <c:pt idx="1">
                  <c:v>134.98713737285811</c:v>
                </c:pt>
                <c:pt idx="2">
                  <c:v>136.18638822895238</c:v>
                </c:pt>
                <c:pt idx="3">
                  <c:v>136.30748633716024</c:v>
                </c:pt>
              </c:numCache>
            </c:numRef>
          </c:yVal>
          <c:smooth val="1"/>
          <c:extLst xmlns:c16r2="http://schemas.microsoft.com/office/drawing/2015/06/chart">
            <c:ext xmlns:c16="http://schemas.microsoft.com/office/drawing/2014/chart" uri="{C3380CC4-5D6E-409C-BE32-E72D297353CC}">
              <c16:uniqueId val="{00000000-0CB4-6C47-8CBF-D0A177D694F3}"/>
            </c:ext>
          </c:extLst>
        </c:ser>
        <c:axId val="185045376"/>
        <c:axId val="185047296"/>
      </c:scatterChart>
      <c:scatterChart>
        <c:scatterStyle val="lineMarker"/>
        <c:ser>
          <c:idx val="1"/>
          <c:order val="1"/>
          <c:tx>
            <c:v>Qexp</c:v>
          </c:tx>
          <c:spPr>
            <a:ln w="28575">
              <a:noFill/>
            </a:ln>
          </c:spPr>
          <c:xVal>
            <c:numRef>
              <c:f>'Pb 2hs'!$I$6:$I$9</c:f>
              <c:numCache>
                <c:formatCode>General</c:formatCode>
                <c:ptCount val="4"/>
                <c:pt idx="0">
                  <c:v>0</c:v>
                </c:pt>
                <c:pt idx="1">
                  <c:v>5</c:v>
                </c:pt>
                <c:pt idx="2">
                  <c:v>30</c:v>
                </c:pt>
                <c:pt idx="3">
                  <c:v>60</c:v>
                </c:pt>
              </c:numCache>
            </c:numRef>
          </c:xVal>
          <c:yVal>
            <c:numRef>
              <c:f>'Pb 2hs'!$P$34:$P$37</c:f>
              <c:numCache>
                <c:formatCode>General</c:formatCode>
                <c:ptCount val="4"/>
                <c:pt idx="0">
                  <c:v>0</c:v>
                </c:pt>
                <c:pt idx="1">
                  <c:v>135.06</c:v>
                </c:pt>
                <c:pt idx="2">
                  <c:v>135.39000000000001</c:v>
                </c:pt>
                <c:pt idx="3">
                  <c:v>137.03</c:v>
                </c:pt>
              </c:numCache>
            </c:numRef>
          </c:yVal>
          <c:extLst xmlns:c16r2="http://schemas.microsoft.com/office/drawing/2015/06/chart">
            <c:ext xmlns:c16="http://schemas.microsoft.com/office/drawing/2014/chart" uri="{C3380CC4-5D6E-409C-BE32-E72D297353CC}">
              <c16:uniqueId val="{00000001-0CB4-6C47-8CBF-D0A177D694F3}"/>
            </c:ext>
          </c:extLst>
        </c:ser>
        <c:axId val="185045376"/>
        <c:axId val="185047296"/>
      </c:scatterChart>
      <c:valAx>
        <c:axId val="185045376"/>
        <c:scaling>
          <c:orientation val="minMax"/>
        </c:scaling>
        <c:axPos val="b"/>
        <c:title>
          <c:tx>
            <c:rich>
              <a:bodyPr/>
              <a:lstStyle/>
              <a:p>
                <a:pPr>
                  <a:defRPr/>
                </a:pPr>
                <a:r>
                  <a:rPr lang="en-US"/>
                  <a:t>t(min)</a:t>
                </a:r>
                <a:endParaRPr lang="el-GR"/>
              </a:p>
            </c:rich>
          </c:tx>
        </c:title>
        <c:numFmt formatCode="General" sourceLinked="1"/>
        <c:majorTickMark val="none"/>
        <c:tickLblPos val="nextTo"/>
        <c:crossAx val="185047296"/>
        <c:crosses val="autoZero"/>
        <c:crossBetween val="midCat"/>
      </c:valAx>
      <c:valAx>
        <c:axId val="185047296"/>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85045376"/>
        <c:crosses val="autoZero"/>
        <c:crossBetween val="midCat"/>
      </c:valAx>
    </c:plotArea>
    <c:legend>
      <c:legendPos val="r"/>
    </c:legend>
    <c:plotVisOnly val="1"/>
    <c:dispBlanksAs val="gap"/>
  </c:chart>
  <c:externalData r:id="rId1"/>
</c:chartSpace>
</file>

<file path=word/charts/chart76.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SSGO1600</a:t>
            </a:r>
            <a:endParaRPr lang="el-GR"/>
          </a:p>
        </c:rich>
      </c:tx>
      <c:layout>
        <c:manualLayout>
          <c:xMode val="edge"/>
          <c:yMode val="edge"/>
          <c:x val="0.25102159263738183"/>
          <c:y val="4.3928027141768571E-2"/>
        </c:manualLayout>
      </c:layout>
    </c:title>
    <c:plotArea>
      <c:layout/>
      <c:scatterChart>
        <c:scatterStyle val="smoothMarker"/>
        <c:ser>
          <c:idx val="0"/>
          <c:order val="0"/>
          <c:tx>
            <c:v>model</c:v>
          </c:tx>
          <c:marker>
            <c:symbol val="none"/>
          </c:marker>
          <c:xVal>
            <c:numRef>
              <c:f>'Pb 2hs'!$I$6:$I$9</c:f>
              <c:numCache>
                <c:formatCode>General</c:formatCode>
                <c:ptCount val="4"/>
                <c:pt idx="0">
                  <c:v>0</c:v>
                </c:pt>
                <c:pt idx="1">
                  <c:v>5</c:v>
                </c:pt>
                <c:pt idx="2">
                  <c:v>30</c:v>
                </c:pt>
                <c:pt idx="3">
                  <c:v>60</c:v>
                </c:pt>
              </c:numCache>
            </c:numRef>
          </c:xVal>
          <c:yVal>
            <c:numRef>
              <c:f>'Pb 2hs'!$R$41:$R$44</c:f>
              <c:numCache>
                <c:formatCode>General</c:formatCode>
                <c:ptCount val="4"/>
                <c:pt idx="0">
                  <c:v>0</c:v>
                </c:pt>
                <c:pt idx="1">
                  <c:v>135.92111276701459</c:v>
                </c:pt>
                <c:pt idx="2">
                  <c:v>136.65655539831815</c:v>
                </c:pt>
                <c:pt idx="3">
                  <c:v>136.73053762545268</c:v>
                </c:pt>
              </c:numCache>
            </c:numRef>
          </c:yVal>
          <c:smooth val="1"/>
          <c:extLst xmlns:c16r2="http://schemas.microsoft.com/office/drawing/2015/06/chart">
            <c:ext xmlns:c16="http://schemas.microsoft.com/office/drawing/2014/chart" uri="{C3380CC4-5D6E-409C-BE32-E72D297353CC}">
              <c16:uniqueId val="{00000000-632B-8944-BED2-A49B6C897C20}"/>
            </c:ext>
          </c:extLst>
        </c:ser>
        <c:axId val="185074048"/>
        <c:axId val="185075968"/>
      </c:scatterChart>
      <c:scatterChart>
        <c:scatterStyle val="lineMarker"/>
        <c:ser>
          <c:idx val="1"/>
          <c:order val="1"/>
          <c:tx>
            <c:v>Qexp</c:v>
          </c:tx>
          <c:spPr>
            <a:ln w="28575">
              <a:noFill/>
            </a:ln>
          </c:spPr>
          <c:xVal>
            <c:numRef>
              <c:f>'Pb 2hs'!$I$6:$I$9</c:f>
              <c:numCache>
                <c:formatCode>General</c:formatCode>
                <c:ptCount val="4"/>
                <c:pt idx="0">
                  <c:v>0</c:v>
                </c:pt>
                <c:pt idx="1">
                  <c:v>5</c:v>
                </c:pt>
                <c:pt idx="2">
                  <c:v>30</c:v>
                </c:pt>
                <c:pt idx="3">
                  <c:v>60</c:v>
                </c:pt>
              </c:numCache>
            </c:numRef>
          </c:xVal>
          <c:yVal>
            <c:numRef>
              <c:f>'Pb 2hs'!$P$41:$P$44</c:f>
              <c:numCache>
                <c:formatCode>General</c:formatCode>
                <c:ptCount val="4"/>
                <c:pt idx="0">
                  <c:v>0</c:v>
                </c:pt>
                <c:pt idx="1">
                  <c:v>137.66999999999999</c:v>
                </c:pt>
                <c:pt idx="2">
                  <c:v>137.26999999999998</c:v>
                </c:pt>
                <c:pt idx="3">
                  <c:v>136.59</c:v>
                </c:pt>
              </c:numCache>
            </c:numRef>
          </c:yVal>
          <c:extLst xmlns:c16r2="http://schemas.microsoft.com/office/drawing/2015/06/chart">
            <c:ext xmlns:c16="http://schemas.microsoft.com/office/drawing/2014/chart" uri="{C3380CC4-5D6E-409C-BE32-E72D297353CC}">
              <c16:uniqueId val="{00000001-632B-8944-BED2-A49B6C897C20}"/>
            </c:ext>
          </c:extLst>
        </c:ser>
        <c:axId val="185074048"/>
        <c:axId val="185075968"/>
      </c:scatterChart>
      <c:valAx>
        <c:axId val="185074048"/>
        <c:scaling>
          <c:orientation val="minMax"/>
        </c:scaling>
        <c:axPos val="b"/>
        <c:title>
          <c:tx>
            <c:rich>
              <a:bodyPr/>
              <a:lstStyle/>
              <a:p>
                <a:pPr>
                  <a:defRPr/>
                </a:pPr>
                <a:r>
                  <a:rPr lang="en-US"/>
                  <a:t>t(min)</a:t>
                </a:r>
                <a:endParaRPr lang="el-GR"/>
              </a:p>
            </c:rich>
          </c:tx>
        </c:title>
        <c:numFmt formatCode="General" sourceLinked="1"/>
        <c:majorTickMark val="none"/>
        <c:tickLblPos val="nextTo"/>
        <c:crossAx val="185075968"/>
        <c:crosses val="autoZero"/>
        <c:crossBetween val="midCat"/>
      </c:valAx>
      <c:valAx>
        <c:axId val="185075968"/>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85074048"/>
        <c:crosses val="autoZero"/>
        <c:crossBetween val="midCat"/>
      </c:valAx>
    </c:plotArea>
    <c:legend>
      <c:legendPos val="r"/>
    </c:legend>
    <c:plotVisOnly val="1"/>
    <c:dispBlanksAs val="gap"/>
  </c:chart>
  <c:externalData r:id="rId1"/>
</c:chartSpace>
</file>

<file path=word/charts/chart77.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RH400</a:t>
            </a:r>
            <a:endParaRPr lang="el-GR"/>
          </a:p>
        </c:rich>
      </c:tx>
      <c:layout>
        <c:manualLayout>
          <c:xMode val="edge"/>
          <c:yMode val="edge"/>
          <c:x val="0.29761854583772435"/>
          <c:y val="4.7619047619047623E-2"/>
        </c:manualLayout>
      </c:layout>
    </c:title>
    <c:plotArea>
      <c:layout/>
      <c:scatterChart>
        <c:scatterStyle val="smoothMarker"/>
        <c:ser>
          <c:idx val="0"/>
          <c:order val="0"/>
          <c:tx>
            <c:v>model</c:v>
          </c:tx>
          <c:marker>
            <c:symbol val="none"/>
          </c:marker>
          <c:xVal>
            <c:numRef>
              <c:f>'As5+'!$I$6:$I$9</c:f>
              <c:numCache>
                <c:formatCode>General</c:formatCode>
                <c:ptCount val="4"/>
                <c:pt idx="0">
                  <c:v>0</c:v>
                </c:pt>
                <c:pt idx="1">
                  <c:v>5</c:v>
                </c:pt>
                <c:pt idx="2">
                  <c:v>30</c:v>
                </c:pt>
                <c:pt idx="3">
                  <c:v>60</c:v>
                </c:pt>
              </c:numCache>
            </c:numRef>
          </c:xVal>
          <c:yVal>
            <c:numRef>
              <c:f>'As5+'!$K$6:$K$9</c:f>
              <c:numCache>
                <c:formatCode>General</c:formatCode>
                <c:ptCount val="4"/>
                <c:pt idx="0">
                  <c:v>0</c:v>
                </c:pt>
                <c:pt idx="1">
                  <c:v>6.7936669381118726</c:v>
                </c:pt>
                <c:pt idx="2">
                  <c:v>9.3193817598797128</c:v>
                </c:pt>
                <c:pt idx="3">
                  <c:v>9.3230985170909264</c:v>
                </c:pt>
              </c:numCache>
            </c:numRef>
          </c:yVal>
          <c:smooth val="1"/>
          <c:extLst xmlns:c16r2="http://schemas.microsoft.com/office/drawing/2015/06/chart">
            <c:ext xmlns:c16="http://schemas.microsoft.com/office/drawing/2014/chart" uri="{C3380CC4-5D6E-409C-BE32-E72D297353CC}">
              <c16:uniqueId val="{00000000-E780-5D4A-9FAE-08010807DFEB}"/>
            </c:ext>
          </c:extLst>
        </c:ser>
        <c:axId val="185127296"/>
        <c:axId val="185129216"/>
      </c:scatterChart>
      <c:scatterChart>
        <c:scatterStyle val="lineMarker"/>
        <c:ser>
          <c:idx val="1"/>
          <c:order val="1"/>
          <c:tx>
            <c:v>Qexp</c:v>
          </c:tx>
          <c:spPr>
            <a:ln w="28575">
              <a:noFill/>
            </a:ln>
          </c:spPr>
          <c:xVal>
            <c:numRef>
              <c:f>'As5+'!$I$6:$I$9</c:f>
              <c:numCache>
                <c:formatCode>General</c:formatCode>
                <c:ptCount val="4"/>
                <c:pt idx="0">
                  <c:v>0</c:v>
                </c:pt>
                <c:pt idx="1">
                  <c:v>5</c:v>
                </c:pt>
                <c:pt idx="2">
                  <c:v>30</c:v>
                </c:pt>
                <c:pt idx="3">
                  <c:v>60</c:v>
                </c:pt>
              </c:numCache>
            </c:numRef>
          </c:xVal>
          <c:yVal>
            <c:numRef>
              <c:f>'As5+'!$J$6:$J$9</c:f>
              <c:numCache>
                <c:formatCode>General</c:formatCode>
                <c:ptCount val="4"/>
                <c:pt idx="0">
                  <c:v>0</c:v>
                </c:pt>
                <c:pt idx="1">
                  <c:v>6.81</c:v>
                </c:pt>
                <c:pt idx="2">
                  <c:v>7.5</c:v>
                </c:pt>
                <c:pt idx="3">
                  <c:v>11.129999999999999</c:v>
                </c:pt>
              </c:numCache>
            </c:numRef>
          </c:yVal>
          <c:extLst xmlns:c16r2="http://schemas.microsoft.com/office/drawing/2015/06/chart">
            <c:ext xmlns:c16="http://schemas.microsoft.com/office/drawing/2014/chart" uri="{C3380CC4-5D6E-409C-BE32-E72D297353CC}">
              <c16:uniqueId val="{00000001-E780-5D4A-9FAE-08010807DFEB}"/>
            </c:ext>
          </c:extLst>
        </c:ser>
        <c:axId val="185127296"/>
        <c:axId val="185129216"/>
      </c:scatterChart>
      <c:valAx>
        <c:axId val="185127296"/>
        <c:scaling>
          <c:orientation val="minMax"/>
        </c:scaling>
        <c:axPos val="b"/>
        <c:title>
          <c:tx>
            <c:rich>
              <a:bodyPr/>
              <a:lstStyle/>
              <a:p>
                <a:pPr>
                  <a:defRPr/>
                </a:pPr>
                <a:r>
                  <a:rPr lang="en-US"/>
                  <a:t>t(min)</a:t>
                </a:r>
                <a:endParaRPr lang="el-GR"/>
              </a:p>
            </c:rich>
          </c:tx>
        </c:title>
        <c:numFmt formatCode="General" sourceLinked="1"/>
        <c:majorTickMark val="none"/>
        <c:tickLblPos val="nextTo"/>
        <c:crossAx val="185129216"/>
        <c:crosses val="autoZero"/>
        <c:crossBetween val="midCat"/>
      </c:valAx>
      <c:valAx>
        <c:axId val="185129216"/>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85127296"/>
        <c:crosses val="autoZero"/>
        <c:crossBetween val="midCat"/>
      </c:valAx>
    </c:plotArea>
    <c:legend>
      <c:legendPos val="r"/>
    </c:legend>
    <c:plotVisOnly val="1"/>
    <c:dispBlanksAs val="gap"/>
  </c:chart>
  <c:externalData r:id="rId1"/>
</c:chartSpace>
</file>

<file path=word/charts/chart78.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RH600</a:t>
            </a:r>
            <a:endParaRPr lang="el-GR"/>
          </a:p>
        </c:rich>
      </c:tx>
      <c:layout>
        <c:manualLayout>
          <c:xMode val="edge"/>
          <c:yMode val="edge"/>
          <c:x val="0.27483749989628536"/>
          <c:y val="3.9209920188547881E-2"/>
        </c:manualLayout>
      </c:layout>
    </c:title>
    <c:plotArea>
      <c:layout/>
      <c:scatterChart>
        <c:scatterStyle val="smoothMarker"/>
        <c:ser>
          <c:idx val="0"/>
          <c:order val="0"/>
          <c:tx>
            <c:v>model</c:v>
          </c:tx>
          <c:marker>
            <c:symbol val="none"/>
          </c:marker>
          <c:xVal>
            <c:numRef>
              <c:f>'As5+'!$I$6:$I$9</c:f>
              <c:numCache>
                <c:formatCode>General</c:formatCode>
                <c:ptCount val="4"/>
                <c:pt idx="0">
                  <c:v>0</c:v>
                </c:pt>
                <c:pt idx="1">
                  <c:v>5</c:v>
                </c:pt>
                <c:pt idx="2">
                  <c:v>30</c:v>
                </c:pt>
                <c:pt idx="3">
                  <c:v>60</c:v>
                </c:pt>
              </c:numCache>
            </c:numRef>
          </c:xVal>
          <c:yVal>
            <c:numRef>
              <c:f>'As5+'!$Q$5:$Q$8</c:f>
              <c:numCache>
                <c:formatCode>General</c:formatCode>
                <c:ptCount val="4"/>
                <c:pt idx="0">
                  <c:v>0</c:v>
                </c:pt>
                <c:pt idx="1">
                  <c:v>4.3699406281997275</c:v>
                </c:pt>
                <c:pt idx="2">
                  <c:v>4.9700845910190417</c:v>
                </c:pt>
                <c:pt idx="3">
                  <c:v>4.9700999999522377</c:v>
                </c:pt>
              </c:numCache>
            </c:numRef>
          </c:yVal>
          <c:smooth val="1"/>
          <c:extLst xmlns:c16r2="http://schemas.microsoft.com/office/drawing/2015/06/chart">
            <c:ext xmlns:c16="http://schemas.microsoft.com/office/drawing/2014/chart" uri="{C3380CC4-5D6E-409C-BE32-E72D297353CC}">
              <c16:uniqueId val="{00000000-66A9-674B-B8CA-D3037E961EA8}"/>
            </c:ext>
          </c:extLst>
        </c:ser>
        <c:axId val="185172352"/>
        <c:axId val="185174272"/>
      </c:scatterChart>
      <c:scatterChart>
        <c:scatterStyle val="lineMarker"/>
        <c:ser>
          <c:idx val="1"/>
          <c:order val="1"/>
          <c:tx>
            <c:v>Qexp</c:v>
          </c:tx>
          <c:spPr>
            <a:ln w="28575">
              <a:noFill/>
            </a:ln>
          </c:spPr>
          <c:xVal>
            <c:numRef>
              <c:f>'As5+'!$I$6:$I$9</c:f>
              <c:numCache>
                <c:formatCode>General</c:formatCode>
                <c:ptCount val="4"/>
                <c:pt idx="0">
                  <c:v>0</c:v>
                </c:pt>
                <c:pt idx="1">
                  <c:v>5</c:v>
                </c:pt>
                <c:pt idx="2">
                  <c:v>30</c:v>
                </c:pt>
                <c:pt idx="3">
                  <c:v>60</c:v>
                </c:pt>
              </c:numCache>
            </c:numRef>
          </c:xVal>
          <c:yVal>
            <c:numRef>
              <c:f>'As5+'!$P$5:$P$8</c:f>
              <c:numCache>
                <c:formatCode>General</c:formatCode>
                <c:ptCount val="4"/>
                <c:pt idx="0">
                  <c:v>0</c:v>
                </c:pt>
                <c:pt idx="1">
                  <c:v>4.37</c:v>
                </c:pt>
                <c:pt idx="2">
                  <c:v>4.28</c:v>
                </c:pt>
                <c:pt idx="3">
                  <c:v>5.6599999999999975</c:v>
                </c:pt>
              </c:numCache>
            </c:numRef>
          </c:yVal>
          <c:extLst xmlns:c16r2="http://schemas.microsoft.com/office/drawing/2015/06/chart">
            <c:ext xmlns:c16="http://schemas.microsoft.com/office/drawing/2014/chart" uri="{C3380CC4-5D6E-409C-BE32-E72D297353CC}">
              <c16:uniqueId val="{00000001-66A9-674B-B8CA-D3037E961EA8}"/>
            </c:ext>
          </c:extLst>
        </c:ser>
        <c:axId val="185172352"/>
        <c:axId val="185174272"/>
      </c:scatterChart>
      <c:valAx>
        <c:axId val="185172352"/>
        <c:scaling>
          <c:orientation val="minMax"/>
        </c:scaling>
        <c:axPos val="b"/>
        <c:title>
          <c:tx>
            <c:rich>
              <a:bodyPr/>
              <a:lstStyle/>
              <a:p>
                <a:pPr>
                  <a:defRPr/>
                </a:pPr>
                <a:r>
                  <a:rPr lang="en-US"/>
                  <a:t>t(min)</a:t>
                </a:r>
                <a:endParaRPr lang="el-GR"/>
              </a:p>
            </c:rich>
          </c:tx>
        </c:title>
        <c:numFmt formatCode="General" sourceLinked="1"/>
        <c:majorTickMark val="none"/>
        <c:tickLblPos val="nextTo"/>
        <c:crossAx val="185174272"/>
        <c:crosses val="autoZero"/>
        <c:crossBetween val="midCat"/>
      </c:valAx>
      <c:valAx>
        <c:axId val="185174272"/>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85172352"/>
        <c:crosses val="autoZero"/>
        <c:crossBetween val="midCat"/>
      </c:valAx>
    </c:plotArea>
    <c:legend>
      <c:legendPos val="r"/>
    </c:legend>
    <c:plotVisOnly val="1"/>
    <c:dispBlanksAs val="gap"/>
  </c:chart>
  <c:externalData r:id="rId1"/>
</c:chartSpace>
</file>

<file path=word/charts/chart79.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RHGO0,1400</a:t>
            </a:r>
            <a:endParaRPr lang="el-GR"/>
          </a:p>
        </c:rich>
      </c:tx>
      <c:layout>
        <c:manualLayout>
          <c:xMode val="edge"/>
          <c:yMode val="edge"/>
          <c:x val="0.18074311023622086"/>
          <c:y val="3.807074115579475E-2"/>
        </c:manualLayout>
      </c:layout>
    </c:title>
    <c:plotArea>
      <c:layout/>
      <c:scatterChart>
        <c:scatterStyle val="smoothMarker"/>
        <c:ser>
          <c:idx val="0"/>
          <c:order val="0"/>
          <c:tx>
            <c:v>model</c:v>
          </c:tx>
          <c:marker>
            <c:symbol val="none"/>
          </c:marker>
          <c:xVal>
            <c:numRef>
              <c:f>'As5+'!$I$6:$I$9</c:f>
              <c:numCache>
                <c:formatCode>General</c:formatCode>
                <c:ptCount val="4"/>
                <c:pt idx="0">
                  <c:v>0</c:v>
                </c:pt>
                <c:pt idx="1">
                  <c:v>5</c:v>
                </c:pt>
                <c:pt idx="2">
                  <c:v>30</c:v>
                </c:pt>
                <c:pt idx="3">
                  <c:v>60</c:v>
                </c:pt>
              </c:numCache>
            </c:numRef>
          </c:xVal>
          <c:yVal>
            <c:numRef>
              <c:f>'As5+'!$K$20:$K$23</c:f>
              <c:numCache>
                <c:formatCode>General</c:formatCode>
                <c:ptCount val="4"/>
                <c:pt idx="0">
                  <c:v>0</c:v>
                </c:pt>
                <c:pt idx="1">
                  <c:v>4.7631593963835694</c:v>
                </c:pt>
                <c:pt idx="2">
                  <c:v>8.6720759511922729</c:v>
                </c:pt>
                <c:pt idx="3">
                  <c:v>8.7496989284350839</c:v>
                </c:pt>
              </c:numCache>
            </c:numRef>
          </c:yVal>
          <c:smooth val="1"/>
          <c:extLst xmlns:c16r2="http://schemas.microsoft.com/office/drawing/2015/06/chart">
            <c:ext xmlns:c16="http://schemas.microsoft.com/office/drawing/2014/chart" uri="{C3380CC4-5D6E-409C-BE32-E72D297353CC}">
              <c16:uniqueId val="{00000000-B55C-AC44-8120-34ED3EB3D650}"/>
            </c:ext>
          </c:extLst>
        </c:ser>
        <c:axId val="185225216"/>
        <c:axId val="185227136"/>
      </c:scatterChart>
      <c:scatterChart>
        <c:scatterStyle val="lineMarker"/>
        <c:ser>
          <c:idx val="1"/>
          <c:order val="1"/>
          <c:tx>
            <c:v>Qexp</c:v>
          </c:tx>
          <c:spPr>
            <a:ln w="28575">
              <a:noFill/>
            </a:ln>
          </c:spPr>
          <c:xVal>
            <c:numRef>
              <c:f>'As5+'!$I$6:$I$9</c:f>
              <c:numCache>
                <c:formatCode>General</c:formatCode>
                <c:ptCount val="4"/>
                <c:pt idx="0">
                  <c:v>0</c:v>
                </c:pt>
                <c:pt idx="1">
                  <c:v>5</c:v>
                </c:pt>
                <c:pt idx="2">
                  <c:v>30</c:v>
                </c:pt>
                <c:pt idx="3">
                  <c:v>60</c:v>
                </c:pt>
              </c:numCache>
            </c:numRef>
          </c:xVal>
          <c:yVal>
            <c:numRef>
              <c:f>'As5+'!$J$20:$J$23</c:f>
              <c:numCache>
                <c:formatCode>General</c:formatCode>
                <c:ptCount val="4"/>
                <c:pt idx="0">
                  <c:v>0</c:v>
                </c:pt>
                <c:pt idx="1">
                  <c:v>4.91</c:v>
                </c:pt>
                <c:pt idx="2">
                  <c:v>7.4</c:v>
                </c:pt>
                <c:pt idx="3">
                  <c:v>9.93</c:v>
                </c:pt>
              </c:numCache>
            </c:numRef>
          </c:yVal>
          <c:extLst xmlns:c16r2="http://schemas.microsoft.com/office/drawing/2015/06/chart">
            <c:ext xmlns:c16="http://schemas.microsoft.com/office/drawing/2014/chart" uri="{C3380CC4-5D6E-409C-BE32-E72D297353CC}">
              <c16:uniqueId val="{00000001-B55C-AC44-8120-34ED3EB3D650}"/>
            </c:ext>
          </c:extLst>
        </c:ser>
        <c:axId val="185225216"/>
        <c:axId val="185227136"/>
      </c:scatterChart>
      <c:valAx>
        <c:axId val="185225216"/>
        <c:scaling>
          <c:orientation val="minMax"/>
        </c:scaling>
        <c:axPos val="b"/>
        <c:title>
          <c:tx>
            <c:rich>
              <a:bodyPr/>
              <a:lstStyle/>
              <a:p>
                <a:pPr>
                  <a:defRPr/>
                </a:pPr>
                <a:r>
                  <a:rPr lang="en-US"/>
                  <a:t>t(min)</a:t>
                </a:r>
                <a:endParaRPr lang="el-GR"/>
              </a:p>
            </c:rich>
          </c:tx>
        </c:title>
        <c:numFmt formatCode="General" sourceLinked="1"/>
        <c:majorTickMark val="none"/>
        <c:tickLblPos val="nextTo"/>
        <c:crossAx val="185227136"/>
        <c:crosses val="autoZero"/>
        <c:crossBetween val="midCat"/>
      </c:valAx>
      <c:valAx>
        <c:axId val="185227136"/>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85225216"/>
        <c:crosses val="autoZero"/>
        <c:crossBetween val="midCat"/>
      </c:valAx>
    </c:plotArea>
    <c:legend>
      <c:legendPos val="r"/>
    </c:legend>
    <c:plotVisOnly val="1"/>
    <c:dispBlanksAs val="gap"/>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lang val="el-GR"/>
  <c:chart>
    <c:autoTitleDeleted val="1"/>
    <c:plotArea>
      <c:layout/>
      <c:barChart>
        <c:barDir val="col"/>
        <c:grouping val="clustered"/>
        <c:ser>
          <c:idx val="0"/>
          <c:order val="0"/>
          <c:tx>
            <c:v>RH600</c:v>
          </c:tx>
          <c:spPr>
            <a:solidFill>
              <a:srgbClr val="931D9F"/>
            </a:solidFill>
          </c:spPr>
          <c:errBars>
            <c:errBarType val="both"/>
            <c:errValType val="cust"/>
            <c:plus>
              <c:numRef>
                <c:f>'ΔΙΑΓΡΑΜΜΑΤΑ Ρb'!$B$11:$B$13</c:f>
                <c:numCache>
                  <c:formatCode>General</c:formatCode>
                  <c:ptCount val="3"/>
                  <c:pt idx="0">
                    <c:v>1.26</c:v>
                  </c:pt>
                  <c:pt idx="1">
                    <c:v>0.47000000000000008</c:v>
                  </c:pt>
                  <c:pt idx="2">
                    <c:v>0.97000000000000064</c:v>
                  </c:pt>
                </c:numCache>
              </c:numRef>
            </c:plus>
            <c:minus>
              <c:numLit>
                <c:formatCode>General</c:formatCode>
                <c:ptCount val="1"/>
                <c:pt idx="0">
                  <c:v>1</c:v>
                </c:pt>
              </c:numLit>
            </c:minus>
          </c:errBars>
          <c:cat>
            <c:numLit>
              <c:formatCode>General</c:formatCode>
              <c:ptCount val="3"/>
              <c:pt idx="0">
                <c:v>5</c:v>
              </c:pt>
              <c:pt idx="1">
                <c:v>30</c:v>
              </c:pt>
              <c:pt idx="2">
                <c:v>60</c:v>
              </c:pt>
            </c:numLit>
          </c:cat>
          <c:val>
            <c:numRef>
              <c:f>'ΔΙΑΓΡΑΜΜΑΤΑ Ρb'!$A$11:$A$13</c:f>
              <c:numCache>
                <c:formatCode>General</c:formatCode>
                <c:ptCount val="3"/>
                <c:pt idx="0">
                  <c:v>97</c:v>
                </c:pt>
                <c:pt idx="1">
                  <c:v>97.8</c:v>
                </c:pt>
                <c:pt idx="2">
                  <c:v>98.05</c:v>
                </c:pt>
              </c:numCache>
            </c:numRef>
          </c:val>
          <c:extLst xmlns:c16r2="http://schemas.microsoft.com/office/drawing/2015/06/chart">
            <c:ext xmlns:c16="http://schemas.microsoft.com/office/drawing/2014/chart" uri="{C3380CC4-5D6E-409C-BE32-E72D297353CC}">
              <c16:uniqueId val="{00000000-FEFA-F841-8D7A-5D67F95EFA74}"/>
            </c:ext>
          </c:extLst>
        </c:ser>
        <c:ser>
          <c:idx val="1"/>
          <c:order val="1"/>
          <c:tx>
            <c:v>RHGO0.1600</c:v>
          </c:tx>
          <c:spPr>
            <a:solidFill>
              <a:srgbClr val="B953CD"/>
            </a:solidFill>
          </c:spPr>
          <c:errBars>
            <c:errBarType val="both"/>
            <c:errValType val="cust"/>
            <c:plus>
              <c:numRef>
                <c:f>'ΔΙΑΓΡΑΜΜΑΤΑ Ρb'!$D$11:$D$13</c:f>
                <c:numCache>
                  <c:formatCode>General</c:formatCode>
                  <c:ptCount val="3"/>
                  <c:pt idx="0">
                    <c:v>0.40310000000000001</c:v>
                  </c:pt>
                  <c:pt idx="1">
                    <c:v>0.16</c:v>
                  </c:pt>
                  <c:pt idx="2">
                    <c:v>0.46</c:v>
                  </c:pt>
                </c:numCache>
              </c:numRef>
            </c:plus>
            <c:minus>
              <c:numLit>
                <c:formatCode>General</c:formatCode>
                <c:ptCount val="1"/>
                <c:pt idx="0">
                  <c:v>1</c:v>
                </c:pt>
              </c:numLit>
            </c:minus>
          </c:errBars>
          <c:val>
            <c:numRef>
              <c:f>'ΔΙΑΓΡΑΜΜΑΤΑ Ρb'!$C$11:$C$13</c:f>
              <c:numCache>
                <c:formatCode>General</c:formatCode>
                <c:ptCount val="3"/>
                <c:pt idx="0">
                  <c:v>97.448759999999993</c:v>
                </c:pt>
                <c:pt idx="1">
                  <c:v>97.787859999999995</c:v>
                </c:pt>
                <c:pt idx="2">
                  <c:v>97.205000000000013</c:v>
                </c:pt>
              </c:numCache>
            </c:numRef>
          </c:val>
          <c:extLst xmlns:c16r2="http://schemas.microsoft.com/office/drawing/2015/06/chart">
            <c:ext xmlns:c16="http://schemas.microsoft.com/office/drawing/2014/chart" uri="{C3380CC4-5D6E-409C-BE32-E72D297353CC}">
              <c16:uniqueId val="{00000001-FEFA-F841-8D7A-5D67F95EFA74}"/>
            </c:ext>
          </c:extLst>
        </c:ser>
        <c:ser>
          <c:idx val="2"/>
          <c:order val="2"/>
          <c:tx>
            <c:v>RHGO1600</c:v>
          </c:tx>
          <c:spPr>
            <a:solidFill>
              <a:srgbClr val="EDA3FF"/>
            </a:solidFill>
          </c:spPr>
          <c:errBars>
            <c:errBarType val="both"/>
            <c:errValType val="cust"/>
            <c:plus>
              <c:numRef>
                <c:f>'ΔΙΑΓΡΑΜΜΑΤΑ Ρb'!$F$11:$F$13</c:f>
                <c:numCache>
                  <c:formatCode>General</c:formatCode>
                  <c:ptCount val="3"/>
                  <c:pt idx="0">
                    <c:v>0.15740000000000051</c:v>
                  </c:pt>
                  <c:pt idx="1">
                    <c:v>0.32000000000000084</c:v>
                  </c:pt>
                  <c:pt idx="2">
                    <c:v>0.38000000000000084</c:v>
                  </c:pt>
                </c:numCache>
              </c:numRef>
            </c:plus>
            <c:minus>
              <c:numLit>
                <c:formatCode>General</c:formatCode>
                <c:ptCount val="1"/>
                <c:pt idx="0">
                  <c:v>1</c:v>
                </c:pt>
              </c:numLit>
            </c:minus>
          </c:errBars>
          <c:val>
            <c:numRef>
              <c:f>'ΔΙΑΓΡΑΜΜΑΤΑ Ρb'!$E$11:$E$13</c:f>
              <c:numCache>
                <c:formatCode>General</c:formatCode>
                <c:ptCount val="3"/>
                <c:pt idx="0">
                  <c:v>96.286860000000004</c:v>
                </c:pt>
                <c:pt idx="1">
                  <c:v>95.397350000000003</c:v>
                </c:pt>
                <c:pt idx="2">
                  <c:v>96.35</c:v>
                </c:pt>
              </c:numCache>
            </c:numRef>
          </c:val>
          <c:extLst xmlns:c16r2="http://schemas.microsoft.com/office/drawing/2015/06/chart">
            <c:ext xmlns:c16="http://schemas.microsoft.com/office/drawing/2014/chart" uri="{C3380CC4-5D6E-409C-BE32-E72D297353CC}">
              <c16:uniqueId val="{00000002-FEFA-F841-8D7A-5D67F95EFA74}"/>
            </c:ext>
          </c:extLst>
        </c:ser>
        <c:axId val="97331072"/>
        <c:axId val="97337344"/>
      </c:barChart>
      <c:catAx>
        <c:axId val="97331072"/>
        <c:scaling>
          <c:orientation val="minMax"/>
        </c:scaling>
        <c:axPos val="b"/>
        <c:title>
          <c:tx>
            <c:rich>
              <a:bodyPr/>
              <a:lstStyle/>
              <a:p>
                <a:pPr>
                  <a:defRPr/>
                </a:pPr>
                <a:r>
                  <a:rPr lang="el-GR"/>
                  <a:t>Χρόνος</a:t>
                </a:r>
                <a:r>
                  <a:rPr lang="el-GR" baseline="0"/>
                  <a:t> (</a:t>
                </a:r>
                <a:r>
                  <a:rPr lang="en-US" baseline="0"/>
                  <a:t>min</a:t>
                </a:r>
                <a:r>
                  <a:rPr lang="el-GR" baseline="0"/>
                  <a:t>)</a:t>
                </a:r>
                <a:endParaRPr lang="el-GR"/>
              </a:p>
            </c:rich>
          </c:tx>
        </c:title>
        <c:numFmt formatCode="General" sourceLinked="1"/>
        <c:majorTickMark val="none"/>
        <c:tickLblPos val="nextTo"/>
        <c:crossAx val="97337344"/>
        <c:crosses val="autoZero"/>
        <c:auto val="1"/>
        <c:lblAlgn val="ctr"/>
        <c:lblOffset val="100"/>
      </c:catAx>
      <c:valAx>
        <c:axId val="97337344"/>
        <c:scaling>
          <c:orientation val="minMax"/>
          <c:max val="100"/>
          <c:min val="0"/>
        </c:scaling>
        <c:axPos val="l"/>
        <c:majorGridlines/>
        <c:title>
          <c:tx>
            <c:rich>
              <a:bodyPr/>
              <a:lstStyle/>
              <a:p>
                <a:pPr>
                  <a:defRPr/>
                </a:pPr>
                <a:r>
                  <a:rPr lang="en-US" baseline="0"/>
                  <a:t>A</a:t>
                </a:r>
                <a:r>
                  <a:rPr lang="el-GR" baseline="0"/>
                  <a:t>πομάκρυνση (%)</a:t>
                </a:r>
                <a:endParaRPr lang="el-GR"/>
              </a:p>
            </c:rich>
          </c:tx>
          <c:layout>
            <c:manualLayout>
              <c:xMode val="edge"/>
              <c:yMode val="edge"/>
              <c:x val="2.5000000000000001E-2"/>
              <c:y val="0.28986111111111112"/>
            </c:manualLayout>
          </c:layout>
        </c:title>
        <c:numFmt formatCode="General" sourceLinked="1"/>
        <c:tickLblPos val="nextTo"/>
        <c:crossAx val="97331072"/>
        <c:crosses val="autoZero"/>
        <c:crossBetween val="between"/>
      </c:valAx>
    </c:plotArea>
    <c:legend>
      <c:legendPos val="r"/>
    </c:legend>
    <c:plotVisOnly val="1"/>
    <c:dispBlanksAs val="gap"/>
  </c:chart>
  <c:externalData r:id="rId1"/>
</c:chartSpace>
</file>

<file path=word/charts/chart80.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RHGO0,1600</a:t>
            </a:r>
            <a:endParaRPr lang="el-GR"/>
          </a:p>
        </c:rich>
      </c:tx>
      <c:layout>
        <c:manualLayout>
          <c:xMode val="edge"/>
          <c:yMode val="edge"/>
          <c:x val="0.2048817216951403"/>
          <c:y val="4.0646381066773415E-2"/>
        </c:manualLayout>
      </c:layout>
    </c:title>
    <c:plotArea>
      <c:layout/>
      <c:scatterChart>
        <c:scatterStyle val="smoothMarker"/>
        <c:ser>
          <c:idx val="0"/>
          <c:order val="0"/>
          <c:tx>
            <c:v>model</c:v>
          </c:tx>
          <c:marker>
            <c:symbol val="none"/>
          </c:marker>
          <c:xVal>
            <c:numRef>
              <c:f>'As5+'!$I$6:$I$9</c:f>
              <c:numCache>
                <c:formatCode>General</c:formatCode>
                <c:ptCount val="4"/>
                <c:pt idx="0">
                  <c:v>0</c:v>
                </c:pt>
                <c:pt idx="1">
                  <c:v>5</c:v>
                </c:pt>
                <c:pt idx="2">
                  <c:v>30</c:v>
                </c:pt>
                <c:pt idx="3">
                  <c:v>60</c:v>
                </c:pt>
              </c:numCache>
            </c:numRef>
          </c:xVal>
          <c:yVal>
            <c:numRef>
              <c:f>'As5+'!$K$27:$K$30</c:f>
              <c:numCache>
                <c:formatCode>General</c:formatCode>
                <c:ptCount val="4"/>
                <c:pt idx="0">
                  <c:v>0</c:v>
                </c:pt>
                <c:pt idx="1">
                  <c:v>3.0038732618641792</c:v>
                </c:pt>
                <c:pt idx="2">
                  <c:v>9.4450461596819313</c:v>
                </c:pt>
                <c:pt idx="3">
                  <c:v>10.87621343557845</c:v>
                </c:pt>
              </c:numCache>
            </c:numRef>
          </c:yVal>
          <c:smooth val="1"/>
          <c:extLst xmlns:c16r2="http://schemas.microsoft.com/office/drawing/2015/06/chart">
            <c:ext xmlns:c16="http://schemas.microsoft.com/office/drawing/2014/chart" uri="{C3380CC4-5D6E-409C-BE32-E72D297353CC}">
              <c16:uniqueId val="{00000000-4B76-844D-9746-8E1E0A972AFF}"/>
            </c:ext>
          </c:extLst>
        </c:ser>
        <c:axId val="198770688"/>
        <c:axId val="198772608"/>
      </c:scatterChart>
      <c:scatterChart>
        <c:scatterStyle val="lineMarker"/>
        <c:ser>
          <c:idx val="1"/>
          <c:order val="1"/>
          <c:tx>
            <c:v>Qexp</c:v>
          </c:tx>
          <c:spPr>
            <a:ln w="28575">
              <a:noFill/>
            </a:ln>
          </c:spPr>
          <c:xVal>
            <c:numRef>
              <c:f>'As5+'!$I$6:$I$9</c:f>
              <c:numCache>
                <c:formatCode>General</c:formatCode>
                <c:ptCount val="4"/>
                <c:pt idx="0">
                  <c:v>0</c:v>
                </c:pt>
                <c:pt idx="1">
                  <c:v>5</c:v>
                </c:pt>
                <c:pt idx="2">
                  <c:v>30</c:v>
                </c:pt>
                <c:pt idx="3">
                  <c:v>60</c:v>
                </c:pt>
              </c:numCache>
            </c:numRef>
          </c:xVal>
          <c:yVal>
            <c:numRef>
              <c:f>'As5+'!$J$27:$J$30</c:f>
              <c:numCache>
                <c:formatCode>General</c:formatCode>
                <c:ptCount val="4"/>
                <c:pt idx="0">
                  <c:v>0</c:v>
                </c:pt>
                <c:pt idx="1">
                  <c:v>3.69</c:v>
                </c:pt>
                <c:pt idx="2">
                  <c:v>7.3</c:v>
                </c:pt>
                <c:pt idx="3">
                  <c:v>11.26</c:v>
                </c:pt>
              </c:numCache>
            </c:numRef>
          </c:yVal>
          <c:extLst xmlns:c16r2="http://schemas.microsoft.com/office/drawing/2015/06/chart">
            <c:ext xmlns:c16="http://schemas.microsoft.com/office/drawing/2014/chart" uri="{C3380CC4-5D6E-409C-BE32-E72D297353CC}">
              <c16:uniqueId val="{00000001-4B76-844D-9746-8E1E0A972AFF}"/>
            </c:ext>
          </c:extLst>
        </c:ser>
        <c:axId val="198770688"/>
        <c:axId val="198772608"/>
      </c:scatterChart>
      <c:valAx>
        <c:axId val="198770688"/>
        <c:scaling>
          <c:orientation val="minMax"/>
        </c:scaling>
        <c:axPos val="b"/>
        <c:title>
          <c:tx>
            <c:rich>
              <a:bodyPr/>
              <a:lstStyle/>
              <a:p>
                <a:pPr>
                  <a:defRPr/>
                </a:pPr>
                <a:r>
                  <a:rPr lang="en-US"/>
                  <a:t>t(min)</a:t>
                </a:r>
                <a:endParaRPr lang="el-GR"/>
              </a:p>
            </c:rich>
          </c:tx>
        </c:title>
        <c:numFmt formatCode="General" sourceLinked="1"/>
        <c:majorTickMark val="none"/>
        <c:tickLblPos val="nextTo"/>
        <c:crossAx val="198772608"/>
        <c:crosses val="autoZero"/>
        <c:crossBetween val="midCat"/>
      </c:valAx>
      <c:valAx>
        <c:axId val="198772608"/>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98770688"/>
        <c:crosses val="autoZero"/>
        <c:crossBetween val="midCat"/>
      </c:valAx>
    </c:plotArea>
    <c:legend>
      <c:legendPos val="r"/>
    </c:legend>
    <c:plotVisOnly val="1"/>
    <c:dispBlanksAs val="gap"/>
  </c:chart>
  <c:externalData r:id="rId1"/>
</c:chartSpace>
</file>

<file path=word/charts/chart81.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RHGO1400</a:t>
            </a:r>
            <a:endParaRPr lang="el-GR"/>
          </a:p>
        </c:rich>
      </c:tx>
      <c:layout>
        <c:manualLayout>
          <c:xMode val="edge"/>
          <c:yMode val="edge"/>
          <c:x val="0.23074311023622077"/>
          <c:y val="3.2407606827614004E-2"/>
        </c:manualLayout>
      </c:layout>
    </c:title>
    <c:plotArea>
      <c:layout/>
      <c:scatterChart>
        <c:scatterStyle val="smoothMarker"/>
        <c:ser>
          <c:idx val="0"/>
          <c:order val="0"/>
          <c:tx>
            <c:v>model</c:v>
          </c:tx>
          <c:marker>
            <c:symbol val="none"/>
          </c:marker>
          <c:xVal>
            <c:numRef>
              <c:f>'As5+'!$I$6:$I$9</c:f>
              <c:numCache>
                <c:formatCode>General</c:formatCode>
                <c:ptCount val="4"/>
                <c:pt idx="0">
                  <c:v>0</c:v>
                </c:pt>
                <c:pt idx="1">
                  <c:v>5</c:v>
                </c:pt>
                <c:pt idx="2">
                  <c:v>30</c:v>
                </c:pt>
                <c:pt idx="3">
                  <c:v>60</c:v>
                </c:pt>
              </c:numCache>
            </c:numRef>
          </c:xVal>
          <c:yVal>
            <c:numRef>
              <c:f>'As5+'!$Q$20:$Q$23</c:f>
              <c:numCache>
                <c:formatCode>General</c:formatCode>
                <c:ptCount val="4"/>
                <c:pt idx="0">
                  <c:v>0</c:v>
                </c:pt>
                <c:pt idx="1">
                  <c:v>2.1106218127798102</c:v>
                </c:pt>
                <c:pt idx="2">
                  <c:v>8.2478503764869888</c:v>
                </c:pt>
                <c:pt idx="3">
                  <c:v>10.838613840356476</c:v>
                </c:pt>
              </c:numCache>
            </c:numRef>
          </c:yVal>
          <c:smooth val="1"/>
          <c:extLst xmlns:c16r2="http://schemas.microsoft.com/office/drawing/2015/06/chart">
            <c:ext xmlns:c16="http://schemas.microsoft.com/office/drawing/2014/chart" uri="{C3380CC4-5D6E-409C-BE32-E72D297353CC}">
              <c16:uniqueId val="{00000000-AF84-0045-B4D3-AB93F184F364}"/>
            </c:ext>
          </c:extLst>
        </c:ser>
        <c:axId val="198828032"/>
        <c:axId val="198829952"/>
      </c:scatterChart>
      <c:scatterChart>
        <c:scatterStyle val="lineMarker"/>
        <c:ser>
          <c:idx val="1"/>
          <c:order val="1"/>
          <c:tx>
            <c:v>Qexp</c:v>
          </c:tx>
          <c:spPr>
            <a:ln w="28575">
              <a:noFill/>
            </a:ln>
          </c:spPr>
          <c:xVal>
            <c:numRef>
              <c:f>'As5+'!$I$6:$I$9</c:f>
              <c:numCache>
                <c:formatCode>General</c:formatCode>
                <c:ptCount val="4"/>
                <c:pt idx="0">
                  <c:v>0</c:v>
                </c:pt>
                <c:pt idx="1">
                  <c:v>5</c:v>
                </c:pt>
                <c:pt idx="2">
                  <c:v>30</c:v>
                </c:pt>
                <c:pt idx="3">
                  <c:v>60</c:v>
                </c:pt>
              </c:numCache>
            </c:numRef>
          </c:xVal>
          <c:yVal>
            <c:numRef>
              <c:f>'As5+'!$P$20:$P$23</c:f>
              <c:numCache>
                <c:formatCode>General</c:formatCode>
                <c:ptCount val="4"/>
                <c:pt idx="0">
                  <c:v>0</c:v>
                </c:pt>
                <c:pt idx="1">
                  <c:v>2.73</c:v>
                </c:pt>
                <c:pt idx="2">
                  <c:v>9.7100000000000009</c:v>
                </c:pt>
                <c:pt idx="3">
                  <c:v>10.719999999999999</c:v>
                </c:pt>
              </c:numCache>
            </c:numRef>
          </c:yVal>
          <c:extLst xmlns:c16r2="http://schemas.microsoft.com/office/drawing/2015/06/chart">
            <c:ext xmlns:c16="http://schemas.microsoft.com/office/drawing/2014/chart" uri="{C3380CC4-5D6E-409C-BE32-E72D297353CC}">
              <c16:uniqueId val="{00000001-AF84-0045-B4D3-AB93F184F364}"/>
            </c:ext>
          </c:extLst>
        </c:ser>
        <c:axId val="198828032"/>
        <c:axId val="198829952"/>
      </c:scatterChart>
      <c:valAx>
        <c:axId val="198828032"/>
        <c:scaling>
          <c:orientation val="minMax"/>
        </c:scaling>
        <c:axPos val="b"/>
        <c:title>
          <c:tx>
            <c:rich>
              <a:bodyPr/>
              <a:lstStyle/>
              <a:p>
                <a:pPr>
                  <a:defRPr/>
                </a:pPr>
                <a:r>
                  <a:rPr lang="en-US"/>
                  <a:t>t(min)</a:t>
                </a:r>
                <a:endParaRPr lang="el-GR"/>
              </a:p>
            </c:rich>
          </c:tx>
        </c:title>
        <c:numFmt formatCode="General" sourceLinked="1"/>
        <c:majorTickMark val="none"/>
        <c:tickLblPos val="nextTo"/>
        <c:crossAx val="198829952"/>
        <c:crosses val="autoZero"/>
        <c:crossBetween val="midCat"/>
      </c:valAx>
      <c:valAx>
        <c:axId val="198829952"/>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98828032"/>
        <c:crosses val="autoZero"/>
        <c:crossBetween val="midCat"/>
      </c:valAx>
    </c:plotArea>
    <c:legend>
      <c:legendPos val="r"/>
    </c:legend>
    <c:plotVisOnly val="1"/>
    <c:dispBlanksAs val="gap"/>
  </c:chart>
  <c:externalData r:id="rId1"/>
</c:chartSpace>
</file>

<file path=word/charts/chart82.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RHGO1600</a:t>
            </a:r>
            <a:endParaRPr lang="el-GR"/>
          </a:p>
        </c:rich>
      </c:tx>
      <c:layout>
        <c:manualLayout>
          <c:xMode val="edge"/>
          <c:yMode val="edge"/>
          <c:x val="0.21312918595954589"/>
          <c:y val="3.7989727991771846E-2"/>
        </c:manualLayout>
      </c:layout>
    </c:title>
    <c:plotArea>
      <c:layout/>
      <c:scatterChart>
        <c:scatterStyle val="smoothMarker"/>
        <c:ser>
          <c:idx val="0"/>
          <c:order val="0"/>
          <c:tx>
            <c:v>model</c:v>
          </c:tx>
          <c:marker>
            <c:symbol val="none"/>
          </c:marker>
          <c:xVal>
            <c:numRef>
              <c:f>'As5+'!$I$6:$I$9</c:f>
              <c:numCache>
                <c:formatCode>General</c:formatCode>
                <c:ptCount val="4"/>
                <c:pt idx="0">
                  <c:v>0</c:v>
                </c:pt>
                <c:pt idx="1">
                  <c:v>5</c:v>
                </c:pt>
                <c:pt idx="2">
                  <c:v>30</c:v>
                </c:pt>
                <c:pt idx="3">
                  <c:v>60</c:v>
                </c:pt>
              </c:numCache>
            </c:numRef>
          </c:xVal>
          <c:yVal>
            <c:numRef>
              <c:f>'As5+'!$Q$27:$Q$30</c:f>
              <c:numCache>
                <c:formatCode>General</c:formatCode>
                <c:ptCount val="4"/>
                <c:pt idx="0">
                  <c:v>0</c:v>
                </c:pt>
                <c:pt idx="1">
                  <c:v>8.9692738094139557</c:v>
                </c:pt>
                <c:pt idx="2">
                  <c:v>10.410126792589462</c:v>
                </c:pt>
                <c:pt idx="3">
                  <c:v>10.410199999485197</c:v>
                </c:pt>
              </c:numCache>
            </c:numRef>
          </c:yVal>
          <c:smooth val="1"/>
          <c:extLst xmlns:c16r2="http://schemas.microsoft.com/office/drawing/2015/06/chart">
            <c:ext xmlns:c16="http://schemas.microsoft.com/office/drawing/2014/chart" uri="{C3380CC4-5D6E-409C-BE32-E72D297353CC}">
              <c16:uniqueId val="{00000000-93D0-904C-BD25-D9CE70E7E7FD}"/>
            </c:ext>
          </c:extLst>
        </c:ser>
        <c:axId val="198991872"/>
        <c:axId val="198993792"/>
      </c:scatterChart>
      <c:scatterChart>
        <c:scatterStyle val="lineMarker"/>
        <c:ser>
          <c:idx val="1"/>
          <c:order val="1"/>
          <c:tx>
            <c:v>Qexp</c:v>
          </c:tx>
          <c:spPr>
            <a:ln w="28575">
              <a:noFill/>
            </a:ln>
          </c:spPr>
          <c:xVal>
            <c:numRef>
              <c:f>'As5+'!$I$6:$I$9</c:f>
              <c:numCache>
                <c:formatCode>General</c:formatCode>
                <c:ptCount val="4"/>
                <c:pt idx="0">
                  <c:v>0</c:v>
                </c:pt>
                <c:pt idx="1">
                  <c:v>5</c:v>
                </c:pt>
                <c:pt idx="2">
                  <c:v>30</c:v>
                </c:pt>
                <c:pt idx="3">
                  <c:v>60</c:v>
                </c:pt>
              </c:numCache>
            </c:numRef>
          </c:xVal>
          <c:yVal>
            <c:numRef>
              <c:f>'As5+'!$P$27:$P$30</c:f>
              <c:numCache>
                <c:formatCode>General</c:formatCode>
                <c:ptCount val="4"/>
                <c:pt idx="0">
                  <c:v>0</c:v>
                </c:pt>
                <c:pt idx="1">
                  <c:v>8.9700000000000006</c:v>
                </c:pt>
                <c:pt idx="2">
                  <c:v>8.8600000000000048</c:v>
                </c:pt>
                <c:pt idx="3">
                  <c:v>11.96</c:v>
                </c:pt>
              </c:numCache>
            </c:numRef>
          </c:yVal>
          <c:extLst xmlns:c16r2="http://schemas.microsoft.com/office/drawing/2015/06/chart">
            <c:ext xmlns:c16="http://schemas.microsoft.com/office/drawing/2014/chart" uri="{C3380CC4-5D6E-409C-BE32-E72D297353CC}">
              <c16:uniqueId val="{00000001-93D0-904C-BD25-D9CE70E7E7FD}"/>
            </c:ext>
          </c:extLst>
        </c:ser>
        <c:axId val="198991872"/>
        <c:axId val="198993792"/>
      </c:scatterChart>
      <c:valAx>
        <c:axId val="198991872"/>
        <c:scaling>
          <c:orientation val="minMax"/>
        </c:scaling>
        <c:axPos val="b"/>
        <c:title>
          <c:tx>
            <c:rich>
              <a:bodyPr/>
              <a:lstStyle/>
              <a:p>
                <a:pPr>
                  <a:defRPr/>
                </a:pPr>
                <a:r>
                  <a:rPr lang="en-US"/>
                  <a:t>t(min)</a:t>
                </a:r>
                <a:endParaRPr lang="el-GR"/>
              </a:p>
            </c:rich>
          </c:tx>
        </c:title>
        <c:numFmt formatCode="General" sourceLinked="1"/>
        <c:majorTickMark val="none"/>
        <c:tickLblPos val="nextTo"/>
        <c:crossAx val="198993792"/>
        <c:crosses val="autoZero"/>
        <c:crossBetween val="midCat"/>
      </c:valAx>
      <c:valAx>
        <c:axId val="198993792"/>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98991872"/>
        <c:crosses val="autoZero"/>
        <c:crossBetween val="midCat"/>
      </c:valAx>
    </c:plotArea>
    <c:legend>
      <c:legendPos val="r"/>
    </c:legend>
    <c:plotVisOnly val="1"/>
    <c:dispBlanksAs val="gap"/>
  </c:chart>
  <c:externalData r:id="rId1"/>
</c:chartSpace>
</file>

<file path=word/charts/chart8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SS400</a:t>
            </a:r>
            <a:endParaRPr lang="el-GR"/>
          </a:p>
        </c:rich>
      </c:tx>
      <c:layout>
        <c:manualLayout>
          <c:xMode val="edge"/>
          <c:yMode val="edge"/>
          <c:x val="0.40713188976377945"/>
          <c:y val="3.2407407407407489E-2"/>
        </c:manualLayout>
      </c:layout>
    </c:title>
    <c:plotArea>
      <c:layout/>
      <c:scatterChart>
        <c:scatterStyle val="smoothMarker"/>
        <c:ser>
          <c:idx val="0"/>
          <c:order val="0"/>
          <c:tx>
            <c:v>model</c:v>
          </c:tx>
          <c:marker>
            <c:symbol val="none"/>
          </c:marker>
          <c:xVal>
            <c:numRef>
              <c:f>'As5+'!$I$6:$I$9</c:f>
              <c:numCache>
                <c:formatCode>General</c:formatCode>
                <c:ptCount val="4"/>
                <c:pt idx="0">
                  <c:v>0</c:v>
                </c:pt>
                <c:pt idx="1">
                  <c:v>5</c:v>
                </c:pt>
                <c:pt idx="2">
                  <c:v>30</c:v>
                </c:pt>
                <c:pt idx="3">
                  <c:v>60</c:v>
                </c:pt>
              </c:numCache>
            </c:numRef>
          </c:xVal>
          <c:yVal>
            <c:numRef>
              <c:f>'As5+'!$K$13:$K$16</c:f>
              <c:numCache>
                <c:formatCode>General</c:formatCode>
                <c:ptCount val="4"/>
                <c:pt idx="0">
                  <c:v>0</c:v>
                </c:pt>
                <c:pt idx="1">
                  <c:v>4.4800000000000004</c:v>
                </c:pt>
                <c:pt idx="2">
                  <c:v>4.4800000000000004</c:v>
                </c:pt>
                <c:pt idx="3">
                  <c:v>4.4800000000000004</c:v>
                </c:pt>
              </c:numCache>
            </c:numRef>
          </c:yVal>
          <c:smooth val="1"/>
          <c:extLst xmlns:c16r2="http://schemas.microsoft.com/office/drawing/2015/06/chart">
            <c:ext xmlns:c16="http://schemas.microsoft.com/office/drawing/2014/chart" uri="{C3380CC4-5D6E-409C-BE32-E72D297353CC}">
              <c16:uniqueId val="{00000000-D119-7449-A91C-EF405E634FC5}"/>
            </c:ext>
          </c:extLst>
        </c:ser>
        <c:axId val="199045120"/>
        <c:axId val="199047040"/>
      </c:scatterChart>
      <c:scatterChart>
        <c:scatterStyle val="lineMarker"/>
        <c:ser>
          <c:idx val="1"/>
          <c:order val="1"/>
          <c:tx>
            <c:v>Qexp</c:v>
          </c:tx>
          <c:spPr>
            <a:ln w="28575">
              <a:noFill/>
            </a:ln>
          </c:spPr>
          <c:xVal>
            <c:numRef>
              <c:f>'As5+'!$I$6:$I$9</c:f>
              <c:numCache>
                <c:formatCode>General</c:formatCode>
                <c:ptCount val="4"/>
                <c:pt idx="0">
                  <c:v>0</c:v>
                </c:pt>
                <c:pt idx="1">
                  <c:v>5</c:v>
                </c:pt>
                <c:pt idx="2">
                  <c:v>30</c:v>
                </c:pt>
                <c:pt idx="3">
                  <c:v>60</c:v>
                </c:pt>
              </c:numCache>
            </c:numRef>
          </c:xVal>
          <c:yVal>
            <c:numRef>
              <c:f>'As5+'!$J$13:$J$16</c:f>
              <c:numCache>
                <c:formatCode>General</c:formatCode>
                <c:ptCount val="4"/>
                <c:pt idx="0">
                  <c:v>0</c:v>
                </c:pt>
                <c:pt idx="1">
                  <c:v>4.5599999999999996</c:v>
                </c:pt>
                <c:pt idx="2">
                  <c:v>4.6399999999999997</c:v>
                </c:pt>
                <c:pt idx="3">
                  <c:v>4.24</c:v>
                </c:pt>
              </c:numCache>
            </c:numRef>
          </c:yVal>
          <c:extLst xmlns:c16r2="http://schemas.microsoft.com/office/drawing/2015/06/chart">
            <c:ext xmlns:c16="http://schemas.microsoft.com/office/drawing/2014/chart" uri="{C3380CC4-5D6E-409C-BE32-E72D297353CC}">
              <c16:uniqueId val="{00000001-D119-7449-A91C-EF405E634FC5}"/>
            </c:ext>
          </c:extLst>
        </c:ser>
        <c:axId val="199045120"/>
        <c:axId val="199047040"/>
      </c:scatterChart>
      <c:valAx>
        <c:axId val="199045120"/>
        <c:scaling>
          <c:orientation val="minMax"/>
        </c:scaling>
        <c:axPos val="b"/>
        <c:title>
          <c:tx>
            <c:rich>
              <a:bodyPr/>
              <a:lstStyle/>
              <a:p>
                <a:pPr>
                  <a:defRPr/>
                </a:pPr>
                <a:r>
                  <a:rPr lang="en-US"/>
                  <a:t>t(min)</a:t>
                </a:r>
                <a:endParaRPr lang="el-GR"/>
              </a:p>
            </c:rich>
          </c:tx>
        </c:title>
        <c:numFmt formatCode="General" sourceLinked="1"/>
        <c:majorTickMark val="none"/>
        <c:tickLblPos val="nextTo"/>
        <c:crossAx val="199047040"/>
        <c:crosses val="autoZero"/>
        <c:crossBetween val="midCat"/>
      </c:valAx>
      <c:valAx>
        <c:axId val="199047040"/>
        <c:scaling>
          <c:orientation val="minMax"/>
          <c:max val="12"/>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199045120"/>
        <c:crosses val="autoZero"/>
        <c:crossBetween val="midCat"/>
      </c:valAx>
    </c:plotArea>
    <c:legend>
      <c:legendPos val="r"/>
    </c:legend>
    <c:plotVisOnly val="1"/>
    <c:dispBlanksAs val="gap"/>
  </c:chart>
  <c:externalData r:id="rId1"/>
</c:chartSpace>
</file>

<file path=word/charts/chart84.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SS600</a:t>
            </a:r>
            <a:endParaRPr lang="el-GR"/>
          </a:p>
        </c:rich>
      </c:tx>
      <c:layout>
        <c:manualLayout>
          <c:xMode val="edge"/>
          <c:yMode val="edge"/>
          <c:x val="0.40713188976377945"/>
          <c:y val="3.2407407407407489E-2"/>
        </c:manualLayout>
      </c:layout>
    </c:title>
    <c:plotArea>
      <c:layout/>
      <c:scatterChart>
        <c:scatterStyle val="smoothMarker"/>
        <c:ser>
          <c:idx val="0"/>
          <c:order val="0"/>
          <c:tx>
            <c:v>model</c:v>
          </c:tx>
          <c:marker>
            <c:symbol val="none"/>
          </c:marker>
          <c:xVal>
            <c:numRef>
              <c:f>'As5+'!$I$6:$I$9</c:f>
              <c:numCache>
                <c:formatCode>General</c:formatCode>
                <c:ptCount val="4"/>
                <c:pt idx="0">
                  <c:v>0</c:v>
                </c:pt>
                <c:pt idx="1">
                  <c:v>5</c:v>
                </c:pt>
                <c:pt idx="2">
                  <c:v>30</c:v>
                </c:pt>
                <c:pt idx="3">
                  <c:v>60</c:v>
                </c:pt>
              </c:numCache>
            </c:numRef>
          </c:xVal>
          <c:yVal>
            <c:numRef>
              <c:f>'As5+'!$Q$13:$Q$16</c:f>
              <c:numCache>
                <c:formatCode>General</c:formatCode>
                <c:ptCount val="4"/>
                <c:pt idx="0">
                  <c:v>0</c:v>
                </c:pt>
                <c:pt idx="1">
                  <c:v>5.1347695721544868</c:v>
                </c:pt>
                <c:pt idx="2">
                  <c:v>10.142586885648468</c:v>
                </c:pt>
                <c:pt idx="3">
                  <c:v>10.304571014687159</c:v>
                </c:pt>
              </c:numCache>
            </c:numRef>
          </c:yVal>
          <c:smooth val="1"/>
          <c:extLst xmlns:c16r2="http://schemas.microsoft.com/office/drawing/2015/06/chart">
            <c:ext xmlns:c16="http://schemas.microsoft.com/office/drawing/2014/chart" uri="{C3380CC4-5D6E-409C-BE32-E72D297353CC}">
              <c16:uniqueId val="{00000000-213A-7C42-B5D7-69659728537A}"/>
            </c:ext>
          </c:extLst>
        </c:ser>
        <c:axId val="201146368"/>
        <c:axId val="201148288"/>
      </c:scatterChart>
      <c:scatterChart>
        <c:scatterStyle val="lineMarker"/>
        <c:ser>
          <c:idx val="1"/>
          <c:order val="1"/>
          <c:tx>
            <c:v>Qexp</c:v>
          </c:tx>
          <c:spPr>
            <a:ln w="28575">
              <a:noFill/>
            </a:ln>
          </c:spPr>
          <c:xVal>
            <c:numRef>
              <c:f>'As5+'!$I$6:$I$9</c:f>
              <c:numCache>
                <c:formatCode>General</c:formatCode>
                <c:ptCount val="4"/>
                <c:pt idx="0">
                  <c:v>0</c:v>
                </c:pt>
                <c:pt idx="1">
                  <c:v>5</c:v>
                </c:pt>
                <c:pt idx="2">
                  <c:v>30</c:v>
                </c:pt>
                <c:pt idx="3">
                  <c:v>60</c:v>
                </c:pt>
              </c:numCache>
            </c:numRef>
          </c:xVal>
          <c:yVal>
            <c:numRef>
              <c:f>'As5+'!$P$13:$P$16</c:f>
              <c:numCache>
                <c:formatCode>General</c:formatCode>
                <c:ptCount val="4"/>
                <c:pt idx="0">
                  <c:v>0</c:v>
                </c:pt>
                <c:pt idx="1">
                  <c:v>5.0599999999999996</c:v>
                </c:pt>
                <c:pt idx="2">
                  <c:v>10.54</c:v>
                </c:pt>
                <c:pt idx="3">
                  <c:v>9.9500000000000028</c:v>
                </c:pt>
              </c:numCache>
            </c:numRef>
          </c:yVal>
          <c:extLst xmlns:c16r2="http://schemas.microsoft.com/office/drawing/2015/06/chart">
            <c:ext xmlns:c16="http://schemas.microsoft.com/office/drawing/2014/chart" uri="{C3380CC4-5D6E-409C-BE32-E72D297353CC}">
              <c16:uniqueId val="{00000001-213A-7C42-B5D7-69659728537A}"/>
            </c:ext>
          </c:extLst>
        </c:ser>
        <c:axId val="201146368"/>
        <c:axId val="201148288"/>
      </c:scatterChart>
      <c:valAx>
        <c:axId val="201146368"/>
        <c:scaling>
          <c:orientation val="minMax"/>
        </c:scaling>
        <c:axPos val="b"/>
        <c:title>
          <c:tx>
            <c:rich>
              <a:bodyPr/>
              <a:lstStyle/>
              <a:p>
                <a:pPr>
                  <a:defRPr/>
                </a:pPr>
                <a:r>
                  <a:rPr lang="en-US"/>
                  <a:t>t(min)</a:t>
                </a:r>
                <a:endParaRPr lang="el-GR"/>
              </a:p>
            </c:rich>
          </c:tx>
        </c:title>
        <c:numFmt formatCode="General" sourceLinked="1"/>
        <c:majorTickMark val="none"/>
        <c:tickLblPos val="nextTo"/>
        <c:crossAx val="201148288"/>
        <c:crosses val="autoZero"/>
        <c:crossBetween val="midCat"/>
      </c:valAx>
      <c:valAx>
        <c:axId val="201148288"/>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201146368"/>
        <c:crosses val="autoZero"/>
        <c:crossBetween val="midCat"/>
      </c:valAx>
    </c:plotArea>
    <c:legend>
      <c:legendPos val="r"/>
    </c:legend>
    <c:plotVisOnly val="1"/>
    <c:dispBlanksAs val="gap"/>
  </c:chart>
  <c:externalData r:id="rId1"/>
</c:chartSpace>
</file>

<file path=word/charts/chart85.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SSGO0,1400</a:t>
            </a:r>
            <a:endParaRPr lang="el-GR"/>
          </a:p>
        </c:rich>
      </c:tx>
      <c:layout>
        <c:manualLayout>
          <c:xMode val="edge"/>
          <c:yMode val="edge"/>
          <c:x val="0.20515414218288991"/>
          <c:y val="5.0732238954852807E-2"/>
        </c:manualLayout>
      </c:layout>
    </c:title>
    <c:plotArea>
      <c:layout/>
      <c:scatterChart>
        <c:scatterStyle val="smoothMarker"/>
        <c:ser>
          <c:idx val="0"/>
          <c:order val="0"/>
          <c:tx>
            <c:v>model</c:v>
          </c:tx>
          <c:marker>
            <c:symbol val="none"/>
          </c:marker>
          <c:xVal>
            <c:numRef>
              <c:f>'As5+'!$I$6:$I$9</c:f>
              <c:numCache>
                <c:formatCode>General</c:formatCode>
                <c:ptCount val="4"/>
                <c:pt idx="0">
                  <c:v>0</c:v>
                </c:pt>
                <c:pt idx="1">
                  <c:v>5</c:v>
                </c:pt>
                <c:pt idx="2">
                  <c:v>30</c:v>
                </c:pt>
                <c:pt idx="3">
                  <c:v>60</c:v>
                </c:pt>
              </c:numCache>
            </c:numRef>
          </c:xVal>
          <c:yVal>
            <c:numRef>
              <c:f>'As5+'!$K$34:$K$37</c:f>
              <c:numCache>
                <c:formatCode>General</c:formatCode>
                <c:ptCount val="4"/>
                <c:pt idx="0">
                  <c:v>0</c:v>
                </c:pt>
                <c:pt idx="1">
                  <c:v>8.5268193935898466</c:v>
                </c:pt>
                <c:pt idx="2">
                  <c:v>11.165448195950196</c:v>
                </c:pt>
                <c:pt idx="3">
                  <c:v>11.167399658869668</c:v>
                </c:pt>
              </c:numCache>
            </c:numRef>
          </c:yVal>
          <c:smooth val="1"/>
          <c:extLst xmlns:c16r2="http://schemas.microsoft.com/office/drawing/2015/06/chart">
            <c:ext xmlns:c16="http://schemas.microsoft.com/office/drawing/2014/chart" uri="{C3380CC4-5D6E-409C-BE32-E72D297353CC}">
              <c16:uniqueId val="{00000000-1A70-2E4E-BA6E-83DEC9390C5B}"/>
            </c:ext>
          </c:extLst>
        </c:ser>
        <c:axId val="201179136"/>
        <c:axId val="201181056"/>
      </c:scatterChart>
      <c:scatterChart>
        <c:scatterStyle val="lineMarker"/>
        <c:ser>
          <c:idx val="1"/>
          <c:order val="1"/>
          <c:tx>
            <c:v>Qexp</c:v>
          </c:tx>
          <c:spPr>
            <a:ln w="28575">
              <a:noFill/>
            </a:ln>
          </c:spPr>
          <c:xVal>
            <c:numRef>
              <c:f>'As5+'!$I$6:$I$9</c:f>
              <c:numCache>
                <c:formatCode>General</c:formatCode>
                <c:ptCount val="4"/>
                <c:pt idx="0">
                  <c:v>0</c:v>
                </c:pt>
                <c:pt idx="1">
                  <c:v>5</c:v>
                </c:pt>
                <c:pt idx="2">
                  <c:v>30</c:v>
                </c:pt>
                <c:pt idx="3">
                  <c:v>60</c:v>
                </c:pt>
              </c:numCache>
            </c:numRef>
          </c:xVal>
          <c:yVal>
            <c:numRef>
              <c:f>'As5+'!$J$34:$J$37</c:f>
              <c:numCache>
                <c:formatCode>General</c:formatCode>
                <c:ptCount val="4"/>
                <c:pt idx="0">
                  <c:v>0</c:v>
                </c:pt>
                <c:pt idx="1">
                  <c:v>8.5300000000000011</c:v>
                </c:pt>
                <c:pt idx="2">
                  <c:v>10.350000000000012</c:v>
                </c:pt>
                <c:pt idx="3">
                  <c:v>11.98</c:v>
                </c:pt>
              </c:numCache>
            </c:numRef>
          </c:yVal>
          <c:extLst xmlns:c16r2="http://schemas.microsoft.com/office/drawing/2015/06/chart">
            <c:ext xmlns:c16="http://schemas.microsoft.com/office/drawing/2014/chart" uri="{C3380CC4-5D6E-409C-BE32-E72D297353CC}">
              <c16:uniqueId val="{00000001-1A70-2E4E-BA6E-83DEC9390C5B}"/>
            </c:ext>
          </c:extLst>
        </c:ser>
        <c:axId val="201179136"/>
        <c:axId val="201181056"/>
      </c:scatterChart>
      <c:valAx>
        <c:axId val="201179136"/>
        <c:scaling>
          <c:orientation val="minMax"/>
        </c:scaling>
        <c:axPos val="b"/>
        <c:title>
          <c:tx>
            <c:rich>
              <a:bodyPr/>
              <a:lstStyle/>
              <a:p>
                <a:pPr>
                  <a:defRPr/>
                </a:pPr>
                <a:r>
                  <a:rPr lang="en-US"/>
                  <a:t>t(min)</a:t>
                </a:r>
                <a:endParaRPr lang="el-GR"/>
              </a:p>
            </c:rich>
          </c:tx>
        </c:title>
        <c:numFmt formatCode="General" sourceLinked="1"/>
        <c:majorTickMark val="none"/>
        <c:tickLblPos val="nextTo"/>
        <c:crossAx val="201181056"/>
        <c:crosses val="autoZero"/>
        <c:crossBetween val="midCat"/>
      </c:valAx>
      <c:valAx>
        <c:axId val="201181056"/>
        <c:scaling>
          <c:orientation val="minMax"/>
          <c:max val="12"/>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201179136"/>
        <c:crosses val="autoZero"/>
        <c:crossBetween val="midCat"/>
        <c:majorUnit val="2"/>
      </c:valAx>
    </c:plotArea>
    <c:legend>
      <c:legendPos val="r"/>
    </c:legend>
    <c:plotVisOnly val="1"/>
    <c:dispBlanksAs val="gap"/>
  </c:chart>
  <c:externalData r:id="rId1"/>
</c:chartSpace>
</file>

<file path=word/charts/chart86.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SSGO0,1600</a:t>
            </a:r>
            <a:endParaRPr lang="el-GR"/>
          </a:p>
        </c:rich>
      </c:tx>
      <c:layout>
        <c:manualLayout>
          <c:xMode val="edge"/>
          <c:yMode val="edge"/>
          <c:x val="0.18298854080186186"/>
          <c:y val="3.2407479990906742E-2"/>
        </c:manualLayout>
      </c:layout>
    </c:title>
    <c:plotArea>
      <c:layout/>
      <c:scatterChart>
        <c:scatterStyle val="smoothMarker"/>
        <c:ser>
          <c:idx val="0"/>
          <c:order val="0"/>
          <c:tx>
            <c:v>model</c:v>
          </c:tx>
          <c:marker>
            <c:symbol val="none"/>
          </c:marker>
          <c:xVal>
            <c:numRef>
              <c:f>'As5+'!$I$6:$I$9</c:f>
              <c:numCache>
                <c:formatCode>General</c:formatCode>
                <c:ptCount val="4"/>
                <c:pt idx="0">
                  <c:v>0</c:v>
                </c:pt>
                <c:pt idx="1">
                  <c:v>5</c:v>
                </c:pt>
                <c:pt idx="2">
                  <c:v>30</c:v>
                </c:pt>
                <c:pt idx="3">
                  <c:v>60</c:v>
                </c:pt>
              </c:numCache>
            </c:numRef>
          </c:xVal>
          <c:yVal>
            <c:numRef>
              <c:f>'As5+'!$K$41:$K$44</c:f>
              <c:numCache>
                <c:formatCode>General</c:formatCode>
                <c:ptCount val="4"/>
                <c:pt idx="0">
                  <c:v>0</c:v>
                </c:pt>
                <c:pt idx="1">
                  <c:v>8.7395771094496197</c:v>
                </c:pt>
                <c:pt idx="2">
                  <c:v>10.475283075415716</c:v>
                </c:pt>
                <c:pt idx="3">
                  <c:v>10.475499995508004</c:v>
                </c:pt>
              </c:numCache>
            </c:numRef>
          </c:yVal>
          <c:smooth val="1"/>
          <c:extLst xmlns:c16r2="http://schemas.microsoft.com/office/drawing/2015/06/chart">
            <c:ext xmlns:c16="http://schemas.microsoft.com/office/drawing/2014/chart" uri="{C3380CC4-5D6E-409C-BE32-E72D297353CC}">
              <c16:uniqueId val="{00000000-47A5-4944-8DC9-83BB0A331658}"/>
            </c:ext>
          </c:extLst>
        </c:ser>
        <c:axId val="201388032"/>
        <c:axId val="201389952"/>
      </c:scatterChart>
      <c:scatterChart>
        <c:scatterStyle val="lineMarker"/>
        <c:ser>
          <c:idx val="1"/>
          <c:order val="1"/>
          <c:tx>
            <c:v>Qexp</c:v>
          </c:tx>
          <c:spPr>
            <a:ln w="28575">
              <a:noFill/>
            </a:ln>
          </c:spPr>
          <c:xVal>
            <c:numRef>
              <c:f>'As5+'!$I$6:$I$9</c:f>
              <c:numCache>
                <c:formatCode>General</c:formatCode>
                <c:ptCount val="4"/>
                <c:pt idx="0">
                  <c:v>0</c:v>
                </c:pt>
                <c:pt idx="1">
                  <c:v>5</c:v>
                </c:pt>
                <c:pt idx="2">
                  <c:v>30</c:v>
                </c:pt>
                <c:pt idx="3">
                  <c:v>60</c:v>
                </c:pt>
              </c:numCache>
            </c:numRef>
          </c:xVal>
          <c:yVal>
            <c:numRef>
              <c:f>'As5+'!$J$41:$J$44</c:f>
              <c:numCache>
                <c:formatCode>General</c:formatCode>
                <c:ptCount val="4"/>
                <c:pt idx="0">
                  <c:v>0</c:v>
                </c:pt>
                <c:pt idx="1">
                  <c:v>9.9</c:v>
                </c:pt>
                <c:pt idx="2">
                  <c:v>10.93</c:v>
                </c:pt>
                <c:pt idx="3">
                  <c:v>9.92</c:v>
                </c:pt>
              </c:numCache>
            </c:numRef>
          </c:yVal>
          <c:extLst xmlns:c16r2="http://schemas.microsoft.com/office/drawing/2015/06/chart">
            <c:ext xmlns:c16="http://schemas.microsoft.com/office/drawing/2014/chart" uri="{C3380CC4-5D6E-409C-BE32-E72D297353CC}">
              <c16:uniqueId val="{00000001-47A5-4944-8DC9-83BB0A331658}"/>
            </c:ext>
          </c:extLst>
        </c:ser>
        <c:axId val="201388032"/>
        <c:axId val="201389952"/>
      </c:scatterChart>
      <c:valAx>
        <c:axId val="201388032"/>
        <c:scaling>
          <c:orientation val="minMax"/>
        </c:scaling>
        <c:axPos val="b"/>
        <c:title>
          <c:tx>
            <c:rich>
              <a:bodyPr/>
              <a:lstStyle/>
              <a:p>
                <a:pPr>
                  <a:defRPr/>
                </a:pPr>
                <a:r>
                  <a:rPr lang="en-US"/>
                  <a:t>t(min)</a:t>
                </a:r>
                <a:endParaRPr lang="el-GR"/>
              </a:p>
            </c:rich>
          </c:tx>
        </c:title>
        <c:numFmt formatCode="General" sourceLinked="1"/>
        <c:majorTickMark val="none"/>
        <c:tickLblPos val="nextTo"/>
        <c:crossAx val="201389952"/>
        <c:crosses val="autoZero"/>
        <c:crossBetween val="midCat"/>
      </c:valAx>
      <c:valAx>
        <c:axId val="201389952"/>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201388032"/>
        <c:crosses val="autoZero"/>
        <c:crossBetween val="midCat"/>
      </c:valAx>
    </c:plotArea>
    <c:legend>
      <c:legendPos val="r"/>
    </c:legend>
    <c:plotVisOnly val="1"/>
    <c:dispBlanksAs val="gap"/>
  </c:chart>
  <c:externalData r:id="rId1"/>
</c:chartSpace>
</file>

<file path=word/charts/chart87.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SSGO1400</a:t>
            </a:r>
            <a:endParaRPr lang="el-GR"/>
          </a:p>
        </c:rich>
      </c:tx>
      <c:layout>
        <c:manualLayout>
          <c:xMode val="edge"/>
          <c:yMode val="edge"/>
          <c:x val="0.25564856675684355"/>
          <c:y val="3.8217592041913211E-2"/>
        </c:manualLayout>
      </c:layout>
    </c:title>
    <c:plotArea>
      <c:layout/>
      <c:scatterChart>
        <c:scatterStyle val="smoothMarker"/>
        <c:ser>
          <c:idx val="0"/>
          <c:order val="0"/>
          <c:tx>
            <c:v>model</c:v>
          </c:tx>
          <c:marker>
            <c:symbol val="none"/>
          </c:marker>
          <c:xVal>
            <c:numRef>
              <c:f>'As5+'!$I$6:$I$9</c:f>
              <c:numCache>
                <c:formatCode>General</c:formatCode>
                <c:ptCount val="4"/>
                <c:pt idx="0">
                  <c:v>0</c:v>
                </c:pt>
                <c:pt idx="1">
                  <c:v>5</c:v>
                </c:pt>
                <c:pt idx="2">
                  <c:v>30</c:v>
                </c:pt>
                <c:pt idx="3">
                  <c:v>60</c:v>
                </c:pt>
              </c:numCache>
            </c:numRef>
          </c:xVal>
          <c:yVal>
            <c:numRef>
              <c:f>'As5+'!$Q$34:$Q$37</c:f>
              <c:numCache>
                <c:formatCode>General</c:formatCode>
                <c:ptCount val="4"/>
                <c:pt idx="0">
                  <c:v>0</c:v>
                </c:pt>
                <c:pt idx="1">
                  <c:v>9.8999665122924547</c:v>
                </c:pt>
                <c:pt idx="2">
                  <c:v>10.424999829885365</c:v>
                </c:pt>
                <c:pt idx="3">
                  <c:v>10.425000000000002</c:v>
                </c:pt>
              </c:numCache>
            </c:numRef>
          </c:yVal>
          <c:smooth val="1"/>
          <c:extLst xmlns:c16r2="http://schemas.microsoft.com/office/drawing/2015/06/chart">
            <c:ext xmlns:c16="http://schemas.microsoft.com/office/drawing/2014/chart" uri="{C3380CC4-5D6E-409C-BE32-E72D297353CC}">
              <c16:uniqueId val="{00000000-E0D6-9447-A5F5-A08D383D398D}"/>
            </c:ext>
          </c:extLst>
        </c:ser>
        <c:axId val="201609216"/>
        <c:axId val="201611136"/>
      </c:scatterChart>
      <c:scatterChart>
        <c:scatterStyle val="lineMarker"/>
        <c:ser>
          <c:idx val="1"/>
          <c:order val="1"/>
          <c:tx>
            <c:v>Qexp</c:v>
          </c:tx>
          <c:spPr>
            <a:ln w="28575">
              <a:noFill/>
            </a:ln>
          </c:spPr>
          <c:xVal>
            <c:numRef>
              <c:f>'As5+'!$I$6:$I$9</c:f>
              <c:numCache>
                <c:formatCode>General</c:formatCode>
                <c:ptCount val="4"/>
                <c:pt idx="0">
                  <c:v>0</c:v>
                </c:pt>
                <c:pt idx="1">
                  <c:v>5</c:v>
                </c:pt>
                <c:pt idx="2">
                  <c:v>30</c:v>
                </c:pt>
                <c:pt idx="3">
                  <c:v>60</c:v>
                </c:pt>
              </c:numCache>
            </c:numRef>
          </c:xVal>
          <c:yVal>
            <c:numRef>
              <c:f>'As5+'!$P$34:$P$37</c:f>
              <c:numCache>
                <c:formatCode>General</c:formatCode>
                <c:ptCount val="4"/>
                <c:pt idx="0">
                  <c:v>0</c:v>
                </c:pt>
                <c:pt idx="1">
                  <c:v>8.7399999999999984</c:v>
                </c:pt>
                <c:pt idx="2">
                  <c:v>9.3700000000000028</c:v>
                </c:pt>
                <c:pt idx="3">
                  <c:v>11.58</c:v>
                </c:pt>
              </c:numCache>
            </c:numRef>
          </c:yVal>
          <c:extLst xmlns:c16r2="http://schemas.microsoft.com/office/drawing/2015/06/chart">
            <c:ext xmlns:c16="http://schemas.microsoft.com/office/drawing/2014/chart" uri="{C3380CC4-5D6E-409C-BE32-E72D297353CC}">
              <c16:uniqueId val="{00000001-E0D6-9447-A5F5-A08D383D398D}"/>
            </c:ext>
          </c:extLst>
        </c:ser>
        <c:axId val="201609216"/>
        <c:axId val="201611136"/>
      </c:scatterChart>
      <c:valAx>
        <c:axId val="201609216"/>
        <c:scaling>
          <c:orientation val="minMax"/>
        </c:scaling>
        <c:axPos val="b"/>
        <c:title>
          <c:tx>
            <c:rich>
              <a:bodyPr/>
              <a:lstStyle/>
              <a:p>
                <a:pPr>
                  <a:defRPr/>
                </a:pPr>
                <a:r>
                  <a:rPr lang="en-US"/>
                  <a:t>t(min)</a:t>
                </a:r>
                <a:endParaRPr lang="el-GR"/>
              </a:p>
            </c:rich>
          </c:tx>
        </c:title>
        <c:numFmt formatCode="General" sourceLinked="1"/>
        <c:majorTickMark val="none"/>
        <c:tickLblPos val="nextTo"/>
        <c:crossAx val="201611136"/>
        <c:crosses val="autoZero"/>
        <c:crossBetween val="midCat"/>
      </c:valAx>
      <c:valAx>
        <c:axId val="201611136"/>
        <c:scaling>
          <c:orientation val="minMax"/>
          <c:max val="12"/>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201609216"/>
        <c:crosses val="autoZero"/>
        <c:crossBetween val="midCat"/>
      </c:valAx>
    </c:plotArea>
    <c:legend>
      <c:legendPos val="r"/>
    </c:legend>
    <c:plotVisOnly val="1"/>
    <c:dispBlanksAs val="gap"/>
  </c:chart>
  <c:externalData r:id="rId1"/>
</c:chartSpace>
</file>

<file path=word/charts/chart88.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SSGO1600</a:t>
            </a:r>
            <a:endParaRPr lang="el-GR"/>
          </a:p>
        </c:rich>
      </c:tx>
      <c:layout>
        <c:manualLayout>
          <c:xMode val="edge"/>
          <c:yMode val="edge"/>
          <c:x val="0.20770791641295241"/>
          <c:y val="3.8217592041913211E-2"/>
        </c:manualLayout>
      </c:layout>
    </c:title>
    <c:plotArea>
      <c:layout/>
      <c:scatterChart>
        <c:scatterStyle val="smoothMarker"/>
        <c:ser>
          <c:idx val="0"/>
          <c:order val="0"/>
          <c:tx>
            <c:v>model</c:v>
          </c:tx>
          <c:marker>
            <c:symbol val="none"/>
          </c:marker>
          <c:xVal>
            <c:numRef>
              <c:f>'As5+'!$I$6:$I$9</c:f>
              <c:numCache>
                <c:formatCode>General</c:formatCode>
                <c:ptCount val="4"/>
                <c:pt idx="0">
                  <c:v>0</c:v>
                </c:pt>
                <c:pt idx="1">
                  <c:v>5</c:v>
                </c:pt>
                <c:pt idx="2">
                  <c:v>30</c:v>
                </c:pt>
                <c:pt idx="3">
                  <c:v>60</c:v>
                </c:pt>
              </c:numCache>
            </c:numRef>
          </c:xVal>
          <c:yVal>
            <c:numRef>
              <c:f>'As5+'!$Q$41:$Q$44</c:f>
              <c:numCache>
                <c:formatCode>General</c:formatCode>
                <c:ptCount val="4"/>
                <c:pt idx="0">
                  <c:v>0</c:v>
                </c:pt>
                <c:pt idx="1">
                  <c:v>6.3917541883136719</c:v>
                </c:pt>
                <c:pt idx="2">
                  <c:v>11.106749833304198</c:v>
                </c:pt>
                <c:pt idx="3">
                  <c:v>11.175077058259522</c:v>
                </c:pt>
              </c:numCache>
            </c:numRef>
          </c:yVal>
          <c:smooth val="1"/>
          <c:extLst xmlns:c16r2="http://schemas.microsoft.com/office/drawing/2015/06/chart">
            <c:ext xmlns:c16="http://schemas.microsoft.com/office/drawing/2014/chart" uri="{C3380CC4-5D6E-409C-BE32-E72D297353CC}">
              <c16:uniqueId val="{00000000-9E8A-2A4B-B58D-28CBD585062C}"/>
            </c:ext>
          </c:extLst>
        </c:ser>
        <c:axId val="201748480"/>
        <c:axId val="201750400"/>
      </c:scatterChart>
      <c:scatterChart>
        <c:scatterStyle val="lineMarker"/>
        <c:ser>
          <c:idx val="1"/>
          <c:order val="1"/>
          <c:tx>
            <c:v>Qexp</c:v>
          </c:tx>
          <c:spPr>
            <a:ln w="28575">
              <a:noFill/>
            </a:ln>
          </c:spPr>
          <c:xVal>
            <c:numRef>
              <c:f>'As5+'!$I$6:$I$9</c:f>
              <c:numCache>
                <c:formatCode>General</c:formatCode>
                <c:ptCount val="4"/>
                <c:pt idx="0">
                  <c:v>0</c:v>
                </c:pt>
                <c:pt idx="1">
                  <c:v>5</c:v>
                </c:pt>
                <c:pt idx="2">
                  <c:v>30</c:v>
                </c:pt>
                <c:pt idx="3">
                  <c:v>60</c:v>
                </c:pt>
              </c:numCache>
            </c:numRef>
          </c:xVal>
          <c:yVal>
            <c:numRef>
              <c:f>'As5+'!$P$41:$P$44</c:f>
              <c:numCache>
                <c:formatCode>General</c:formatCode>
                <c:ptCount val="4"/>
                <c:pt idx="0">
                  <c:v>0</c:v>
                </c:pt>
                <c:pt idx="1">
                  <c:v>6.44</c:v>
                </c:pt>
                <c:pt idx="2">
                  <c:v>10.53</c:v>
                </c:pt>
                <c:pt idx="3">
                  <c:v>11.719999999999999</c:v>
                </c:pt>
              </c:numCache>
            </c:numRef>
          </c:yVal>
          <c:extLst xmlns:c16r2="http://schemas.microsoft.com/office/drawing/2015/06/chart">
            <c:ext xmlns:c16="http://schemas.microsoft.com/office/drawing/2014/chart" uri="{C3380CC4-5D6E-409C-BE32-E72D297353CC}">
              <c16:uniqueId val="{00000001-9E8A-2A4B-B58D-28CBD585062C}"/>
            </c:ext>
          </c:extLst>
        </c:ser>
        <c:axId val="201748480"/>
        <c:axId val="201750400"/>
      </c:scatterChart>
      <c:valAx>
        <c:axId val="201748480"/>
        <c:scaling>
          <c:orientation val="minMax"/>
        </c:scaling>
        <c:axPos val="b"/>
        <c:title>
          <c:tx>
            <c:rich>
              <a:bodyPr/>
              <a:lstStyle/>
              <a:p>
                <a:pPr>
                  <a:defRPr/>
                </a:pPr>
                <a:r>
                  <a:rPr lang="en-US"/>
                  <a:t>t(min)</a:t>
                </a:r>
                <a:endParaRPr lang="el-GR"/>
              </a:p>
            </c:rich>
          </c:tx>
        </c:title>
        <c:numFmt formatCode="General" sourceLinked="1"/>
        <c:majorTickMark val="none"/>
        <c:tickLblPos val="nextTo"/>
        <c:crossAx val="201750400"/>
        <c:crosses val="autoZero"/>
        <c:crossBetween val="midCat"/>
      </c:valAx>
      <c:valAx>
        <c:axId val="201750400"/>
        <c:scaling>
          <c:orientation val="minMax"/>
          <c:max val="12"/>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201748480"/>
        <c:crosses val="autoZero"/>
        <c:crossBetween val="midCat"/>
      </c:valAx>
    </c:plotArea>
    <c:legend>
      <c:legendPos val="r"/>
    </c:legend>
    <c:plotVisOnly val="1"/>
    <c:dispBlanksAs val="gap"/>
  </c:chart>
  <c:externalData r:id="rId1"/>
</c:chartSpace>
</file>

<file path=word/charts/chart89.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RH400</a:t>
            </a:r>
            <a:endParaRPr lang="el-GR"/>
          </a:p>
        </c:rich>
      </c:tx>
    </c:title>
    <c:plotArea>
      <c:layout/>
      <c:scatterChart>
        <c:scatterStyle val="smoothMarker"/>
        <c:ser>
          <c:idx val="0"/>
          <c:order val="0"/>
          <c:tx>
            <c:v>model</c:v>
          </c:tx>
          <c:marker>
            <c:symbol val="none"/>
          </c:marker>
          <c:xVal>
            <c:numRef>
              <c:f>'As 2hs'!$I$6:$I$9</c:f>
              <c:numCache>
                <c:formatCode>General</c:formatCode>
                <c:ptCount val="4"/>
                <c:pt idx="0">
                  <c:v>0</c:v>
                </c:pt>
                <c:pt idx="1">
                  <c:v>5</c:v>
                </c:pt>
                <c:pt idx="2">
                  <c:v>30</c:v>
                </c:pt>
                <c:pt idx="3">
                  <c:v>60</c:v>
                </c:pt>
              </c:numCache>
            </c:numRef>
          </c:xVal>
          <c:yVal>
            <c:numRef>
              <c:f>'As 2hs'!$L$6:$L$9</c:f>
              <c:numCache>
                <c:formatCode>General</c:formatCode>
                <c:ptCount val="4"/>
                <c:pt idx="0">
                  <c:v>0</c:v>
                </c:pt>
                <c:pt idx="1">
                  <c:v>6.4850488970918114</c:v>
                </c:pt>
                <c:pt idx="2">
                  <c:v>9.254956237557975</c:v>
                </c:pt>
                <c:pt idx="3">
                  <c:v>9.6678932710848837</c:v>
                </c:pt>
              </c:numCache>
            </c:numRef>
          </c:yVal>
          <c:smooth val="1"/>
          <c:extLst xmlns:c16r2="http://schemas.microsoft.com/office/drawing/2015/06/chart">
            <c:ext xmlns:c16="http://schemas.microsoft.com/office/drawing/2014/chart" uri="{C3380CC4-5D6E-409C-BE32-E72D297353CC}">
              <c16:uniqueId val="{00000000-62B4-094D-89BD-EBDD01524D6D}"/>
            </c:ext>
          </c:extLst>
        </c:ser>
        <c:axId val="201838592"/>
        <c:axId val="201840512"/>
      </c:scatterChart>
      <c:scatterChart>
        <c:scatterStyle val="lineMarker"/>
        <c:ser>
          <c:idx val="1"/>
          <c:order val="1"/>
          <c:tx>
            <c:v>Qexp</c:v>
          </c:tx>
          <c:spPr>
            <a:ln w="28575">
              <a:noFill/>
            </a:ln>
          </c:spPr>
          <c:xVal>
            <c:numRef>
              <c:f>'As 2hs'!$I$6:$I$9</c:f>
              <c:numCache>
                <c:formatCode>General</c:formatCode>
                <c:ptCount val="4"/>
                <c:pt idx="0">
                  <c:v>0</c:v>
                </c:pt>
                <c:pt idx="1">
                  <c:v>5</c:v>
                </c:pt>
                <c:pt idx="2">
                  <c:v>30</c:v>
                </c:pt>
                <c:pt idx="3">
                  <c:v>60</c:v>
                </c:pt>
              </c:numCache>
            </c:numRef>
          </c:xVal>
          <c:yVal>
            <c:numRef>
              <c:f>'As 2hs'!$J$6:$J$9</c:f>
              <c:numCache>
                <c:formatCode>General</c:formatCode>
                <c:ptCount val="4"/>
                <c:pt idx="0">
                  <c:v>0</c:v>
                </c:pt>
                <c:pt idx="1">
                  <c:v>6.81</c:v>
                </c:pt>
                <c:pt idx="2">
                  <c:v>7.5</c:v>
                </c:pt>
                <c:pt idx="3">
                  <c:v>11.129999999999999</c:v>
                </c:pt>
              </c:numCache>
            </c:numRef>
          </c:yVal>
          <c:extLst xmlns:c16r2="http://schemas.microsoft.com/office/drawing/2015/06/chart">
            <c:ext xmlns:c16="http://schemas.microsoft.com/office/drawing/2014/chart" uri="{C3380CC4-5D6E-409C-BE32-E72D297353CC}">
              <c16:uniqueId val="{00000001-62B4-094D-89BD-EBDD01524D6D}"/>
            </c:ext>
          </c:extLst>
        </c:ser>
        <c:axId val="201838592"/>
        <c:axId val="201840512"/>
      </c:scatterChart>
      <c:valAx>
        <c:axId val="201838592"/>
        <c:scaling>
          <c:orientation val="minMax"/>
        </c:scaling>
        <c:axPos val="b"/>
        <c:title>
          <c:tx>
            <c:rich>
              <a:bodyPr/>
              <a:lstStyle/>
              <a:p>
                <a:pPr>
                  <a:defRPr/>
                </a:pPr>
                <a:r>
                  <a:rPr lang="en-US"/>
                  <a:t>t(min)</a:t>
                </a:r>
                <a:endParaRPr lang="el-GR"/>
              </a:p>
            </c:rich>
          </c:tx>
        </c:title>
        <c:numFmt formatCode="General" sourceLinked="1"/>
        <c:majorTickMark val="none"/>
        <c:tickLblPos val="nextTo"/>
        <c:crossAx val="201840512"/>
        <c:crosses val="autoZero"/>
        <c:crossBetween val="midCat"/>
      </c:valAx>
      <c:valAx>
        <c:axId val="201840512"/>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201838592"/>
        <c:crosses val="autoZero"/>
        <c:crossBetween val="midCat"/>
      </c:valAx>
    </c:plotArea>
    <c:legend>
      <c:legendPos val="r"/>
    </c:legend>
    <c:plotVisOnly val="1"/>
    <c:dispBlanksAs val="gap"/>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Pb</a:t>
            </a:r>
            <a:r>
              <a:rPr lang="en-US" baseline="30000"/>
              <a:t>2+ </a:t>
            </a:r>
            <a:r>
              <a:rPr lang="en-US" baseline="0"/>
              <a:t>RH</a:t>
            </a:r>
            <a:endParaRPr lang="el-GR"/>
          </a:p>
        </c:rich>
      </c:tx>
    </c:title>
    <c:plotArea>
      <c:layout/>
      <c:scatterChart>
        <c:scatterStyle val="smoothMarker"/>
        <c:ser>
          <c:idx val="0"/>
          <c:order val="0"/>
          <c:tx>
            <c:strRef>
              <c:f>'qe Pb'!$E$4</c:f>
              <c:strCache>
                <c:ptCount val="1"/>
                <c:pt idx="0">
                  <c:v>RH400</c:v>
                </c:pt>
              </c:strCache>
            </c:strRef>
          </c:tx>
          <c:xVal>
            <c:numRef>
              <c:f>'qe Pb'!$D$5:$D$8</c:f>
              <c:numCache>
                <c:formatCode>General</c:formatCode>
                <c:ptCount val="4"/>
                <c:pt idx="0">
                  <c:v>0</c:v>
                </c:pt>
                <c:pt idx="1">
                  <c:v>5</c:v>
                </c:pt>
                <c:pt idx="2">
                  <c:v>30</c:v>
                </c:pt>
                <c:pt idx="3">
                  <c:v>60</c:v>
                </c:pt>
              </c:numCache>
            </c:numRef>
          </c:xVal>
          <c:yVal>
            <c:numRef>
              <c:f>'qe Pb'!$E$5:$E$8</c:f>
              <c:numCache>
                <c:formatCode>General</c:formatCode>
                <c:ptCount val="4"/>
                <c:pt idx="0">
                  <c:v>0</c:v>
                </c:pt>
                <c:pt idx="1">
                  <c:v>134.91</c:v>
                </c:pt>
                <c:pt idx="2">
                  <c:v>131.16999999999999</c:v>
                </c:pt>
                <c:pt idx="3">
                  <c:v>131.68</c:v>
                </c:pt>
              </c:numCache>
            </c:numRef>
          </c:yVal>
          <c:smooth val="1"/>
          <c:extLst xmlns:c16r2="http://schemas.microsoft.com/office/drawing/2015/06/chart">
            <c:ext xmlns:c16="http://schemas.microsoft.com/office/drawing/2014/chart" uri="{C3380CC4-5D6E-409C-BE32-E72D297353CC}">
              <c16:uniqueId val="{00000000-DA61-6142-97CA-453CD5217C62}"/>
            </c:ext>
          </c:extLst>
        </c:ser>
        <c:ser>
          <c:idx val="1"/>
          <c:order val="1"/>
          <c:tx>
            <c:strRef>
              <c:f>'qe Pb'!$F$4</c:f>
              <c:strCache>
                <c:ptCount val="1"/>
                <c:pt idx="0">
                  <c:v>RHGO0,1400</c:v>
                </c:pt>
              </c:strCache>
            </c:strRef>
          </c:tx>
          <c:xVal>
            <c:numRef>
              <c:f>'qe Pb'!$D$5:$D$8</c:f>
              <c:numCache>
                <c:formatCode>General</c:formatCode>
                <c:ptCount val="4"/>
                <c:pt idx="0">
                  <c:v>0</c:v>
                </c:pt>
                <c:pt idx="1">
                  <c:v>5</c:v>
                </c:pt>
                <c:pt idx="2">
                  <c:v>30</c:v>
                </c:pt>
                <c:pt idx="3">
                  <c:v>60</c:v>
                </c:pt>
              </c:numCache>
            </c:numRef>
          </c:xVal>
          <c:yVal>
            <c:numRef>
              <c:f>'qe Pb'!$F$5:$F$8</c:f>
              <c:numCache>
                <c:formatCode>General</c:formatCode>
                <c:ptCount val="4"/>
                <c:pt idx="0">
                  <c:v>0</c:v>
                </c:pt>
                <c:pt idx="1">
                  <c:v>132.89000000000001</c:v>
                </c:pt>
                <c:pt idx="2">
                  <c:v>135.80000000000001</c:v>
                </c:pt>
                <c:pt idx="3">
                  <c:v>133.46</c:v>
                </c:pt>
              </c:numCache>
            </c:numRef>
          </c:yVal>
          <c:smooth val="1"/>
          <c:extLst xmlns:c16r2="http://schemas.microsoft.com/office/drawing/2015/06/chart">
            <c:ext xmlns:c16="http://schemas.microsoft.com/office/drawing/2014/chart" uri="{C3380CC4-5D6E-409C-BE32-E72D297353CC}">
              <c16:uniqueId val="{00000001-DA61-6142-97CA-453CD5217C62}"/>
            </c:ext>
          </c:extLst>
        </c:ser>
        <c:ser>
          <c:idx val="2"/>
          <c:order val="2"/>
          <c:tx>
            <c:strRef>
              <c:f>'qe Pb'!$G$4</c:f>
              <c:strCache>
                <c:ptCount val="1"/>
                <c:pt idx="0">
                  <c:v>RHGO1400</c:v>
                </c:pt>
              </c:strCache>
            </c:strRef>
          </c:tx>
          <c:xVal>
            <c:numRef>
              <c:f>'qe Pb'!$D$5:$D$8</c:f>
              <c:numCache>
                <c:formatCode>General</c:formatCode>
                <c:ptCount val="4"/>
                <c:pt idx="0">
                  <c:v>0</c:v>
                </c:pt>
                <c:pt idx="1">
                  <c:v>5</c:v>
                </c:pt>
                <c:pt idx="2">
                  <c:v>30</c:v>
                </c:pt>
                <c:pt idx="3">
                  <c:v>60</c:v>
                </c:pt>
              </c:numCache>
            </c:numRef>
          </c:xVal>
          <c:yVal>
            <c:numRef>
              <c:f>'qe Pb'!$G$5:$G$8</c:f>
              <c:numCache>
                <c:formatCode>General</c:formatCode>
                <c:ptCount val="4"/>
                <c:pt idx="0">
                  <c:v>0</c:v>
                </c:pt>
                <c:pt idx="1">
                  <c:v>133.80000000000001</c:v>
                </c:pt>
                <c:pt idx="2">
                  <c:v>136.28</c:v>
                </c:pt>
                <c:pt idx="3">
                  <c:v>137.83000000000001</c:v>
                </c:pt>
              </c:numCache>
            </c:numRef>
          </c:yVal>
          <c:smooth val="1"/>
          <c:extLst xmlns:c16r2="http://schemas.microsoft.com/office/drawing/2015/06/chart">
            <c:ext xmlns:c16="http://schemas.microsoft.com/office/drawing/2014/chart" uri="{C3380CC4-5D6E-409C-BE32-E72D297353CC}">
              <c16:uniqueId val="{00000002-DA61-6142-97CA-453CD5217C62}"/>
            </c:ext>
          </c:extLst>
        </c:ser>
        <c:ser>
          <c:idx val="3"/>
          <c:order val="3"/>
          <c:tx>
            <c:strRef>
              <c:f>'qe Pb'!$H$4</c:f>
              <c:strCache>
                <c:ptCount val="1"/>
                <c:pt idx="0">
                  <c:v>RH600</c:v>
                </c:pt>
              </c:strCache>
            </c:strRef>
          </c:tx>
          <c:xVal>
            <c:numRef>
              <c:f>'qe Pb'!$D$5:$D$8</c:f>
              <c:numCache>
                <c:formatCode>General</c:formatCode>
                <c:ptCount val="4"/>
                <c:pt idx="0">
                  <c:v>0</c:v>
                </c:pt>
                <c:pt idx="1">
                  <c:v>5</c:v>
                </c:pt>
                <c:pt idx="2">
                  <c:v>30</c:v>
                </c:pt>
                <c:pt idx="3">
                  <c:v>60</c:v>
                </c:pt>
              </c:numCache>
            </c:numRef>
          </c:xVal>
          <c:yVal>
            <c:numRef>
              <c:f>'qe Pb'!$H$5:$H$8</c:f>
              <c:numCache>
                <c:formatCode>General</c:formatCode>
                <c:ptCount val="4"/>
                <c:pt idx="0">
                  <c:v>0</c:v>
                </c:pt>
                <c:pt idx="1">
                  <c:v>136.41999999999999</c:v>
                </c:pt>
                <c:pt idx="2">
                  <c:v>136.53</c:v>
                </c:pt>
                <c:pt idx="3">
                  <c:v>136.63</c:v>
                </c:pt>
              </c:numCache>
            </c:numRef>
          </c:yVal>
          <c:smooth val="1"/>
          <c:extLst xmlns:c16r2="http://schemas.microsoft.com/office/drawing/2015/06/chart">
            <c:ext xmlns:c16="http://schemas.microsoft.com/office/drawing/2014/chart" uri="{C3380CC4-5D6E-409C-BE32-E72D297353CC}">
              <c16:uniqueId val="{00000003-DA61-6142-97CA-453CD5217C62}"/>
            </c:ext>
          </c:extLst>
        </c:ser>
        <c:ser>
          <c:idx val="4"/>
          <c:order val="4"/>
          <c:tx>
            <c:strRef>
              <c:f>'qe Pb'!$I$4</c:f>
              <c:strCache>
                <c:ptCount val="1"/>
                <c:pt idx="0">
                  <c:v>RHGO0,1600</c:v>
                </c:pt>
              </c:strCache>
            </c:strRef>
          </c:tx>
          <c:xVal>
            <c:numRef>
              <c:f>'qe Pb'!$D$5:$D$8</c:f>
              <c:numCache>
                <c:formatCode>General</c:formatCode>
                <c:ptCount val="4"/>
                <c:pt idx="0">
                  <c:v>0</c:v>
                </c:pt>
                <c:pt idx="1">
                  <c:v>5</c:v>
                </c:pt>
                <c:pt idx="2">
                  <c:v>30</c:v>
                </c:pt>
                <c:pt idx="3">
                  <c:v>60</c:v>
                </c:pt>
              </c:numCache>
            </c:numRef>
          </c:xVal>
          <c:yVal>
            <c:numRef>
              <c:f>'qe Pb'!$I$5:$I$8</c:f>
              <c:numCache>
                <c:formatCode>General</c:formatCode>
                <c:ptCount val="4"/>
                <c:pt idx="0">
                  <c:v>0</c:v>
                </c:pt>
                <c:pt idx="1">
                  <c:v>135.94</c:v>
                </c:pt>
                <c:pt idx="2">
                  <c:v>136.41</c:v>
                </c:pt>
                <c:pt idx="3">
                  <c:v>133.97999999999999</c:v>
                </c:pt>
              </c:numCache>
            </c:numRef>
          </c:yVal>
          <c:smooth val="1"/>
          <c:extLst xmlns:c16r2="http://schemas.microsoft.com/office/drawing/2015/06/chart">
            <c:ext xmlns:c16="http://schemas.microsoft.com/office/drawing/2014/chart" uri="{C3380CC4-5D6E-409C-BE32-E72D297353CC}">
              <c16:uniqueId val="{00000004-DA61-6142-97CA-453CD5217C62}"/>
            </c:ext>
          </c:extLst>
        </c:ser>
        <c:ser>
          <c:idx val="5"/>
          <c:order val="5"/>
          <c:tx>
            <c:strRef>
              <c:f>'qe Pb'!$J$4</c:f>
              <c:strCache>
                <c:ptCount val="1"/>
                <c:pt idx="0">
                  <c:v>RHGO1600</c:v>
                </c:pt>
              </c:strCache>
            </c:strRef>
          </c:tx>
          <c:xVal>
            <c:numRef>
              <c:f>'qe Pb'!$D$5:$D$8</c:f>
              <c:numCache>
                <c:formatCode>General</c:formatCode>
                <c:ptCount val="4"/>
                <c:pt idx="0">
                  <c:v>0</c:v>
                </c:pt>
                <c:pt idx="1">
                  <c:v>5</c:v>
                </c:pt>
                <c:pt idx="2">
                  <c:v>30</c:v>
                </c:pt>
                <c:pt idx="3">
                  <c:v>60</c:v>
                </c:pt>
              </c:numCache>
            </c:numRef>
          </c:xVal>
          <c:yVal>
            <c:numRef>
              <c:f>'qe Pb'!$J$5:$J$8</c:f>
              <c:numCache>
                <c:formatCode>General</c:formatCode>
                <c:ptCount val="4"/>
                <c:pt idx="0">
                  <c:v>0</c:v>
                </c:pt>
                <c:pt idx="1">
                  <c:v>134.32000000000025</c:v>
                </c:pt>
                <c:pt idx="2">
                  <c:v>133.08000000000001</c:v>
                </c:pt>
                <c:pt idx="3">
                  <c:v>132.85000000000025</c:v>
                </c:pt>
              </c:numCache>
            </c:numRef>
          </c:yVal>
          <c:smooth val="1"/>
          <c:extLst xmlns:c16r2="http://schemas.microsoft.com/office/drawing/2015/06/chart">
            <c:ext xmlns:c16="http://schemas.microsoft.com/office/drawing/2014/chart" uri="{C3380CC4-5D6E-409C-BE32-E72D297353CC}">
              <c16:uniqueId val="{00000005-DA61-6142-97CA-453CD5217C62}"/>
            </c:ext>
          </c:extLst>
        </c:ser>
        <c:axId val="97372032"/>
        <c:axId val="97374208"/>
      </c:scatterChart>
      <c:valAx>
        <c:axId val="97372032"/>
        <c:scaling>
          <c:orientation val="minMax"/>
          <c:max val="60"/>
        </c:scaling>
        <c:axPos val="b"/>
        <c:title>
          <c:tx>
            <c:rich>
              <a:bodyPr/>
              <a:lstStyle/>
              <a:p>
                <a:pPr>
                  <a:defRPr/>
                </a:pPr>
                <a:r>
                  <a:rPr lang="en-US"/>
                  <a:t>t(min)</a:t>
                </a:r>
                <a:endParaRPr lang="el-GR"/>
              </a:p>
            </c:rich>
          </c:tx>
        </c:title>
        <c:numFmt formatCode="General" sourceLinked="1"/>
        <c:majorTickMark val="none"/>
        <c:tickLblPos val="nextTo"/>
        <c:crossAx val="97374208"/>
        <c:crosses val="autoZero"/>
        <c:crossBetween val="midCat"/>
      </c:valAx>
      <c:valAx>
        <c:axId val="97374208"/>
        <c:scaling>
          <c:orientation val="minMax"/>
          <c:max val="200"/>
        </c:scaling>
        <c:axPos val="l"/>
        <c:majorGridlines/>
        <c:title>
          <c:tx>
            <c:rich>
              <a:bodyPr/>
              <a:lstStyle/>
              <a:p>
                <a:pPr>
                  <a:defRPr/>
                </a:pPr>
                <a:r>
                  <a:rPr lang="en-US"/>
                  <a:t>qe(</a:t>
                </a:r>
                <a:r>
                  <a:rPr lang="el-GR"/>
                  <a:t>μ</a:t>
                </a:r>
                <a:r>
                  <a:rPr lang="en-US"/>
                  <a:t>g/g)</a:t>
                </a:r>
                <a:endParaRPr lang="el-GR"/>
              </a:p>
            </c:rich>
          </c:tx>
        </c:title>
        <c:numFmt formatCode="General" sourceLinked="1"/>
        <c:majorTickMark val="none"/>
        <c:tickLblPos val="nextTo"/>
        <c:crossAx val="97372032"/>
        <c:crosses val="autoZero"/>
        <c:crossBetween val="midCat"/>
      </c:valAx>
    </c:plotArea>
    <c:legend>
      <c:legendPos val="r"/>
    </c:legend>
    <c:plotVisOnly val="1"/>
    <c:dispBlanksAs val="gap"/>
  </c:chart>
  <c:externalData r:id="rId1"/>
</c:chartSpace>
</file>

<file path=word/charts/chart90.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RH600</a:t>
            </a:r>
            <a:endParaRPr lang="el-GR"/>
          </a:p>
        </c:rich>
      </c:tx>
    </c:title>
    <c:plotArea>
      <c:layout/>
      <c:scatterChart>
        <c:scatterStyle val="smoothMarker"/>
        <c:ser>
          <c:idx val="0"/>
          <c:order val="0"/>
          <c:tx>
            <c:v>model</c:v>
          </c:tx>
          <c:marker>
            <c:symbol val="none"/>
          </c:marker>
          <c:xVal>
            <c:numRef>
              <c:f>'As 2hs'!$I$6:$I$9</c:f>
              <c:numCache>
                <c:formatCode>General</c:formatCode>
                <c:ptCount val="4"/>
                <c:pt idx="0">
                  <c:v>0</c:v>
                </c:pt>
                <c:pt idx="1">
                  <c:v>5</c:v>
                </c:pt>
                <c:pt idx="2">
                  <c:v>30</c:v>
                </c:pt>
                <c:pt idx="3">
                  <c:v>60</c:v>
                </c:pt>
              </c:numCache>
            </c:numRef>
          </c:xVal>
          <c:yVal>
            <c:numRef>
              <c:f>'As 2hs'!$R$5:$R$8</c:f>
              <c:numCache>
                <c:formatCode>General</c:formatCode>
                <c:ptCount val="4"/>
                <c:pt idx="0">
                  <c:v>0</c:v>
                </c:pt>
                <c:pt idx="1">
                  <c:v>4.2854877743469855</c:v>
                </c:pt>
                <c:pt idx="2">
                  <c:v>4.9710081796621788</c:v>
                </c:pt>
                <c:pt idx="3">
                  <c:v>5.0518186960478095</c:v>
                </c:pt>
              </c:numCache>
            </c:numRef>
          </c:yVal>
          <c:smooth val="1"/>
          <c:extLst xmlns:c16r2="http://schemas.microsoft.com/office/drawing/2015/06/chart">
            <c:ext xmlns:c16="http://schemas.microsoft.com/office/drawing/2014/chart" uri="{C3380CC4-5D6E-409C-BE32-E72D297353CC}">
              <c16:uniqueId val="{00000000-DC82-1449-8206-71B74602600E}"/>
            </c:ext>
          </c:extLst>
        </c:ser>
        <c:axId val="201932800"/>
        <c:axId val="201934720"/>
      </c:scatterChart>
      <c:scatterChart>
        <c:scatterStyle val="lineMarker"/>
        <c:ser>
          <c:idx val="1"/>
          <c:order val="1"/>
          <c:tx>
            <c:v>Qexp</c:v>
          </c:tx>
          <c:spPr>
            <a:ln w="28575">
              <a:noFill/>
            </a:ln>
          </c:spPr>
          <c:xVal>
            <c:numRef>
              <c:f>'As 2hs'!$I$6:$I$9</c:f>
              <c:numCache>
                <c:formatCode>General</c:formatCode>
                <c:ptCount val="4"/>
                <c:pt idx="0">
                  <c:v>0</c:v>
                </c:pt>
                <c:pt idx="1">
                  <c:v>5</c:v>
                </c:pt>
                <c:pt idx="2">
                  <c:v>30</c:v>
                </c:pt>
                <c:pt idx="3">
                  <c:v>60</c:v>
                </c:pt>
              </c:numCache>
            </c:numRef>
          </c:xVal>
          <c:yVal>
            <c:numRef>
              <c:f>'As 2hs'!$P$5:$P$8</c:f>
              <c:numCache>
                <c:formatCode>General</c:formatCode>
                <c:ptCount val="4"/>
                <c:pt idx="0">
                  <c:v>0</c:v>
                </c:pt>
                <c:pt idx="1">
                  <c:v>4.37</c:v>
                </c:pt>
                <c:pt idx="2">
                  <c:v>4.28</c:v>
                </c:pt>
                <c:pt idx="3">
                  <c:v>5.6599999999999975</c:v>
                </c:pt>
              </c:numCache>
            </c:numRef>
          </c:yVal>
          <c:extLst xmlns:c16r2="http://schemas.microsoft.com/office/drawing/2015/06/chart">
            <c:ext xmlns:c16="http://schemas.microsoft.com/office/drawing/2014/chart" uri="{C3380CC4-5D6E-409C-BE32-E72D297353CC}">
              <c16:uniqueId val="{00000001-DC82-1449-8206-71B74602600E}"/>
            </c:ext>
          </c:extLst>
        </c:ser>
        <c:axId val="201932800"/>
        <c:axId val="201934720"/>
      </c:scatterChart>
      <c:valAx>
        <c:axId val="201932800"/>
        <c:scaling>
          <c:orientation val="minMax"/>
        </c:scaling>
        <c:axPos val="b"/>
        <c:title>
          <c:tx>
            <c:rich>
              <a:bodyPr/>
              <a:lstStyle/>
              <a:p>
                <a:pPr>
                  <a:defRPr/>
                </a:pPr>
                <a:r>
                  <a:rPr lang="en-US"/>
                  <a:t>t(min)</a:t>
                </a:r>
                <a:endParaRPr lang="el-GR"/>
              </a:p>
            </c:rich>
          </c:tx>
        </c:title>
        <c:numFmt formatCode="General" sourceLinked="1"/>
        <c:majorTickMark val="none"/>
        <c:tickLblPos val="nextTo"/>
        <c:crossAx val="201934720"/>
        <c:crosses val="autoZero"/>
        <c:crossBetween val="midCat"/>
      </c:valAx>
      <c:valAx>
        <c:axId val="201934720"/>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201932800"/>
        <c:crosses val="autoZero"/>
        <c:crossBetween val="midCat"/>
      </c:valAx>
    </c:plotArea>
    <c:legend>
      <c:legendPos val="r"/>
    </c:legend>
    <c:plotVisOnly val="1"/>
    <c:dispBlanksAs val="gap"/>
  </c:chart>
  <c:externalData r:id="rId1"/>
</c:chartSpace>
</file>

<file path=word/charts/chart9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RHGO0,1400</a:t>
            </a:r>
            <a:endParaRPr lang="el-GR"/>
          </a:p>
        </c:rich>
      </c:tx>
    </c:title>
    <c:plotArea>
      <c:layout/>
      <c:scatterChart>
        <c:scatterStyle val="smoothMarker"/>
        <c:ser>
          <c:idx val="0"/>
          <c:order val="0"/>
          <c:tx>
            <c:v>model</c:v>
          </c:tx>
          <c:marker>
            <c:symbol val="none"/>
          </c:marker>
          <c:xVal>
            <c:numRef>
              <c:f>'As 2hs'!$I$6:$I$9</c:f>
              <c:numCache>
                <c:formatCode>General</c:formatCode>
                <c:ptCount val="4"/>
                <c:pt idx="0">
                  <c:v>0</c:v>
                </c:pt>
                <c:pt idx="1">
                  <c:v>5</c:v>
                </c:pt>
                <c:pt idx="2">
                  <c:v>30</c:v>
                </c:pt>
                <c:pt idx="3">
                  <c:v>60</c:v>
                </c:pt>
              </c:numCache>
            </c:numRef>
          </c:xVal>
          <c:yVal>
            <c:numRef>
              <c:f>'As 2hs'!$L$20:$L$23</c:f>
              <c:numCache>
                <c:formatCode>General</c:formatCode>
                <c:ptCount val="4"/>
                <c:pt idx="0">
                  <c:v>0</c:v>
                </c:pt>
                <c:pt idx="1">
                  <c:v>3.1983689101963195</c:v>
                </c:pt>
                <c:pt idx="2">
                  <c:v>9.0692626080646068</c:v>
                </c:pt>
                <c:pt idx="3">
                  <c:v>11.108288911684681</c:v>
                </c:pt>
              </c:numCache>
            </c:numRef>
          </c:yVal>
          <c:smooth val="1"/>
          <c:extLst xmlns:c16r2="http://schemas.microsoft.com/office/drawing/2015/06/chart">
            <c:ext xmlns:c16="http://schemas.microsoft.com/office/drawing/2014/chart" uri="{C3380CC4-5D6E-409C-BE32-E72D297353CC}">
              <c16:uniqueId val="{00000000-1C33-D34B-8A7B-CA6786432EFF}"/>
            </c:ext>
          </c:extLst>
        </c:ser>
        <c:axId val="210030592"/>
        <c:axId val="210032512"/>
      </c:scatterChart>
      <c:scatterChart>
        <c:scatterStyle val="lineMarker"/>
        <c:ser>
          <c:idx val="1"/>
          <c:order val="1"/>
          <c:tx>
            <c:v>Qexp</c:v>
          </c:tx>
          <c:spPr>
            <a:ln w="28575">
              <a:noFill/>
            </a:ln>
          </c:spPr>
          <c:xVal>
            <c:numRef>
              <c:f>'As 2hs'!$I$6:$I$9</c:f>
              <c:numCache>
                <c:formatCode>General</c:formatCode>
                <c:ptCount val="4"/>
                <c:pt idx="0">
                  <c:v>0</c:v>
                </c:pt>
                <c:pt idx="1">
                  <c:v>5</c:v>
                </c:pt>
                <c:pt idx="2">
                  <c:v>30</c:v>
                </c:pt>
                <c:pt idx="3">
                  <c:v>60</c:v>
                </c:pt>
              </c:numCache>
            </c:numRef>
          </c:xVal>
          <c:yVal>
            <c:numRef>
              <c:f>'As 2hs'!$J$20:$J$23</c:f>
              <c:numCache>
                <c:formatCode>General</c:formatCode>
                <c:ptCount val="4"/>
                <c:pt idx="0">
                  <c:v>0</c:v>
                </c:pt>
                <c:pt idx="1">
                  <c:v>4.91</c:v>
                </c:pt>
                <c:pt idx="2">
                  <c:v>7.4</c:v>
                </c:pt>
                <c:pt idx="3">
                  <c:v>9.93</c:v>
                </c:pt>
              </c:numCache>
            </c:numRef>
          </c:yVal>
          <c:extLst xmlns:c16r2="http://schemas.microsoft.com/office/drawing/2015/06/chart">
            <c:ext xmlns:c16="http://schemas.microsoft.com/office/drawing/2014/chart" uri="{C3380CC4-5D6E-409C-BE32-E72D297353CC}">
              <c16:uniqueId val="{00000001-1C33-D34B-8A7B-CA6786432EFF}"/>
            </c:ext>
          </c:extLst>
        </c:ser>
        <c:axId val="210030592"/>
        <c:axId val="210032512"/>
      </c:scatterChart>
      <c:valAx>
        <c:axId val="210030592"/>
        <c:scaling>
          <c:orientation val="minMax"/>
        </c:scaling>
        <c:axPos val="b"/>
        <c:title>
          <c:tx>
            <c:rich>
              <a:bodyPr/>
              <a:lstStyle/>
              <a:p>
                <a:pPr>
                  <a:defRPr/>
                </a:pPr>
                <a:r>
                  <a:rPr lang="en-US"/>
                  <a:t>t(min)</a:t>
                </a:r>
                <a:endParaRPr lang="el-GR"/>
              </a:p>
            </c:rich>
          </c:tx>
        </c:title>
        <c:numFmt formatCode="General" sourceLinked="1"/>
        <c:majorTickMark val="none"/>
        <c:tickLblPos val="nextTo"/>
        <c:crossAx val="210032512"/>
        <c:crosses val="autoZero"/>
        <c:crossBetween val="midCat"/>
      </c:valAx>
      <c:valAx>
        <c:axId val="210032512"/>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210030592"/>
        <c:crosses val="autoZero"/>
        <c:crossBetween val="midCat"/>
      </c:valAx>
    </c:plotArea>
    <c:legend>
      <c:legendPos val="r"/>
    </c:legend>
    <c:plotVisOnly val="1"/>
    <c:dispBlanksAs val="gap"/>
  </c:chart>
  <c:externalData r:id="rId1"/>
</c:chartSpace>
</file>

<file path=word/charts/chart92.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RHGO0,1600</a:t>
            </a:r>
            <a:endParaRPr lang="el-GR"/>
          </a:p>
        </c:rich>
      </c:tx>
    </c:title>
    <c:plotArea>
      <c:layout/>
      <c:scatterChart>
        <c:scatterStyle val="smoothMarker"/>
        <c:ser>
          <c:idx val="0"/>
          <c:order val="0"/>
          <c:tx>
            <c:v>model</c:v>
          </c:tx>
          <c:marker>
            <c:symbol val="none"/>
          </c:marker>
          <c:xVal>
            <c:numRef>
              <c:f>'As 2hs'!$I$6:$I$9</c:f>
              <c:numCache>
                <c:formatCode>General</c:formatCode>
                <c:ptCount val="4"/>
                <c:pt idx="0">
                  <c:v>0</c:v>
                </c:pt>
                <c:pt idx="1">
                  <c:v>5</c:v>
                </c:pt>
                <c:pt idx="2">
                  <c:v>30</c:v>
                </c:pt>
                <c:pt idx="3">
                  <c:v>60</c:v>
                </c:pt>
              </c:numCache>
            </c:numRef>
          </c:xVal>
          <c:yVal>
            <c:numRef>
              <c:f>'As 2hs'!$L$27:$L$30</c:f>
              <c:numCache>
                <c:formatCode>General</c:formatCode>
                <c:ptCount val="4"/>
                <c:pt idx="0">
                  <c:v>0</c:v>
                </c:pt>
                <c:pt idx="1">
                  <c:v>4.2569432381834673</c:v>
                </c:pt>
                <c:pt idx="2">
                  <c:v>4.3848011848396276</c:v>
                </c:pt>
                <c:pt idx="3">
                  <c:v>4.398010677735428</c:v>
                </c:pt>
              </c:numCache>
            </c:numRef>
          </c:yVal>
          <c:smooth val="1"/>
          <c:extLst xmlns:c16r2="http://schemas.microsoft.com/office/drawing/2015/06/chart">
            <c:ext xmlns:c16="http://schemas.microsoft.com/office/drawing/2014/chart" uri="{C3380CC4-5D6E-409C-BE32-E72D297353CC}">
              <c16:uniqueId val="{00000000-2CC1-6245-B285-5C5D515B7F1B}"/>
            </c:ext>
          </c:extLst>
        </c:ser>
        <c:axId val="212901888"/>
        <c:axId val="212903808"/>
      </c:scatterChart>
      <c:scatterChart>
        <c:scatterStyle val="lineMarker"/>
        <c:ser>
          <c:idx val="1"/>
          <c:order val="1"/>
          <c:tx>
            <c:v>Qexp</c:v>
          </c:tx>
          <c:spPr>
            <a:ln w="28575">
              <a:noFill/>
            </a:ln>
          </c:spPr>
          <c:xVal>
            <c:numRef>
              <c:f>'As 2hs'!$I$6:$I$9</c:f>
              <c:numCache>
                <c:formatCode>General</c:formatCode>
                <c:ptCount val="4"/>
                <c:pt idx="0">
                  <c:v>0</c:v>
                </c:pt>
                <c:pt idx="1">
                  <c:v>5</c:v>
                </c:pt>
                <c:pt idx="2">
                  <c:v>30</c:v>
                </c:pt>
                <c:pt idx="3">
                  <c:v>60</c:v>
                </c:pt>
              </c:numCache>
            </c:numRef>
          </c:xVal>
          <c:yVal>
            <c:numRef>
              <c:f>'As 2hs'!$J$27:$J$30</c:f>
              <c:numCache>
                <c:formatCode>General</c:formatCode>
                <c:ptCount val="4"/>
                <c:pt idx="0">
                  <c:v>0</c:v>
                </c:pt>
                <c:pt idx="1">
                  <c:v>3.69</c:v>
                </c:pt>
                <c:pt idx="2">
                  <c:v>7.3</c:v>
                </c:pt>
                <c:pt idx="3">
                  <c:v>11.26</c:v>
                </c:pt>
              </c:numCache>
            </c:numRef>
          </c:yVal>
          <c:extLst xmlns:c16r2="http://schemas.microsoft.com/office/drawing/2015/06/chart">
            <c:ext xmlns:c16="http://schemas.microsoft.com/office/drawing/2014/chart" uri="{C3380CC4-5D6E-409C-BE32-E72D297353CC}">
              <c16:uniqueId val="{00000001-2CC1-6245-B285-5C5D515B7F1B}"/>
            </c:ext>
          </c:extLst>
        </c:ser>
        <c:axId val="212901888"/>
        <c:axId val="212903808"/>
      </c:scatterChart>
      <c:valAx>
        <c:axId val="212901888"/>
        <c:scaling>
          <c:orientation val="minMax"/>
        </c:scaling>
        <c:axPos val="b"/>
        <c:title>
          <c:tx>
            <c:rich>
              <a:bodyPr/>
              <a:lstStyle/>
              <a:p>
                <a:pPr>
                  <a:defRPr/>
                </a:pPr>
                <a:r>
                  <a:rPr lang="en-US"/>
                  <a:t>t(min)</a:t>
                </a:r>
                <a:endParaRPr lang="el-GR"/>
              </a:p>
            </c:rich>
          </c:tx>
        </c:title>
        <c:numFmt formatCode="General" sourceLinked="1"/>
        <c:majorTickMark val="none"/>
        <c:tickLblPos val="nextTo"/>
        <c:crossAx val="212903808"/>
        <c:crosses val="autoZero"/>
        <c:crossBetween val="midCat"/>
      </c:valAx>
      <c:valAx>
        <c:axId val="212903808"/>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212901888"/>
        <c:crosses val="autoZero"/>
        <c:crossBetween val="midCat"/>
      </c:valAx>
    </c:plotArea>
    <c:legend>
      <c:legendPos val="r"/>
    </c:legend>
    <c:plotVisOnly val="1"/>
    <c:dispBlanksAs val="gap"/>
  </c:chart>
  <c:externalData r:id="rId1"/>
</c:chartSpace>
</file>

<file path=word/charts/chart93.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RHGO1400</a:t>
            </a:r>
            <a:endParaRPr lang="el-GR"/>
          </a:p>
        </c:rich>
      </c:tx>
    </c:title>
    <c:plotArea>
      <c:layout/>
      <c:scatterChart>
        <c:scatterStyle val="smoothMarker"/>
        <c:ser>
          <c:idx val="0"/>
          <c:order val="0"/>
          <c:tx>
            <c:v>model</c:v>
          </c:tx>
          <c:marker>
            <c:symbol val="none"/>
          </c:marker>
          <c:xVal>
            <c:numRef>
              <c:f>'As 2hs'!$I$6:$I$9</c:f>
              <c:numCache>
                <c:formatCode>General</c:formatCode>
                <c:ptCount val="4"/>
                <c:pt idx="0">
                  <c:v>0</c:v>
                </c:pt>
                <c:pt idx="1">
                  <c:v>5</c:v>
                </c:pt>
                <c:pt idx="2">
                  <c:v>30</c:v>
                </c:pt>
                <c:pt idx="3">
                  <c:v>60</c:v>
                </c:pt>
              </c:numCache>
            </c:numRef>
          </c:xVal>
          <c:yVal>
            <c:numRef>
              <c:f>'As 2hs'!$R$20:$R$23</c:f>
              <c:numCache>
                <c:formatCode>General</c:formatCode>
                <c:ptCount val="4"/>
                <c:pt idx="0">
                  <c:v>0</c:v>
                </c:pt>
                <c:pt idx="1">
                  <c:v>8.7719896137617663</c:v>
                </c:pt>
                <c:pt idx="2">
                  <c:v>10.407483473461276</c:v>
                </c:pt>
                <c:pt idx="3">
                  <c:v>10.605212386776103</c:v>
                </c:pt>
              </c:numCache>
            </c:numRef>
          </c:yVal>
          <c:smooth val="1"/>
          <c:extLst xmlns:c16r2="http://schemas.microsoft.com/office/drawing/2015/06/chart">
            <c:ext xmlns:c16="http://schemas.microsoft.com/office/drawing/2014/chart" uri="{C3380CC4-5D6E-409C-BE32-E72D297353CC}">
              <c16:uniqueId val="{00000000-4F18-2E40-8840-7D4405A5454D}"/>
            </c:ext>
          </c:extLst>
        </c:ser>
        <c:axId val="212946944"/>
        <c:axId val="212948864"/>
      </c:scatterChart>
      <c:scatterChart>
        <c:scatterStyle val="lineMarker"/>
        <c:ser>
          <c:idx val="1"/>
          <c:order val="1"/>
          <c:tx>
            <c:v>Qexp</c:v>
          </c:tx>
          <c:spPr>
            <a:ln w="28575">
              <a:noFill/>
            </a:ln>
          </c:spPr>
          <c:xVal>
            <c:numRef>
              <c:f>'As 2hs'!$I$6:$I$9</c:f>
              <c:numCache>
                <c:formatCode>General</c:formatCode>
                <c:ptCount val="4"/>
                <c:pt idx="0">
                  <c:v>0</c:v>
                </c:pt>
                <c:pt idx="1">
                  <c:v>5</c:v>
                </c:pt>
                <c:pt idx="2">
                  <c:v>30</c:v>
                </c:pt>
                <c:pt idx="3">
                  <c:v>60</c:v>
                </c:pt>
              </c:numCache>
            </c:numRef>
          </c:xVal>
          <c:yVal>
            <c:numRef>
              <c:f>'As 2hs'!$P$20:$P$23</c:f>
              <c:numCache>
                <c:formatCode>General</c:formatCode>
                <c:ptCount val="4"/>
                <c:pt idx="0">
                  <c:v>0</c:v>
                </c:pt>
                <c:pt idx="1">
                  <c:v>2.73</c:v>
                </c:pt>
                <c:pt idx="2">
                  <c:v>9.7100000000000009</c:v>
                </c:pt>
                <c:pt idx="3">
                  <c:v>10.719999999999999</c:v>
                </c:pt>
              </c:numCache>
            </c:numRef>
          </c:yVal>
          <c:extLst xmlns:c16r2="http://schemas.microsoft.com/office/drawing/2015/06/chart">
            <c:ext xmlns:c16="http://schemas.microsoft.com/office/drawing/2014/chart" uri="{C3380CC4-5D6E-409C-BE32-E72D297353CC}">
              <c16:uniqueId val="{00000001-4F18-2E40-8840-7D4405A5454D}"/>
            </c:ext>
          </c:extLst>
        </c:ser>
        <c:axId val="212946944"/>
        <c:axId val="212948864"/>
      </c:scatterChart>
      <c:valAx>
        <c:axId val="212946944"/>
        <c:scaling>
          <c:orientation val="minMax"/>
        </c:scaling>
        <c:axPos val="b"/>
        <c:title>
          <c:tx>
            <c:rich>
              <a:bodyPr/>
              <a:lstStyle/>
              <a:p>
                <a:pPr>
                  <a:defRPr/>
                </a:pPr>
                <a:r>
                  <a:rPr lang="en-US"/>
                  <a:t>t(min)</a:t>
                </a:r>
                <a:endParaRPr lang="el-GR"/>
              </a:p>
            </c:rich>
          </c:tx>
        </c:title>
        <c:numFmt formatCode="General" sourceLinked="1"/>
        <c:majorTickMark val="none"/>
        <c:tickLblPos val="nextTo"/>
        <c:crossAx val="212948864"/>
        <c:crosses val="autoZero"/>
        <c:crossBetween val="midCat"/>
      </c:valAx>
      <c:valAx>
        <c:axId val="212948864"/>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212946944"/>
        <c:crosses val="autoZero"/>
        <c:crossBetween val="midCat"/>
      </c:valAx>
    </c:plotArea>
    <c:legend>
      <c:legendPos val="r"/>
    </c:legend>
    <c:plotVisOnly val="1"/>
    <c:dispBlanksAs val="gap"/>
  </c:chart>
  <c:externalData r:id="rId1"/>
</c:chartSpace>
</file>

<file path=word/charts/chart94.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RHGO1600</a:t>
            </a:r>
            <a:endParaRPr lang="el-GR"/>
          </a:p>
        </c:rich>
      </c:tx>
    </c:title>
    <c:plotArea>
      <c:layout/>
      <c:scatterChart>
        <c:scatterStyle val="smoothMarker"/>
        <c:ser>
          <c:idx val="0"/>
          <c:order val="0"/>
          <c:tx>
            <c:v>model</c:v>
          </c:tx>
          <c:marker>
            <c:symbol val="none"/>
          </c:marker>
          <c:xVal>
            <c:numRef>
              <c:f>'As 2hs'!$I$6:$I$9</c:f>
              <c:numCache>
                <c:formatCode>General</c:formatCode>
                <c:ptCount val="4"/>
                <c:pt idx="0">
                  <c:v>0</c:v>
                </c:pt>
                <c:pt idx="1">
                  <c:v>5</c:v>
                </c:pt>
                <c:pt idx="2">
                  <c:v>30</c:v>
                </c:pt>
                <c:pt idx="3">
                  <c:v>60</c:v>
                </c:pt>
              </c:numCache>
            </c:numRef>
          </c:xVal>
          <c:yVal>
            <c:numRef>
              <c:f>'As 2hs'!$R$27:$R$30</c:f>
              <c:numCache>
                <c:formatCode>General</c:formatCode>
                <c:ptCount val="4"/>
                <c:pt idx="0">
                  <c:v>0</c:v>
                </c:pt>
                <c:pt idx="1">
                  <c:v>5.3213744361451445</c:v>
                </c:pt>
                <c:pt idx="2">
                  <c:v>9.7258799379161829</c:v>
                </c:pt>
                <c:pt idx="3">
                  <c:v>10.603535330561607</c:v>
                </c:pt>
              </c:numCache>
            </c:numRef>
          </c:yVal>
          <c:smooth val="1"/>
          <c:extLst xmlns:c16r2="http://schemas.microsoft.com/office/drawing/2015/06/chart">
            <c:ext xmlns:c16="http://schemas.microsoft.com/office/drawing/2014/chart" uri="{C3380CC4-5D6E-409C-BE32-E72D297353CC}">
              <c16:uniqueId val="{00000000-4ACB-004A-8750-BB478EDF1A27}"/>
            </c:ext>
          </c:extLst>
        </c:ser>
        <c:axId val="212987904"/>
        <c:axId val="212989824"/>
      </c:scatterChart>
      <c:scatterChart>
        <c:scatterStyle val="lineMarker"/>
        <c:ser>
          <c:idx val="1"/>
          <c:order val="1"/>
          <c:tx>
            <c:v>Qexp</c:v>
          </c:tx>
          <c:spPr>
            <a:ln w="28575">
              <a:noFill/>
            </a:ln>
          </c:spPr>
          <c:xVal>
            <c:numRef>
              <c:f>'As 2hs'!$I$6:$I$9</c:f>
              <c:numCache>
                <c:formatCode>General</c:formatCode>
                <c:ptCount val="4"/>
                <c:pt idx="0">
                  <c:v>0</c:v>
                </c:pt>
                <c:pt idx="1">
                  <c:v>5</c:v>
                </c:pt>
                <c:pt idx="2">
                  <c:v>30</c:v>
                </c:pt>
                <c:pt idx="3">
                  <c:v>60</c:v>
                </c:pt>
              </c:numCache>
            </c:numRef>
          </c:xVal>
          <c:yVal>
            <c:numRef>
              <c:f>'As 2hs'!$P$27:$P$30</c:f>
              <c:numCache>
                <c:formatCode>General</c:formatCode>
                <c:ptCount val="4"/>
                <c:pt idx="0">
                  <c:v>0</c:v>
                </c:pt>
                <c:pt idx="1">
                  <c:v>8.9700000000000006</c:v>
                </c:pt>
                <c:pt idx="2">
                  <c:v>8.8600000000000048</c:v>
                </c:pt>
                <c:pt idx="3">
                  <c:v>11.96</c:v>
                </c:pt>
              </c:numCache>
            </c:numRef>
          </c:yVal>
          <c:extLst xmlns:c16r2="http://schemas.microsoft.com/office/drawing/2015/06/chart">
            <c:ext xmlns:c16="http://schemas.microsoft.com/office/drawing/2014/chart" uri="{C3380CC4-5D6E-409C-BE32-E72D297353CC}">
              <c16:uniqueId val="{00000001-4ACB-004A-8750-BB478EDF1A27}"/>
            </c:ext>
          </c:extLst>
        </c:ser>
        <c:axId val="212987904"/>
        <c:axId val="212989824"/>
      </c:scatterChart>
      <c:valAx>
        <c:axId val="212987904"/>
        <c:scaling>
          <c:orientation val="minMax"/>
        </c:scaling>
        <c:axPos val="b"/>
        <c:title>
          <c:tx>
            <c:rich>
              <a:bodyPr/>
              <a:lstStyle/>
              <a:p>
                <a:pPr>
                  <a:defRPr/>
                </a:pPr>
                <a:r>
                  <a:rPr lang="en-US"/>
                  <a:t>t(min)</a:t>
                </a:r>
                <a:endParaRPr lang="el-GR"/>
              </a:p>
            </c:rich>
          </c:tx>
        </c:title>
        <c:numFmt formatCode="General" sourceLinked="1"/>
        <c:majorTickMark val="none"/>
        <c:tickLblPos val="nextTo"/>
        <c:crossAx val="212989824"/>
        <c:crosses val="autoZero"/>
        <c:crossBetween val="midCat"/>
      </c:valAx>
      <c:valAx>
        <c:axId val="212989824"/>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212987904"/>
        <c:crosses val="autoZero"/>
        <c:crossBetween val="midCat"/>
      </c:valAx>
    </c:plotArea>
    <c:legend>
      <c:legendPos val="r"/>
    </c:legend>
    <c:plotVisOnly val="1"/>
    <c:dispBlanksAs val="gap"/>
  </c:chart>
  <c:externalData r:id="rId1"/>
</c:chartSpace>
</file>

<file path=word/charts/chart95.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SS400</a:t>
            </a:r>
            <a:endParaRPr lang="el-GR"/>
          </a:p>
        </c:rich>
      </c:tx>
    </c:title>
    <c:plotArea>
      <c:layout/>
      <c:scatterChart>
        <c:scatterStyle val="smoothMarker"/>
        <c:ser>
          <c:idx val="0"/>
          <c:order val="0"/>
          <c:tx>
            <c:v>model</c:v>
          </c:tx>
          <c:marker>
            <c:symbol val="none"/>
          </c:marker>
          <c:xVal>
            <c:numRef>
              <c:f>'As 2hs'!$I$6:$I$9</c:f>
              <c:numCache>
                <c:formatCode>General</c:formatCode>
                <c:ptCount val="4"/>
                <c:pt idx="0">
                  <c:v>0</c:v>
                </c:pt>
                <c:pt idx="1">
                  <c:v>5</c:v>
                </c:pt>
                <c:pt idx="2">
                  <c:v>30</c:v>
                </c:pt>
                <c:pt idx="3">
                  <c:v>60</c:v>
                </c:pt>
              </c:numCache>
            </c:numRef>
          </c:xVal>
          <c:yVal>
            <c:numRef>
              <c:f>'As 2hs'!$L$13:$L$16</c:f>
              <c:numCache>
                <c:formatCode>General</c:formatCode>
                <c:ptCount val="4"/>
                <c:pt idx="0">
                  <c:v>0</c:v>
                </c:pt>
                <c:pt idx="1">
                  <c:v>4.9694893163237079</c:v>
                </c:pt>
                <c:pt idx="2">
                  <c:v>8.5964882314761066</c:v>
                </c:pt>
                <c:pt idx="3">
                  <c:v>9.2733034842370792</c:v>
                </c:pt>
              </c:numCache>
            </c:numRef>
          </c:yVal>
          <c:smooth val="1"/>
          <c:extLst xmlns:c16r2="http://schemas.microsoft.com/office/drawing/2015/06/chart">
            <c:ext xmlns:c16="http://schemas.microsoft.com/office/drawing/2014/chart" uri="{C3380CC4-5D6E-409C-BE32-E72D297353CC}">
              <c16:uniqueId val="{00000000-4662-3F4E-828D-0298EFC28FF8}"/>
            </c:ext>
          </c:extLst>
        </c:ser>
        <c:axId val="213094400"/>
        <c:axId val="213096320"/>
      </c:scatterChart>
      <c:scatterChart>
        <c:scatterStyle val="lineMarker"/>
        <c:ser>
          <c:idx val="1"/>
          <c:order val="1"/>
          <c:tx>
            <c:v>Qexp</c:v>
          </c:tx>
          <c:spPr>
            <a:ln w="28575">
              <a:noFill/>
            </a:ln>
          </c:spPr>
          <c:xVal>
            <c:numRef>
              <c:f>'As 2hs'!$I$6:$I$9</c:f>
              <c:numCache>
                <c:formatCode>General</c:formatCode>
                <c:ptCount val="4"/>
                <c:pt idx="0">
                  <c:v>0</c:v>
                </c:pt>
                <c:pt idx="1">
                  <c:v>5</c:v>
                </c:pt>
                <c:pt idx="2">
                  <c:v>30</c:v>
                </c:pt>
                <c:pt idx="3">
                  <c:v>60</c:v>
                </c:pt>
              </c:numCache>
            </c:numRef>
          </c:xVal>
          <c:yVal>
            <c:numRef>
              <c:f>'As 2hs'!$J$13:$J$16</c:f>
              <c:numCache>
                <c:formatCode>General</c:formatCode>
                <c:ptCount val="4"/>
                <c:pt idx="0">
                  <c:v>0</c:v>
                </c:pt>
                <c:pt idx="1">
                  <c:v>4.5599999999999996</c:v>
                </c:pt>
                <c:pt idx="2">
                  <c:v>12.56</c:v>
                </c:pt>
                <c:pt idx="3">
                  <c:v>7.95</c:v>
                </c:pt>
              </c:numCache>
            </c:numRef>
          </c:yVal>
          <c:extLst xmlns:c16r2="http://schemas.microsoft.com/office/drawing/2015/06/chart">
            <c:ext xmlns:c16="http://schemas.microsoft.com/office/drawing/2014/chart" uri="{C3380CC4-5D6E-409C-BE32-E72D297353CC}">
              <c16:uniqueId val="{00000001-4662-3F4E-828D-0298EFC28FF8}"/>
            </c:ext>
          </c:extLst>
        </c:ser>
        <c:axId val="213094400"/>
        <c:axId val="213096320"/>
      </c:scatterChart>
      <c:valAx>
        <c:axId val="213094400"/>
        <c:scaling>
          <c:orientation val="minMax"/>
        </c:scaling>
        <c:axPos val="b"/>
        <c:title>
          <c:tx>
            <c:rich>
              <a:bodyPr/>
              <a:lstStyle/>
              <a:p>
                <a:pPr>
                  <a:defRPr/>
                </a:pPr>
                <a:r>
                  <a:rPr lang="en-US"/>
                  <a:t>t(min)</a:t>
                </a:r>
                <a:endParaRPr lang="el-GR"/>
              </a:p>
            </c:rich>
          </c:tx>
        </c:title>
        <c:numFmt formatCode="General" sourceLinked="1"/>
        <c:majorTickMark val="none"/>
        <c:tickLblPos val="nextTo"/>
        <c:crossAx val="213096320"/>
        <c:crosses val="autoZero"/>
        <c:crossBetween val="midCat"/>
      </c:valAx>
      <c:valAx>
        <c:axId val="213096320"/>
        <c:scaling>
          <c:orientation val="minMax"/>
          <c:max val="12"/>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213094400"/>
        <c:crosses val="autoZero"/>
        <c:crossBetween val="midCat"/>
        <c:majorUnit val="2"/>
      </c:valAx>
    </c:plotArea>
    <c:legend>
      <c:legendPos val="r"/>
    </c:legend>
    <c:plotVisOnly val="1"/>
    <c:dispBlanksAs val="gap"/>
  </c:chart>
  <c:externalData r:id="rId1"/>
</c:chartSpace>
</file>

<file path=word/charts/chart96.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SS600</a:t>
            </a:r>
            <a:endParaRPr lang="el-GR"/>
          </a:p>
        </c:rich>
      </c:tx>
    </c:title>
    <c:plotArea>
      <c:layout/>
      <c:scatterChart>
        <c:scatterStyle val="smoothMarker"/>
        <c:ser>
          <c:idx val="0"/>
          <c:order val="0"/>
          <c:tx>
            <c:v>model</c:v>
          </c:tx>
          <c:marker>
            <c:symbol val="none"/>
          </c:marker>
          <c:xVal>
            <c:numRef>
              <c:f>'As 2hs'!$I$6:$I$9</c:f>
              <c:numCache>
                <c:formatCode>General</c:formatCode>
                <c:ptCount val="4"/>
                <c:pt idx="0">
                  <c:v>0</c:v>
                </c:pt>
                <c:pt idx="1">
                  <c:v>5</c:v>
                </c:pt>
                <c:pt idx="2">
                  <c:v>30</c:v>
                </c:pt>
                <c:pt idx="3">
                  <c:v>60</c:v>
                </c:pt>
              </c:numCache>
            </c:numRef>
          </c:xVal>
          <c:yVal>
            <c:numRef>
              <c:f>'As 2hs'!$R$13:$R$16</c:f>
              <c:numCache>
                <c:formatCode>General</c:formatCode>
                <c:ptCount val="4"/>
                <c:pt idx="0">
                  <c:v>0</c:v>
                </c:pt>
                <c:pt idx="1">
                  <c:v>2.7286144623908211</c:v>
                </c:pt>
                <c:pt idx="2">
                  <c:v>8.4125823539020619</c:v>
                </c:pt>
                <c:pt idx="3">
                  <c:v>10.62610224944857</c:v>
                </c:pt>
              </c:numCache>
            </c:numRef>
          </c:yVal>
          <c:smooth val="1"/>
          <c:extLst xmlns:c16r2="http://schemas.microsoft.com/office/drawing/2015/06/chart">
            <c:ext xmlns:c16="http://schemas.microsoft.com/office/drawing/2014/chart" uri="{C3380CC4-5D6E-409C-BE32-E72D297353CC}">
              <c16:uniqueId val="{00000000-7E11-D749-807B-081F9BA0D86E}"/>
            </c:ext>
          </c:extLst>
        </c:ser>
        <c:axId val="213204992"/>
        <c:axId val="213206912"/>
      </c:scatterChart>
      <c:scatterChart>
        <c:scatterStyle val="lineMarker"/>
        <c:ser>
          <c:idx val="1"/>
          <c:order val="1"/>
          <c:tx>
            <c:v>Qexp</c:v>
          </c:tx>
          <c:spPr>
            <a:ln w="28575">
              <a:noFill/>
            </a:ln>
          </c:spPr>
          <c:xVal>
            <c:numRef>
              <c:f>'As 2hs'!$I$6:$I$9</c:f>
              <c:numCache>
                <c:formatCode>General</c:formatCode>
                <c:ptCount val="4"/>
                <c:pt idx="0">
                  <c:v>0</c:v>
                </c:pt>
                <c:pt idx="1">
                  <c:v>5</c:v>
                </c:pt>
                <c:pt idx="2">
                  <c:v>30</c:v>
                </c:pt>
                <c:pt idx="3">
                  <c:v>60</c:v>
                </c:pt>
              </c:numCache>
            </c:numRef>
          </c:xVal>
          <c:yVal>
            <c:numRef>
              <c:f>'As 2hs'!$P$13:$P$16</c:f>
              <c:numCache>
                <c:formatCode>General</c:formatCode>
                <c:ptCount val="4"/>
                <c:pt idx="0">
                  <c:v>0</c:v>
                </c:pt>
                <c:pt idx="1">
                  <c:v>5.0599999999999996</c:v>
                </c:pt>
                <c:pt idx="2">
                  <c:v>10.54</c:v>
                </c:pt>
                <c:pt idx="3">
                  <c:v>9.9500000000000028</c:v>
                </c:pt>
              </c:numCache>
            </c:numRef>
          </c:yVal>
          <c:extLst xmlns:c16r2="http://schemas.microsoft.com/office/drawing/2015/06/chart">
            <c:ext xmlns:c16="http://schemas.microsoft.com/office/drawing/2014/chart" uri="{C3380CC4-5D6E-409C-BE32-E72D297353CC}">
              <c16:uniqueId val="{00000001-7E11-D749-807B-081F9BA0D86E}"/>
            </c:ext>
          </c:extLst>
        </c:ser>
        <c:axId val="213204992"/>
        <c:axId val="213206912"/>
      </c:scatterChart>
      <c:valAx>
        <c:axId val="213204992"/>
        <c:scaling>
          <c:orientation val="minMax"/>
        </c:scaling>
        <c:axPos val="b"/>
        <c:title>
          <c:tx>
            <c:rich>
              <a:bodyPr/>
              <a:lstStyle/>
              <a:p>
                <a:pPr>
                  <a:defRPr/>
                </a:pPr>
                <a:r>
                  <a:rPr lang="en-US"/>
                  <a:t>t(min)</a:t>
                </a:r>
                <a:endParaRPr lang="el-GR"/>
              </a:p>
            </c:rich>
          </c:tx>
        </c:title>
        <c:numFmt formatCode="General" sourceLinked="1"/>
        <c:majorTickMark val="none"/>
        <c:tickLblPos val="nextTo"/>
        <c:crossAx val="213206912"/>
        <c:crosses val="autoZero"/>
        <c:crossBetween val="midCat"/>
      </c:valAx>
      <c:valAx>
        <c:axId val="213206912"/>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213204992"/>
        <c:crosses val="autoZero"/>
        <c:crossBetween val="midCat"/>
      </c:valAx>
    </c:plotArea>
    <c:legend>
      <c:legendPos val="r"/>
    </c:legend>
    <c:plotVisOnly val="1"/>
    <c:dispBlanksAs val="gap"/>
  </c:chart>
  <c:externalData r:id="rId1"/>
</c:chartSpace>
</file>

<file path=word/charts/chart97.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SSGO0,1400</a:t>
            </a:r>
            <a:endParaRPr lang="el-GR"/>
          </a:p>
        </c:rich>
      </c:tx>
    </c:title>
    <c:plotArea>
      <c:layout/>
      <c:scatterChart>
        <c:scatterStyle val="smoothMarker"/>
        <c:ser>
          <c:idx val="0"/>
          <c:order val="0"/>
          <c:tx>
            <c:v>model</c:v>
          </c:tx>
          <c:marker>
            <c:symbol val="none"/>
          </c:marker>
          <c:xVal>
            <c:numRef>
              <c:f>'As 2hs'!$I$6:$I$9</c:f>
              <c:numCache>
                <c:formatCode>General</c:formatCode>
                <c:ptCount val="4"/>
                <c:pt idx="0">
                  <c:v>0</c:v>
                </c:pt>
                <c:pt idx="1">
                  <c:v>5</c:v>
                </c:pt>
                <c:pt idx="2">
                  <c:v>30</c:v>
                </c:pt>
                <c:pt idx="3">
                  <c:v>60</c:v>
                </c:pt>
              </c:numCache>
            </c:numRef>
          </c:xVal>
          <c:yVal>
            <c:numRef>
              <c:f>'As 2hs'!$L$34:$L$37</c:f>
              <c:numCache>
                <c:formatCode>General</c:formatCode>
                <c:ptCount val="4"/>
                <c:pt idx="0">
                  <c:v>0</c:v>
                </c:pt>
                <c:pt idx="1">
                  <c:v>8.4224989265779442</c:v>
                </c:pt>
                <c:pt idx="2">
                  <c:v>11.038484384281114</c:v>
                </c:pt>
                <c:pt idx="3">
                  <c:v>11.392324197009064</c:v>
                </c:pt>
              </c:numCache>
            </c:numRef>
          </c:yVal>
          <c:smooth val="1"/>
          <c:extLst xmlns:c16r2="http://schemas.microsoft.com/office/drawing/2015/06/chart">
            <c:ext xmlns:c16="http://schemas.microsoft.com/office/drawing/2014/chart" uri="{C3380CC4-5D6E-409C-BE32-E72D297353CC}">
              <c16:uniqueId val="{00000000-4872-A04D-92EC-E44962198D39}"/>
            </c:ext>
          </c:extLst>
        </c:ser>
        <c:axId val="213245952"/>
        <c:axId val="213247872"/>
      </c:scatterChart>
      <c:scatterChart>
        <c:scatterStyle val="lineMarker"/>
        <c:ser>
          <c:idx val="1"/>
          <c:order val="1"/>
          <c:tx>
            <c:v>Qexp</c:v>
          </c:tx>
          <c:spPr>
            <a:ln w="28575">
              <a:noFill/>
            </a:ln>
          </c:spPr>
          <c:xVal>
            <c:numRef>
              <c:f>'As 2hs'!$I$6:$I$9</c:f>
              <c:numCache>
                <c:formatCode>General</c:formatCode>
                <c:ptCount val="4"/>
                <c:pt idx="0">
                  <c:v>0</c:v>
                </c:pt>
                <c:pt idx="1">
                  <c:v>5</c:v>
                </c:pt>
                <c:pt idx="2">
                  <c:v>30</c:v>
                </c:pt>
                <c:pt idx="3">
                  <c:v>60</c:v>
                </c:pt>
              </c:numCache>
            </c:numRef>
          </c:xVal>
          <c:yVal>
            <c:numRef>
              <c:f>'As 2hs'!$J$34:$J$37</c:f>
              <c:numCache>
                <c:formatCode>General</c:formatCode>
                <c:ptCount val="4"/>
                <c:pt idx="0">
                  <c:v>0</c:v>
                </c:pt>
                <c:pt idx="1">
                  <c:v>8.5300000000000011</c:v>
                </c:pt>
                <c:pt idx="2">
                  <c:v>10.350000000000012</c:v>
                </c:pt>
                <c:pt idx="3">
                  <c:v>11.98</c:v>
                </c:pt>
              </c:numCache>
            </c:numRef>
          </c:yVal>
          <c:extLst xmlns:c16r2="http://schemas.microsoft.com/office/drawing/2015/06/chart">
            <c:ext xmlns:c16="http://schemas.microsoft.com/office/drawing/2014/chart" uri="{C3380CC4-5D6E-409C-BE32-E72D297353CC}">
              <c16:uniqueId val="{00000001-4872-A04D-92EC-E44962198D39}"/>
            </c:ext>
          </c:extLst>
        </c:ser>
        <c:axId val="213245952"/>
        <c:axId val="213247872"/>
      </c:scatterChart>
      <c:valAx>
        <c:axId val="213245952"/>
        <c:scaling>
          <c:orientation val="minMax"/>
        </c:scaling>
        <c:axPos val="b"/>
        <c:title>
          <c:tx>
            <c:rich>
              <a:bodyPr/>
              <a:lstStyle/>
              <a:p>
                <a:pPr>
                  <a:defRPr/>
                </a:pPr>
                <a:r>
                  <a:rPr lang="en-US"/>
                  <a:t>t(min)</a:t>
                </a:r>
                <a:endParaRPr lang="el-GR"/>
              </a:p>
            </c:rich>
          </c:tx>
        </c:title>
        <c:numFmt formatCode="General" sourceLinked="1"/>
        <c:majorTickMark val="none"/>
        <c:tickLblPos val="nextTo"/>
        <c:crossAx val="213247872"/>
        <c:crosses val="autoZero"/>
        <c:crossBetween val="midCat"/>
      </c:valAx>
      <c:valAx>
        <c:axId val="213247872"/>
        <c:scaling>
          <c:orientation val="minMax"/>
          <c:max val="12"/>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213245952"/>
        <c:crosses val="autoZero"/>
        <c:crossBetween val="midCat"/>
        <c:majorUnit val="2"/>
      </c:valAx>
    </c:plotArea>
    <c:legend>
      <c:legendPos val="r"/>
    </c:legend>
    <c:plotVisOnly val="1"/>
    <c:dispBlanksAs val="gap"/>
  </c:chart>
  <c:externalData r:id="rId1"/>
</c:chartSpace>
</file>

<file path=word/charts/chart98.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SSGO0,1600</a:t>
            </a:r>
            <a:endParaRPr lang="el-GR"/>
          </a:p>
        </c:rich>
      </c:tx>
    </c:title>
    <c:plotArea>
      <c:layout/>
      <c:scatterChart>
        <c:scatterStyle val="smoothMarker"/>
        <c:ser>
          <c:idx val="0"/>
          <c:order val="0"/>
          <c:tx>
            <c:v>model</c:v>
          </c:tx>
          <c:marker>
            <c:symbol val="none"/>
          </c:marker>
          <c:xVal>
            <c:numRef>
              <c:f>'As 2hs'!$I$6:$I$9</c:f>
              <c:numCache>
                <c:formatCode>General</c:formatCode>
                <c:ptCount val="4"/>
                <c:pt idx="0">
                  <c:v>0</c:v>
                </c:pt>
                <c:pt idx="1">
                  <c:v>5</c:v>
                </c:pt>
                <c:pt idx="2">
                  <c:v>30</c:v>
                </c:pt>
                <c:pt idx="3">
                  <c:v>60</c:v>
                </c:pt>
              </c:numCache>
            </c:numRef>
          </c:xVal>
          <c:yVal>
            <c:numRef>
              <c:f>'As 2hs'!$L$41:$L$44</c:f>
              <c:numCache>
                <c:formatCode>General</c:formatCode>
                <c:ptCount val="4"/>
                <c:pt idx="0">
                  <c:v>0</c:v>
                </c:pt>
                <c:pt idx="1">
                  <c:v>8.5982857413458174</c:v>
                </c:pt>
                <c:pt idx="2">
                  <c:v>10.430028945176479</c:v>
                </c:pt>
                <c:pt idx="3">
                  <c:v>10.657062595479585</c:v>
                </c:pt>
              </c:numCache>
            </c:numRef>
          </c:yVal>
          <c:smooth val="1"/>
          <c:extLst xmlns:c16r2="http://schemas.microsoft.com/office/drawing/2015/06/chart">
            <c:ext xmlns:c16="http://schemas.microsoft.com/office/drawing/2014/chart" uri="{C3380CC4-5D6E-409C-BE32-E72D297353CC}">
              <c16:uniqueId val="{00000000-046F-3146-A4C0-0C2E441F4D44}"/>
            </c:ext>
          </c:extLst>
        </c:ser>
        <c:axId val="213291008"/>
        <c:axId val="213292928"/>
      </c:scatterChart>
      <c:scatterChart>
        <c:scatterStyle val="lineMarker"/>
        <c:ser>
          <c:idx val="1"/>
          <c:order val="1"/>
          <c:tx>
            <c:v>Qexp</c:v>
          </c:tx>
          <c:spPr>
            <a:ln w="28575">
              <a:noFill/>
            </a:ln>
          </c:spPr>
          <c:xVal>
            <c:numRef>
              <c:f>'As 2hs'!$I$6:$I$9</c:f>
              <c:numCache>
                <c:formatCode>General</c:formatCode>
                <c:ptCount val="4"/>
                <c:pt idx="0">
                  <c:v>0</c:v>
                </c:pt>
                <c:pt idx="1">
                  <c:v>5</c:v>
                </c:pt>
                <c:pt idx="2">
                  <c:v>30</c:v>
                </c:pt>
                <c:pt idx="3">
                  <c:v>60</c:v>
                </c:pt>
              </c:numCache>
            </c:numRef>
          </c:xVal>
          <c:yVal>
            <c:numRef>
              <c:f>'As 2hs'!$J$41:$J$44</c:f>
              <c:numCache>
                <c:formatCode>General</c:formatCode>
                <c:ptCount val="4"/>
                <c:pt idx="0">
                  <c:v>0</c:v>
                </c:pt>
                <c:pt idx="1">
                  <c:v>9.9</c:v>
                </c:pt>
                <c:pt idx="2">
                  <c:v>10.93</c:v>
                </c:pt>
                <c:pt idx="3">
                  <c:v>9.92</c:v>
                </c:pt>
              </c:numCache>
            </c:numRef>
          </c:yVal>
          <c:extLst xmlns:c16r2="http://schemas.microsoft.com/office/drawing/2015/06/chart">
            <c:ext xmlns:c16="http://schemas.microsoft.com/office/drawing/2014/chart" uri="{C3380CC4-5D6E-409C-BE32-E72D297353CC}">
              <c16:uniqueId val="{00000001-046F-3146-A4C0-0C2E441F4D44}"/>
            </c:ext>
          </c:extLst>
        </c:ser>
        <c:axId val="213291008"/>
        <c:axId val="213292928"/>
      </c:scatterChart>
      <c:valAx>
        <c:axId val="213291008"/>
        <c:scaling>
          <c:orientation val="minMax"/>
        </c:scaling>
        <c:axPos val="b"/>
        <c:title>
          <c:tx>
            <c:rich>
              <a:bodyPr/>
              <a:lstStyle/>
              <a:p>
                <a:pPr>
                  <a:defRPr/>
                </a:pPr>
                <a:r>
                  <a:rPr lang="en-US"/>
                  <a:t>t(min)</a:t>
                </a:r>
                <a:endParaRPr lang="el-GR"/>
              </a:p>
            </c:rich>
          </c:tx>
        </c:title>
        <c:numFmt formatCode="General" sourceLinked="1"/>
        <c:majorTickMark val="none"/>
        <c:tickLblPos val="nextTo"/>
        <c:crossAx val="213292928"/>
        <c:crosses val="autoZero"/>
        <c:crossBetween val="midCat"/>
      </c:valAx>
      <c:valAx>
        <c:axId val="213292928"/>
        <c:scaling>
          <c:orientation val="minMax"/>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213291008"/>
        <c:crosses val="autoZero"/>
        <c:crossBetween val="midCat"/>
      </c:valAx>
    </c:plotArea>
    <c:legend>
      <c:legendPos val="r"/>
    </c:legend>
    <c:plotVisOnly val="1"/>
    <c:dispBlanksAs val="gap"/>
  </c:chart>
  <c:externalData r:id="rId1"/>
</c:chartSpace>
</file>

<file path=word/charts/chart99.xml><?xml version="1.0" encoding="utf-8"?>
<c:chartSpace xmlns:c="http://schemas.openxmlformats.org/drawingml/2006/chart" xmlns:a="http://schemas.openxmlformats.org/drawingml/2006/main" xmlns:r="http://schemas.openxmlformats.org/officeDocument/2006/relationships">
  <c:lang val="el-GR"/>
  <c:chart>
    <c:title>
      <c:tx>
        <c:rich>
          <a:bodyPr/>
          <a:lstStyle/>
          <a:p>
            <a:pPr>
              <a:defRPr/>
            </a:pPr>
            <a:r>
              <a:rPr lang="en-US"/>
              <a:t>SSGO1400</a:t>
            </a:r>
            <a:endParaRPr lang="el-GR"/>
          </a:p>
        </c:rich>
      </c:tx>
    </c:title>
    <c:plotArea>
      <c:layout/>
      <c:scatterChart>
        <c:scatterStyle val="smoothMarker"/>
        <c:ser>
          <c:idx val="0"/>
          <c:order val="0"/>
          <c:tx>
            <c:v>model</c:v>
          </c:tx>
          <c:marker>
            <c:symbol val="none"/>
          </c:marker>
          <c:xVal>
            <c:numRef>
              <c:f>'As 2hs'!$I$6:$I$9</c:f>
              <c:numCache>
                <c:formatCode>General</c:formatCode>
                <c:ptCount val="4"/>
                <c:pt idx="0">
                  <c:v>0</c:v>
                </c:pt>
                <c:pt idx="1">
                  <c:v>5</c:v>
                </c:pt>
                <c:pt idx="2">
                  <c:v>30</c:v>
                </c:pt>
                <c:pt idx="3">
                  <c:v>60</c:v>
                </c:pt>
              </c:numCache>
            </c:numRef>
          </c:xVal>
          <c:yVal>
            <c:numRef>
              <c:f>'As 2hs'!$R$34:$R$37</c:f>
              <c:numCache>
                <c:formatCode>General</c:formatCode>
                <c:ptCount val="4"/>
                <c:pt idx="0">
                  <c:v>0</c:v>
                </c:pt>
                <c:pt idx="1">
                  <c:v>9.9551906537788266</c:v>
                </c:pt>
                <c:pt idx="2">
                  <c:v>10.37569904414392</c:v>
                </c:pt>
                <c:pt idx="3">
                  <c:v>10.419712026765989</c:v>
                </c:pt>
              </c:numCache>
            </c:numRef>
          </c:yVal>
          <c:smooth val="1"/>
          <c:extLst xmlns:c16r2="http://schemas.microsoft.com/office/drawing/2015/06/chart">
            <c:ext xmlns:c16="http://schemas.microsoft.com/office/drawing/2014/chart" uri="{C3380CC4-5D6E-409C-BE32-E72D297353CC}">
              <c16:uniqueId val="{00000000-88C7-EC40-BDA2-4662698603F5}"/>
            </c:ext>
          </c:extLst>
        </c:ser>
        <c:axId val="213524480"/>
        <c:axId val="213526400"/>
      </c:scatterChart>
      <c:scatterChart>
        <c:scatterStyle val="lineMarker"/>
        <c:ser>
          <c:idx val="1"/>
          <c:order val="1"/>
          <c:tx>
            <c:v>Qexp</c:v>
          </c:tx>
          <c:spPr>
            <a:ln w="28575">
              <a:noFill/>
            </a:ln>
          </c:spPr>
          <c:xVal>
            <c:numRef>
              <c:f>'As 2hs'!$I$6:$I$9</c:f>
              <c:numCache>
                <c:formatCode>General</c:formatCode>
                <c:ptCount val="4"/>
                <c:pt idx="0">
                  <c:v>0</c:v>
                </c:pt>
                <c:pt idx="1">
                  <c:v>5</c:v>
                </c:pt>
                <c:pt idx="2">
                  <c:v>30</c:v>
                </c:pt>
                <c:pt idx="3">
                  <c:v>60</c:v>
                </c:pt>
              </c:numCache>
            </c:numRef>
          </c:xVal>
          <c:yVal>
            <c:numRef>
              <c:f>'As 2hs'!$P$34:$P$37</c:f>
              <c:numCache>
                <c:formatCode>General</c:formatCode>
                <c:ptCount val="4"/>
                <c:pt idx="0">
                  <c:v>0</c:v>
                </c:pt>
                <c:pt idx="1">
                  <c:v>8.7399999999999984</c:v>
                </c:pt>
                <c:pt idx="2">
                  <c:v>9.3700000000000028</c:v>
                </c:pt>
                <c:pt idx="3">
                  <c:v>11.58</c:v>
                </c:pt>
              </c:numCache>
            </c:numRef>
          </c:yVal>
          <c:extLst xmlns:c16r2="http://schemas.microsoft.com/office/drawing/2015/06/chart">
            <c:ext xmlns:c16="http://schemas.microsoft.com/office/drawing/2014/chart" uri="{C3380CC4-5D6E-409C-BE32-E72D297353CC}">
              <c16:uniqueId val="{00000001-88C7-EC40-BDA2-4662698603F5}"/>
            </c:ext>
          </c:extLst>
        </c:ser>
        <c:axId val="213524480"/>
        <c:axId val="213526400"/>
      </c:scatterChart>
      <c:valAx>
        <c:axId val="213524480"/>
        <c:scaling>
          <c:orientation val="minMax"/>
        </c:scaling>
        <c:axPos val="b"/>
        <c:title>
          <c:tx>
            <c:rich>
              <a:bodyPr/>
              <a:lstStyle/>
              <a:p>
                <a:pPr>
                  <a:defRPr/>
                </a:pPr>
                <a:r>
                  <a:rPr lang="en-US"/>
                  <a:t>t(min)</a:t>
                </a:r>
                <a:endParaRPr lang="el-GR"/>
              </a:p>
            </c:rich>
          </c:tx>
        </c:title>
        <c:numFmt formatCode="General" sourceLinked="1"/>
        <c:majorTickMark val="none"/>
        <c:tickLblPos val="nextTo"/>
        <c:crossAx val="213526400"/>
        <c:crosses val="autoZero"/>
        <c:crossBetween val="midCat"/>
      </c:valAx>
      <c:valAx>
        <c:axId val="213526400"/>
        <c:scaling>
          <c:orientation val="minMax"/>
          <c:max val="12"/>
        </c:scaling>
        <c:axPos val="l"/>
        <c:majorGridlines/>
        <c:title>
          <c:tx>
            <c:rich>
              <a:bodyPr/>
              <a:lstStyle/>
              <a:p>
                <a:pPr>
                  <a:defRPr/>
                </a:pPr>
                <a:r>
                  <a:rPr lang="en-US"/>
                  <a:t>q(</a:t>
                </a:r>
                <a:r>
                  <a:rPr lang="el-GR"/>
                  <a:t>μ</a:t>
                </a:r>
                <a:r>
                  <a:rPr lang="en-US"/>
                  <a:t>g/g)</a:t>
                </a:r>
                <a:endParaRPr lang="el-GR"/>
              </a:p>
            </c:rich>
          </c:tx>
        </c:title>
        <c:numFmt formatCode="General" sourceLinked="1"/>
        <c:majorTickMark val="none"/>
        <c:tickLblPos val="nextTo"/>
        <c:crossAx val="213524480"/>
        <c:crosses val="autoZero"/>
        <c:crossBetween val="midCat"/>
        <c:majorUnit val="2"/>
      </c:valAx>
    </c:plotArea>
    <c:legend>
      <c:legendPos val="r"/>
    </c:legend>
    <c:plotVisOnly val="1"/>
    <c:dispBlanksAs val="gap"/>
  </c:chart>
  <c:externalData r:id="rId1"/>
</c:chartSpac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Κλασικό Office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218210C-46EC-4AF0-8EE4-432EDC0E8C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104</Pages>
  <Words>27048</Words>
  <Characters>146063</Characters>
  <Application>Microsoft Office Word</Application>
  <DocSecurity>0</DocSecurity>
  <Lines>1217</Lines>
  <Paragraphs>345</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172766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2021-10-17T19:51:00Z</dcterms:created>
  <dcterms:modified xsi:type="dcterms:W3CDTF">2021-10-17T19:51:00Z</dcterms:modified>
</cp:coreProperties>
</file>